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A022C" w14:textId="77777777" w:rsidR="00AF3734" w:rsidRDefault="00AF3734" w:rsidP="00195F3B">
      <w:pPr>
        <w:spacing w:before="240"/>
        <w:ind w:right="-159"/>
        <w:jc w:val="center"/>
        <w:rPr>
          <w:b/>
          <w:sz w:val="32"/>
        </w:rPr>
      </w:pPr>
      <w:r>
        <w:rPr>
          <w:b/>
          <w:sz w:val="32"/>
        </w:rPr>
        <w:t xml:space="preserve">Směrnice k veřejně vyhlášenému přijímacímu řízení </w:t>
      </w:r>
    </w:p>
    <w:p w14:paraId="01D2465A" w14:textId="4040AD34" w:rsidR="00AF3734" w:rsidRDefault="00AF3734" w:rsidP="004109E1">
      <w:pPr>
        <w:ind w:right="-157"/>
        <w:jc w:val="center"/>
        <w:rPr>
          <w:b/>
        </w:rPr>
      </w:pPr>
      <w:r>
        <w:rPr>
          <w:b/>
        </w:rPr>
        <w:t>pro akademický rok  201</w:t>
      </w:r>
      <w:r w:rsidR="00470344">
        <w:rPr>
          <w:b/>
        </w:rPr>
        <w:t>7</w:t>
      </w:r>
      <w:r>
        <w:rPr>
          <w:b/>
        </w:rPr>
        <w:t>/201</w:t>
      </w:r>
      <w:r w:rsidR="00470344">
        <w:rPr>
          <w:b/>
        </w:rPr>
        <w:t>8</w:t>
      </w:r>
    </w:p>
    <w:p w14:paraId="7AE1A19D" w14:textId="77777777" w:rsidR="0051421D" w:rsidRDefault="0051421D" w:rsidP="004109E1">
      <w:pPr>
        <w:ind w:right="-157"/>
        <w:jc w:val="center"/>
        <w:rPr>
          <w:b/>
          <w:sz w:val="32"/>
        </w:rPr>
      </w:pPr>
    </w:p>
    <w:p w14:paraId="3D0209B6" w14:textId="77777777" w:rsidR="00AF3734" w:rsidRPr="00426407" w:rsidRDefault="00AF3734" w:rsidP="004109E1">
      <w:pPr>
        <w:ind w:right="-157"/>
        <w:jc w:val="center"/>
      </w:pPr>
      <w:r>
        <w:t xml:space="preserve">pro </w:t>
      </w:r>
      <w:r w:rsidRPr="00987D39">
        <w:rPr>
          <w:b/>
        </w:rPr>
        <w:t>bakalářský</w:t>
      </w:r>
      <w:r>
        <w:t xml:space="preserve"> studijní program </w:t>
      </w:r>
      <w:r w:rsidRPr="00987D39">
        <w:rPr>
          <w:b/>
        </w:rPr>
        <w:t>Specializace v pedagogice</w:t>
      </w:r>
      <w:r>
        <w:t xml:space="preserve">, studijní obor </w:t>
      </w:r>
      <w:r w:rsidRPr="00987D39">
        <w:rPr>
          <w:b/>
        </w:rPr>
        <w:t>Učitelství odborných předmětů pro střední školy</w:t>
      </w:r>
      <w:r w:rsidR="00E25595">
        <w:t xml:space="preserve"> –</w:t>
      </w:r>
      <w:r w:rsidRPr="00426407">
        <w:t xml:space="preserve"> forma studia</w:t>
      </w:r>
      <w:r w:rsidRPr="00BD3E27">
        <w:rPr>
          <w:b/>
        </w:rPr>
        <w:t xml:space="preserve"> </w:t>
      </w:r>
      <w:r w:rsidRPr="00987D39">
        <w:rPr>
          <w:b/>
        </w:rPr>
        <w:t>kombinovaná</w:t>
      </w:r>
      <w:r w:rsidRPr="00BE5EA3">
        <w:t>.</w:t>
      </w:r>
    </w:p>
    <w:p w14:paraId="123B5779" w14:textId="77777777" w:rsidR="00AF3734" w:rsidRDefault="00AF3734" w:rsidP="004109E1">
      <w:pPr>
        <w:ind w:right="-157"/>
        <w:jc w:val="center"/>
        <w:rPr>
          <w:b/>
        </w:rPr>
      </w:pPr>
    </w:p>
    <w:p w14:paraId="099773F5" w14:textId="6DA10F00" w:rsidR="00AF3734" w:rsidRPr="00754AC9" w:rsidRDefault="00AF3734" w:rsidP="000E6308">
      <w:pPr>
        <w:tabs>
          <w:tab w:val="left" w:pos="120"/>
        </w:tabs>
        <w:ind w:left="-108" w:right="-255"/>
        <w:jc w:val="center"/>
      </w:pPr>
      <w:r>
        <w:t xml:space="preserve">Schváleno Akademickým senátem Fakulty humanitních studií UTB ve Zlíně </w:t>
      </w:r>
      <w:r w:rsidRPr="00754AC9">
        <w:t xml:space="preserve">dne </w:t>
      </w:r>
      <w:r w:rsidR="00470344" w:rsidRPr="00F754E7">
        <w:rPr>
          <w:highlight w:val="yellow"/>
        </w:rPr>
        <w:t>X</w:t>
      </w:r>
      <w:r w:rsidR="005D61EF">
        <w:t xml:space="preserve">. </w:t>
      </w:r>
      <w:r w:rsidR="00470344" w:rsidRPr="006A588A">
        <w:rPr>
          <w:highlight w:val="yellow"/>
        </w:rPr>
        <w:t>XX</w:t>
      </w:r>
      <w:r w:rsidR="005D61EF">
        <w:t>.</w:t>
      </w:r>
      <w:r w:rsidR="000262AB">
        <w:t xml:space="preserve"> 201</w:t>
      </w:r>
      <w:r w:rsidR="00470344">
        <w:t>6</w:t>
      </w:r>
      <w:r w:rsidR="00992BBE">
        <w:t>.</w:t>
      </w:r>
    </w:p>
    <w:p w14:paraId="12483DEC" w14:textId="77777777" w:rsidR="00AF3734" w:rsidRPr="00754AC9" w:rsidRDefault="00AF3734" w:rsidP="004109E1">
      <w:pPr>
        <w:ind w:right="-157"/>
        <w:jc w:val="center"/>
      </w:pPr>
    </w:p>
    <w:p w14:paraId="787C37E2" w14:textId="77777777" w:rsidR="00AF3734" w:rsidRDefault="00AF3734" w:rsidP="004109E1">
      <w:pPr>
        <w:autoSpaceDE w:val="0"/>
        <w:autoSpaceDN w:val="0"/>
        <w:adjustRightInd w:val="0"/>
        <w:ind w:right="-157"/>
        <w:rPr>
          <w:rFonts w:ascii="TimesNewRomanPS-BoldMT" w:hAnsi="TimesNewRomanPS-BoldMT" w:cs="TimesNewRomanPS-BoldMT"/>
          <w:b/>
          <w:bCs/>
        </w:rPr>
      </w:pPr>
      <w:r w:rsidRPr="00754AC9">
        <w:rPr>
          <w:rFonts w:ascii="TimesNewRomanPS-BoldMT" w:hAnsi="TimesNewRomanPS-BoldMT" w:cs="TimesNewRomanPS-BoldMT"/>
          <w:b/>
          <w:bCs/>
        </w:rPr>
        <w:t>1. Obecné informace</w:t>
      </w:r>
    </w:p>
    <w:p w14:paraId="481B4CBD" w14:textId="05B20D8B" w:rsidR="00141666" w:rsidRPr="00141666" w:rsidRDefault="00AF3734" w:rsidP="00195F3B">
      <w:pPr>
        <w:spacing w:before="120"/>
        <w:ind w:right="-159"/>
        <w:jc w:val="both"/>
        <w:rPr>
          <w:b/>
        </w:rPr>
      </w:pPr>
      <w:r w:rsidRPr="008869C5">
        <w:t>Studijní program Specializace v pedagogice, obor Učitelství odborných předmětů</w:t>
      </w:r>
      <w:r w:rsidR="007A231B" w:rsidRPr="008869C5">
        <w:t xml:space="preserve"> </w:t>
      </w:r>
      <w:r w:rsidRPr="008869C5">
        <w:t>pro střední školy je uskutečňován Fakultou humanitních studií Univerzity Tomáše Bati ve</w:t>
      </w:r>
      <w:r w:rsidR="00EC3712">
        <w:t> </w:t>
      </w:r>
      <w:r w:rsidRPr="008869C5">
        <w:t xml:space="preserve">Zlíně (dále jen „FHS“). Při přijímacím řízení postupuje FHS podle § </w:t>
      </w:r>
      <w:r w:rsidR="000C5709" w:rsidRPr="008869C5">
        <w:t xml:space="preserve">48 až </w:t>
      </w:r>
      <w:r w:rsidRPr="008869C5">
        <w:t xml:space="preserve">50 </w:t>
      </w:r>
      <w:r w:rsidR="006574B9" w:rsidRPr="008869C5">
        <w:t>zákona č.</w:t>
      </w:r>
      <w:r w:rsidR="0051421D" w:rsidRPr="008869C5">
        <w:t> </w:t>
      </w:r>
      <w:r w:rsidR="006574B9" w:rsidRPr="008869C5">
        <w:t>111/1998 Sb., o</w:t>
      </w:r>
      <w:r w:rsidR="00195F3B">
        <w:t> </w:t>
      </w:r>
      <w:r w:rsidR="006574B9" w:rsidRPr="008869C5">
        <w:t>vysokých školách a o změně a doplnění dalších zákonů (zákon o vysokých školách), ve</w:t>
      </w:r>
      <w:r w:rsidR="00296725" w:rsidRPr="008869C5">
        <w:t> </w:t>
      </w:r>
      <w:r w:rsidR="006574B9" w:rsidRPr="008869C5">
        <w:t xml:space="preserve">znění </w:t>
      </w:r>
      <w:r w:rsidR="00470344" w:rsidRPr="00326A8B">
        <w:t>zákona č. 137/2016 Sb.</w:t>
      </w:r>
      <w:r w:rsidR="006574B9" w:rsidRPr="008869C5">
        <w:t xml:space="preserve"> (dále jen „zákon“)</w:t>
      </w:r>
      <w:r w:rsidR="00BE2376">
        <w:t xml:space="preserve"> a v souladu s příslušnými ustanoveními Statutu Univerzity Tomáše Bati ve Zlíně</w:t>
      </w:r>
      <w:r w:rsidRPr="008869C5">
        <w:t>.</w:t>
      </w:r>
    </w:p>
    <w:p w14:paraId="5A5BB83D" w14:textId="2679FB38" w:rsidR="00141666" w:rsidRDefault="006A588A" w:rsidP="006A588A">
      <w:pPr>
        <w:tabs>
          <w:tab w:val="left" w:pos="5640"/>
        </w:tabs>
        <w:ind w:right="-159"/>
        <w:jc w:val="both"/>
        <w:rPr>
          <w:b/>
        </w:rPr>
      </w:pPr>
      <w:r>
        <w:rPr>
          <w:b/>
        </w:rPr>
        <w:tab/>
      </w:r>
    </w:p>
    <w:p w14:paraId="0BB7E43D" w14:textId="77777777" w:rsidR="00141666" w:rsidRPr="00073131" w:rsidRDefault="00141666" w:rsidP="00195F3B">
      <w:pPr>
        <w:ind w:right="-159"/>
        <w:jc w:val="both"/>
        <w:rPr>
          <w:b/>
        </w:rPr>
      </w:pPr>
      <w:r w:rsidRPr="00073131">
        <w:rPr>
          <w:b/>
        </w:rPr>
        <w:t>2. Podmínky přijetí</w:t>
      </w:r>
    </w:p>
    <w:p w14:paraId="446C2A1A" w14:textId="683BA5D9" w:rsidR="009B0BBF" w:rsidRDefault="00141666" w:rsidP="00195F3B">
      <w:pPr>
        <w:autoSpaceDE w:val="0"/>
        <w:autoSpaceDN w:val="0"/>
        <w:adjustRightInd w:val="0"/>
        <w:spacing w:before="120"/>
        <w:ind w:right="-157"/>
        <w:jc w:val="both"/>
      </w:pPr>
      <w:r>
        <w:t xml:space="preserve">2.1 </w:t>
      </w:r>
      <w:r w:rsidRPr="003E55A0">
        <w:t xml:space="preserve">Podmínkou přijetí je řádné </w:t>
      </w:r>
      <w:r w:rsidRPr="002D20AE">
        <w:rPr>
          <w:b/>
        </w:rPr>
        <w:t>ukončení studia v</w:t>
      </w:r>
      <w:r>
        <w:rPr>
          <w:b/>
        </w:rPr>
        <w:t> </w:t>
      </w:r>
      <w:r w:rsidRPr="002D20AE">
        <w:rPr>
          <w:b/>
        </w:rPr>
        <w:t>magisterském</w:t>
      </w:r>
      <w:r>
        <w:rPr>
          <w:b/>
        </w:rPr>
        <w:t xml:space="preserve"> </w:t>
      </w:r>
      <w:r w:rsidRPr="002D20AE">
        <w:rPr>
          <w:b/>
        </w:rPr>
        <w:t>studijním programu</w:t>
      </w:r>
      <w:r w:rsidRPr="003E55A0">
        <w:t xml:space="preserve"> na</w:t>
      </w:r>
      <w:r w:rsidR="00195F3B">
        <w:t> </w:t>
      </w:r>
      <w:r w:rsidRPr="003E55A0">
        <w:t xml:space="preserve">vysokých školách </w:t>
      </w:r>
      <w:r w:rsidRPr="00754AC9">
        <w:t>v nelékařských zdravotn</w:t>
      </w:r>
      <w:r>
        <w:t>ických</w:t>
      </w:r>
      <w:r w:rsidRPr="003E55A0">
        <w:t xml:space="preserve"> </w:t>
      </w:r>
      <w:r>
        <w:t xml:space="preserve">oborech a dále </w:t>
      </w:r>
      <w:r w:rsidRPr="003E55A0">
        <w:t xml:space="preserve">v oborech chemická technologie, </w:t>
      </w:r>
      <w:r w:rsidRPr="005D74FE">
        <w:t xml:space="preserve">strojírenská technologie, ekonomika, informatika a výpočetní </w:t>
      </w:r>
      <w:r w:rsidRPr="00754AC9">
        <w:t>technika</w:t>
      </w:r>
      <w:r>
        <w:t xml:space="preserve"> </w:t>
      </w:r>
      <w:r w:rsidR="009B0BBF">
        <w:t>či</w:t>
      </w:r>
      <w:r w:rsidR="00195F3B">
        <w:t> </w:t>
      </w:r>
      <w:r w:rsidR="009B0BBF" w:rsidRPr="00BC7986">
        <w:t>příbuzných</w:t>
      </w:r>
      <w:r w:rsidR="00A50BBF" w:rsidRPr="00BC7986">
        <w:t xml:space="preserve"> (titul např. Ing. nebo Mgr. získaný v uvedených oborech)</w:t>
      </w:r>
      <w:r w:rsidR="009B0BBF" w:rsidRPr="00BC7986">
        <w:t>.</w:t>
      </w:r>
      <w:r w:rsidR="00831A0D" w:rsidRPr="00BC7986">
        <w:t xml:space="preserve"> Tito</w:t>
      </w:r>
      <w:r w:rsidR="00831A0D">
        <w:t xml:space="preserve"> uchazeči </w:t>
      </w:r>
      <w:r w:rsidR="00831A0D" w:rsidRPr="00754AC9">
        <w:t xml:space="preserve">jsou přijímáni </w:t>
      </w:r>
      <w:r w:rsidR="00831A0D" w:rsidRPr="00754AC9">
        <w:rPr>
          <w:b/>
        </w:rPr>
        <w:t>bez přijímací zkoušky</w:t>
      </w:r>
      <w:r w:rsidR="00831A0D">
        <w:t xml:space="preserve">. </w:t>
      </w:r>
      <w:r w:rsidR="00831A0D" w:rsidRPr="00754AC9">
        <w:t>Příbuznost absolvovaného magisterského studijního programu posuzuje komise pro přijímací řízení na základě podkladů dodaných uchazečem.</w:t>
      </w:r>
    </w:p>
    <w:p w14:paraId="0497F021" w14:textId="0D01F5D5" w:rsidR="009B0BBF" w:rsidRDefault="00846A9E" w:rsidP="00195F3B">
      <w:pPr>
        <w:autoSpaceDE w:val="0"/>
        <w:autoSpaceDN w:val="0"/>
        <w:adjustRightInd w:val="0"/>
        <w:spacing w:before="120"/>
        <w:ind w:right="-159"/>
        <w:jc w:val="both"/>
        <w:rPr>
          <w:color w:val="000000"/>
        </w:rPr>
      </w:pPr>
      <w:r>
        <w:rPr>
          <w:color w:val="000000"/>
        </w:rPr>
        <w:t xml:space="preserve">2.2 </w:t>
      </w:r>
      <w:r w:rsidR="00141666" w:rsidRPr="00C01828">
        <w:rPr>
          <w:color w:val="000000"/>
        </w:rPr>
        <w:t xml:space="preserve">Uchazeči, kteří absolvovali zahraniční </w:t>
      </w:r>
      <w:r w:rsidR="00141666">
        <w:rPr>
          <w:color w:val="000000"/>
        </w:rPr>
        <w:t>vysokou</w:t>
      </w:r>
      <w:r w:rsidR="00141666" w:rsidRPr="00C01828">
        <w:rPr>
          <w:color w:val="000000"/>
        </w:rPr>
        <w:t xml:space="preserve"> školu (kromě slovenských škol)</w:t>
      </w:r>
      <w:r w:rsidR="00141666">
        <w:rPr>
          <w:color w:val="000000"/>
        </w:rPr>
        <w:t>,</w:t>
      </w:r>
      <w:r w:rsidR="00141666" w:rsidRPr="00C01828">
        <w:rPr>
          <w:color w:val="000000"/>
        </w:rPr>
        <w:t xml:space="preserve"> musí doložit úředně ověřené a do českého jazyka přeložené doklady o ukončeném </w:t>
      </w:r>
      <w:r w:rsidR="00141666">
        <w:rPr>
          <w:color w:val="000000"/>
        </w:rPr>
        <w:t>vysokoškolském</w:t>
      </w:r>
      <w:r w:rsidR="00141666" w:rsidRPr="00C01828">
        <w:rPr>
          <w:color w:val="000000"/>
        </w:rPr>
        <w:t xml:space="preserve"> vzdělání. Tyto doklady musí</w:t>
      </w:r>
      <w:r w:rsidR="00141666">
        <w:rPr>
          <w:color w:val="000000"/>
        </w:rPr>
        <w:t xml:space="preserve"> být nostrifikovány v souladu s </w:t>
      </w:r>
      <w:proofErr w:type="spellStart"/>
      <w:r w:rsidR="00141666">
        <w:rPr>
          <w:color w:val="000000"/>
        </w:rPr>
        <w:t>ust</w:t>
      </w:r>
      <w:proofErr w:type="spellEnd"/>
      <w:r w:rsidR="00141666">
        <w:rPr>
          <w:color w:val="000000"/>
        </w:rPr>
        <w:t xml:space="preserve">. § </w:t>
      </w:r>
      <w:smartTag w:uri="urn:schemas-microsoft-com:office:smarttags" w:element="metricconverter">
        <w:smartTagPr>
          <w:attr w:name="ProductID" w:val="89 a"/>
        </w:smartTagPr>
        <w:r w:rsidR="00141666">
          <w:rPr>
            <w:color w:val="000000"/>
          </w:rPr>
          <w:t>89 a</w:t>
        </w:r>
      </w:smartTag>
      <w:r w:rsidR="00141666">
        <w:rPr>
          <w:color w:val="000000"/>
        </w:rPr>
        <w:t xml:space="preserve"> § 90</w:t>
      </w:r>
      <w:r w:rsidR="00846830">
        <w:rPr>
          <w:color w:val="000000"/>
        </w:rPr>
        <w:t>b</w:t>
      </w:r>
      <w:r w:rsidR="00141666">
        <w:rPr>
          <w:color w:val="000000"/>
        </w:rPr>
        <w:t xml:space="preserve"> zákona</w:t>
      </w:r>
      <w:r w:rsidR="00141666" w:rsidRPr="00C01828">
        <w:rPr>
          <w:color w:val="000000"/>
        </w:rPr>
        <w:t xml:space="preserve"> a </w:t>
      </w:r>
      <w:r w:rsidR="00EC5817">
        <w:rPr>
          <w:color w:val="000000"/>
        </w:rPr>
        <w:t xml:space="preserve">s příslušnou </w:t>
      </w:r>
      <w:r w:rsidR="001C2623">
        <w:rPr>
          <w:color w:val="000000"/>
        </w:rPr>
        <w:t>směrnicí rektora</w:t>
      </w:r>
      <w:r w:rsidR="00141666" w:rsidRPr="00C01828">
        <w:rPr>
          <w:color w:val="000000"/>
        </w:rPr>
        <w:t>.</w:t>
      </w:r>
      <w:r w:rsidR="00141666">
        <w:rPr>
          <w:color w:val="000000"/>
        </w:rPr>
        <w:t xml:space="preserve"> </w:t>
      </w:r>
      <w:r w:rsidR="00141666" w:rsidRPr="00F17045">
        <w:rPr>
          <w:color w:val="000000"/>
        </w:rPr>
        <w:t xml:space="preserve">Cizinci (s výjimkou občanů Slovenské republiky), kteří absolvovali zahraniční </w:t>
      </w:r>
      <w:r w:rsidR="00141666">
        <w:rPr>
          <w:color w:val="000000"/>
        </w:rPr>
        <w:t>vysokou</w:t>
      </w:r>
      <w:r w:rsidR="00141666" w:rsidRPr="00F17045">
        <w:rPr>
          <w:color w:val="000000"/>
        </w:rPr>
        <w:t xml:space="preserve"> školu, do</w:t>
      </w:r>
      <w:r w:rsidR="00141666">
        <w:rPr>
          <w:color w:val="000000"/>
        </w:rPr>
        <w:t>loží</w:t>
      </w:r>
      <w:r w:rsidR="00141666" w:rsidRPr="00F17045">
        <w:rPr>
          <w:color w:val="000000"/>
        </w:rPr>
        <w:t xml:space="preserve"> osvědčení o </w:t>
      </w:r>
      <w:r w:rsidR="00141666">
        <w:rPr>
          <w:color w:val="000000"/>
        </w:rPr>
        <w:t>úspěšném absolvování</w:t>
      </w:r>
      <w:r w:rsidR="00141666" w:rsidRPr="00F17045">
        <w:rPr>
          <w:color w:val="000000"/>
        </w:rPr>
        <w:t xml:space="preserve"> zkoušky z českého jazyka </w:t>
      </w:r>
      <w:r w:rsidR="00141666">
        <w:rPr>
          <w:color w:val="000000"/>
        </w:rPr>
        <w:t xml:space="preserve">minimálně </w:t>
      </w:r>
      <w:r w:rsidR="00141666" w:rsidRPr="00F17045">
        <w:rPr>
          <w:color w:val="000000"/>
        </w:rPr>
        <w:t>na</w:t>
      </w:r>
      <w:r w:rsidR="00141666">
        <w:rPr>
          <w:color w:val="000000"/>
        </w:rPr>
        <w:t> </w:t>
      </w:r>
      <w:r w:rsidR="00141666" w:rsidRPr="00F17045">
        <w:rPr>
          <w:color w:val="000000"/>
        </w:rPr>
        <w:t>úrovni B2 podle </w:t>
      </w:r>
      <w:r w:rsidR="00141666" w:rsidRPr="00F17045">
        <w:t>Společného evropského referenčního rámce pro jazyky</w:t>
      </w:r>
      <w:r w:rsidR="00141666">
        <w:t>, a to nejpozději do stanoveného termínu zápisu ke studiu</w:t>
      </w:r>
      <w:r w:rsidR="00141666" w:rsidRPr="00F17045">
        <w:rPr>
          <w:color w:val="000000"/>
        </w:rPr>
        <w:t>.</w:t>
      </w:r>
    </w:p>
    <w:p w14:paraId="7ECCBC0C" w14:textId="4AD902FD" w:rsidR="00195F3B" w:rsidRPr="00754AC9" w:rsidRDefault="00195F3B" w:rsidP="0092098C">
      <w:pPr>
        <w:pStyle w:val="Zkladntextodsazen3"/>
        <w:spacing w:before="120"/>
        <w:ind w:right="-157" w:firstLine="0"/>
      </w:pPr>
    </w:p>
    <w:p w14:paraId="11009BA3" w14:textId="77777777" w:rsidR="00141666" w:rsidRPr="00073131" w:rsidRDefault="00141666" w:rsidP="00195F3B">
      <w:pPr>
        <w:ind w:right="-159"/>
        <w:jc w:val="both"/>
        <w:rPr>
          <w:b/>
        </w:rPr>
      </w:pPr>
      <w:r w:rsidRPr="00073131">
        <w:rPr>
          <w:b/>
        </w:rPr>
        <w:t>3. Organizace přijímacího řízení</w:t>
      </w:r>
    </w:p>
    <w:p w14:paraId="699D7E5F" w14:textId="0254768F" w:rsidR="00AF3734" w:rsidRDefault="00141666" w:rsidP="00195F3B">
      <w:pPr>
        <w:spacing w:before="120"/>
        <w:ind w:right="-157"/>
        <w:jc w:val="both"/>
      </w:pPr>
      <w:r>
        <w:t xml:space="preserve">3.1 </w:t>
      </w:r>
      <w:r w:rsidR="00AF3734">
        <w:t>Přijímací řízení organizuje</w:t>
      </w:r>
      <w:r w:rsidR="00AF3734" w:rsidRPr="00C12C4D">
        <w:t xml:space="preserve"> studijní oddělení FHS</w:t>
      </w:r>
      <w:r w:rsidR="00AF3734">
        <w:t>,</w:t>
      </w:r>
      <w:r w:rsidR="00AF3734" w:rsidRPr="00C12C4D">
        <w:t xml:space="preserve"> </w:t>
      </w:r>
      <w:r w:rsidR="00AF3734">
        <w:t>Mostní 5139</w:t>
      </w:r>
      <w:r w:rsidR="00AF3734" w:rsidRPr="00C12C4D">
        <w:t>, 760 01 Zlín</w:t>
      </w:r>
      <w:r w:rsidR="00AF3734">
        <w:t xml:space="preserve">. Přihláška se podává elektronicky na </w:t>
      </w:r>
      <w:hyperlink r:id="rId6" w:history="1">
        <w:r w:rsidR="00AF3734" w:rsidRPr="001A215F">
          <w:rPr>
            <w:rStyle w:val="Hypertextovodkaz"/>
            <w:rFonts w:ascii="TimesNewRomanPSMT" w:hAnsi="TimesNewRomanPSMT" w:cs="TimesNewRomanPSMT"/>
          </w:rPr>
          <w:t>www.eprihlaska.utb.cz</w:t>
        </w:r>
      </w:hyperlink>
      <w:r w:rsidR="00AF3734">
        <w:rPr>
          <w:rFonts w:ascii="TimesNewRomanPSMT" w:hAnsi="TimesNewRomanPSMT" w:cs="TimesNewRomanPSMT"/>
        </w:rPr>
        <w:t xml:space="preserve"> </w:t>
      </w:r>
      <w:r w:rsidR="005D539D">
        <w:rPr>
          <w:rFonts w:ascii="TimesNewRomanPSMT" w:hAnsi="TimesNewRomanPSMT" w:cs="TimesNewRomanPSMT"/>
        </w:rPr>
        <w:t>ve lhůtě</w:t>
      </w:r>
      <w:r w:rsidR="005D539D" w:rsidRPr="00F75D3C">
        <w:rPr>
          <w:b/>
        </w:rPr>
        <w:t xml:space="preserve"> </w:t>
      </w:r>
      <w:r w:rsidR="00AF3734" w:rsidRPr="00F75D3C">
        <w:rPr>
          <w:b/>
        </w:rPr>
        <w:t xml:space="preserve">do </w:t>
      </w:r>
      <w:r w:rsidR="00AF3734" w:rsidRPr="003E55A0">
        <w:rPr>
          <w:b/>
        </w:rPr>
        <w:t>31.</w:t>
      </w:r>
      <w:r w:rsidR="00AF3734">
        <w:rPr>
          <w:b/>
        </w:rPr>
        <w:t> </w:t>
      </w:r>
      <w:r w:rsidR="00AF3734" w:rsidRPr="003E55A0">
        <w:rPr>
          <w:b/>
        </w:rPr>
        <w:t>8.</w:t>
      </w:r>
      <w:r w:rsidR="00AF3734">
        <w:rPr>
          <w:b/>
        </w:rPr>
        <w:t> </w:t>
      </w:r>
      <w:r w:rsidR="00AF3734" w:rsidRPr="003E55A0">
        <w:rPr>
          <w:b/>
        </w:rPr>
        <w:t>20</w:t>
      </w:r>
      <w:r w:rsidR="00AF3734">
        <w:rPr>
          <w:b/>
        </w:rPr>
        <w:t>1</w:t>
      </w:r>
      <w:r w:rsidR="00C018B1">
        <w:rPr>
          <w:b/>
        </w:rPr>
        <w:t>7</w:t>
      </w:r>
      <w:r w:rsidR="00AF3734" w:rsidRPr="003E55A0">
        <w:rPr>
          <w:b/>
        </w:rPr>
        <w:t>.</w:t>
      </w:r>
      <w:r w:rsidR="00AF3734" w:rsidRPr="003E55A0">
        <w:rPr>
          <w:sz w:val="20"/>
        </w:rPr>
        <w:t xml:space="preserve"> </w:t>
      </w:r>
      <w:r w:rsidR="00AF3734" w:rsidRPr="00BC216C">
        <w:t>Uchazeč volí v</w:t>
      </w:r>
      <w:r w:rsidR="00C45A49">
        <w:t> </w:t>
      </w:r>
      <w:r w:rsidR="00AF3734" w:rsidRPr="00BC216C">
        <w:t>přihlášce typ studia (</w:t>
      </w:r>
      <w:r w:rsidR="00AF3734" w:rsidRPr="00BC216C">
        <w:rPr>
          <w:b/>
        </w:rPr>
        <w:t>bakalářský</w:t>
      </w:r>
      <w:r w:rsidR="00AF3734" w:rsidRPr="00BC216C">
        <w:t xml:space="preserve">), </w:t>
      </w:r>
      <w:r w:rsidR="00495E53" w:rsidRPr="00BC216C">
        <w:t>formu studia (</w:t>
      </w:r>
      <w:r w:rsidR="00495E53" w:rsidRPr="00BC216C">
        <w:rPr>
          <w:b/>
        </w:rPr>
        <w:t>kombinovaná</w:t>
      </w:r>
      <w:r w:rsidR="00495E53" w:rsidRPr="00BC216C">
        <w:t>)</w:t>
      </w:r>
      <w:r w:rsidR="00495E53">
        <w:t xml:space="preserve">, </w:t>
      </w:r>
      <w:r w:rsidR="00AF3734" w:rsidRPr="00BC216C">
        <w:t>název studijního programu (</w:t>
      </w:r>
      <w:r w:rsidR="00AF3734" w:rsidRPr="00BC216C">
        <w:rPr>
          <w:b/>
        </w:rPr>
        <w:t>Specializace v pedagogice</w:t>
      </w:r>
      <w:r w:rsidR="00AF3734" w:rsidRPr="00BC216C">
        <w:t>)</w:t>
      </w:r>
      <w:r w:rsidR="00495E53">
        <w:t xml:space="preserve"> a </w:t>
      </w:r>
      <w:r w:rsidR="00AF3734" w:rsidRPr="00BC216C">
        <w:t>studijního oboru (</w:t>
      </w:r>
      <w:r w:rsidR="00AF3734" w:rsidRPr="00BC216C">
        <w:rPr>
          <w:b/>
        </w:rPr>
        <w:t>Učitelství odborných předmětů pro střední školy</w:t>
      </w:r>
      <w:r w:rsidR="00AF3734" w:rsidRPr="00BC216C">
        <w:t>)</w:t>
      </w:r>
      <w:r w:rsidR="00495E53">
        <w:t>.</w:t>
      </w:r>
      <w:r w:rsidR="00AF3734" w:rsidRPr="00BC216C">
        <w:t xml:space="preserve"> </w:t>
      </w:r>
      <w:r w:rsidR="00647C62">
        <w:t>Doručením přihlášky prostřednictvím výše uvedené webové adresy je zahájeno přijímací řízení.</w:t>
      </w:r>
    </w:p>
    <w:p w14:paraId="240006EC" w14:textId="591AD3A8" w:rsidR="00D42943" w:rsidRPr="00754AC9" w:rsidRDefault="00D42943" w:rsidP="00D42943">
      <w:pPr>
        <w:autoSpaceDE w:val="0"/>
        <w:autoSpaceDN w:val="0"/>
        <w:adjustRightInd w:val="0"/>
        <w:spacing w:before="120"/>
        <w:ind w:right="-159"/>
        <w:jc w:val="both"/>
      </w:pPr>
      <w:r>
        <w:t xml:space="preserve">3.2 </w:t>
      </w:r>
      <w:r w:rsidRPr="00754AC9">
        <w:t xml:space="preserve">Součástí přihlášky je strukturovaný životopis, úředně ověřená kopie vysokoškolského diplomu, úředně ověřená kopie </w:t>
      </w:r>
      <w:r w:rsidR="00B02B1D" w:rsidRPr="00754AC9">
        <w:t>dodatku k</w:t>
      </w:r>
      <w:r w:rsidR="00B02B1D">
        <w:t> </w:t>
      </w:r>
      <w:r w:rsidR="00B02B1D" w:rsidRPr="00754AC9">
        <w:t>diplomu</w:t>
      </w:r>
      <w:r w:rsidRPr="00754AC9">
        <w:t xml:space="preserve">, příp. </w:t>
      </w:r>
      <w:r w:rsidR="00B02B1D" w:rsidRPr="00754AC9">
        <w:t>vysvědčení o státní závěrečné zkoušce</w:t>
      </w:r>
      <w:r w:rsidR="004954E2">
        <w:t>.</w:t>
      </w:r>
    </w:p>
    <w:p w14:paraId="379681D8" w14:textId="71DF757E" w:rsidR="00D42943" w:rsidRPr="00195F3B" w:rsidRDefault="00D42943" w:rsidP="00D42943">
      <w:pPr>
        <w:spacing w:before="120"/>
        <w:ind w:right="-157"/>
        <w:jc w:val="both"/>
        <w:rPr>
          <w:sz w:val="20"/>
        </w:rPr>
      </w:pPr>
      <w:r>
        <w:t>3.3</w:t>
      </w:r>
      <w:r w:rsidRPr="00754AC9">
        <w:t xml:space="preserve"> Počet přijímaných studentů určí děkanka nejpozději do 31. 5. 201</w:t>
      </w:r>
      <w:r>
        <w:t>7</w:t>
      </w:r>
      <w:r w:rsidRPr="00754AC9">
        <w:t xml:space="preserve"> na základě normativu přiděleného MŠMT pro UTB ve Zlíně. Minimální počet studentů pro otevření příslušné oborové didaktiky je </w:t>
      </w:r>
      <w:r>
        <w:t xml:space="preserve">zpravidla </w:t>
      </w:r>
      <w:r w:rsidRPr="00754AC9">
        <w:t>5.</w:t>
      </w:r>
      <w:r>
        <w:t xml:space="preserve"> </w:t>
      </w:r>
      <w:r w:rsidRPr="00560397">
        <w:rPr>
          <w:b/>
        </w:rPr>
        <w:t>Minimální počet studentů</w:t>
      </w:r>
      <w:r>
        <w:t xml:space="preserve"> pro otevření oboru je </w:t>
      </w:r>
      <w:r w:rsidR="003651D5">
        <w:rPr>
          <w:b/>
        </w:rPr>
        <w:t>20</w:t>
      </w:r>
      <w:r>
        <w:t xml:space="preserve"> (jedná se o počet uchazečů, kteří splňují všechny podmínky pro přijetí ke studiu).</w:t>
      </w:r>
    </w:p>
    <w:p w14:paraId="5A05E03F" w14:textId="56D3E9DC" w:rsidR="00AF3734" w:rsidRPr="00720015" w:rsidRDefault="00141666" w:rsidP="004109E1">
      <w:pPr>
        <w:autoSpaceDE w:val="0"/>
        <w:autoSpaceDN w:val="0"/>
        <w:adjustRightInd w:val="0"/>
        <w:spacing w:before="120"/>
        <w:ind w:right="-157"/>
        <w:jc w:val="both"/>
      </w:pPr>
      <w:r>
        <w:lastRenderedPageBreak/>
        <w:t>3</w:t>
      </w:r>
      <w:r w:rsidR="00AF3734" w:rsidRPr="00754AC9">
        <w:t>.</w:t>
      </w:r>
      <w:r w:rsidR="00D42943">
        <w:t>4</w:t>
      </w:r>
      <w:r>
        <w:t xml:space="preserve"> Poplatek za přijímací řízení činí</w:t>
      </w:r>
      <w:r w:rsidR="00AF3734" w:rsidRPr="00754AC9">
        <w:t xml:space="preserve"> </w:t>
      </w:r>
      <w:r w:rsidR="00F43298">
        <w:t>320</w:t>
      </w:r>
      <w:r w:rsidR="005D74FE" w:rsidRPr="00754AC9">
        <w:t xml:space="preserve"> Kč</w:t>
      </w:r>
      <w:r>
        <w:t xml:space="preserve"> </w:t>
      </w:r>
      <w:r w:rsidR="00612410">
        <w:t>(</w:t>
      </w:r>
      <w:r w:rsidR="00241F72">
        <w:t xml:space="preserve">ekvivalent </w:t>
      </w:r>
      <w:r w:rsidR="00612410">
        <w:t xml:space="preserve">12 eur) </w:t>
      </w:r>
      <w:r>
        <w:t xml:space="preserve">a je třeba ho </w:t>
      </w:r>
      <w:r w:rsidR="00AF3734" w:rsidRPr="00754AC9">
        <w:t>poukázat na bankovní účet</w:t>
      </w:r>
      <w:r w:rsidR="009F4FEC">
        <w:t xml:space="preserve"> </w:t>
      </w:r>
      <w:r w:rsidR="009F4FEC" w:rsidRPr="00754AC9">
        <w:t>u KB Zlín</w:t>
      </w:r>
      <w:r w:rsidR="009F4FEC">
        <w:t>:</w:t>
      </w:r>
      <w:r>
        <w:t xml:space="preserve"> </w:t>
      </w:r>
      <w:r w:rsidR="00AF3734" w:rsidRPr="00754AC9">
        <w:rPr>
          <w:b/>
        </w:rPr>
        <w:t>27-1925270277/0100</w:t>
      </w:r>
      <w:r w:rsidR="00AF3734" w:rsidRPr="00754AC9">
        <w:t xml:space="preserve">, </w:t>
      </w:r>
      <w:r w:rsidR="009F4FEC" w:rsidRPr="002A7D0C">
        <w:t>IBAN: CZ7501000000271925270277</w:t>
      </w:r>
      <w:r w:rsidR="009F4FEC">
        <w:t xml:space="preserve">, </w:t>
      </w:r>
      <w:r w:rsidR="009F4FEC" w:rsidRPr="002A7D0C">
        <w:t>SWIFT (BIC): KOMBCZPPXXX</w:t>
      </w:r>
      <w:r w:rsidR="009F4FEC">
        <w:t xml:space="preserve">, </w:t>
      </w:r>
      <w:r w:rsidR="00AF3734" w:rsidRPr="00754AC9">
        <w:t xml:space="preserve">variabilní symbol: </w:t>
      </w:r>
      <w:r w:rsidR="00AF3734" w:rsidRPr="00754AC9">
        <w:rPr>
          <w:b/>
        </w:rPr>
        <w:t>69036</w:t>
      </w:r>
      <w:r w:rsidR="00BF3783" w:rsidRPr="00754AC9">
        <w:rPr>
          <w:b/>
        </w:rPr>
        <w:t>02</w:t>
      </w:r>
      <w:r w:rsidR="00AF3734" w:rsidRPr="00754AC9">
        <w:rPr>
          <w:b/>
        </w:rPr>
        <w:t>990</w:t>
      </w:r>
      <w:r w:rsidR="00AF3734" w:rsidRPr="00754AC9">
        <w:t xml:space="preserve">, specifický symbol: </w:t>
      </w:r>
      <w:r w:rsidR="00AF3734" w:rsidRPr="00754AC9">
        <w:rPr>
          <w:b/>
        </w:rPr>
        <w:t>oborové číslo uchazeče</w:t>
      </w:r>
      <w:r w:rsidR="00AF3734" w:rsidRPr="00754AC9">
        <w:t xml:space="preserve"> </w:t>
      </w:r>
      <w:r w:rsidR="00AF3734" w:rsidRPr="00754AC9">
        <w:rPr>
          <w:rFonts w:ascii="TimesNewRomanPSMT" w:hAnsi="TimesNewRomanPSMT" w:cs="TimesNewRomanPSMT"/>
        </w:rPr>
        <w:t>generované v elektronické přihlášce, majitel účtu</w:t>
      </w:r>
      <w:r w:rsidR="00E478F1">
        <w:rPr>
          <w:rFonts w:ascii="TimesNewRomanPSMT" w:hAnsi="TimesNewRomanPSMT" w:cs="TimesNewRomanPSMT"/>
        </w:rPr>
        <w:t>:</w:t>
      </w:r>
      <w:r w:rsidR="00AF3734" w:rsidRPr="00754AC9">
        <w:rPr>
          <w:rFonts w:ascii="TimesNewRomanPSMT" w:hAnsi="TimesNewRomanPSMT" w:cs="TimesNewRomanPSMT"/>
        </w:rPr>
        <w:t xml:space="preserve"> UTB ve Zlíně, </w:t>
      </w:r>
      <w:r w:rsidR="004109E1" w:rsidRPr="00754AC9">
        <w:rPr>
          <w:rFonts w:ascii="TimesNewRomanPSMT" w:hAnsi="TimesNewRomanPSMT" w:cs="TimesNewRomanPSMT"/>
        </w:rPr>
        <w:t>n</w:t>
      </w:r>
      <w:r w:rsidR="00AF3734" w:rsidRPr="00754AC9">
        <w:rPr>
          <w:rFonts w:ascii="TimesNewRomanPSMT" w:hAnsi="TimesNewRomanPSMT" w:cs="TimesNewRomanPSMT"/>
        </w:rPr>
        <w:t>ám. T. G. Masaryka 5555, 760 01 Zlín</w:t>
      </w:r>
      <w:r w:rsidR="00AF3734" w:rsidRPr="00754AC9">
        <w:t xml:space="preserve">. Tento poplatek se vrací pouze v případě, že se neotvírá </w:t>
      </w:r>
      <w:r w:rsidR="00A321E3">
        <w:t xml:space="preserve">příslušná </w:t>
      </w:r>
      <w:r w:rsidR="00AF3734" w:rsidRPr="00754AC9">
        <w:t>oborová didaktika</w:t>
      </w:r>
      <w:r w:rsidR="00AF3734" w:rsidRPr="005C3006">
        <w:t xml:space="preserve">. </w:t>
      </w:r>
      <w:r w:rsidR="00AF3734" w:rsidRPr="00754AC9">
        <w:t>Uchazeč je povinen zkontrolovat si v režimu pořizování e-přihlášky přijetí platby a případné reklamace uplatnit na studijním oddělení FHS</w:t>
      </w:r>
      <w:r w:rsidR="00AF3734" w:rsidRPr="00754AC9">
        <w:rPr>
          <w:b/>
        </w:rPr>
        <w:t xml:space="preserve"> do </w:t>
      </w:r>
      <w:r w:rsidR="00000698">
        <w:rPr>
          <w:b/>
        </w:rPr>
        <w:t>4</w:t>
      </w:r>
      <w:r w:rsidR="00AF3734" w:rsidRPr="00754AC9">
        <w:rPr>
          <w:b/>
        </w:rPr>
        <w:t>. 9. 201</w:t>
      </w:r>
      <w:r w:rsidR="00000698">
        <w:rPr>
          <w:b/>
        </w:rPr>
        <w:t>7</w:t>
      </w:r>
      <w:r w:rsidR="00AF3734" w:rsidRPr="00754AC9">
        <w:t>.</w:t>
      </w:r>
      <w:r w:rsidR="00AF3734">
        <w:t xml:space="preserve"> </w:t>
      </w:r>
      <w:r w:rsidR="00647C62">
        <w:t>Uchazeč o</w:t>
      </w:r>
      <w:r w:rsidR="00195F3B">
        <w:t> </w:t>
      </w:r>
      <w:r w:rsidR="00647C62">
        <w:t>studium, který neuhradí výše uvedený poplatek, nebo uchazeč, k jehož přihlášce nebude přiřazen poplatek ve výše uvedené lhůtě, v rámci probíhajícího přijímacího řízení nesplní jednu ze základních podmínek pro přijetí ke studiu.</w:t>
      </w:r>
    </w:p>
    <w:p w14:paraId="679083DA" w14:textId="3F331D64" w:rsidR="00AF3734" w:rsidRPr="005D61EF" w:rsidRDefault="00141666" w:rsidP="005D61EF">
      <w:pPr>
        <w:overflowPunct w:val="0"/>
        <w:spacing w:before="120"/>
        <w:ind w:right="-157"/>
        <w:jc w:val="both"/>
        <w:textAlignment w:val="baseline"/>
      </w:pPr>
      <w:r>
        <w:t>3</w:t>
      </w:r>
      <w:r w:rsidR="00AF3734">
        <w:t>.</w:t>
      </w:r>
      <w:r w:rsidR="00D42943">
        <w:t>5</w:t>
      </w:r>
      <w:r w:rsidR="00AF3734">
        <w:t xml:space="preserve"> V přihlášce se nevyplňuje prospěch ze střední školy, </w:t>
      </w:r>
      <w:r w:rsidR="00AC2F17">
        <w:t xml:space="preserve">je </w:t>
      </w:r>
      <w:r w:rsidR="00AF3734">
        <w:t xml:space="preserve">však </w:t>
      </w:r>
      <w:r w:rsidR="00AC2F17">
        <w:t xml:space="preserve">nutné </w:t>
      </w:r>
      <w:r w:rsidR="00AF3734">
        <w:t>uvést údaj o absolvované střední škole</w:t>
      </w:r>
      <w:r w:rsidR="005576E4">
        <w:t xml:space="preserve"> a </w:t>
      </w:r>
      <w:r w:rsidR="00C2369A">
        <w:t xml:space="preserve">preferované </w:t>
      </w:r>
      <w:r w:rsidR="005576E4">
        <w:t xml:space="preserve">oborové didaktice, která se </w:t>
      </w:r>
      <w:r w:rsidR="00C2369A">
        <w:t>musí vztahovat</w:t>
      </w:r>
      <w:r w:rsidR="005576E4">
        <w:t xml:space="preserve"> k ukončenému studiu v magisterském studijním programu</w:t>
      </w:r>
      <w:r w:rsidR="00AF3734">
        <w:t xml:space="preserve">. </w:t>
      </w:r>
      <w:r w:rsidR="00AF3734" w:rsidRPr="00DE1DFE">
        <w:rPr>
          <w:b/>
        </w:rPr>
        <w:t>U</w:t>
      </w:r>
      <w:r w:rsidR="00AF3734" w:rsidRPr="00553166">
        <w:rPr>
          <w:b/>
        </w:rPr>
        <w:t xml:space="preserve">chazeč </w:t>
      </w:r>
      <w:r w:rsidR="00200639">
        <w:rPr>
          <w:b/>
        </w:rPr>
        <w:t>je povinen</w:t>
      </w:r>
      <w:r w:rsidR="00AF3734" w:rsidRPr="00553166">
        <w:rPr>
          <w:b/>
        </w:rPr>
        <w:t xml:space="preserve"> dodat všechny požadované </w:t>
      </w:r>
      <w:r w:rsidR="00AF3734" w:rsidRPr="00754AC9">
        <w:rPr>
          <w:b/>
        </w:rPr>
        <w:t>doklady do</w:t>
      </w:r>
      <w:r w:rsidR="004D539B">
        <w:rPr>
          <w:b/>
        </w:rPr>
        <w:t> </w:t>
      </w:r>
      <w:r w:rsidR="00AF3734" w:rsidRPr="00754AC9">
        <w:rPr>
          <w:b/>
        </w:rPr>
        <w:t>31. 8. 201</w:t>
      </w:r>
      <w:r w:rsidR="0072681A">
        <w:rPr>
          <w:b/>
        </w:rPr>
        <w:t>7</w:t>
      </w:r>
      <w:r w:rsidR="00AF3734" w:rsidRPr="00754AC9">
        <w:rPr>
          <w:b/>
        </w:rPr>
        <w:t xml:space="preserve"> </w:t>
      </w:r>
      <w:r w:rsidR="00AF3734" w:rsidRPr="00754AC9">
        <w:t>na studijní oddělení FHS, Mostní 5139, 760</w:t>
      </w:r>
      <w:r w:rsidR="00CE12FA">
        <w:t> </w:t>
      </w:r>
      <w:r w:rsidR="00AF3734" w:rsidRPr="00754AC9">
        <w:t>01 Zlín. Žádné součásti přihlášky se uchazečům nevracejí.</w:t>
      </w:r>
    </w:p>
    <w:p w14:paraId="7BB1295C" w14:textId="130ED6DA" w:rsidR="00AF3734" w:rsidRPr="00195F3B" w:rsidRDefault="00141666" w:rsidP="002A08A2">
      <w:pPr>
        <w:autoSpaceDE w:val="0"/>
        <w:autoSpaceDN w:val="0"/>
        <w:adjustRightInd w:val="0"/>
        <w:spacing w:before="120"/>
        <w:ind w:right="-159"/>
        <w:jc w:val="both"/>
      </w:pPr>
      <w:r>
        <w:t>3</w:t>
      </w:r>
      <w:r w:rsidR="00AF3734" w:rsidRPr="00754AC9">
        <w:t>.</w:t>
      </w:r>
      <w:r w:rsidR="00D42943">
        <w:t>6</w:t>
      </w:r>
      <w:r w:rsidR="00AF3734" w:rsidRPr="00754AC9">
        <w:t xml:space="preserve"> Komisi pro přijímací řízení, která podává návrh na přijetí uchazeče, jmenuje děkan</w:t>
      </w:r>
      <w:r w:rsidR="005D74FE" w:rsidRPr="00754AC9">
        <w:t>ka</w:t>
      </w:r>
      <w:r w:rsidR="00AF3734" w:rsidRPr="00754AC9">
        <w:t xml:space="preserve"> FHS do 31. 5. 201</w:t>
      </w:r>
      <w:r w:rsidR="0072681A">
        <w:t>7</w:t>
      </w:r>
      <w:r w:rsidR="00AF3734" w:rsidRPr="00754AC9">
        <w:t>. O přijetí uchazeče</w:t>
      </w:r>
      <w:r w:rsidR="00AF3734" w:rsidRPr="00825E72">
        <w:t xml:space="preserve"> rozhoduje děkan</w:t>
      </w:r>
      <w:r w:rsidR="005D74FE">
        <w:t>ka</w:t>
      </w:r>
      <w:r w:rsidR="00AF3734" w:rsidRPr="00825E72">
        <w:t>.</w:t>
      </w:r>
    </w:p>
    <w:p w14:paraId="4E5BCA72" w14:textId="13D59F18" w:rsidR="00AF3734" w:rsidRPr="00312B6D" w:rsidRDefault="00AF3734" w:rsidP="006B676D">
      <w:pPr>
        <w:autoSpaceDE w:val="0"/>
        <w:autoSpaceDN w:val="0"/>
        <w:adjustRightInd w:val="0"/>
        <w:spacing w:before="120"/>
        <w:ind w:right="-159"/>
        <w:jc w:val="both"/>
        <w:rPr>
          <w:rFonts w:ascii="TimesNewRomanPSMT" w:hAnsi="TimesNewRomanPSMT" w:cs="TimesNewRomanPSMT"/>
          <w:sz w:val="20"/>
          <w:szCs w:val="20"/>
        </w:rPr>
      </w:pPr>
    </w:p>
    <w:p w14:paraId="3272457E" w14:textId="054519B0" w:rsidR="00AF3734" w:rsidRDefault="00D70D2F" w:rsidP="00F20F4B">
      <w:pPr>
        <w:ind w:right="-157"/>
        <w:jc w:val="both"/>
        <w:rPr>
          <w:b/>
        </w:rPr>
      </w:pPr>
      <w:r>
        <w:rPr>
          <w:b/>
        </w:rPr>
        <w:t>4</w:t>
      </w:r>
      <w:r w:rsidR="00AF3734" w:rsidRPr="00150E59">
        <w:rPr>
          <w:b/>
        </w:rPr>
        <w:t>. Zveřejnění výsledků</w:t>
      </w:r>
      <w:r w:rsidR="00AF3734" w:rsidRPr="00A8300D">
        <w:rPr>
          <w:b/>
        </w:rPr>
        <w:t xml:space="preserve"> </w:t>
      </w:r>
    </w:p>
    <w:p w14:paraId="1AE36514" w14:textId="583D39C0" w:rsidR="00AF3734" w:rsidRDefault="00AF3734" w:rsidP="00195F3B">
      <w:pPr>
        <w:autoSpaceDE w:val="0"/>
        <w:autoSpaceDN w:val="0"/>
        <w:adjustRightInd w:val="0"/>
        <w:spacing w:before="120"/>
        <w:ind w:right="-159"/>
        <w:jc w:val="both"/>
      </w:pPr>
      <w:r w:rsidRPr="00F20F4B">
        <w:t xml:space="preserve">Výsledky přijímacího řízení budou zveřejněny nejpozději </w:t>
      </w:r>
      <w:r w:rsidRPr="00754AC9">
        <w:t xml:space="preserve">do </w:t>
      </w:r>
      <w:r w:rsidR="00D70D2F">
        <w:t>8</w:t>
      </w:r>
      <w:r w:rsidRPr="00754AC9">
        <w:t>. 9. 201</w:t>
      </w:r>
      <w:r w:rsidR="00D70D2F">
        <w:t>7</w:t>
      </w:r>
      <w:r w:rsidRPr="00F20F4B">
        <w:t xml:space="preserve"> prostřednictvím informačního systému </w:t>
      </w:r>
      <w:r w:rsidR="00C912EB">
        <w:t>UTB</w:t>
      </w:r>
      <w:r w:rsidRPr="00F20F4B">
        <w:t xml:space="preserve">. </w:t>
      </w:r>
      <w:r w:rsidR="00F20F4B">
        <w:t>U</w:t>
      </w:r>
      <w:r w:rsidR="00F20F4B" w:rsidRPr="00F20F4B">
        <w:t>chazečům</w:t>
      </w:r>
      <w:r w:rsidR="005A5E0D">
        <w:t xml:space="preserve"> navrženým</w:t>
      </w:r>
      <w:r w:rsidR="00F20F4B" w:rsidRPr="00F20F4B">
        <w:t xml:space="preserve"> </w:t>
      </w:r>
      <w:r w:rsidR="005A5E0D">
        <w:t xml:space="preserve">na </w:t>
      </w:r>
      <w:r w:rsidR="00F20F4B">
        <w:t>přij</w:t>
      </w:r>
      <w:r w:rsidR="004E4E90">
        <w:t>etí</w:t>
      </w:r>
      <w:r w:rsidR="00F20F4B">
        <w:t xml:space="preserve"> </w:t>
      </w:r>
      <w:r w:rsidR="005A5E0D">
        <w:t xml:space="preserve">ke studiu </w:t>
      </w:r>
      <w:r w:rsidR="00F20F4B" w:rsidRPr="00F20F4B">
        <w:t xml:space="preserve">bude elektronicky odesláno oznámení o </w:t>
      </w:r>
      <w:r w:rsidR="005A5E0D">
        <w:t xml:space="preserve">navržení k </w:t>
      </w:r>
      <w:r w:rsidR="00F20F4B" w:rsidRPr="00F20F4B">
        <w:t>přijetí spolu</w:t>
      </w:r>
      <w:r w:rsidR="00F20F4B">
        <w:t xml:space="preserve"> </w:t>
      </w:r>
      <w:r w:rsidR="00F20F4B" w:rsidRPr="00F20F4B">
        <w:t>s</w:t>
      </w:r>
      <w:r w:rsidR="00F20F4B">
        <w:t xml:space="preserve"> informacemi k zápisu do studia</w:t>
      </w:r>
      <w:r w:rsidR="00740B3E">
        <w:t>;</w:t>
      </w:r>
      <w:r w:rsidR="00F20F4B">
        <w:t xml:space="preserve"> rozhodnutí o</w:t>
      </w:r>
      <w:r w:rsidR="00C45A49">
        <w:t> </w:t>
      </w:r>
      <w:r w:rsidR="00F20F4B">
        <w:t xml:space="preserve">přijetí jim bude předáno do vlastních rukou u zápisu do studia. </w:t>
      </w:r>
      <w:r w:rsidR="00F20F4B" w:rsidRPr="00150E59">
        <w:t>Nepřijatým</w:t>
      </w:r>
      <w:r w:rsidR="00F20F4B" w:rsidRPr="00F20F4B">
        <w:t xml:space="preserve"> uchazečům bude zasláno písemné rozhodnutí neprodleně po zasedání přijímací komise, a to do vlastních rukou. </w:t>
      </w:r>
      <w:r w:rsidRPr="00F20F4B">
        <w:t>Součástí rozhodnutí je i odůvodnění a pouč</w:t>
      </w:r>
      <w:r w:rsidR="00565C9C">
        <w:t xml:space="preserve">ení o možnostech podat </w:t>
      </w:r>
      <w:r w:rsidR="00D15504">
        <w:t>odvolání</w:t>
      </w:r>
      <w:r w:rsidR="00565C9C">
        <w:t xml:space="preserve"> </w:t>
      </w:r>
      <w:r w:rsidR="00D15504">
        <w:t xml:space="preserve">proti tomuto </w:t>
      </w:r>
      <w:r w:rsidRPr="00F20F4B">
        <w:t>rozhodnutí. Nepodaří-li se rozhodnutí</w:t>
      </w:r>
      <w:r>
        <w:t xml:space="preserve"> doručit, je zveřejněno na úřední desce FHS</w:t>
      </w:r>
      <w:r w:rsidRPr="002D20AE">
        <w:t>;</w:t>
      </w:r>
      <w:r>
        <w:t xml:space="preserve"> datum jeho vyvěšení je dnem doručení.</w:t>
      </w:r>
    </w:p>
    <w:p w14:paraId="4B205057" w14:textId="77777777" w:rsidR="00195F3B" w:rsidRDefault="00195F3B" w:rsidP="00195F3B">
      <w:pPr>
        <w:autoSpaceDE w:val="0"/>
        <w:autoSpaceDN w:val="0"/>
        <w:adjustRightInd w:val="0"/>
        <w:ind w:right="-159"/>
        <w:jc w:val="both"/>
      </w:pPr>
    </w:p>
    <w:p w14:paraId="1E55B6D6" w14:textId="3FDD6BBE" w:rsidR="00AF3734" w:rsidRDefault="00D70D2F" w:rsidP="004109E1">
      <w:pPr>
        <w:ind w:right="-157"/>
        <w:jc w:val="both"/>
        <w:rPr>
          <w:b/>
        </w:rPr>
      </w:pPr>
      <w:r>
        <w:rPr>
          <w:b/>
        </w:rPr>
        <w:t>5</w:t>
      </w:r>
      <w:r w:rsidR="00AF3734" w:rsidRPr="00A8300D">
        <w:rPr>
          <w:b/>
        </w:rPr>
        <w:t xml:space="preserve">. Závěrečné ustanovení </w:t>
      </w:r>
    </w:p>
    <w:p w14:paraId="020CEF59" w14:textId="618068D6" w:rsidR="00AF3734" w:rsidRDefault="004E47FF" w:rsidP="00195F3B">
      <w:pPr>
        <w:spacing w:before="120"/>
        <w:ind w:right="-159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>
        <w:t xml:space="preserve"> </w:t>
      </w:r>
      <w:r w:rsidR="00D15504" w:rsidRPr="0010739C">
        <w:t>Rozhodnu</w:t>
      </w:r>
      <w:r w:rsidR="00D15504">
        <w:t>tí o přijetí či nepřijetí ke studiu musí být vydáno do 30 dnů od </w:t>
      </w:r>
      <w:r w:rsidR="00D15504" w:rsidRPr="0010739C">
        <w:t xml:space="preserve">ověření podmínek pro přijetí ke studiu podle § </w:t>
      </w:r>
      <w:r w:rsidR="00FD0F92">
        <w:t>50</w:t>
      </w:r>
      <w:r w:rsidR="00D15504" w:rsidRPr="0010739C">
        <w:t xml:space="preserve"> odst. </w:t>
      </w:r>
      <w:r w:rsidR="00FD0F92">
        <w:t>4</w:t>
      </w:r>
      <w:r w:rsidR="00924273">
        <w:t xml:space="preserve"> zákona</w:t>
      </w:r>
      <w:r w:rsidR="00D15504" w:rsidRPr="0010739C">
        <w:t>.</w:t>
      </w:r>
      <w:r w:rsidR="00D15504">
        <w:t xml:space="preserve"> </w:t>
      </w:r>
      <w:r w:rsidR="00D15504" w:rsidRPr="00003D50">
        <w:t>Proti rozhodnutí se uchazeč může odvolat ve lhůtě 30 dnů ode dne jeho oznámení.</w:t>
      </w:r>
      <w:r w:rsidR="00D15504">
        <w:t xml:space="preserve">  </w:t>
      </w:r>
      <w:r w:rsidR="00D15504" w:rsidRPr="00F4551C">
        <w:t>Odvolacím správním orgánem je rektor.</w:t>
      </w:r>
      <w:r w:rsidR="00D15504">
        <w:t xml:space="preserve"> </w:t>
      </w:r>
      <w:r w:rsidR="00D15504" w:rsidRPr="00F4551C">
        <w:t>Rektor přezkoumává soulad napadeného rozhodnutí a řízení, které vydání rozhodnutí předcházelo, s právními předpisy, vnitřními předpisy vysoké školy a fakulty a s podmínkami přijetí ke studiu stanovenými vysokou školou nebo fakultou.</w:t>
      </w:r>
    </w:p>
    <w:p w14:paraId="4546D9D0" w14:textId="77777777" w:rsidR="00AF3734" w:rsidRDefault="00AF3734" w:rsidP="004109E1">
      <w:pPr>
        <w:ind w:right="-157"/>
        <w:jc w:val="both"/>
      </w:pPr>
    </w:p>
    <w:p w14:paraId="4A1EC80C" w14:textId="77777777" w:rsidR="00AF3734" w:rsidRDefault="00AF3734" w:rsidP="004109E1">
      <w:pPr>
        <w:ind w:right="-157"/>
        <w:jc w:val="both"/>
      </w:pPr>
    </w:p>
    <w:p w14:paraId="19ED49C8" w14:textId="77777777" w:rsidR="00AF3734" w:rsidRDefault="00AF3734" w:rsidP="004109E1">
      <w:pPr>
        <w:ind w:right="-157"/>
        <w:jc w:val="both"/>
      </w:pPr>
    </w:p>
    <w:p w14:paraId="3F3433D4" w14:textId="133B9AA3" w:rsidR="00AF3734" w:rsidRPr="00C12C4D" w:rsidRDefault="00AF3734" w:rsidP="004109E1">
      <w:pPr>
        <w:autoSpaceDE w:val="0"/>
        <w:autoSpaceDN w:val="0"/>
        <w:adjustRightInd w:val="0"/>
        <w:ind w:right="-157"/>
        <w:rPr>
          <w:rFonts w:ascii="TimesNewRomanPSMT" w:hAnsi="TimesNewRomanPSMT" w:cs="TimesNewRomanPSMT"/>
        </w:rPr>
      </w:pPr>
      <w:r w:rsidRPr="00C12C4D">
        <w:rPr>
          <w:rFonts w:ascii="TimesNewRomanPSMT" w:hAnsi="TimesNewRomanPSMT" w:cs="TimesNewRomanPSMT"/>
        </w:rPr>
        <w:t xml:space="preserve">     </w:t>
      </w:r>
      <w:r w:rsidR="00F80C76">
        <w:rPr>
          <w:rFonts w:ascii="TimesNewRomanPSMT" w:hAnsi="TimesNewRomanPSMT" w:cs="TimesNewRomanPSMT"/>
        </w:rPr>
        <w:t xml:space="preserve"> </w:t>
      </w:r>
      <w:r w:rsidRPr="00C12C4D">
        <w:rPr>
          <w:rFonts w:ascii="TimesNewRomanPSMT" w:hAnsi="TimesNewRomanPSMT" w:cs="TimesNewRomanPSMT"/>
        </w:rPr>
        <w:t xml:space="preserve">Mgr. </w:t>
      </w:r>
      <w:r w:rsidR="00192C5A">
        <w:rPr>
          <w:rFonts w:ascii="TimesNewRomanPSMT" w:hAnsi="TimesNewRomanPSMT" w:cs="TimesNewRomanPSMT"/>
        </w:rPr>
        <w:t>Lenk</w:t>
      </w:r>
      <w:r w:rsidRPr="00C12C4D">
        <w:rPr>
          <w:rFonts w:ascii="TimesNewRomanPSMT" w:hAnsi="TimesNewRomanPSMT" w:cs="TimesNewRomanPSMT"/>
        </w:rPr>
        <w:t xml:space="preserve">a </w:t>
      </w:r>
      <w:r w:rsidR="00192C5A">
        <w:rPr>
          <w:rFonts w:ascii="TimesNewRomanPSMT" w:hAnsi="TimesNewRomanPSMT" w:cs="TimesNewRomanPSMT"/>
        </w:rPr>
        <w:t>Dráb</w:t>
      </w:r>
      <w:r w:rsidRPr="00C12C4D">
        <w:rPr>
          <w:rFonts w:ascii="TimesNewRomanPSMT" w:hAnsi="TimesNewRomanPSMT" w:cs="TimesNewRomanPSMT"/>
        </w:rPr>
        <w:t>ková</w:t>
      </w:r>
      <w:r w:rsidR="0086669E">
        <w:rPr>
          <w:rFonts w:ascii="TimesNewRomanPSMT" w:hAnsi="TimesNewRomanPSMT" w:cs="TimesNewRomanPSMT"/>
        </w:rPr>
        <w:t>,</w:t>
      </w:r>
      <w:r w:rsidR="00192C5A">
        <w:rPr>
          <w:rFonts w:ascii="TimesNewRomanPSMT" w:hAnsi="TimesNewRomanPSMT" w:cs="TimesNewRomanPSMT"/>
        </w:rPr>
        <w:t xml:space="preserve"> Ph.D.</w:t>
      </w:r>
      <w:r w:rsidR="0086669E">
        <w:rPr>
          <w:rFonts w:ascii="TimesNewRomanPSMT" w:hAnsi="TimesNewRomanPSMT" w:cs="TimesNewRomanPSMT"/>
        </w:rPr>
        <w:t xml:space="preserve"> v. r.</w:t>
      </w:r>
      <w:r w:rsidR="00F80C76">
        <w:rPr>
          <w:rFonts w:ascii="TimesNewRomanPSMT" w:hAnsi="TimesNewRomanPSMT" w:cs="TimesNewRomanPSMT"/>
        </w:rPr>
        <w:tab/>
      </w:r>
      <w:r w:rsidR="00F80C76">
        <w:rPr>
          <w:rFonts w:ascii="TimesNewRomanPSMT" w:hAnsi="TimesNewRomanPSMT" w:cs="TimesNewRomanPSMT"/>
        </w:rPr>
        <w:tab/>
      </w:r>
      <w:r w:rsidR="005D74FE">
        <w:rPr>
          <w:rFonts w:ascii="TimesNewRomanPSMT" w:hAnsi="TimesNewRomanPSMT" w:cs="TimesNewRomanPSMT"/>
        </w:rPr>
        <w:t>doc. Ing. Anežka Lengálová, Ph.D.</w:t>
      </w:r>
      <w:r w:rsidR="0086669E">
        <w:rPr>
          <w:rFonts w:ascii="TimesNewRomanPSMT" w:hAnsi="TimesNewRomanPSMT" w:cs="TimesNewRomanPSMT"/>
        </w:rPr>
        <w:t xml:space="preserve"> v. r.</w:t>
      </w:r>
    </w:p>
    <w:p w14:paraId="50B5325E" w14:textId="77777777" w:rsidR="003F70DB" w:rsidRDefault="00AF3734" w:rsidP="00C45A49">
      <w:pPr>
        <w:autoSpaceDE w:val="0"/>
        <w:autoSpaceDN w:val="0"/>
        <w:adjustRightInd w:val="0"/>
        <w:ind w:right="-157"/>
      </w:pPr>
      <w:r w:rsidRPr="00C12C4D">
        <w:rPr>
          <w:rFonts w:ascii="TimesNewRomanPSMT" w:hAnsi="TimesNewRomanPSMT" w:cs="TimesNewRomanPSMT"/>
        </w:rPr>
        <w:t xml:space="preserve">předsedkyně </w:t>
      </w:r>
      <w:r w:rsidR="008B0ED7">
        <w:rPr>
          <w:rFonts w:ascii="TimesNewRomanPSMT" w:hAnsi="TimesNewRomanPSMT" w:cs="TimesNewRomanPSMT"/>
        </w:rPr>
        <w:t>A</w:t>
      </w:r>
      <w:r w:rsidRPr="00C12C4D">
        <w:rPr>
          <w:rFonts w:ascii="TimesNewRomanPSMT" w:hAnsi="TimesNewRomanPSMT" w:cs="TimesNewRomanPSMT"/>
        </w:rPr>
        <w:t xml:space="preserve">kademického senátu FHS </w:t>
      </w:r>
      <w:r w:rsidRPr="00C12C4D">
        <w:rPr>
          <w:rFonts w:ascii="TimesNewRomanPSMT" w:hAnsi="TimesNewRomanPSMT" w:cs="TimesNewRomanPSMT"/>
        </w:rPr>
        <w:tab/>
      </w:r>
      <w:r w:rsidRPr="00C12C4D">
        <w:rPr>
          <w:rFonts w:ascii="TimesNewRomanPSMT" w:hAnsi="TimesNewRomanPSMT" w:cs="TimesNewRomanPSMT"/>
        </w:rPr>
        <w:tab/>
      </w:r>
      <w:r w:rsidRPr="00C12C4D">
        <w:rPr>
          <w:rFonts w:ascii="TimesNewRomanPSMT" w:hAnsi="TimesNewRomanPSMT" w:cs="TimesNewRomanPSMT"/>
        </w:rPr>
        <w:tab/>
      </w:r>
      <w:r w:rsidRPr="00C12C4D">
        <w:rPr>
          <w:rFonts w:ascii="TimesNewRomanPSMT" w:hAnsi="TimesNewRomanPSMT" w:cs="TimesNewRomanPSMT"/>
        </w:rPr>
        <w:tab/>
        <w:t>děkan</w:t>
      </w:r>
      <w:r w:rsidR="005D74FE">
        <w:rPr>
          <w:rFonts w:ascii="TimesNewRomanPSMT" w:hAnsi="TimesNewRomanPSMT" w:cs="TimesNewRomanPSMT"/>
        </w:rPr>
        <w:t>ka</w:t>
      </w:r>
      <w:r w:rsidRPr="00C12C4D">
        <w:rPr>
          <w:rFonts w:ascii="TimesNewRomanPSMT" w:hAnsi="TimesNewRomanPSMT" w:cs="TimesNewRomanPSMT"/>
        </w:rPr>
        <w:t xml:space="preserve"> FHS</w:t>
      </w:r>
      <w:bookmarkStart w:id="0" w:name="_GoBack"/>
      <w:bookmarkEnd w:id="0"/>
    </w:p>
    <w:sectPr w:rsidR="003F70DB" w:rsidSect="00AF3734">
      <w:headerReference w:type="default" r:id="rId7"/>
      <w:footerReference w:type="default" r:id="rId8"/>
      <w:pgSz w:w="11906" w:h="16838"/>
      <w:pgMar w:top="1417" w:right="16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1BD96" w14:textId="77777777" w:rsidR="003D4392" w:rsidRDefault="003D4392">
      <w:r>
        <w:separator/>
      </w:r>
    </w:p>
  </w:endnote>
  <w:endnote w:type="continuationSeparator" w:id="0">
    <w:p w14:paraId="1253D908" w14:textId="77777777" w:rsidR="003D4392" w:rsidRDefault="003D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AD2F9" w14:textId="19709A7E" w:rsidR="00274B91" w:rsidRDefault="00274B91" w:rsidP="00274B91">
    <w:pPr>
      <w:pStyle w:val="Zpat"/>
      <w:jc w:val="center"/>
    </w:pPr>
    <w:r>
      <w:rPr>
        <w:i/>
        <w:color w:val="FF0000"/>
      </w:rPr>
      <w:t>Verze pro zasedání AS FHS dne 21. září 2016</w:t>
    </w:r>
  </w:p>
  <w:p w14:paraId="1B7E0169" w14:textId="77777777" w:rsidR="00274B91" w:rsidRDefault="00274B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54365" w14:textId="77777777" w:rsidR="003D4392" w:rsidRDefault="003D4392">
      <w:r>
        <w:separator/>
      </w:r>
    </w:p>
  </w:footnote>
  <w:footnote w:type="continuationSeparator" w:id="0">
    <w:p w14:paraId="0365C2B1" w14:textId="77777777" w:rsidR="003D4392" w:rsidRDefault="003D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6969E" w14:textId="77777777" w:rsidR="00C11A55" w:rsidRDefault="00876971">
    <w:pPr>
      <w:pStyle w:val="Zhlav"/>
    </w:pPr>
    <w:r>
      <w:rPr>
        <w:noProof/>
      </w:rPr>
      <w:drawing>
        <wp:inline distT="0" distB="0" distL="0" distR="0" wp14:anchorId="19CAA872" wp14:editId="0EACE546">
          <wp:extent cx="2514600" cy="6381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63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34"/>
    <w:rsid w:val="00000698"/>
    <w:rsid w:val="000161BB"/>
    <w:rsid w:val="0002094A"/>
    <w:rsid w:val="00025460"/>
    <w:rsid w:val="000262AB"/>
    <w:rsid w:val="00032875"/>
    <w:rsid w:val="00033B05"/>
    <w:rsid w:val="00035FB4"/>
    <w:rsid w:val="00050029"/>
    <w:rsid w:val="00073131"/>
    <w:rsid w:val="000855FD"/>
    <w:rsid w:val="00096BD7"/>
    <w:rsid w:val="000B360C"/>
    <w:rsid w:val="000C5709"/>
    <w:rsid w:val="000E36FC"/>
    <w:rsid w:val="000E3D98"/>
    <w:rsid w:val="000E6308"/>
    <w:rsid w:val="0010289C"/>
    <w:rsid w:val="0011162F"/>
    <w:rsid w:val="00114AB3"/>
    <w:rsid w:val="00132AF7"/>
    <w:rsid w:val="00141666"/>
    <w:rsid w:val="00142D39"/>
    <w:rsid w:val="00150E59"/>
    <w:rsid w:val="00163E45"/>
    <w:rsid w:val="001927F8"/>
    <w:rsid w:val="00192C5A"/>
    <w:rsid w:val="00195F3B"/>
    <w:rsid w:val="001A157F"/>
    <w:rsid w:val="001A49D1"/>
    <w:rsid w:val="001C2623"/>
    <w:rsid w:val="001D6BB5"/>
    <w:rsid w:val="001E4A07"/>
    <w:rsid w:val="00200639"/>
    <w:rsid w:val="00204DB4"/>
    <w:rsid w:val="00231351"/>
    <w:rsid w:val="0023550E"/>
    <w:rsid w:val="00241F72"/>
    <w:rsid w:val="00245D97"/>
    <w:rsid w:val="002468A1"/>
    <w:rsid w:val="00273050"/>
    <w:rsid w:val="00274B91"/>
    <w:rsid w:val="00296725"/>
    <w:rsid w:val="002A08A2"/>
    <w:rsid w:val="002A267F"/>
    <w:rsid w:val="002D708F"/>
    <w:rsid w:val="002E6AD1"/>
    <w:rsid w:val="002F3ED6"/>
    <w:rsid w:val="00301E16"/>
    <w:rsid w:val="00312B6D"/>
    <w:rsid w:val="00322B38"/>
    <w:rsid w:val="00332516"/>
    <w:rsid w:val="00350310"/>
    <w:rsid w:val="00354108"/>
    <w:rsid w:val="0036109D"/>
    <w:rsid w:val="00364ECF"/>
    <w:rsid w:val="003651D5"/>
    <w:rsid w:val="00371AA6"/>
    <w:rsid w:val="00373B22"/>
    <w:rsid w:val="00392D88"/>
    <w:rsid w:val="003C1B17"/>
    <w:rsid w:val="003D4392"/>
    <w:rsid w:val="003F3B76"/>
    <w:rsid w:val="003F70DB"/>
    <w:rsid w:val="0040039B"/>
    <w:rsid w:val="00403514"/>
    <w:rsid w:val="004109E1"/>
    <w:rsid w:val="00410DAD"/>
    <w:rsid w:val="00427045"/>
    <w:rsid w:val="0046605F"/>
    <w:rsid w:val="00470344"/>
    <w:rsid w:val="004954E2"/>
    <w:rsid w:val="00495E53"/>
    <w:rsid w:val="004A31A6"/>
    <w:rsid w:val="004B0580"/>
    <w:rsid w:val="004B2E31"/>
    <w:rsid w:val="004C125E"/>
    <w:rsid w:val="004C14DD"/>
    <w:rsid w:val="004D539B"/>
    <w:rsid w:val="004E47FF"/>
    <w:rsid w:val="004E49C7"/>
    <w:rsid w:val="004E4E90"/>
    <w:rsid w:val="004F02A0"/>
    <w:rsid w:val="0051421D"/>
    <w:rsid w:val="00537CB8"/>
    <w:rsid w:val="005576E4"/>
    <w:rsid w:val="00560397"/>
    <w:rsid w:val="00565C9C"/>
    <w:rsid w:val="00572CAB"/>
    <w:rsid w:val="0058092D"/>
    <w:rsid w:val="005A234B"/>
    <w:rsid w:val="005A5E0D"/>
    <w:rsid w:val="005C3006"/>
    <w:rsid w:val="005C4AB3"/>
    <w:rsid w:val="005D539D"/>
    <w:rsid w:val="005D61EF"/>
    <w:rsid w:val="005D74FE"/>
    <w:rsid w:val="005E0D27"/>
    <w:rsid w:val="00600DE9"/>
    <w:rsid w:val="0060553C"/>
    <w:rsid w:val="00612410"/>
    <w:rsid w:val="0061747E"/>
    <w:rsid w:val="006178E7"/>
    <w:rsid w:val="00625F9B"/>
    <w:rsid w:val="00647C62"/>
    <w:rsid w:val="006574B9"/>
    <w:rsid w:val="00676EC4"/>
    <w:rsid w:val="006841EA"/>
    <w:rsid w:val="006A588A"/>
    <w:rsid w:val="006B0A97"/>
    <w:rsid w:val="006B676D"/>
    <w:rsid w:val="006E15DA"/>
    <w:rsid w:val="00701EA0"/>
    <w:rsid w:val="00706B1D"/>
    <w:rsid w:val="0072681A"/>
    <w:rsid w:val="00732963"/>
    <w:rsid w:val="00740B3E"/>
    <w:rsid w:val="0074172F"/>
    <w:rsid w:val="007515DA"/>
    <w:rsid w:val="00754AC9"/>
    <w:rsid w:val="0078420C"/>
    <w:rsid w:val="00784601"/>
    <w:rsid w:val="007846DE"/>
    <w:rsid w:val="007A231B"/>
    <w:rsid w:val="007B0ACE"/>
    <w:rsid w:val="007C5E5F"/>
    <w:rsid w:val="007C5FDA"/>
    <w:rsid w:val="007F2026"/>
    <w:rsid w:val="007F21E2"/>
    <w:rsid w:val="007F5191"/>
    <w:rsid w:val="008018A2"/>
    <w:rsid w:val="00802EB8"/>
    <w:rsid w:val="00811A3E"/>
    <w:rsid w:val="00831A0D"/>
    <w:rsid w:val="00846830"/>
    <w:rsid w:val="00846A9E"/>
    <w:rsid w:val="008471FF"/>
    <w:rsid w:val="0086669E"/>
    <w:rsid w:val="00876971"/>
    <w:rsid w:val="00877FF5"/>
    <w:rsid w:val="008869C5"/>
    <w:rsid w:val="008973D8"/>
    <w:rsid w:val="008B0ED7"/>
    <w:rsid w:val="008F6EBB"/>
    <w:rsid w:val="009111A7"/>
    <w:rsid w:val="0092098C"/>
    <w:rsid w:val="00920F7B"/>
    <w:rsid w:val="0092144C"/>
    <w:rsid w:val="00923A1C"/>
    <w:rsid w:val="00924273"/>
    <w:rsid w:val="00945183"/>
    <w:rsid w:val="00971B4F"/>
    <w:rsid w:val="00973964"/>
    <w:rsid w:val="00987571"/>
    <w:rsid w:val="00991138"/>
    <w:rsid w:val="00992BBE"/>
    <w:rsid w:val="009B0BBF"/>
    <w:rsid w:val="009B3A34"/>
    <w:rsid w:val="009F4FEC"/>
    <w:rsid w:val="00A00D9F"/>
    <w:rsid w:val="00A12FB5"/>
    <w:rsid w:val="00A14EF2"/>
    <w:rsid w:val="00A25783"/>
    <w:rsid w:val="00A321E3"/>
    <w:rsid w:val="00A4496C"/>
    <w:rsid w:val="00A467EC"/>
    <w:rsid w:val="00A50BBF"/>
    <w:rsid w:val="00A80A4C"/>
    <w:rsid w:val="00AC2F17"/>
    <w:rsid w:val="00AC473C"/>
    <w:rsid w:val="00AC6550"/>
    <w:rsid w:val="00AD35E3"/>
    <w:rsid w:val="00AE234A"/>
    <w:rsid w:val="00AE6598"/>
    <w:rsid w:val="00AF3028"/>
    <w:rsid w:val="00AF3734"/>
    <w:rsid w:val="00B02B1D"/>
    <w:rsid w:val="00B34799"/>
    <w:rsid w:val="00B34AEA"/>
    <w:rsid w:val="00B34DC5"/>
    <w:rsid w:val="00B52D83"/>
    <w:rsid w:val="00B770BC"/>
    <w:rsid w:val="00B80737"/>
    <w:rsid w:val="00B97454"/>
    <w:rsid w:val="00BB769A"/>
    <w:rsid w:val="00BC1D19"/>
    <w:rsid w:val="00BC709C"/>
    <w:rsid w:val="00BC7986"/>
    <w:rsid w:val="00BE2376"/>
    <w:rsid w:val="00BE5EA3"/>
    <w:rsid w:val="00BF3783"/>
    <w:rsid w:val="00C018B1"/>
    <w:rsid w:val="00C11A55"/>
    <w:rsid w:val="00C15171"/>
    <w:rsid w:val="00C2369A"/>
    <w:rsid w:val="00C23D86"/>
    <w:rsid w:val="00C309DC"/>
    <w:rsid w:val="00C44532"/>
    <w:rsid w:val="00C45425"/>
    <w:rsid w:val="00C4556E"/>
    <w:rsid w:val="00C45A49"/>
    <w:rsid w:val="00C46970"/>
    <w:rsid w:val="00C47827"/>
    <w:rsid w:val="00C52E0F"/>
    <w:rsid w:val="00C54800"/>
    <w:rsid w:val="00C55427"/>
    <w:rsid w:val="00C72C0E"/>
    <w:rsid w:val="00C901B0"/>
    <w:rsid w:val="00C912EB"/>
    <w:rsid w:val="00CC6460"/>
    <w:rsid w:val="00CE12FA"/>
    <w:rsid w:val="00D006DD"/>
    <w:rsid w:val="00D10FC9"/>
    <w:rsid w:val="00D15504"/>
    <w:rsid w:val="00D16080"/>
    <w:rsid w:val="00D31CA5"/>
    <w:rsid w:val="00D33F17"/>
    <w:rsid w:val="00D34CCC"/>
    <w:rsid w:val="00D42943"/>
    <w:rsid w:val="00D517F4"/>
    <w:rsid w:val="00D53A4E"/>
    <w:rsid w:val="00D70A59"/>
    <w:rsid w:val="00D70D2F"/>
    <w:rsid w:val="00D97CE9"/>
    <w:rsid w:val="00DA1A01"/>
    <w:rsid w:val="00DC2448"/>
    <w:rsid w:val="00DC2502"/>
    <w:rsid w:val="00DC787F"/>
    <w:rsid w:val="00DD1346"/>
    <w:rsid w:val="00DD330A"/>
    <w:rsid w:val="00DD6E85"/>
    <w:rsid w:val="00DE1FA5"/>
    <w:rsid w:val="00DF293C"/>
    <w:rsid w:val="00E02BAC"/>
    <w:rsid w:val="00E17446"/>
    <w:rsid w:val="00E25595"/>
    <w:rsid w:val="00E478F1"/>
    <w:rsid w:val="00E743A8"/>
    <w:rsid w:val="00E82A2C"/>
    <w:rsid w:val="00E8485B"/>
    <w:rsid w:val="00EC28AE"/>
    <w:rsid w:val="00EC3712"/>
    <w:rsid w:val="00EC4A15"/>
    <w:rsid w:val="00EC5817"/>
    <w:rsid w:val="00ED08A9"/>
    <w:rsid w:val="00ED1105"/>
    <w:rsid w:val="00EE1762"/>
    <w:rsid w:val="00EE7036"/>
    <w:rsid w:val="00F01863"/>
    <w:rsid w:val="00F1022B"/>
    <w:rsid w:val="00F12DF7"/>
    <w:rsid w:val="00F17E94"/>
    <w:rsid w:val="00F2053A"/>
    <w:rsid w:val="00F20F4B"/>
    <w:rsid w:val="00F32D13"/>
    <w:rsid w:val="00F43298"/>
    <w:rsid w:val="00F45D61"/>
    <w:rsid w:val="00F52AD0"/>
    <w:rsid w:val="00F64BCC"/>
    <w:rsid w:val="00F7067C"/>
    <w:rsid w:val="00F74A42"/>
    <w:rsid w:val="00F754E7"/>
    <w:rsid w:val="00F75D3C"/>
    <w:rsid w:val="00F80C76"/>
    <w:rsid w:val="00F90150"/>
    <w:rsid w:val="00F91EF4"/>
    <w:rsid w:val="00F9330A"/>
    <w:rsid w:val="00FB022C"/>
    <w:rsid w:val="00FB77F4"/>
    <w:rsid w:val="00FC3113"/>
    <w:rsid w:val="00FC3EA2"/>
    <w:rsid w:val="00FD0F92"/>
    <w:rsid w:val="00FF178E"/>
    <w:rsid w:val="00FF1CFC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A96626"/>
  <w15:docId w15:val="{5E10A79F-CD08-436B-8AE4-50F78EF1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7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F3734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AF373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styleId="Hypertextovodkaz">
    <w:name w:val="Hyperlink"/>
    <w:rsid w:val="00AF3734"/>
    <w:rPr>
      <w:color w:val="0000FF"/>
      <w:u w:val="single"/>
    </w:rPr>
  </w:style>
  <w:style w:type="character" w:styleId="Odkaznakoment">
    <w:name w:val="annotation reference"/>
    <w:semiHidden/>
    <w:rsid w:val="00DD330A"/>
    <w:rPr>
      <w:sz w:val="16"/>
      <w:szCs w:val="16"/>
    </w:rPr>
  </w:style>
  <w:style w:type="paragraph" w:styleId="Textkomente">
    <w:name w:val="annotation text"/>
    <w:basedOn w:val="Normln"/>
    <w:semiHidden/>
    <w:rsid w:val="00DD33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D330A"/>
    <w:rPr>
      <w:b/>
      <w:bCs/>
    </w:rPr>
  </w:style>
  <w:style w:type="paragraph" w:styleId="Textbubliny">
    <w:name w:val="Balloon Text"/>
    <w:basedOn w:val="Normln"/>
    <w:semiHidden/>
    <w:rsid w:val="00DD330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2967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672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1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rihlaska.ut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830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5854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Marek Libor</cp:lastModifiedBy>
  <cp:revision>76</cp:revision>
  <cp:lastPrinted>2015-10-16T12:15:00Z</cp:lastPrinted>
  <dcterms:created xsi:type="dcterms:W3CDTF">2015-10-07T13:50:00Z</dcterms:created>
  <dcterms:modified xsi:type="dcterms:W3CDTF">2016-09-14T12:34:00Z</dcterms:modified>
</cp:coreProperties>
</file>