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0A" w:rsidRDefault="00552A0A" w:rsidP="002351F1">
      <w:pPr>
        <w:shd w:val="clear" w:color="auto" w:fill="FDE9D9" w:themeFill="accent6" w:themeFillTint="33"/>
        <w:spacing w:after="0"/>
        <w:ind w:left="-426" w:right="-369"/>
        <w:jc w:val="center"/>
        <w:rPr>
          <w:rFonts w:cs="Times New Roman"/>
          <w:b/>
          <w:color w:val="8C4600"/>
          <w:sz w:val="32"/>
          <w:szCs w:val="24"/>
        </w:rPr>
      </w:pPr>
    </w:p>
    <w:p w:rsidR="007953F5" w:rsidRPr="00FD4E65" w:rsidRDefault="007953F5" w:rsidP="007953F5">
      <w:pPr>
        <w:shd w:val="clear" w:color="auto" w:fill="FDE9D9" w:themeFill="accent6" w:themeFillTint="33"/>
        <w:spacing w:after="0"/>
        <w:ind w:left="-426" w:right="-511"/>
        <w:jc w:val="center"/>
        <w:rPr>
          <w:rFonts w:cs="Times New Roman"/>
          <w:b/>
          <w:color w:val="8C4600"/>
          <w:sz w:val="32"/>
          <w:szCs w:val="24"/>
        </w:rPr>
      </w:pPr>
      <w:r>
        <w:rPr>
          <w:rFonts w:cs="Times New Roman"/>
          <w:b/>
          <w:color w:val="8C4600"/>
          <w:sz w:val="32"/>
          <w:szCs w:val="24"/>
        </w:rPr>
        <w:t>Výběrové</w:t>
      </w:r>
      <w:r w:rsidRPr="00FD4E65">
        <w:rPr>
          <w:rFonts w:cs="Times New Roman"/>
          <w:b/>
          <w:color w:val="8C4600"/>
          <w:sz w:val="32"/>
          <w:szCs w:val="24"/>
        </w:rPr>
        <w:t xml:space="preserve"> řízení na studijní a pracovní pobyty Erasmus+</w:t>
      </w:r>
    </w:p>
    <w:p w:rsidR="007953F5" w:rsidRPr="00FD4E65" w:rsidRDefault="007953F5" w:rsidP="007953F5">
      <w:pPr>
        <w:shd w:val="clear" w:color="auto" w:fill="FDE9D9" w:themeFill="accent6" w:themeFillTint="33"/>
        <w:spacing w:after="0"/>
        <w:ind w:left="-426" w:right="-511"/>
        <w:jc w:val="center"/>
        <w:rPr>
          <w:rFonts w:cs="Times New Roman"/>
          <w:b/>
          <w:color w:val="8C4600"/>
          <w:sz w:val="32"/>
          <w:szCs w:val="24"/>
        </w:rPr>
      </w:pPr>
      <w:r>
        <w:rPr>
          <w:rFonts w:cs="Times New Roman"/>
          <w:b/>
          <w:color w:val="8C4600"/>
          <w:sz w:val="32"/>
          <w:szCs w:val="24"/>
        </w:rPr>
        <w:t>pro akademický rok 2019/2020</w:t>
      </w:r>
    </w:p>
    <w:p w:rsidR="007953F5" w:rsidRPr="00FD4E65" w:rsidRDefault="007953F5" w:rsidP="007953F5">
      <w:pPr>
        <w:shd w:val="clear" w:color="auto" w:fill="FDE9D9" w:themeFill="accent6" w:themeFillTint="33"/>
        <w:spacing w:after="0"/>
        <w:ind w:left="-426" w:right="-511"/>
        <w:jc w:val="center"/>
        <w:rPr>
          <w:rFonts w:cs="Times New Roman"/>
          <w:b/>
          <w:color w:val="8C4600"/>
          <w:sz w:val="32"/>
          <w:szCs w:val="24"/>
        </w:rPr>
      </w:pPr>
      <w:r w:rsidRPr="00FD4E65">
        <w:rPr>
          <w:rFonts w:cs="Times New Roman"/>
          <w:b/>
          <w:color w:val="8C4600"/>
          <w:sz w:val="32"/>
          <w:szCs w:val="24"/>
        </w:rPr>
        <w:t xml:space="preserve">a na studijní a pracovní pobyty </w:t>
      </w:r>
      <w:proofErr w:type="spellStart"/>
      <w:r w:rsidRPr="00FD4E65">
        <w:rPr>
          <w:rFonts w:cs="Times New Roman"/>
          <w:b/>
          <w:color w:val="8C4600"/>
          <w:sz w:val="32"/>
          <w:szCs w:val="24"/>
        </w:rPr>
        <w:t>Freemovers</w:t>
      </w:r>
      <w:proofErr w:type="spellEnd"/>
      <w:r w:rsidRPr="00FD4E65">
        <w:rPr>
          <w:rFonts w:cs="Times New Roman"/>
          <w:b/>
          <w:color w:val="8C4600"/>
          <w:sz w:val="32"/>
          <w:szCs w:val="24"/>
        </w:rPr>
        <w:t xml:space="preserve"> </w:t>
      </w:r>
    </w:p>
    <w:p w:rsidR="007953F5" w:rsidRPr="002F5517" w:rsidRDefault="007953F5" w:rsidP="007953F5">
      <w:pPr>
        <w:shd w:val="clear" w:color="auto" w:fill="FDE9D9" w:themeFill="accent6" w:themeFillTint="33"/>
        <w:spacing w:after="0"/>
        <w:ind w:left="-426" w:right="-511"/>
        <w:jc w:val="center"/>
        <w:rPr>
          <w:rFonts w:cs="Times New Roman"/>
          <w:b/>
          <w:color w:val="8C4600"/>
          <w:sz w:val="32"/>
          <w:szCs w:val="24"/>
        </w:rPr>
      </w:pPr>
      <w:r>
        <w:rPr>
          <w:rFonts w:cs="Times New Roman"/>
          <w:b/>
          <w:color w:val="8C4600"/>
          <w:sz w:val="32"/>
          <w:szCs w:val="24"/>
        </w:rPr>
        <w:t>pro akademický rok 2019/2020</w:t>
      </w:r>
    </w:p>
    <w:p w:rsidR="00557843" w:rsidRPr="001868C7" w:rsidRDefault="00557843" w:rsidP="00557843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31E7E002" wp14:editId="2789899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843" w:rsidRPr="001868C7" w:rsidRDefault="00557843" w:rsidP="00557843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57843" w:rsidRPr="001868C7" w:rsidRDefault="00557843" w:rsidP="00557843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557843" w:rsidRPr="001868C7" w:rsidRDefault="00557843" w:rsidP="00557843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7953F5" w:rsidRDefault="007953F5" w:rsidP="007953F5">
      <w:pPr>
        <w:spacing w:after="120"/>
        <w:ind w:left="-284" w:right="-3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Děkanka Fakulty humanitních studií vypisuje výběrové řízení na studijní a pracovní pobyty Erasmus+ a </w:t>
      </w:r>
      <w:proofErr w:type="spellStart"/>
      <w:r>
        <w:rPr>
          <w:rFonts w:cs="Times New Roman"/>
          <w:sz w:val="24"/>
          <w:szCs w:val="24"/>
        </w:rPr>
        <w:t>Freemover</w:t>
      </w:r>
      <w:proofErr w:type="spellEnd"/>
      <w:r>
        <w:rPr>
          <w:rFonts w:cs="Times New Roman"/>
          <w:sz w:val="24"/>
          <w:szCs w:val="24"/>
        </w:rPr>
        <w:t xml:space="preserve"> pro letní semestr akademického roku 2019/2020. </w:t>
      </w:r>
    </w:p>
    <w:p w:rsidR="007953F5" w:rsidRDefault="007953F5" w:rsidP="007953F5">
      <w:pPr>
        <w:spacing w:after="120"/>
        <w:ind w:left="-284" w:right="-3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Výběrové řízení je určeno pro studenty všech bakalářských, navazujících magisterských, magisterských a doktorských studijních programů a oborů realizovaných na FHS v prezenční a v kombinované formě.</w:t>
      </w:r>
    </w:p>
    <w:p w:rsidR="00E70F47" w:rsidRDefault="007953F5" w:rsidP="007953F5">
      <w:pPr>
        <w:spacing w:after="0"/>
        <w:ind w:left="-284" w:right="-3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Mobility Erasmus+ a </w:t>
      </w:r>
      <w:proofErr w:type="spellStart"/>
      <w:r>
        <w:rPr>
          <w:rFonts w:cs="Times New Roman"/>
          <w:sz w:val="24"/>
          <w:szCs w:val="24"/>
        </w:rPr>
        <w:t>Freemovers</w:t>
      </w:r>
      <w:proofErr w:type="spellEnd"/>
      <w:r>
        <w:rPr>
          <w:rFonts w:cs="Times New Roman"/>
          <w:sz w:val="24"/>
          <w:szCs w:val="24"/>
        </w:rPr>
        <w:t xml:space="preserve"> se na FHS řídí Směrnicí děkanky SD/03/2018 Studium a stáže v zahraničí.</w:t>
      </w:r>
    </w:p>
    <w:p w:rsidR="00E70F47" w:rsidRDefault="00E70F47" w:rsidP="0024783A">
      <w:pPr>
        <w:spacing w:after="0"/>
        <w:jc w:val="both"/>
        <w:rPr>
          <w:rFonts w:cs="Times New Roman"/>
          <w:sz w:val="24"/>
          <w:szCs w:val="24"/>
        </w:rPr>
      </w:pPr>
    </w:p>
    <w:p w:rsidR="00AA7F34" w:rsidRPr="001868C7" w:rsidRDefault="00AA7F34" w:rsidP="000F5461">
      <w:pPr>
        <w:pStyle w:val="Normlnweb"/>
        <w:shd w:val="clear" w:color="auto" w:fill="8C4600"/>
        <w:spacing w:before="0" w:beforeAutospacing="0" w:after="0" w:afterAutospacing="0" w:line="276" w:lineRule="auto"/>
        <w:ind w:left="-1417" w:right="-1417" w:firstLine="1417"/>
        <w:rPr>
          <w:rFonts w:asciiTheme="minorHAnsi" w:hAnsiTheme="minorHAnsi"/>
          <w:b/>
          <w:bCs/>
          <w:color w:val="FFFFFF" w:themeColor="background1"/>
          <w:sz w:val="28"/>
        </w:rPr>
      </w:pPr>
      <w:r w:rsidRPr="001868C7">
        <w:rPr>
          <w:rFonts w:asciiTheme="minorHAnsi" w:hAnsiTheme="minorHAnsi"/>
          <w:b/>
          <w:bCs/>
          <w:color w:val="FFFFFF" w:themeColor="background1"/>
          <w:sz w:val="28"/>
        </w:rPr>
        <w:t>Ústav moderních jazyků a literatur (ÚMJL)</w:t>
      </w:r>
    </w:p>
    <w:p w:rsidR="000F5461" w:rsidRPr="00687022" w:rsidRDefault="000F5461" w:rsidP="000F5461">
      <w:pPr>
        <w:spacing w:after="0"/>
        <w:ind w:firstLine="708"/>
        <w:jc w:val="both"/>
        <w:rPr>
          <w:rFonts w:cs="Times New Roman"/>
          <w:b/>
          <w:sz w:val="16"/>
          <w:szCs w:val="24"/>
        </w:rPr>
      </w:pPr>
    </w:p>
    <w:p w:rsidR="000F5461" w:rsidRPr="001868C7" w:rsidRDefault="000F5461" w:rsidP="000F5461">
      <w:pPr>
        <w:spacing w:after="0"/>
        <w:jc w:val="both"/>
        <w:rPr>
          <w:rFonts w:cs="Times New Roman"/>
          <w:b/>
          <w:sz w:val="24"/>
          <w:szCs w:val="24"/>
        </w:rPr>
      </w:pPr>
      <w:r w:rsidRPr="001868C7">
        <w:rPr>
          <w:rFonts w:cs="Times New Roman"/>
          <w:b/>
          <w:sz w:val="24"/>
          <w:szCs w:val="24"/>
        </w:rPr>
        <w:t>Výběrová kritéria:</w:t>
      </w:r>
    </w:p>
    <w:p w:rsidR="00AA7F34" w:rsidRPr="00143BBF" w:rsidRDefault="003C78B8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  <w:r w:rsidRPr="00143BBF">
        <w:rPr>
          <w:rFonts w:asciiTheme="minorHAnsi" w:hAnsiTheme="minorHAnsi"/>
          <w:b/>
          <w:bCs/>
        </w:rPr>
        <w:t>Anglický jazyk pro manažerskou praxi (AMP)</w:t>
      </w:r>
    </w:p>
    <w:p w:rsidR="00AA7F34" w:rsidRPr="00143BBF" w:rsidRDefault="00AA7F34" w:rsidP="0024783A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>motivační dopis v anglickém jazyce</w:t>
      </w:r>
    </w:p>
    <w:p w:rsidR="003C78B8" w:rsidRPr="00143BBF" w:rsidRDefault="003C78B8" w:rsidP="0024783A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>vážený studijní průměr (podle čl. 15 Studijního a zkušebního řádu UTB) za celé období dosavadního studia ke dni uzávěrky přihlášek (uchazeč uvádí v přihlášce)</w:t>
      </w:r>
    </w:p>
    <w:p w:rsidR="003C78B8" w:rsidRPr="00143BBF" w:rsidRDefault="003C78B8" w:rsidP="0024783A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 xml:space="preserve">zapojení uchazeče do fakultních a univerzitních aktivit </w:t>
      </w:r>
      <w:r w:rsidR="00C333B3" w:rsidRPr="00143BBF">
        <w:rPr>
          <w:rFonts w:cs="Times New Roman"/>
          <w:sz w:val="24"/>
          <w:szCs w:val="24"/>
        </w:rPr>
        <w:t>–</w:t>
      </w:r>
      <w:r w:rsidRPr="00143BBF">
        <w:rPr>
          <w:rFonts w:cs="Times New Roman"/>
          <w:sz w:val="24"/>
          <w:szCs w:val="24"/>
        </w:rPr>
        <w:t xml:space="preserve"> </w:t>
      </w:r>
      <w:r w:rsidR="00C333B3" w:rsidRPr="00143BBF">
        <w:rPr>
          <w:rFonts w:cs="Times New Roman"/>
          <w:sz w:val="24"/>
          <w:szCs w:val="24"/>
        </w:rPr>
        <w:t xml:space="preserve">např. </w:t>
      </w:r>
      <w:r w:rsidRPr="00143BBF">
        <w:rPr>
          <w:rFonts w:cs="Times New Roman"/>
          <w:sz w:val="24"/>
          <w:szCs w:val="24"/>
        </w:rPr>
        <w:t xml:space="preserve">Akademický senát FHS UTB ve Zlíně, </w:t>
      </w:r>
      <w:proofErr w:type="spellStart"/>
      <w:r w:rsidRPr="00143BBF">
        <w:rPr>
          <w:rFonts w:cs="Times New Roman"/>
          <w:sz w:val="24"/>
          <w:szCs w:val="24"/>
        </w:rPr>
        <w:t>Buddy</w:t>
      </w:r>
      <w:proofErr w:type="spellEnd"/>
      <w:r w:rsidRPr="00143BBF">
        <w:rPr>
          <w:rFonts w:cs="Times New Roman"/>
          <w:sz w:val="24"/>
          <w:szCs w:val="24"/>
        </w:rPr>
        <w:t xml:space="preserve"> </w:t>
      </w:r>
      <w:proofErr w:type="spellStart"/>
      <w:r w:rsidRPr="00143BBF">
        <w:rPr>
          <w:rFonts w:cs="Times New Roman"/>
          <w:sz w:val="24"/>
          <w:szCs w:val="24"/>
        </w:rPr>
        <w:t>System</w:t>
      </w:r>
      <w:proofErr w:type="spellEnd"/>
      <w:r w:rsidRPr="00143BBF">
        <w:rPr>
          <w:rFonts w:cs="Times New Roman"/>
          <w:sz w:val="24"/>
          <w:szCs w:val="24"/>
        </w:rPr>
        <w:t>, studentské organizace, účast na projektech (uchazeč uvádí v přihlášce)</w:t>
      </w:r>
    </w:p>
    <w:p w:rsidR="00742FA1" w:rsidRPr="00143BBF" w:rsidRDefault="00742FA1" w:rsidP="0024783A">
      <w:pPr>
        <w:spacing w:after="0"/>
        <w:jc w:val="both"/>
        <w:rPr>
          <w:rFonts w:cs="Times New Roman"/>
          <w:sz w:val="24"/>
          <w:szCs w:val="24"/>
        </w:rPr>
      </w:pPr>
    </w:p>
    <w:p w:rsidR="00742FA1" w:rsidRPr="00143BBF" w:rsidRDefault="003C78B8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  <w:r w:rsidRPr="00143BBF">
        <w:rPr>
          <w:rFonts w:asciiTheme="minorHAnsi" w:hAnsiTheme="minorHAnsi"/>
          <w:b/>
          <w:bCs/>
        </w:rPr>
        <w:t>Německý jazyk pro manažerskou praxi (NMP)</w:t>
      </w:r>
    </w:p>
    <w:p w:rsidR="00742FA1" w:rsidRPr="00143BBF" w:rsidRDefault="00742FA1" w:rsidP="0024783A">
      <w:pPr>
        <w:pStyle w:val="Odstavecseseznamem"/>
        <w:numPr>
          <w:ilvl w:val="0"/>
          <w:numId w:val="7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>motivační dopis v německém jazyce</w:t>
      </w:r>
    </w:p>
    <w:p w:rsidR="00742FA1" w:rsidRPr="00143BBF" w:rsidRDefault="00742FA1" w:rsidP="0024783A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>vážený studijní průměr (podle čl. 15 Studijního a zkušebního řádu UTB) za celé období dosavadního studia ke dni uzávěrky přihlášek</w:t>
      </w:r>
      <w:r w:rsidR="003C78B8" w:rsidRPr="00143BBF">
        <w:rPr>
          <w:rFonts w:cs="Times New Roman"/>
          <w:sz w:val="24"/>
          <w:szCs w:val="24"/>
        </w:rPr>
        <w:t xml:space="preserve"> (uchazeč uv</w:t>
      </w:r>
      <w:r w:rsidR="00687022" w:rsidRPr="00143BBF">
        <w:rPr>
          <w:rFonts w:cs="Times New Roman"/>
          <w:sz w:val="24"/>
          <w:szCs w:val="24"/>
        </w:rPr>
        <w:t>ede</w:t>
      </w:r>
      <w:r w:rsidR="003C78B8" w:rsidRPr="00143BBF">
        <w:rPr>
          <w:rFonts w:cs="Times New Roman"/>
          <w:sz w:val="24"/>
          <w:szCs w:val="24"/>
        </w:rPr>
        <w:t xml:space="preserve"> v přihlášce)</w:t>
      </w:r>
    </w:p>
    <w:p w:rsidR="00742FA1" w:rsidRPr="00143BBF" w:rsidRDefault="00742FA1" w:rsidP="0024783A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143BBF">
        <w:rPr>
          <w:rFonts w:cs="Times New Roman"/>
          <w:sz w:val="24"/>
          <w:szCs w:val="24"/>
        </w:rPr>
        <w:t>zapojení uchazeče do faku</w:t>
      </w:r>
      <w:r w:rsidR="003C78B8" w:rsidRPr="00143BBF">
        <w:rPr>
          <w:rFonts w:cs="Times New Roman"/>
          <w:sz w:val="24"/>
          <w:szCs w:val="24"/>
        </w:rPr>
        <w:t xml:space="preserve">ltních a univerzitních aktivit </w:t>
      </w:r>
      <w:r w:rsidR="00544E8C" w:rsidRPr="00143BBF">
        <w:rPr>
          <w:rFonts w:cs="Times New Roman"/>
          <w:sz w:val="24"/>
          <w:szCs w:val="24"/>
        </w:rPr>
        <w:t>–</w:t>
      </w:r>
      <w:r w:rsidR="003C78B8" w:rsidRPr="00143BBF">
        <w:rPr>
          <w:rFonts w:cs="Times New Roman"/>
          <w:sz w:val="24"/>
          <w:szCs w:val="24"/>
        </w:rPr>
        <w:t xml:space="preserve"> </w:t>
      </w:r>
      <w:r w:rsidR="00544E8C" w:rsidRPr="00143BBF">
        <w:rPr>
          <w:rFonts w:cs="Times New Roman"/>
          <w:sz w:val="24"/>
          <w:szCs w:val="24"/>
        </w:rPr>
        <w:t xml:space="preserve">např. </w:t>
      </w:r>
      <w:r w:rsidR="003C78B8" w:rsidRPr="00143BBF">
        <w:rPr>
          <w:rFonts w:cs="Times New Roman"/>
          <w:sz w:val="24"/>
          <w:szCs w:val="24"/>
        </w:rPr>
        <w:t>A</w:t>
      </w:r>
      <w:r w:rsidRPr="00143BBF">
        <w:rPr>
          <w:rFonts w:cs="Times New Roman"/>
          <w:sz w:val="24"/>
          <w:szCs w:val="24"/>
        </w:rPr>
        <w:t>kademický senát</w:t>
      </w:r>
      <w:r w:rsidR="00687022" w:rsidRPr="00143BBF">
        <w:rPr>
          <w:rFonts w:cs="Times New Roman"/>
          <w:sz w:val="24"/>
          <w:szCs w:val="24"/>
        </w:rPr>
        <w:t xml:space="preserve"> FHS/</w:t>
      </w:r>
      <w:r w:rsidR="003C78B8" w:rsidRPr="00143BBF">
        <w:rPr>
          <w:rFonts w:cs="Times New Roman"/>
          <w:sz w:val="24"/>
          <w:szCs w:val="24"/>
        </w:rPr>
        <w:t>UTB ve Zlíně</w:t>
      </w:r>
      <w:r w:rsidRPr="00143BBF">
        <w:rPr>
          <w:rFonts w:cs="Times New Roman"/>
          <w:sz w:val="24"/>
          <w:szCs w:val="24"/>
        </w:rPr>
        <w:t xml:space="preserve">, </w:t>
      </w:r>
      <w:proofErr w:type="spellStart"/>
      <w:r w:rsidRPr="00143BBF">
        <w:rPr>
          <w:rFonts w:cs="Times New Roman"/>
          <w:sz w:val="24"/>
          <w:szCs w:val="24"/>
        </w:rPr>
        <w:t>Buddy</w:t>
      </w:r>
      <w:proofErr w:type="spellEnd"/>
      <w:r w:rsidRPr="00143BBF">
        <w:rPr>
          <w:rFonts w:cs="Times New Roman"/>
          <w:sz w:val="24"/>
          <w:szCs w:val="24"/>
        </w:rPr>
        <w:t xml:space="preserve"> </w:t>
      </w:r>
      <w:proofErr w:type="spellStart"/>
      <w:r w:rsidR="000659CF" w:rsidRPr="00143BBF">
        <w:rPr>
          <w:rFonts w:cs="Times New Roman"/>
          <w:sz w:val="24"/>
          <w:szCs w:val="24"/>
        </w:rPr>
        <w:t>System</w:t>
      </w:r>
      <w:proofErr w:type="spellEnd"/>
      <w:r w:rsidRPr="00143BBF">
        <w:rPr>
          <w:rFonts w:cs="Times New Roman"/>
          <w:sz w:val="24"/>
          <w:szCs w:val="24"/>
        </w:rPr>
        <w:t xml:space="preserve">, studentské </w:t>
      </w:r>
      <w:r w:rsidR="003C78B8" w:rsidRPr="00143BBF">
        <w:rPr>
          <w:rFonts w:cs="Times New Roman"/>
          <w:sz w:val="24"/>
          <w:szCs w:val="24"/>
        </w:rPr>
        <w:t>organizace, účast na projektech (uchazeč uv</w:t>
      </w:r>
      <w:r w:rsidR="00687022" w:rsidRPr="00143BBF">
        <w:rPr>
          <w:rFonts w:cs="Times New Roman"/>
          <w:sz w:val="24"/>
          <w:szCs w:val="24"/>
        </w:rPr>
        <w:t>ede</w:t>
      </w:r>
      <w:r w:rsidR="003C78B8" w:rsidRPr="00143BBF">
        <w:rPr>
          <w:rFonts w:cs="Times New Roman"/>
          <w:sz w:val="24"/>
          <w:szCs w:val="24"/>
        </w:rPr>
        <w:t xml:space="preserve"> v přihlášce)</w:t>
      </w:r>
    </w:p>
    <w:p w:rsidR="00E70F47" w:rsidRPr="00143BBF" w:rsidRDefault="00E70F47" w:rsidP="0024783A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4B13A4" w:rsidRPr="00687022" w:rsidRDefault="00522D45" w:rsidP="0024783A">
      <w:pPr>
        <w:spacing w:after="0"/>
        <w:jc w:val="both"/>
        <w:rPr>
          <w:rFonts w:cs="Times New Roman"/>
          <w:sz w:val="12"/>
          <w:szCs w:val="24"/>
        </w:rPr>
      </w:pPr>
      <w:r w:rsidRPr="006D3F8A">
        <w:rPr>
          <w:rFonts w:cs="Times New Roman"/>
          <w:b/>
          <w:sz w:val="24"/>
          <w:szCs w:val="24"/>
        </w:rPr>
        <w:t>Písemné přihlášky na studijní/pracovní pobyty</w:t>
      </w:r>
      <w:r>
        <w:rPr>
          <w:rFonts w:cs="Times New Roman"/>
          <w:b/>
          <w:sz w:val="24"/>
          <w:szCs w:val="24"/>
        </w:rPr>
        <w:t xml:space="preserve"> lze podat</w:t>
      </w:r>
      <w:r>
        <w:rPr>
          <w:rFonts w:cs="Times New Roman"/>
          <w:sz w:val="24"/>
          <w:szCs w:val="24"/>
        </w:rPr>
        <w:t xml:space="preserve"> </w:t>
      </w:r>
      <w:r w:rsidR="00746CB8" w:rsidRPr="009D7350">
        <w:rPr>
          <w:rFonts w:cs="Times New Roman"/>
          <w:b/>
          <w:sz w:val="24"/>
          <w:szCs w:val="24"/>
        </w:rPr>
        <w:t xml:space="preserve">do </w:t>
      </w:r>
      <w:r w:rsidR="007E2B6E">
        <w:rPr>
          <w:rFonts w:cs="Times New Roman"/>
          <w:b/>
          <w:color w:val="000000" w:themeColor="text1"/>
          <w:sz w:val="24"/>
          <w:szCs w:val="24"/>
        </w:rPr>
        <w:t>15</w:t>
      </w:r>
      <w:r w:rsidR="004D7C21">
        <w:rPr>
          <w:rFonts w:cs="Times New Roman"/>
          <w:b/>
          <w:color w:val="000000" w:themeColor="text1"/>
          <w:sz w:val="24"/>
          <w:szCs w:val="24"/>
        </w:rPr>
        <w:t>. 2. 2019</w:t>
      </w:r>
      <w:r w:rsidR="00746CB8" w:rsidRPr="00821AE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F70779">
        <w:rPr>
          <w:rFonts w:cs="Times New Roman"/>
          <w:b/>
          <w:sz w:val="24"/>
          <w:szCs w:val="24"/>
        </w:rPr>
        <w:t>12.00 hodin</w:t>
      </w:r>
      <w:r w:rsidR="00A67FF4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na s</w:t>
      </w:r>
      <w:r w:rsidRPr="00F70779">
        <w:rPr>
          <w:rFonts w:cs="Times New Roman"/>
          <w:sz w:val="24"/>
          <w:szCs w:val="24"/>
        </w:rPr>
        <w:t>ekretariát</w:t>
      </w:r>
      <w:r>
        <w:rPr>
          <w:rFonts w:cs="Times New Roman"/>
          <w:sz w:val="24"/>
          <w:szCs w:val="24"/>
        </w:rPr>
        <w:t>u ÚMJL (</w:t>
      </w:r>
      <w:r w:rsidRPr="00580747">
        <w:rPr>
          <w:rFonts w:cs="Times New Roman"/>
          <w:sz w:val="24"/>
          <w:szCs w:val="24"/>
        </w:rPr>
        <w:t>Ing. Olga Hulejová, U</w:t>
      </w:r>
      <w:r w:rsidR="00557843">
        <w:rPr>
          <w:rFonts w:cs="Times New Roman"/>
          <w:sz w:val="24"/>
          <w:szCs w:val="24"/>
        </w:rPr>
        <w:t>18</w:t>
      </w:r>
      <w:r w:rsidRPr="00580747">
        <w:rPr>
          <w:rFonts w:cs="Times New Roman"/>
          <w:sz w:val="24"/>
          <w:szCs w:val="24"/>
        </w:rPr>
        <w:t>/</w:t>
      </w:r>
      <w:r w:rsidR="00557843">
        <w:rPr>
          <w:rFonts w:cs="Times New Roman"/>
          <w:sz w:val="24"/>
          <w:szCs w:val="24"/>
        </w:rPr>
        <w:t>413A</w:t>
      </w:r>
      <w:r>
        <w:rPr>
          <w:rFonts w:cs="Times New Roman"/>
          <w:sz w:val="24"/>
          <w:szCs w:val="24"/>
        </w:rPr>
        <w:t>)</w:t>
      </w:r>
      <w:r w:rsidR="00703B01">
        <w:rPr>
          <w:rFonts w:cs="Times New Roman"/>
          <w:sz w:val="24"/>
          <w:szCs w:val="24"/>
        </w:rPr>
        <w:t>.</w:t>
      </w:r>
    </w:p>
    <w:p w:rsidR="009F02EF" w:rsidRPr="001868C7" w:rsidRDefault="009F02EF" w:rsidP="004C2718">
      <w:pPr>
        <w:shd w:val="clear" w:color="auto" w:fill="FDE9D9" w:themeFill="accent6" w:themeFillTint="33"/>
        <w:spacing w:after="0"/>
        <w:ind w:right="-284"/>
        <w:rPr>
          <w:rFonts w:cs="Times New Roman"/>
          <w:b/>
          <w:bCs/>
          <w:color w:val="FF0000"/>
          <w:sz w:val="24"/>
          <w:szCs w:val="24"/>
        </w:rPr>
      </w:pPr>
      <w:r w:rsidRPr="001868C7">
        <w:rPr>
          <w:rFonts w:cs="Times New Roman"/>
          <w:b/>
          <w:bCs/>
          <w:color w:val="FF0000"/>
          <w:sz w:val="24"/>
          <w:szCs w:val="24"/>
        </w:rPr>
        <w:t xml:space="preserve">Na obálce s přihláškou je třeba </w:t>
      </w:r>
      <w:r w:rsidR="00CE0E76">
        <w:rPr>
          <w:rFonts w:cs="Times New Roman"/>
          <w:b/>
          <w:bCs/>
          <w:color w:val="FF0000"/>
          <w:sz w:val="24"/>
          <w:szCs w:val="24"/>
        </w:rPr>
        <w:t>řádně vyznačit jméno studenta</w:t>
      </w:r>
      <w:r w:rsidRPr="001868C7">
        <w:rPr>
          <w:rFonts w:cs="Times New Roman"/>
          <w:b/>
          <w:bCs/>
          <w:color w:val="FF0000"/>
          <w:sz w:val="24"/>
          <w:szCs w:val="24"/>
        </w:rPr>
        <w:t xml:space="preserve"> a studijní </w:t>
      </w:r>
      <w:r w:rsidR="003C78B8" w:rsidRPr="001868C7">
        <w:rPr>
          <w:rFonts w:cs="Times New Roman"/>
          <w:b/>
          <w:bCs/>
          <w:color w:val="FF0000"/>
          <w:sz w:val="24"/>
          <w:szCs w:val="24"/>
        </w:rPr>
        <w:t xml:space="preserve">obor </w:t>
      </w:r>
      <w:r w:rsidRPr="001868C7">
        <w:rPr>
          <w:rFonts w:cs="Times New Roman"/>
          <w:b/>
          <w:bCs/>
          <w:color w:val="FF0000"/>
          <w:sz w:val="24"/>
          <w:szCs w:val="24"/>
        </w:rPr>
        <w:t>(AMP/NMP).</w:t>
      </w:r>
    </w:p>
    <w:p w:rsidR="00B7013D" w:rsidRDefault="00B7013D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:rsidR="00522D45" w:rsidRDefault="00522D45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:rsidR="00445FF7" w:rsidRDefault="00445FF7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:rsidR="00407514" w:rsidRDefault="00407514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:rsidR="009F02EF" w:rsidRPr="001868C7" w:rsidRDefault="00742FA1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  <w:r w:rsidRPr="001868C7">
        <w:rPr>
          <w:rFonts w:asciiTheme="minorHAnsi" w:hAnsiTheme="minorHAnsi"/>
          <w:bCs/>
        </w:rPr>
        <w:lastRenderedPageBreak/>
        <w:t xml:space="preserve">Instituce na mobility studentů oboru </w:t>
      </w:r>
      <w:r w:rsidRPr="001868C7">
        <w:rPr>
          <w:rFonts w:asciiTheme="minorHAnsi" w:hAnsiTheme="minorHAnsi"/>
          <w:b/>
          <w:bCs/>
        </w:rPr>
        <w:t>Anglický jazyk pro man</w:t>
      </w:r>
      <w:r w:rsidRPr="007E3F38">
        <w:rPr>
          <w:rFonts w:asciiTheme="minorHAnsi" w:hAnsiTheme="minorHAnsi"/>
          <w:b/>
          <w:bCs/>
        </w:rPr>
        <w:t>ažerskou praxi</w:t>
      </w:r>
      <w:r w:rsidR="007E3F38" w:rsidRPr="007E3F38">
        <w:rPr>
          <w:rFonts w:asciiTheme="minorHAnsi" w:hAnsiTheme="minorHAnsi"/>
          <w:b/>
          <w:bCs/>
        </w:rPr>
        <w:t xml:space="preserve"> + Německý jazyk pro manažerskou praxi:</w:t>
      </w:r>
    </w:p>
    <w:p w:rsidR="00030D13" w:rsidRPr="00913274" w:rsidRDefault="00030D13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8"/>
        </w:rPr>
      </w:pPr>
    </w:p>
    <w:tbl>
      <w:tblPr>
        <w:tblW w:w="9855" w:type="dxa"/>
        <w:tblInd w:w="-50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1350"/>
        <w:gridCol w:w="2977"/>
        <w:gridCol w:w="992"/>
        <w:gridCol w:w="1276"/>
        <w:gridCol w:w="1134"/>
        <w:gridCol w:w="2126"/>
      </w:tblGrid>
      <w:tr w:rsidR="00C40CF8" w:rsidRPr="00913274" w:rsidTr="00A973AD">
        <w:trPr>
          <w:trHeight w:val="300"/>
        </w:trPr>
        <w:tc>
          <w:tcPr>
            <w:tcW w:w="1350" w:type="dxa"/>
            <w:vMerge w:val="restart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Země</w:t>
            </w:r>
          </w:p>
        </w:tc>
        <w:tc>
          <w:tcPr>
            <w:tcW w:w="2977" w:type="dxa"/>
            <w:vMerge w:val="restart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Partnerská univerzita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 xml:space="preserve"> Erasmus+</w:t>
            </w:r>
          </w:p>
        </w:tc>
        <w:tc>
          <w:tcPr>
            <w:tcW w:w="5528" w:type="dxa"/>
            <w:gridSpan w:val="4"/>
            <w:shd w:val="clear" w:color="auto" w:fill="FDE9D9" w:themeFill="accent6" w:themeFillTint="33"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Studentské mobility</w:t>
            </w:r>
          </w:p>
        </w:tc>
      </w:tr>
      <w:tr w:rsidR="00C40CF8" w:rsidRPr="00913274" w:rsidTr="00A973AD">
        <w:trPr>
          <w:trHeight w:val="271"/>
        </w:trPr>
        <w:tc>
          <w:tcPr>
            <w:tcW w:w="1350" w:type="dxa"/>
            <w:vMerge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</w:p>
        </w:tc>
        <w:tc>
          <w:tcPr>
            <w:tcW w:w="2977" w:type="dxa"/>
            <w:vMerge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Počet studentů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Počet měsíců</w:t>
            </w:r>
          </w:p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1327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(1 student)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40CF8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</w:p>
          <w:p w:rsidR="00C40CF8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Obor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40CF8" w:rsidRPr="00913274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 xml:space="preserve">Určeno pro </w:t>
            </w:r>
          </w:p>
        </w:tc>
      </w:tr>
      <w:tr w:rsidR="00C40CF8" w:rsidRPr="00913274" w:rsidTr="00A973AD">
        <w:trPr>
          <w:trHeight w:val="564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Belgie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</w:pPr>
            <w:proofErr w:type="spellStart"/>
            <w:r w:rsidRPr="007953F5">
              <w:t>Katholieke</w:t>
            </w:r>
            <w:proofErr w:type="spellEnd"/>
            <w:r w:rsidRPr="007953F5">
              <w:t xml:space="preserve"> </w:t>
            </w:r>
            <w:proofErr w:type="spellStart"/>
            <w:r w:rsidRPr="007953F5">
              <w:t>Universiteit</w:t>
            </w:r>
            <w:proofErr w:type="spellEnd"/>
            <w:r w:rsidRPr="007953F5">
              <w:t xml:space="preserve"> </w:t>
            </w:r>
            <w:proofErr w:type="spellStart"/>
            <w:r w:rsidRPr="007953F5">
              <w:t>Leuven</w:t>
            </w:r>
            <w:proofErr w:type="spellEnd"/>
            <w:r w:rsidRPr="007953F5">
              <w:t>*</w:t>
            </w:r>
          </w:p>
          <w:p w:rsidR="00C40CF8" w:rsidRPr="007953F5" w:rsidRDefault="000810D4" w:rsidP="00A973A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hyperlink r:id="rId9" w:history="1">
              <w:r w:rsidR="00C40CF8" w:rsidRPr="007953F5">
                <w:rPr>
                  <w:rStyle w:val="Hypertextovodkaz"/>
                </w:rPr>
                <w:t>www.kuleuven.be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Bc./Mgr.</w:t>
            </w:r>
          </w:p>
        </w:tc>
      </w:tr>
      <w:tr w:rsidR="00997BDF" w:rsidRPr="00913274" w:rsidTr="00A973AD">
        <w:trPr>
          <w:trHeight w:val="564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693711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Belgie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6C2B11" w:rsidRDefault="00997BDF" w:rsidP="00997BDF">
            <w:pPr>
              <w:spacing w:after="0" w:line="240" w:lineRule="auto"/>
              <w:rPr>
                <w:color w:val="000000"/>
                <w:shd w:val="clear" w:color="auto" w:fill="E3E7E9"/>
              </w:rPr>
            </w:pPr>
            <w:proofErr w:type="spellStart"/>
            <w:r w:rsidRPr="006C2B11">
              <w:rPr>
                <w:rFonts w:eastAsia="Times New Roman" w:cs="Times New Roman"/>
                <w:lang w:eastAsia="cs-CZ"/>
              </w:rPr>
              <w:t>Université</w:t>
            </w:r>
            <w:proofErr w:type="spellEnd"/>
            <w:r w:rsidRPr="006C2B11">
              <w:rPr>
                <w:rFonts w:eastAsia="Times New Roman" w:cs="Times New Roman"/>
                <w:lang w:eastAsia="cs-CZ"/>
              </w:rPr>
              <w:t xml:space="preserve"> de </w:t>
            </w:r>
            <w:proofErr w:type="spellStart"/>
            <w:r w:rsidRPr="006C2B11">
              <w:rPr>
                <w:rFonts w:cs="Arial"/>
                <w:bCs/>
                <w:color w:val="252525"/>
                <w:shd w:val="clear" w:color="auto" w:fill="FFFFFF"/>
              </w:rPr>
              <w:t>Liège</w:t>
            </w:r>
            <w:proofErr w:type="spellEnd"/>
          </w:p>
          <w:p w:rsidR="00997BDF" w:rsidRPr="006C2B11" w:rsidRDefault="000810D4" w:rsidP="00997BDF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hyperlink r:id="rId10" w:history="1">
              <w:r w:rsidR="00997BDF" w:rsidRPr="006E5394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www.ulg.ac.be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913274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Bc.</w:t>
            </w:r>
          </w:p>
        </w:tc>
      </w:tr>
      <w:tr w:rsidR="00C40CF8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szCs w:val="24"/>
                <w:lang w:eastAsia="cs-CZ"/>
              </w:rPr>
              <w:t>Finsko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University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of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Vaasa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>*</w:t>
            </w:r>
          </w:p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</w:pPr>
            <w:r w:rsidRPr="007953F5"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  <w:t>www.uwasa.fi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997BDF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Bc.</w:t>
            </w:r>
          </w:p>
        </w:tc>
      </w:tr>
      <w:tr w:rsidR="00C40CF8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szCs w:val="24"/>
                <w:lang w:eastAsia="cs-CZ"/>
              </w:rPr>
              <w:t>Francie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Université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Lille 3**</w:t>
            </w:r>
          </w:p>
          <w:p w:rsidR="00C40CF8" w:rsidRPr="007953F5" w:rsidRDefault="000810D4" w:rsidP="00A973AD">
            <w:pPr>
              <w:spacing w:after="0" w:line="240" w:lineRule="auto"/>
              <w:rPr>
                <w:rFonts w:eastAsia="Times New Roman" w:cs="Times New Roman"/>
                <w:color w:val="A6A6A6" w:themeColor="background1" w:themeShade="A6"/>
                <w:szCs w:val="24"/>
                <w:lang w:eastAsia="cs-CZ"/>
              </w:rPr>
            </w:pPr>
            <w:hyperlink r:id="rId11" w:history="1">
              <w:r w:rsidR="00C40CF8" w:rsidRPr="007953F5">
                <w:rPr>
                  <w:rStyle w:val="Hypertextovodkaz"/>
                  <w:rFonts w:cs="Times New Roman"/>
                  <w:szCs w:val="24"/>
                </w:rPr>
                <w:t>www.univ-</w:t>
              </w:r>
              <w:r w:rsidR="00C40CF8" w:rsidRPr="007953F5">
                <w:rPr>
                  <w:rStyle w:val="Hypertextovodkaz"/>
                  <w:rFonts w:cs="Times New Roman"/>
                  <w:bCs/>
                  <w:szCs w:val="24"/>
                </w:rPr>
                <w:t>lille3</w:t>
              </w:r>
              <w:r w:rsidR="00C40CF8" w:rsidRPr="007953F5">
                <w:rPr>
                  <w:rStyle w:val="Hypertextovodkaz"/>
                  <w:rFonts w:cs="Times New Roman"/>
                  <w:szCs w:val="24"/>
                </w:rPr>
                <w:t>.fr</w:t>
              </w:r>
            </w:hyperlink>
            <w:r w:rsidR="00C40CF8" w:rsidRPr="007953F5">
              <w:rPr>
                <w:rFonts w:eastAsia="Times New Roman" w:cs="Times New Roman"/>
                <w:color w:val="A6A6A6" w:themeColor="background1" w:themeShade="A6"/>
                <w:szCs w:val="24"/>
                <w:lang w:eastAsia="cs-C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Bc.</w:t>
            </w:r>
          </w:p>
        </w:tc>
      </w:tr>
      <w:tr w:rsidR="00C40CF8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szCs w:val="24"/>
                <w:lang w:eastAsia="cs-CZ"/>
              </w:rPr>
              <w:t>Chorvatsko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Josip Juraj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Strossmayer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University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of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Osijek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>*</w:t>
            </w:r>
          </w:p>
          <w:p w:rsidR="00C40CF8" w:rsidRPr="007953F5" w:rsidRDefault="000810D4" w:rsidP="00A973A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hyperlink r:id="rId12" w:history="1">
              <w:r w:rsidR="00C40CF8" w:rsidRPr="007953F5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www.unios.hr</w:t>
              </w:r>
            </w:hyperlink>
            <w:r w:rsidR="00C40CF8" w:rsidRPr="007953F5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Bc.</w:t>
            </w:r>
          </w:p>
        </w:tc>
      </w:tr>
      <w:tr w:rsidR="00C40CF8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Chorvatsko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</w:rPr>
            </w:pPr>
            <w:r w:rsidRPr="007953F5">
              <w:rPr>
                <w:rFonts w:asciiTheme="minorHAnsi" w:hAnsiTheme="minorHAnsi"/>
                <w:color w:val="000000"/>
                <w:sz w:val="22"/>
              </w:rPr>
              <w:t xml:space="preserve">University </w:t>
            </w:r>
            <w:proofErr w:type="spellStart"/>
            <w:r w:rsidRPr="007953F5">
              <w:rPr>
                <w:rFonts w:asciiTheme="minorHAnsi" w:hAnsiTheme="minorHAnsi"/>
                <w:color w:val="000000"/>
                <w:sz w:val="22"/>
              </w:rPr>
              <w:t>of</w:t>
            </w:r>
            <w:proofErr w:type="spellEnd"/>
            <w:r w:rsidRPr="007953F5">
              <w:rPr>
                <w:rFonts w:asciiTheme="minorHAnsi" w:hAnsiTheme="minorHAnsi"/>
                <w:color w:val="000000"/>
                <w:sz w:val="22"/>
              </w:rPr>
              <w:t xml:space="preserve"> Zagreb</w:t>
            </w:r>
          </w:p>
          <w:p w:rsidR="00C40CF8" w:rsidRPr="007953F5" w:rsidRDefault="000810D4" w:rsidP="00A973A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13" w:history="1">
              <w:r w:rsidR="00C40CF8" w:rsidRPr="007953F5">
                <w:rPr>
                  <w:rFonts w:eastAsia="Times New Roman"/>
                  <w:color w:val="0000FF"/>
                  <w:szCs w:val="24"/>
                  <w:u w:val="single"/>
                  <w:lang w:eastAsia="cs-CZ"/>
                </w:rPr>
                <w:t>www.unizg.hr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997BDF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NMP</w:t>
            </w:r>
          </w:p>
        </w:tc>
        <w:tc>
          <w:tcPr>
            <w:tcW w:w="2126" w:type="dxa"/>
            <w:vAlign w:val="center"/>
          </w:tcPr>
          <w:p w:rsidR="00C40CF8" w:rsidRPr="007953F5" w:rsidRDefault="00C40CF8" w:rsidP="00A973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693711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Irsko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Letterkenny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Institut </w:t>
            </w:r>
            <w:proofErr w:type="spellStart"/>
            <w:r>
              <w:rPr>
                <w:rFonts w:asciiTheme="minorHAnsi" w:hAnsiTheme="minorHAnsi"/>
                <w:sz w:val="22"/>
              </w:rPr>
              <w:t>of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Technology</w:t>
            </w:r>
          </w:p>
          <w:p w:rsidR="00997BDF" w:rsidRPr="00D93F4E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color w:val="0000FF"/>
                <w:sz w:val="22"/>
                <w:u w:val="single"/>
              </w:rPr>
            </w:pPr>
            <w:r w:rsidRPr="00D93F4E">
              <w:rPr>
                <w:rFonts w:asciiTheme="minorHAnsi" w:hAnsiTheme="minorHAnsi"/>
                <w:color w:val="0000FF"/>
                <w:sz w:val="22"/>
                <w:u w:val="single"/>
              </w:rPr>
              <w:t>www.lyit.ie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913274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913274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693711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Kypr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European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University </w:t>
            </w:r>
            <w:proofErr w:type="spellStart"/>
            <w:r>
              <w:rPr>
                <w:rFonts w:asciiTheme="minorHAnsi" w:hAnsiTheme="minorHAnsi"/>
                <w:sz w:val="22"/>
              </w:rPr>
              <w:t>Cyprus</w:t>
            </w:r>
            <w:proofErr w:type="spellEnd"/>
          </w:p>
          <w:p w:rsidR="00997BDF" w:rsidRPr="00D93F4E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  <w:u w:val="single"/>
              </w:rPr>
            </w:pPr>
            <w:r w:rsidRPr="00D93F4E">
              <w:rPr>
                <w:rFonts w:asciiTheme="minorHAnsi" w:hAnsiTheme="minorHAnsi"/>
                <w:color w:val="0000FF"/>
                <w:sz w:val="22"/>
                <w:u w:val="single"/>
              </w:rPr>
              <w:t>www.euc.ac.cy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913274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913274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Litva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spellStart"/>
            <w:r w:rsidRPr="007953F5">
              <w:rPr>
                <w:rFonts w:asciiTheme="minorHAnsi" w:hAnsiTheme="minorHAnsi"/>
                <w:sz w:val="22"/>
              </w:rPr>
              <w:t>Klaipeda</w:t>
            </w:r>
            <w:proofErr w:type="spellEnd"/>
            <w:r w:rsidRPr="007953F5">
              <w:rPr>
                <w:rFonts w:asciiTheme="minorHAnsi" w:hAnsiTheme="minorHAnsi"/>
                <w:sz w:val="22"/>
              </w:rPr>
              <w:t xml:space="preserve"> University</w:t>
            </w:r>
          </w:p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color w:val="0000FF"/>
                <w:sz w:val="22"/>
                <w:u w:val="single"/>
              </w:rPr>
            </w:pPr>
            <w:proofErr w:type="gramStart"/>
            <w:r w:rsidRPr="007953F5">
              <w:rPr>
                <w:rFonts w:asciiTheme="minorHAnsi" w:hAnsiTheme="minorHAnsi"/>
                <w:color w:val="0000FF"/>
                <w:sz w:val="22"/>
                <w:u w:val="single"/>
              </w:rPr>
              <w:t>www</w:t>
            </w:r>
            <w:proofErr w:type="gramEnd"/>
            <w:r w:rsidRPr="007953F5">
              <w:rPr>
                <w:rFonts w:asciiTheme="minorHAnsi" w:hAnsiTheme="minorHAnsi"/>
                <w:color w:val="0000FF"/>
                <w:sz w:val="22"/>
                <w:u w:val="single"/>
              </w:rPr>
              <w:t>.</w:t>
            </w:r>
            <w:proofErr w:type="gramStart"/>
            <w:r w:rsidRPr="007953F5">
              <w:rPr>
                <w:rFonts w:asciiTheme="minorHAnsi" w:hAnsiTheme="minorHAnsi"/>
                <w:color w:val="0000FF"/>
                <w:sz w:val="22"/>
                <w:u w:val="single"/>
              </w:rPr>
              <w:t>ku</w:t>
            </w:r>
            <w:proofErr w:type="gramEnd"/>
            <w:r w:rsidRPr="007953F5">
              <w:rPr>
                <w:rFonts w:asciiTheme="minorHAnsi" w:hAnsiTheme="minorHAnsi"/>
                <w:color w:val="0000FF"/>
                <w:sz w:val="22"/>
                <w:u w:val="single"/>
              </w:rPr>
              <w:t>.lt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Maďarsko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r w:rsidRPr="007953F5">
              <w:rPr>
                <w:rFonts w:asciiTheme="minorHAnsi" w:hAnsiTheme="minorHAnsi"/>
                <w:sz w:val="22"/>
              </w:rPr>
              <w:t xml:space="preserve">University </w:t>
            </w:r>
            <w:proofErr w:type="spellStart"/>
            <w:r w:rsidRPr="007953F5">
              <w:rPr>
                <w:rFonts w:asciiTheme="minorHAnsi" w:hAnsiTheme="minorHAnsi"/>
                <w:sz w:val="22"/>
              </w:rPr>
              <w:t>of</w:t>
            </w:r>
            <w:proofErr w:type="spellEnd"/>
            <w:r w:rsidRPr="007953F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953F5">
              <w:rPr>
                <w:rFonts w:asciiTheme="minorHAnsi" w:hAnsiTheme="minorHAnsi"/>
                <w:sz w:val="22"/>
              </w:rPr>
              <w:t>Miskolc</w:t>
            </w:r>
            <w:proofErr w:type="spellEnd"/>
            <w:r w:rsidRPr="007953F5">
              <w:rPr>
                <w:rFonts w:asciiTheme="minorHAnsi" w:hAnsiTheme="minorHAnsi"/>
                <w:sz w:val="22"/>
              </w:rPr>
              <w:t>*</w:t>
            </w:r>
          </w:p>
          <w:p w:rsidR="00997BDF" w:rsidRPr="007953F5" w:rsidRDefault="000810D4" w:rsidP="00997BD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14" w:history="1">
              <w:r w:rsidR="00997BDF" w:rsidRPr="007953F5">
                <w:rPr>
                  <w:rStyle w:val="Hypertextovodkaz"/>
                  <w:rFonts w:cs="Times New Roman"/>
                  <w:szCs w:val="24"/>
                </w:rPr>
                <w:t>www.uni-</w:t>
              </w:r>
              <w:r w:rsidR="00997BDF" w:rsidRPr="007953F5">
                <w:rPr>
                  <w:rStyle w:val="Hypertextovodkaz"/>
                  <w:rFonts w:cs="Times New Roman"/>
                  <w:bCs/>
                  <w:szCs w:val="24"/>
                </w:rPr>
                <w:t>miskolc</w:t>
              </w:r>
              <w:r w:rsidR="00997BDF" w:rsidRPr="007953F5">
                <w:rPr>
                  <w:rStyle w:val="Hypertextovodkaz"/>
                  <w:rFonts w:cs="Times New Roman"/>
                  <w:szCs w:val="24"/>
                </w:rPr>
                <w:t>.hu</w:t>
              </w:r>
            </w:hyperlink>
            <w:r w:rsidR="00997BDF" w:rsidRPr="007953F5">
              <w:rPr>
                <w:rStyle w:val="CittHTML"/>
                <w:rFonts w:cs="Times New Roman"/>
                <w:i w:val="0"/>
                <w:color w:val="666666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Maďarsko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spellStart"/>
            <w:r w:rsidRPr="007953F5">
              <w:rPr>
                <w:rFonts w:asciiTheme="minorHAnsi" w:hAnsiTheme="minorHAnsi"/>
                <w:sz w:val="22"/>
              </w:rPr>
              <w:t>Kaposvár</w:t>
            </w:r>
            <w:proofErr w:type="spellEnd"/>
            <w:r w:rsidRPr="007953F5">
              <w:rPr>
                <w:rFonts w:asciiTheme="minorHAnsi" w:hAnsiTheme="minorHAnsi"/>
                <w:sz w:val="22"/>
              </w:rPr>
              <w:t xml:space="preserve"> University (business </w:t>
            </w:r>
            <w:proofErr w:type="spellStart"/>
            <w:r w:rsidRPr="007953F5">
              <w:rPr>
                <w:rFonts w:asciiTheme="minorHAnsi" w:hAnsiTheme="minorHAnsi"/>
                <w:sz w:val="22"/>
              </w:rPr>
              <w:t>administration</w:t>
            </w:r>
            <w:proofErr w:type="spellEnd"/>
          </w:p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gramStart"/>
            <w:r w:rsidRPr="007953F5">
              <w:rPr>
                <w:rFonts w:asciiTheme="minorHAnsi" w:hAnsiTheme="minorHAnsi"/>
                <w:sz w:val="22"/>
              </w:rPr>
              <w:t>www</w:t>
            </w:r>
            <w:proofErr w:type="gramEnd"/>
            <w:r w:rsidRPr="007953F5">
              <w:rPr>
                <w:rFonts w:asciiTheme="minorHAnsi" w:hAnsiTheme="minorHAnsi"/>
                <w:sz w:val="22"/>
              </w:rPr>
              <w:t>.</w:t>
            </w:r>
            <w:proofErr w:type="gramStart"/>
            <w:r w:rsidRPr="007953F5">
              <w:rPr>
                <w:rFonts w:asciiTheme="minorHAnsi" w:hAnsiTheme="minorHAnsi"/>
                <w:sz w:val="22"/>
              </w:rPr>
              <w:t>ke</w:t>
            </w:r>
            <w:proofErr w:type="gramEnd"/>
            <w:r w:rsidRPr="007953F5">
              <w:rPr>
                <w:rFonts w:asciiTheme="minorHAnsi" w:hAnsiTheme="minorHAnsi"/>
                <w:sz w:val="22"/>
              </w:rPr>
              <w:t>.hu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693711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Německo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</w:pPr>
            <w:r>
              <w:t xml:space="preserve">Chemnitz University </w:t>
            </w:r>
            <w:proofErr w:type="spellStart"/>
            <w:r>
              <w:t>of</w:t>
            </w:r>
            <w:proofErr w:type="spellEnd"/>
            <w:r>
              <w:t xml:space="preserve"> Technology</w:t>
            </w:r>
          </w:p>
          <w:p w:rsidR="00997BDF" w:rsidRPr="00C05BA2" w:rsidRDefault="00997BDF" w:rsidP="00997BDF">
            <w:pPr>
              <w:spacing w:after="0" w:line="240" w:lineRule="auto"/>
              <w:rPr>
                <w:u w:val="single"/>
              </w:rPr>
            </w:pPr>
            <w:r w:rsidRPr="00C05BA2">
              <w:rPr>
                <w:color w:val="0000FF"/>
                <w:u w:val="single"/>
              </w:rPr>
              <w:t>www.tu-chemnitz.</w:t>
            </w:r>
            <w:proofErr w:type="gramStart"/>
            <w:r w:rsidRPr="00C05BA2">
              <w:rPr>
                <w:color w:val="0000FF"/>
                <w:u w:val="single"/>
              </w:rPr>
              <w:t>de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C05BA2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highlight w:val="red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EC610B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693711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Německo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</w:pPr>
            <w:r>
              <w:t xml:space="preserve">Chemnitz University </w:t>
            </w:r>
            <w:proofErr w:type="spellStart"/>
            <w:r>
              <w:t>of</w:t>
            </w:r>
            <w:proofErr w:type="spellEnd"/>
            <w:r>
              <w:t xml:space="preserve"> Technology</w:t>
            </w:r>
          </w:p>
          <w:p w:rsidR="00997BDF" w:rsidRPr="00C05BA2" w:rsidRDefault="00997BDF" w:rsidP="00997BDF">
            <w:pPr>
              <w:spacing w:after="0" w:line="240" w:lineRule="auto"/>
              <w:rPr>
                <w:u w:val="single"/>
              </w:rPr>
            </w:pPr>
            <w:r w:rsidRPr="00C05BA2">
              <w:rPr>
                <w:color w:val="0000FF"/>
                <w:u w:val="single"/>
              </w:rPr>
              <w:t>www.tu-chemnitz.</w:t>
            </w:r>
            <w:proofErr w:type="gramStart"/>
            <w:r w:rsidRPr="00C05BA2">
              <w:rPr>
                <w:color w:val="0000FF"/>
                <w:u w:val="single"/>
              </w:rPr>
              <w:t>de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C05BA2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highlight w:val="red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NMP</w:t>
            </w:r>
          </w:p>
        </w:tc>
        <w:tc>
          <w:tcPr>
            <w:tcW w:w="2126" w:type="dxa"/>
            <w:vAlign w:val="center"/>
          </w:tcPr>
          <w:p w:rsidR="00997BDF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Norsko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7953F5">
              <w:rPr>
                <w:rFonts w:ascii="Calibri" w:hAnsi="Calibri"/>
              </w:rPr>
              <w:t>Volda</w:t>
            </w:r>
            <w:proofErr w:type="spellEnd"/>
            <w:r w:rsidRPr="007953F5">
              <w:rPr>
                <w:rFonts w:ascii="Calibri" w:hAnsi="Calibri"/>
              </w:rPr>
              <w:t xml:space="preserve"> University </w:t>
            </w:r>
            <w:proofErr w:type="spellStart"/>
            <w:r w:rsidRPr="007953F5">
              <w:rPr>
                <w:rFonts w:ascii="Calibri" w:hAnsi="Calibri"/>
              </w:rPr>
              <w:t>College</w:t>
            </w:r>
            <w:proofErr w:type="spellEnd"/>
          </w:p>
          <w:p w:rsidR="00997BDF" w:rsidRPr="007953F5" w:rsidRDefault="00997BDF" w:rsidP="00997BDF">
            <w:pPr>
              <w:spacing w:after="0" w:line="240" w:lineRule="auto"/>
              <w:rPr>
                <w:rFonts w:ascii="Calibri" w:hAnsi="Calibri"/>
                <w:u w:val="single"/>
              </w:rPr>
            </w:pPr>
            <w:r w:rsidRPr="007953F5">
              <w:rPr>
                <w:rFonts w:ascii="Calibri" w:hAnsi="Calibri"/>
                <w:color w:val="0000FF"/>
                <w:u w:val="single"/>
              </w:rPr>
              <w:t>www.hivolda.no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proofErr w:type="spellStart"/>
            <w:r w:rsidRPr="007953F5">
              <w:rPr>
                <w:rFonts w:asciiTheme="minorHAnsi" w:hAnsiTheme="minorHAnsi"/>
                <w:sz w:val="22"/>
              </w:rPr>
              <w:t>Uniwersytet</w:t>
            </w:r>
            <w:proofErr w:type="spellEnd"/>
            <w:r w:rsidRPr="007953F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953F5">
              <w:rPr>
                <w:rFonts w:asciiTheme="minorHAnsi" w:hAnsiTheme="minorHAnsi"/>
                <w:sz w:val="22"/>
              </w:rPr>
              <w:t>Opolski</w:t>
            </w:r>
            <w:proofErr w:type="spellEnd"/>
          </w:p>
          <w:p w:rsidR="00997BDF" w:rsidRPr="007953F5" w:rsidRDefault="000810D4" w:rsidP="00997BD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  <w:hyperlink r:id="rId15" w:history="1">
              <w:r w:rsidR="00997BDF" w:rsidRPr="007953F5">
                <w:rPr>
                  <w:rStyle w:val="Hypertextovodkaz"/>
                  <w:rFonts w:asciiTheme="minorHAnsi" w:hAnsiTheme="minorHAnsi"/>
                  <w:sz w:val="22"/>
                </w:rPr>
                <w:t>www.erasmusplus.uni.opole.pl</w:t>
              </w:r>
            </w:hyperlink>
            <w:r w:rsidR="00997BDF" w:rsidRPr="007953F5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7953F5">
              <w:rPr>
                <w:rFonts w:ascii="Calibri" w:hAnsi="Calibri"/>
              </w:rPr>
              <w:t>Uniwersytet</w:t>
            </w:r>
            <w:proofErr w:type="spellEnd"/>
            <w:r w:rsidRPr="007953F5">
              <w:rPr>
                <w:rFonts w:ascii="Calibri" w:hAnsi="Calibri"/>
              </w:rPr>
              <w:t xml:space="preserve"> Marii Curie-</w:t>
            </w:r>
            <w:proofErr w:type="spellStart"/>
            <w:r w:rsidRPr="007953F5">
              <w:rPr>
                <w:rFonts w:ascii="Calibri" w:hAnsi="Calibri"/>
              </w:rPr>
              <w:t>Sklodowskiej</w:t>
            </w:r>
            <w:proofErr w:type="spellEnd"/>
            <w:r w:rsidRPr="007953F5">
              <w:rPr>
                <w:rFonts w:ascii="Calibri" w:hAnsi="Calibri"/>
              </w:rPr>
              <w:t>, Lublin</w:t>
            </w:r>
          </w:p>
          <w:p w:rsidR="00997BDF" w:rsidRPr="007953F5" w:rsidRDefault="000810D4" w:rsidP="00997BDF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hyperlink r:id="rId16" w:history="1">
              <w:r w:rsidR="00997BDF" w:rsidRPr="007953F5">
                <w:rPr>
                  <w:rStyle w:val="Hypertextovodkaz"/>
                </w:rPr>
                <w:t>www.umcs.lublin.pl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7953F5">
              <w:rPr>
                <w:rFonts w:ascii="Calibri" w:hAnsi="Calibri"/>
              </w:rPr>
              <w:t>Jagiellonian</w:t>
            </w:r>
            <w:proofErr w:type="spellEnd"/>
            <w:r w:rsidRPr="007953F5">
              <w:rPr>
                <w:rFonts w:ascii="Calibri" w:hAnsi="Calibri"/>
              </w:rPr>
              <w:t xml:space="preserve"> University</w:t>
            </w:r>
          </w:p>
          <w:p w:rsidR="00997BDF" w:rsidRPr="007953F5" w:rsidRDefault="000810D4" w:rsidP="00997BDF">
            <w:pPr>
              <w:spacing w:after="0" w:line="240" w:lineRule="auto"/>
              <w:rPr>
                <w:rFonts w:ascii="Calibri" w:hAnsi="Calibri"/>
              </w:rPr>
            </w:pPr>
            <w:hyperlink r:id="rId17" w:history="1">
              <w:r w:rsidR="00997BDF" w:rsidRPr="007953F5">
                <w:rPr>
                  <w:rStyle w:val="Hypertextovodkaz"/>
                  <w:rFonts w:ascii="Calibri" w:hAnsi="Calibri"/>
                </w:rPr>
                <w:t>www.bosz.uj.edu.pl</w:t>
              </w:r>
            </w:hyperlink>
            <w:r w:rsidR="00997BDF" w:rsidRPr="007953F5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Uniwersytet</w:t>
            </w:r>
            <w:proofErr w:type="spellEnd"/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Wroclawski</w:t>
            </w:r>
            <w:proofErr w:type="spellEnd"/>
          </w:p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/>
                <w:color w:val="0000FF"/>
                <w:szCs w:val="24"/>
                <w:u w:val="single"/>
                <w:lang w:eastAsia="cs-CZ"/>
              </w:rPr>
              <w:t>www.international.uni.wroc.pl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NMP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University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of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Applied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Sciences</w:t>
            </w:r>
            <w:proofErr w:type="spellEnd"/>
            <w:r w:rsidRPr="007953F5">
              <w:rPr>
                <w:rFonts w:eastAsia="Times New Roman" w:cs="Times New Roman"/>
                <w:szCs w:val="24"/>
                <w:lang w:eastAsia="cs-CZ"/>
              </w:rPr>
              <w:t xml:space="preserve"> in </w:t>
            </w:r>
            <w:proofErr w:type="spellStart"/>
            <w:r w:rsidRPr="007953F5">
              <w:rPr>
                <w:rFonts w:eastAsia="Times New Roman" w:cs="Times New Roman"/>
                <w:szCs w:val="24"/>
                <w:lang w:eastAsia="cs-CZ"/>
              </w:rPr>
              <w:t>Nysa</w:t>
            </w:r>
            <w:proofErr w:type="spellEnd"/>
          </w:p>
          <w:p w:rsidR="00997BDF" w:rsidRPr="007953F5" w:rsidRDefault="000810D4" w:rsidP="00997BDF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hyperlink r:id="rId18" w:history="1">
              <w:r w:rsidR="00997BDF" w:rsidRPr="00404B5E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www.bwm.pwsz.nysa.pl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997BDF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Portugalsko (nová 2018)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3F5">
              <w:rPr>
                <w:rFonts w:ascii="Calibri" w:hAnsi="Calibri" w:cs="Calibri"/>
                <w:color w:val="000000"/>
              </w:rPr>
              <w:t>Universidade</w:t>
            </w:r>
            <w:proofErr w:type="spellEnd"/>
            <w:r w:rsidRPr="007953F5">
              <w:rPr>
                <w:rFonts w:ascii="Calibri" w:hAnsi="Calibri" w:cs="Calibri"/>
                <w:color w:val="000000"/>
              </w:rPr>
              <w:t xml:space="preserve"> De Tras-Os-</w:t>
            </w:r>
            <w:proofErr w:type="spellStart"/>
            <w:r w:rsidRPr="007953F5">
              <w:rPr>
                <w:rFonts w:ascii="Calibri" w:hAnsi="Calibri" w:cs="Calibri"/>
                <w:color w:val="000000"/>
              </w:rPr>
              <w:t>Montes</w:t>
            </w:r>
            <w:proofErr w:type="spellEnd"/>
            <w:r w:rsidRPr="007953F5"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 w:rsidRPr="007953F5">
              <w:rPr>
                <w:rFonts w:ascii="Calibri" w:hAnsi="Calibri" w:cs="Calibri"/>
                <w:color w:val="000000"/>
              </w:rPr>
              <w:t>Alto</w:t>
            </w:r>
            <w:proofErr w:type="spellEnd"/>
            <w:r w:rsidRPr="007953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953F5">
              <w:rPr>
                <w:rFonts w:ascii="Calibri" w:hAnsi="Calibri" w:cs="Calibri"/>
                <w:color w:val="000000"/>
              </w:rPr>
              <w:t>Douro</w:t>
            </w:r>
            <w:proofErr w:type="spellEnd"/>
            <w:r w:rsidRPr="007953F5">
              <w:rPr>
                <w:rFonts w:ascii="Calibri" w:hAnsi="Calibri" w:cs="Calibri"/>
                <w:color w:val="000000"/>
              </w:rPr>
              <w:t xml:space="preserve"> in Vila Real </w:t>
            </w:r>
          </w:p>
          <w:p w:rsidR="00997BDF" w:rsidRPr="007953F5" w:rsidRDefault="000810D4" w:rsidP="00997BDF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hyperlink r:id="rId19" w:history="1">
              <w:r w:rsidR="00997BDF" w:rsidRPr="007953F5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www.utad.pt</w:t>
              </w:r>
            </w:hyperlink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997BDF" w:rsidRPr="007953F5" w:rsidRDefault="00997BDF" w:rsidP="00997B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Bc. 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Portugalsko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Universidade</w:t>
            </w:r>
            <w:proofErr w:type="spellEnd"/>
            <w:r>
              <w:rPr>
                <w:rFonts w:eastAsia="Times New Roman" w:cs="Times New Roman"/>
                <w:szCs w:val="24"/>
                <w:lang w:eastAsia="cs-CZ"/>
              </w:rPr>
              <w:t xml:space="preserve"> do </w:t>
            </w:r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Porto</w:t>
            </w:r>
            <w:proofErr w:type="gramEnd"/>
          </w:p>
          <w:p w:rsidR="00A925D1" w:rsidRPr="00F92316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r w:rsidRPr="00F92316"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  <w:t>www.up.pt.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913274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Rakousko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Alpen-Adria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cs-CZ"/>
              </w:rPr>
              <w:t xml:space="preserve"> –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Universität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Klagenfurt</w:t>
            </w:r>
            <w:proofErr w:type="spellEnd"/>
          </w:p>
          <w:p w:rsidR="00A925D1" w:rsidRPr="00513529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r w:rsidRPr="00513529"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  <w:t>www.uni-klu.ac.at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913274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Bc./Mgr.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Rakousko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Alpen-Adria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cs-CZ"/>
              </w:rPr>
              <w:t xml:space="preserve"> –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Universität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Klagenfurt</w:t>
            </w:r>
            <w:proofErr w:type="spellEnd"/>
          </w:p>
          <w:p w:rsidR="00A925D1" w:rsidRPr="00513529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r w:rsidRPr="00513529"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  <w:t>www.uni-klu.ac.at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913274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NMP</w:t>
            </w:r>
          </w:p>
        </w:tc>
        <w:tc>
          <w:tcPr>
            <w:tcW w:w="2126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Bc./Mgr.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953F5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Slovensko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953F5" w:rsidRDefault="00A925D1" w:rsidP="00A925D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szCs w:val="24"/>
                <w:lang w:eastAsia="cs-CZ"/>
              </w:rPr>
              <w:t>Matej Bel University (UMB)*</w:t>
            </w:r>
          </w:p>
          <w:p w:rsidR="00A925D1" w:rsidRPr="007953F5" w:rsidRDefault="000810D4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20" w:history="1">
              <w:r w:rsidR="00A925D1" w:rsidRPr="007953F5">
                <w:rPr>
                  <w:rStyle w:val="Hypertextovodkaz"/>
                  <w:rFonts w:cs="Times New Roman"/>
                  <w:szCs w:val="24"/>
                </w:rPr>
                <w:t>www.</w:t>
              </w:r>
              <w:r w:rsidR="00A925D1" w:rsidRPr="007953F5">
                <w:rPr>
                  <w:rStyle w:val="Hypertextovodkaz"/>
                  <w:rFonts w:cs="Times New Roman"/>
                  <w:bCs/>
                  <w:szCs w:val="24"/>
                </w:rPr>
                <w:t>umb</w:t>
              </w:r>
              <w:r w:rsidR="00A925D1" w:rsidRPr="007953F5">
                <w:rPr>
                  <w:rStyle w:val="Hypertextovodkaz"/>
                  <w:rFonts w:cs="Times New Roman"/>
                  <w:szCs w:val="24"/>
                </w:rPr>
                <w:t>.sk</w:t>
              </w:r>
            </w:hyperlink>
            <w:r w:rsidR="00A925D1" w:rsidRPr="007953F5">
              <w:rPr>
                <w:rStyle w:val="CittHTML"/>
                <w:rFonts w:cs="Times New Roman"/>
                <w:i w:val="0"/>
                <w:color w:val="666666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953F5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953F5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Pr="007953F5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A925D1" w:rsidRPr="007953F5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953F5">
              <w:rPr>
                <w:rFonts w:eastAsia="Times New Roman" w:cs="Times New Roman"/>
                <w:color w:val="000000"/>
                <w:szCs w:val="24"/>
                <w:lang w:eastAsia="cs-CZ"/>
              </w:rPr>
              <w:t>Bc./Mgr.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693711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Turecko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E3F38" w:rsidRDefault="00A925D1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Karadeniz</w:t>
            </w:r>
            <w:proofErr w:type="spellEnd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Technical</w:t>
            </w:r>
            <w:proofErr w:type="spellEnd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University</w:t>
            </w:r>
          </w:p>
          <w:p w:rsidR="00A925D1" w:rsidRPr="007E3F38" w:rsidRDefault="000810D4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21" w:history="1">
              <w:r w:rsidR="00A925D1" w:rsidRPr="003E6976">
                <w:rPr>
                  <w:rFonts w:eastAsia="Times New Roman"/>
                  <w:color w:val="0000FF"/>
                  <w:szCs w:val="24"/>
                  <w:u w:val="single"/>
                  <w:lang w:eastAsia="cs-CZ"/>
                </w:rPr>
                <w:t>www.iku.edu.tr</w:t>
              </w:r>
            </w:hyperlink>
            <w:r w:rsidR="00A925D1" w:rsidRPr="007E3F38">
              <w:rPr>
                <w:rFonts w:eastAsia="Times New Roman"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Bc./Mgr.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693711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Turecko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Instanbul</w:t>
            </w:r>
            <w:proofErr w:type="spellEnd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Aydin</w:t>
            </w:r>
            <w:proofErr w:type="spellEnd"/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University</w:t>
            </w:r>
          </w:p>
          <w:p w:rsidR="00A925D1" w:rsidRPr="007E3F38" w:rsidRDefault="00A925D1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E6976">
              <w:rPr>
                <w:rFonts w:eastAsia="Times New Roman"/>
                <w:color w:val="0000FF"/>
                <w:szCs w:val="24"/>
                <w:u w:val="single"/>
                <w:lang w:eastAsia="cs-CZ"/>
              </w:rPr>
              <w:t>www.aydin.edu.tr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</w:t>
            </w:r>
          </w:p>
        </w:tc>
        <w:tc>
          <w:tcPr>
            <w:tcW w:w="2126" w:type="dxa"/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7E3F38"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  <w:tr w:rsidR="00A925D1" w:rsidRPr="00913274" w:rsidTr="00A973AD">
        <w:trPr>
          <w:trHeight w:val="300"/>
        </w:trPr>
        <w:tc>
          <w:tcPr>
            <w:tcW w:w="1350" w:type="dxa"/>
            <w:shd w:val="clear" w:color="auto" w:fill="FDE9D9" w:themeFill="accent6" w:themeFillTint="33"/>
            <w:noWrap/>
            <w:tcMar>
              <w:top w:w="57" w:type="dxa"/>
              <w:bottom w:w="57" w:type="dxa"/>
            </w:tcMar>
            <w:vAlign w:val="center"/>
          </w:tcPr>
          <w:p w:rsidR="00A925D1" w:rsidRPr="00693711" w:rsidRDefault="00A925D1" w:rsidP="00A92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Turecko</w:t>
            </w:r>
          </w:p>
        </w:tc>
        <w:tc>
          <w:tcPr>
            <w:tcW w:w="297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Bogazici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University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vAlign w:val="center"/>
          </w:tcPr>
          <w:p w:rsidR="00A925D1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AMP/NMP</w:t>
            </w:r>
          </w:p>
        </w:tc>
        <w:tc>
          <w:tcPr>
            <w:tcW w:w="2126" w:type="dxa"/>
            <w:vAlign w:val="center"/>
          </w:tcPr>
          <w:p w:rsidR="00A925D1" w:rsidRPr="007E3F38" w:rsidRDefault="00A925D1" w:rsidP="00A925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Bc.</w:t>
            </w:r>
          </w:p>
        </w:tc>
      </w:tr>
    </w:tbl>
    <w:p w:rsidR="00B772D7" w:rsidRDefault="00B772D7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</w:p>
    <w:p w:rsidR="00AA7F34" w:rsidRDefault="00896A4C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99592" wp14:editId="212BDCB4">
                <wp:simplePos x="0" y="0"/>
                <wp:positionH relativeFrom="column">
                  <wp:posOffset>-422910</wp:posOffset>
                </wp:positionH>
                <wp:positionV relativeFrom="paragraph">
                  <wp:posOffset>171137</wp:posOffset>
                </wp:positionV>
                <wp:extent cx="7124065" cy="395605"/>
                <wp:effectExtent l="0" t="0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9FF" w:rsidRPr="00A359FF" w:rsidRDefault="00A359FF" w:rsidP="00A359FF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*</w:t>
                            </w:r>
                            <w:r w:rsidRPr="00A359FF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* smlouva společná pro AMP i NMP, uvedené počty nutno rozdělit mezi uchazeče obou studijních oborů, nutná dobrá znalost francouzštiny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995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3pt;margin-top:13.5pt;width:560.9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2B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" filled="f" stroked="f">
                <v:textbox>
                  <w:txbxContent>
                    <w:p w:rsidR="00A359FF" w:rsidRPr="00A359FF" w:rsidRDefault="00A359FF" w:rsidP="00A359FF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*</w:t>
                      </w:r>
                      <w:r w:rsidRPr="00A359FF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* smlouva společná pro AMP i NMP, uvedené počty nutno rozdělit mezi uchazeče obou studijních oborů, nutná dobrá znalost francouzštiny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C644B" wp14:editId="0F007BF3">
                <wp:simplePos x="0" y="0"/>
                <wp:positionH relativeFrom="column">
                  <wp:posOffset>-423355</wp:posOffset>
                </wp:positionH>
                <wp:positionV relativeFrom="paragraph">
                  <wp:posOffset>-2236</wp:posOffset>
                </wp:positionV>
                <wp:extent cx="7124065" cy="259308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259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9FF" w:rsidRPr="00A359FF" w:rsidRDefault="00A359FF" w:rsidP="00A359FF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A359FF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 xml:space="preserve">* smlouva společná pro AMP i NMP, uvedené počty nutno rozdělit mezi </w:t>
                            </w: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uchazeče obou studijních oborů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644B" id="_x0000_s1027" type="#_x0000_t202" style="position:absolute;left:0;text-align:left;margin-left:-33.35pt;margin-top:-.2pt;width:560.9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wG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" filled="f" stroked="f">
                <v:textbox>
                  <w:txbxContent>
                    <w:p w:rsidR="00A359FF" w:rsidRPr="00A359FF" w:rsidRDefault="00A359FF" w:rsidP="00A359FF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  <w:r w:rsidRPr="00A359FF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 xml:space="preserve">* smlouva společná pro AMP i NMP, uvedené počty nutno rozdělit mezi </w:t>
                      </w: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uchazeče obou studijních oborů</w:t>
                      </w:r>
                    </w:p>
                  </w:txbxContent>
                </v:textbox>
              </v:shape>
            </w:pict>
          </mc:Fallback>
        </mc:AlternateContent>
      </w:r>
    </w:p>
    <w:p w:rsidR="00913274" w:rsidRDefault="00913274" w:rsidP="00FD2239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896A4C" w:rsidRDefault="00896A4C" w:rsidP="00FD2239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A675F0" w:rsidRDefault="00A675F0" w:rsidP="00A675F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Seznam dalších partnerských univerzit naleznete zde: </w:t>
      </w:r>
      <w:hyperlink r:id="rId22" w:history="1">
        <w:r w:rsidRPr="00D7641C">
          <w:rPr>
            <w:rStyle w:val="Hypertextovodkaz"/>
          </w:rPr>
          <w:t>https://www.utb.cz/univerzita/mezinarodni-vztahy/partneri-a-projekty/partneri/partnerske-smlouvy/</w:t>
        </w:r>
      </w:hyperlink>
      <w:r>
        <w:t>. P</w:t>
      </w:r>
      <w:r>
        <w:rPr>
          <w:rFonts w:asciiTheme="minorHAnsi" w:hAnsiTheme="minorHAnsi"/>
          <w:bCs/>
        </w:rPr>
        <w:t xml:space="preserve">obyt lze uskutečnit v rámci programu </w:t>
      </w:r>
      <w:proofErr w:type="spellStart"/>
      <w:r>
        <w:rPr>
          <w:rFonts w:asciiTheme="minorHAnsi" w:hAnsiTheme="minorHAnsi"/>
          <w:b/>
          <w:bCs/>
        </w:rPr>
        <w:t>Freemovers</w:t>
      </w:r>
      <w:proofErr w:type="spellEnd"/>
      <w:r>
        <w:rPr>
          <w:rFonts w:asciiTheme="minorHAnsi" w:hAnsiTheme="minorHAnsi"/>
          <w:bCs/>
        </w:rPr>
        <w:t xml:space="preserve"> za předpokladu, že partnerská instituce nabízí shodný studijní program. </w:t>
      </w:r>
    </w:p>
    <w:p w:rsidR="00A675F0" w:rsidRDefault="00A675F0" w:rsidP="00A675F0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A675F0" w:rsidRPr="00324F43" w:rsidRDefault="00A675F0" w:rsidP="00A675F0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sz w:val="24"/>
          <w:szCs w:val="24"/>
        </w:rPr>
        <w:t xml:space="preserve">Informace ke studijním a pracovním stážím </w:t>
      </w:r>
      <w:r>
        <w:rPr>
          <w:rFonts w:cs="Times New Roman"/>
          <w:b/>
          <w:sz w:val="24"/>
          <w:szCs w:val="24"/>
        </w:rPr>
        <w:t xml:space="preserve">naleznete </w:t>
      </w:r>
      <w:proofErr w:type="gramStart"/>
      <w:r>
        <w:rPr>
          <w:rFonts w:cs="Times New Roman"/>
          <w:b/>
          <w:sz w:val="24"/>
          <w:szCs w:val="24"/>
        </w:rPr>
        <w:t>na</w:t>
      </w:r>
      <w:proofErr w:type="gramEnd"/>
      <w:r>
        <w:rPr>
          <w:rFonts w:cs="Times New Roman"/>
          <w:b/>
          <w:sz w:val="24"/>
          <w:szCs w:val="24"/>
        </w:rPr>
        <w:t xml:space="preserve">: </w:t>
      </w:r>
      <w:hyperlink r:id="rId23" w:history="1">
        <w:r w:rsidRPr="00D7641C">
          <w:rPr>
            <w:rStyle w:val="Hypertextovodkaz"/>
          </w:rPr>
          <w:t>https://fhs.utb.cz/o-fakulte/mezinarodni-vztahy/studium-a-praxe-v-zahranici/</w:t>
        </w:r>
      </w:hyperlink>
      <w:r>
        <w:t xml:space="preserve">. </w:t>
      </w:r>
      <w:r>
        <w:rPr>
          <w:rFonts w:cs="Times New Roman"/>
          <w:b/>
          <w:sz w:val="24"/>
          <w:szCs w:val="24"/>
        </w:rPr>
        <w:t>Přihláška</w:t>
      </w:r>
      <w:r w:rsidRPr="001868C7">
        <w:rPr>
          <w:rFonts w:cs="Times New Roman"/>
          <w:b/>
          <w:sz w:val="24"/>
          <w:szCs w:val="24"/>
        </w:rPr>
        <w:t xml:space="preserve"> do</w:t>
      </w:r>
      <w:r>
        <w:rPr>
          <w:rFonts w:cs="Times New Roman"/>
          <w:b/>
          <w:sz w:val="24"/>
          <w:szCs w:val="24"/>
        </w:rPr>
        <w:t xml:space="preserve"> </w:t>
      </w:r>
      <w:r w:rsidRPr="001868C7">
        <w:rPr>
          <w:rFonts w:cs="Times New Roman"/>
          <w:b/>
          <w:sz w:val="24"/>
          <w:szCs w:val="24"/>
        </w:rPr>
        <w:t>výběrového řízení</w:t>
      </w:r>
      <w:r>
        <w:rPr>
          <w:rFonts w:cs="Times New Roman"/>
          <w:b/>
          <w:sz w:val="24"/>
          <w:szCs w:val="24"/>
        </w:rPr>
        <w:t xml:space="preserve"> </w:t>
      </w:r>
      <w:r w:rsidRPr="001868C7">
        <w:rPr>
          <w:rFonts w:cs="Times New Roman"/>
          <w:b/>
          <w:sz w:val="24"/>
          <w:szCs w:val="24"/>
        </w:rPr>
        <w:t>Erasmus</w:t>
      </w:r>
      <w:r>
        <w:rPr>
          <w:rFonts w:cs="Times New Roman"/>
          <w:b/>
          <w:sz w:val="24"/>
          <w:szCs w:val="24"/>
        </w:rPr>
        <w:t>+</w:t>
      </w:r>
      <w:r w:rsidRPr="001868C7">
        <w:rPr>
          <w:rFonts w:cs="Times New Roman"/>
          <w:b/>
          <w:sz w:val="24"/>
          <w:szCs w:val="24"/>
        </w:rPr>
        <w:t>/</w:t>
      </w:r>
      <w:proofErr w:type="spellStart"/>
      <w:r w:rsidRPr="001868C7">
        <w:rPr>
          <w:rFonts w:cs="Times New Roman"/>
          <w:b/>
          <w:sz w:val="24"/>
          <w:szCs w:val="24"/>
        </w:rPr>
        <w:t>Freemovers</w:t>
      </w:r>
      <w:proofErr w:type="spellEnd"/>
      <w:r w:rsidRPr="001868C7">
        <w:rPr>
          <w:rFonts w:cs="Times New Roman"/>
          <w:b/>
          <w:sz w:val="24"/>
          <w:szCs w:val="24"/>
        </w:rPr>
        <w:t>, viz:</w:t>
      </w:r>
      <w:r>
        <w:rPr>
          <w:rFonts w:cs="Times New Roman"/>
          <w:b/>
          <w:sz w:val="24"/>
          <w:szCs w:val="24"/>
        </w:rPr>
        <w:t xml:space="preserve"> </w:t>
      </w:r>
      <w:hyperlink r:id="rId24" w:history="1">
        <w:r w:rsidRPr="00324F43">
          <w:rPr>
            <w:rStyle w:val="Hypertextovodkaz"/>
            <w:rFonts w:cs="Times New Roman"/>
            <w:sz w:val="24"/>
            <w:szCs w:val="24"/>
          </w:rPr>
          <w:t>https://fhs.utb.cz/mdocs-posts/prihlaska-vyberove-rizeni-mobility/</w:t>
        </w:r>
      </w:hyperlink>
      <w:r w:rsidRPr="00324F43">
        <w:rPr>
          <w:rFonts w:cs="Times New Roman"/>
          <w:sz w:val="24"/>
          <w:szCs w:val="24"/>
        </w:rPr>
        <w:t xml:space="preserve">. </w:t>
      </w:r>
    </w:p>
    <w:p w:rsidR="00A675F0" w:rsidRPr="00324F43" w:rsidRDefault="00A675F0" w:rsidP="00A675F0">
      <w:pPr>
        <w:spacing w:after="0"/>
        <w:jc w:val="both"/>
        <w:rPr>
          <w:rFonts w:cs="Times New Roman"/>
          <w:sz w:val="24"/>
          <w:szCs w:val="24"/>
        </w:rPr>
      </w:pPr>
    </w:p>
    <w:p w:rsidR="00A675F0" w:rsidRPr="001868C7" w:rsidRDefault="00A675F0" w:rsidP="00A675F0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sz w:val="24"/>
          <w:szCs w:val="24"/>
        </w:rPr>
        <w:t>Výsledky výběrového řízení budou zv</w:t>
      </w:r>
      <w:r>
        <w:rPr>
          <w:rFonts w:cs="Times New Roman"/>
          <w:sz w:val="24"/>
          <w:szCs w:val="24"/>
        </w:rPr>
        <w:t xml:space="preserve">eřejněny na webové stránce FHS </w:t>
      </w:r>
      <w:r w:rsidRPr="001868C7">
        <w:rPr>
          <w:rFonts w:cs="Times New Roman"/>
          <w:sz w:val="24"/>
          <w:szCs w:val="24"/>
        </w:rPr>
        <w:t xml:space="preserve">pod sekcí </w:t>
      </w:r>
      <w:r>
        <w:rPr>
          <w:rFonts w:cs="Times New Roman"/>
          <w:b/>
          <w:sz w:val="24"/>
          <w:szCs w:val="24"/>
        </w:rPr>
        <w:t>O Fakultě</w:t>
      </w:r>
      <w:r>
        <w:rPr>
          <w:rFonts w:cs="Times New Roman"/>
          <w:sz w:val="24"/>
          <w:szCs w:val="24"/>
        </w:rPr>
        <w:t>,</w:t>
      </w:r>
      <w:r w:rsidRPr="001868C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Mezinárodní vztahy </w:t>
      </w:r>
      <w:r w:rsidRPr="001868C7">
        <w:rPr>
          <w:rFonts w:cs="Times New Roman"/>
          <w:b/>
          <w:sz w:val="24"/>
          <w:szCs w:val="24"/>
        </w:rPr>
        <w:t xml:space="preserve">– </w:t>
      </w:r>
      <w:r>
        <w:rPr>
          <w:rFonts w:cs="Times New Roman"/>
          <w:b/>
          <w:sz w:val="24"/>
          <w:szCs w:val="24"/>
        </w:rPr>
        <w:t>Výjezdy pro studenty</w:t>
      </w:r>
      <w:r w:rsidRPr="001868C7">
        <w:rPr>
          <w:rFonts w:cs="Times New Roman"/>
          <w:b/>
          <w:sz w:val="24"/>
          <w:szCs w:val="24"/>
        </w:rPr>
        <w:t xml:space="preserve"> – Výsledky</w:t>
      </w:r>
      <w:r>
        <w:rPr>
          <w:rFonts w:cs="Times New Roman"/>
          <w:b/>
          <w:sz w:val="24"/>
          <w:szCs w:val="24"/>
        </w:rPr>
        <w:t xml:space="preserve"> </w:t>
      </w:r>
      <w:r w:rsidRPr="001868C7">
        <w:rPr>
          <w:rFonts w:cs="Times New Roman"/>
          <w:b/>
          <w:sz w:val="24"/>
          <w:szCs w:val="24"/>
        </w:rPr>
        <w:t>výběrového řízení</w:t>
      </w:r>
      <w:r w:rsidRPr="001868C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 na </w:t>
      </w:r>
      <w:r w:rsidRPr="001868C7">
        <w:rPr>
          <w:rFonts w:cs="Times New Roman"/>
          <w:sz w:val="24"/>
          <w:szCs w:val="24"/>
        </w:rPr>
        <w:t>nástěnkách jednotlivých ústavů FHS.</w:t>
      </w:r>
    </w:p>
    <w:p w:rsidR="00A675F0" w:rsidRPr="001868C7" w:rsidRDefault="00A675F0" w:rsidP="00A675F0">
      <w:pPr>
        <w:spacing w:after="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A675F0" w:rsidRDefault="00A675F0" w:rsidP="00A675F0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PhDr. Jana Semotamová</w:t>
      </w:r>
    </w:p>
    <w:p w:rsidR="00A675F0" w:rsidRDefault="00A675F0" w:rsidP="00A675F0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Proděkanka pro vnější vztahy</w:t>
      </w:r>
    </w:p>
    <w:p w:rsidR="00A675F0" w:rsidRPr="001868C7" w:rsidRDefault="00A675F0" w:rsidP="00A675F0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Ve Zlíně, </w:t>
      </w:r>
      <w:r w:rsidR="004D7C21">
        <w:rPr>
          <w:rFonts w:cs="Times New Roman"/>
          <w:sz w:val="24"/>
          <w:szCs w:val="24"/>
        </w:rPr>
        <w:t>10. 1. 2019</w:t>
      </w:r>
    </w:p>
    <w:p w:rsidR="00AE03ED" w:rsidRPr="001868C7" w:rsidRDefault="00AE03ED" w:rsidP="00746CB8">
      <w:pPr>
        <w:spacing w:after="0"/>
        <w:jc w:val="right"/>
        <w:rPr>
          <w:rFonts w:cs="Times New Roman"/>
          <w:sz w:val="24"/>
          <w:szCs w:val="24"/>
        </w:rPr>
      </w:pPr>
    </w:p>
    <w:sectPr w:rsidR="00AE03ED" w:rsidRPr="001868C7" w:rsidSect="000514C9">
      <w:footerReference w:type="default" r:id="rId25"/>
      <w:pgSz w:w="11906" w:h="16838"/>
      <w:pgMar w:top="1134" w:right="1247" w:bottom="709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0C" w:rsidRDefault="00A85D0C" w:rsidP="001868C7">
      <w:pPr>
        <w:spacing w:after="0" w:line="240" w:lineRule="auto"/>
      </w:pPr>
      <w:r>
        <w:separator/>
      </w:r>
    </w:p>
  </w:endnote>
  <w:endnote w:type="continuationSeparator" w:id="0">
    <w:p w:rsidR="00A85D0C" w:rsidRDefault="00A85D0C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61" w:rsidRPr="000F5461" w:rsidRDefault="000F5461" w:rsidP="00FD2239">
    <w:pPr>
      <w:pStyle w:val="Zpat"/>
      <w:rPr>
        <w:color w:val="8C4600"/>
        <w:sz w:val="20"/>
      </w:rPr>
    </w:pPr>
  </w:p>
  <w:p w:rsidR="001868C7" w:rsidRDefault="0018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0C" w:rsidRDefault="00A85D0C" w:rsidP="001868C7">
      <w:pPr>
        <w:spacing w:after="0" w:line="240" w:lineRule="auto"/>
      </w:pPr>
      <w:r>
        <w:separator/>
      </w:r>
    </w:p>
  </w:footnote>
  <w:footnote w:type="continuationSeparator" w:id="0">
    <w:p w:rsidR="00A85D0C" w:rsidRDefault="00A85D0C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3B4F"/>
    <w:rsid w:val="00003E03"/>
    <w:rsid w:val="00006639"/>
    <w:rsid w:val="00017143"/>
    <w:rsid w:val="000215B7"/>
    <w:rsid w:val="00030D13"/>
    <w:rsid w:val="000514C9"/>
    <w:rsid w:val="0005508C"/>
    <w:rsid w:val="000550C9"/>
    <w:rsid w:val="000659CF"/>
    <w:rsid w:val="00080478"/>
    <w:rsid w:val="000810D4"/>
    <w:rsid w:val="000A00A5"/>
    <w:rsid w:val="000F5461"/>
    <w:rsid w:val="001056F1"/>
    <w:rsid w:val="00107709"/>
    <w:rsid w:val="001135BE"/>
    <w:rsid w:val="0012487A"/>
    <w:rsid w:val="00130051"/>
    <w:rsid w:val="001362C7"/>
    <w:rsid w:val="00143BBF"/>
    <w:rsid w:val="00144212"/>
    <w:rsid w:val="00151676"/>
    <w:rsid w:val="00156224"/>
    <w:rsid w:val="001608DC"/>
    <w:rsid w:val="00163909"/>
    <w:rsid w:val="00164879"/>
    <w:rsid w:val="00172E99"/>
    <w:rsid w:val="00174AF4"/>
    <w:rsid w:val="001868C7"/>
    <w:rsid w:val="00186DE7"/>
    <w:rsid w:val="00187B7D"/>
    <w:rsid w:val="001A2FCC"/>
    <w:rsid w:val="001A7D0A"/>
    <w:rsid w:val="001A7E8E"/>
    <w:rsid w:val="001C38C7"/>
    <w:rsid w:val="001E1EF4"/>
    <w:rsid w:val="001E68A1"/>
    <w:rsid w:val="001E6B2E"/>
    <w:rsid w:val="001F5FFF"/>
    <w:rsid w:val="002042CD"/>
    <w:rsid w:val="00207390"/>
    <w:rsid w:val="00212784"/>
    <w:rsid w:val="002351F1"/>
    <w:rsid w:val="0024783A"/>
    <w:rsid w:val="0025061D"/>
    <w:rsid w:val="00264B6A"/>
    <w:rsid w:val="00265223"/>
    <w:rsid w:val="00265314"/>
    <w:rsid w:val="0027714A"/>
    <w:rsid w:val="00286DBE"/>
    <w:rsid w:val="00290F49"/>
    <w:rsid w:val="002B2EB4"/>
    <w:rsid w:val="002B6EEF"/>
    <w:rsid w:val="002C4BDB"/>
    <w:rsid w:val="002C6E63"/>
    <w:rsid w:val="002D69F2"/>
    <w:rsid w:val="002E3FB4"/>
    <w:rsid w:val="002E59C9"/>
    <w:rsid w:val="00303523"/>
    <w:rsid w:val="003113C3"/>
    <w:rsid w:val="00313B79"/>
    <w:rsid w:val="003247A0"/>
    <w:rsid w:val="003270D1"/>
    <w:rsid w:val="00363D6E"/>
    <w:rsid w:val="003642EC"/>
    <w:rsid w:val="00370D88"/>
    <w:rsid w:val="0038784D"/>
    <w:rsid w:val="003B5BC2"/>
    <w:rsid w:val="003C78B8"/>
    <w:rsid w:val="003D0BFC"/>
    <w:rsid w:val="003D27E9"/>
    <w:rsid w:val="003D30C7"/>
    <w:rsid w:val="003E0436"/>
    <w:rsid w:val="003E6976"/>
    <w:rsid w:val="003F7695"/>
    <w:rsid w:val="00400B24"/>
    <w:rsid w:val="00407514"/>
    <w:rsid w:val="00410988"/>
    <w:rsid w:val="00410DD6"/>
    <w:rsid w:val="004225D5"/>
    <w:rsid w:val="00424249"/>
    <w:rsid w:val="004355EB"/>
    <w:rsid w:val="00441966"/>
    <w:rsid w:val="004433CC"/>
    <w:rsid w:val="00445FF7"/>
    <w:rsid w:val="00466164"/>
    <w:rsid w:val="00467988"/>
    <w:rsid w:val="00477E8C"/>
    <w:rsid w:val="00495B26"/>
    <w:rsid w:val="004A14AC"/>
    <w:rsid w:val="004A2FA4"/>
    <w:rsid w:val="004A6EEF"/>
    <w:rsid w:val="004B122E"/>
    <w:rsid w:val="004B13A4"/>
    <w:rsid w:val="004B35CF"/>
    <w:rsid w:val="004B60A6"/>
    <w:rsid w:val="004C2718"/>
    <w:rsid w:val="004C6AB7"/>
    <w:rsid w:val="004D7C21"/>
    <w:rsid w:val="004E20EE"/>
    <w:rsid w:val="004E48C3"/>
    <w:rsid w:val="004F17F8"/>
    <w:rsid w:val="00503BFC"/>
    <w:rsid w:val="00507B38"/>
    <w:rsid w:val="005100EE"/>
    <w:rsid w:val="005112F5"/>
    <w:rsid w:val="00513529"/>
    <w:rsid w:val="00522D45"/>
    <w:rsid w:val="00527B66"/>
    <w:rsid w:val="00544E8C"/>
    <w:rsid w:val="005503F8"/>
    <w:rsid w:val="00552A0A"/>
    <w:rsid w:val="005566A1"/>
    <w:rsid w:val="00557843"/>
    <w:rsid w:val="00560C17"/>
    <w:rsid w:val="005776FF"/>
    <w:rsid w:val="00580747"/>
    <w:rsid w:val="00595703"/>
    <w:rsid w:val="005C2818"/>
    <w:rsid w:val="005C5217"/>
    <w:rsid w:val="005F0667"/>
    <w:rsid w:val="005F253C"/>
    <w:rsid w:val="005F7A6E"/>
    <w:rsid w:val="00613582"/>
    <w:rsid w:val="00625F1D"/>
    <w:rsid w:val="00636C39"/>
    <w:rsid w:val="0065417D"/>
    <w:rsid w:val="0065570F"/>
    <w:rsid w:val="006626D5"/>
    <w:rsid w:val="00662CC9"/>
    <w:rsid w:val="00681F47"/>
    <w:rsid w:val="006843BC"/>
    <w:rsid w:val="00687022"/>
    <w:rsid w:val="00687E46"/>
    <w:rsid w:val="00693711"/>
    <w:rsid w:val="00695A55"/>
    <w:rsid w:val="006969AA"/>
    <w:rsid w:val="006C18BD"/>
    <w:rsid w:val="006C2B11"/>
    <w:rsid w:val="006C4267"/>
    <w:rsid w:val="006D3F8A"/>
    <w:rsid w:val="006E2B40"/>
    <w:rsid w:val="006E72B3"/>
    <w:rsid w:val="00703B01"/>
    <w:rsid w:val="007177DD"/>
    <w:rsid w:val="00720C22"/>
    <w:rsid w:val="00730730"/>
    <w:rsid w:val="00742FA1"/>
    <w:rsid w:val="00746CB8"/>
    <w:rsid w:val="00772A2E"/>
    <w:rsid w:val="007953F5"/>
    <w:rsid w:val="007B7413"/>
    <w:rsid w:val="007E2B6E"/>
    <w:rsid w:val="007E3F38"/>
    <w:rsid w:val="007F2ACB"/>
    <w:rsid w:val="007F5E45"/>
    <w:rsid w:val="00800E0D"/>
    <w:rsid w:val="00821AE9"/>
    <w:rsid w:val="00825ADD"/>
    <w:rsid w:val="00826EC4"/>
    <w:rsid w:val="0084626E"/>
    <w:rsid w:val="008615A7"/>
    <w:rsid w:val="00870981"/>
    <w:rsid w:val="00890D20"/>
    <w:rsid w:val="00890EA8"/>
    <w:rsid w:val="00896A4C"/>
    <w:rsid w:val="008A08FE"/>
    <w:rsid w:val="008A5CE4"/>
    <w:rsid w:val="008A717A"/>
    <w:rsid w:val="008B2D8E"/>
    <w:rsid w:val="008C38B8"/>
    <w:rsid w:val="008D12F3"/>
    <w:rsid w:val="008E4A41"/>
    <w:rsid w:val="008E505B"/>
    <w:rsid w:val="00905968"/>
    <w:rsid w:val="00907C44"/>
    <w:rsid w:val="00913274"/>
    <w:rsid w:val="00931AFC"/>
    <w:rsid w:val="00934583"/>
    <w:rsid w:val="00945069"/>
    <w:rsid w:val="00961089"/>
    <w:rsid w:val="00965E38"/>
    <w:rsid w:val="0098036A"/>
    <w:rsid w:val="00997BDF"/>
    <w:rsid w:val="009A0130"/>
    <w:rsid w:val="009B335E"/>
    <w:rsid w:val="009B6659"/>
    <w:rsid w:val="009D7350"/>
    <w:rsid w:val="009E09D4"/>
    <w:rsid w:val="009F02EF"/>
    <w:rsid w:val="00A04B00"/>
    <w:rsid w:val="00A21A3F"/>
    <w:rsid w:val="00A27440"/>
    <w:rsid w:val="00A359FF"/>
    <w:rsid w:val="00A4128C"/>
    <w:rsid w:val="00A41F5B"/>
    <w:rsid w:val="00A47BB1"/>
    <w:rsid w:val="00A56376"/>
    <w:rsid w:val="00A61E89"/>
    <w:rsid w:val="00A64C12"/>
    <w:rsid w:val="00A675F0"/>
    <w:rsid w:val="00A67FF4"/>
    <w:rsid w:val="00A710EC"/>
    <w:rsid w:val="00A74639"/>
    <w:rsid w:val="00A85D0C"/>
    <w:rsid w:val="00A91667"/>
    <w:rsid w:val="00A925D1"/>
    <w:rsid w:val="00A944D2"/>
    <w:rsid w:val="00AA5AC6"/>
    <w:rsid w:val="00AA7F34"/>
    <w:rsid w:val="00AC0DA9"/>
    <w:rsid w:val="00AC6C2F"/>
    <w:rsid w:val="00AD1B04"/>
    <w:rsid w:val="00AD3790"/>
    <w:rsid w:val="00AD5C01"/>
    <w:rsid w:val="00AE03ED"/>
    <w:rsid w:val="00AE6CAE"/>
    <w:rsid w:val="00AF0A27"/>
    <w:rsid w:val="00AF7EB3"/>
    <w:rsid w:val="00B056B6"/>
    <w:rsid w:val="00B244E4"/>
    <w:rsid w:val="00B26523"/>
    <w:rsid w:val="00B552FA"/>
    <w:rsid w:val="00B64CE4"/>
    <w:rsid w:val="00B7013D"/>
    <w:rsid w:val="00B772D7"/>
    <w:rsid w:val="00B80D38"/>
    <w:rsid w:val="00BA6974"/>
    <w:rsid w:val="00BB0ACA"/>
    <w:rsid w:val="00BB1C5A"/>
    <w:rsid w:val="00BB3B53"/>
    <w:rsid w:val="00C03D0F"/>
    <w:rsid w:val="00C05BA2"/>
    <w:rsid w:val="00C069C8"/>
    <w:rsid w:val="00C10C63"/>
    <w:rsid w:val="00C333B3"/>
    <w:rsid w:val="00C40CF8"/>
    <w:rsid w:val="00C420AE"/>
    <w:rsid w:val="00C62B64"/>
    <w:rsid w:val="00C73941"/>
    <w:rsid w:val="00C74094"/>
    <w:rsid w:val="00C81034"/>
    <w:rsid w:val="00C84881"/>
    <w:rsid w:val="00C95421"/>
    <w:rsid w:val="00C9614E"/>
    <w:rsid w:val="00CA0F1D"/>
    <w:rsid w:val="00CB54D8"/>
    <w:rsid w:val="00CE0E76"/>
    <w:rsid w:val="00CF175A"/>
    <w:rsid w:val="00CF2DF3"/>
    <w:rsid w:val="00D1396B"/>
    <w:rsid w:val="00D2795C"/>
    <w:rsid w:val="00D5672C"/>
    <w:rsid w:val="00D73311"/>
    <w:rsid w:val="00D75A97"/>
    <w:rsid w:val="00D869D6"/>
    <w:rsid w:val="00D92DF3"/>
    <w:rsid w:val="00D93F4E"/>
    <w:rsid w:val="00DC70A9"/>
    <w:rsid w:val="00DC7173"/>
    <w:rsid w:val="00E0184B"/>
    <w:rsid w:val="00E10D1A"/>
    <w:rsid w:val="00E14CF2"/>
    <w:rsid w:val="00E437B5"/>
    <w:rsid w:val="00E509F1"/>
    <w:rsid w:val="00E7011A"/>
    <w:rsid w:val="00E70F47"/>
    <w:rsid w:val="00E80122"/>
    <w:rsid w:val="00E83B2A"/>
    <w:rsid w:val="00EA6B7B"/>
    <w:rsid w:val="00EB06CB"/>
    <w:rsid w:val="00EB4712"/>
    <w:rsid w:val="00EC610B"/>
    <w:rsid w:val="00EE221E"/>
    <w:rsid w:val="00F02D66"/>
    <w:rsid w:val="00F066F2"/>
    <w:rsid w:val="00F11872"/>
    <w:rsid w:val="00F12ABB"/>
    <w:rsid w:val="00F152EE"/>
    <w:rsid w:val="00F26DE7"/>
    <w:rsid w:val="00F30632"/>
    <w:rsid w:val="00F32EFE"/>
    <w:rsid w:val="00F40536"/>
    <w:rsid w:val="00F41CF1"/>
    <w:rsid w:val="00F44AE2"/>
    <w:rsid w:val="00F55539"/>
    <w:rsid w:val="00F707B5"/>
    <w:rsid w:val="00F763B9"/>
    <w:rsid w:val="00F767A0"/>
    <w:rsid w:val="00F82A24"/>
    <w:rsid w:val="00F92316"/>
    <w:rsid w:val="00F973CA"/>
    <w:rsid w:val="00FB2199"/>
    <w:rsid w:val="00FB36EB"/>
    <w:rsid w:val="00FD2239"/>
    <w:rsid w:val="00FD2BDA"/>
    <w:rsid w:val="00FD4E65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8ECED"/>
  <w15:docId w15:val="{2FB47468-7DC9-4962-A869-46BAFB5A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nizg.hr" TargetMode="External"/><Relationship Id="rId18" Type="http://schemas.openxmlformats.org/officeDocument/2006/relationships/hyperlink" Target="http://www.bwm.pwsz.nysa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ku.edu.t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ios.hr" TargetMode="External"/><Relationship Id="rId17" Type="http://schemas.openxmlformats.org/officeDocument/2006/relationships/hyperlink" Target="http://www.bosz.uj.edu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mcs.lublin.pl/" TargetMode="External"/><Relationship Id="rId20" Type="http://schemas.openxmlformats.org/officeDocument/2006/relationships/hyperlink" Target="http://www.umb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-lille3.fr" TargetMode="External"/><Relationship Id="rId24" Type="http://schemas.openxmlformats.org/officeDocument/2006/relationships/hyperlink" Target="https://fhs.utb.cz/mdocs-posts/prihlaska-vyberove-rizeni-mobil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rasmusplus.uni.opole.pl" TargetMode="External"/><Relationship Id="rId23" Type="http://schemas.openxmlformats.org/officeDocument/2006/relationships/hyperlink" Target="https://fhs.utb.cz/o-fakulte/mezinarodni-vztahy/studium-a-praxe-v-zahranici/" TargetMode="External"/><Relationship Id="rId10" Type="http://schemas.openxmlformats.org/officeDocument/2006/relationships/hyperlink" Target="http://www.ulg.ac.be" TargetMode="External"/><Relationship Id="rId19" Type="http://schemas.openxmlformats.org/officeDocument/2006/relationships/hyperlink" Target="http://www.uta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euven.be/" TargetMode="External"/><Relationship Id="rId14" Type="http://schemas.openxmlformats.org/officeDocument/2006/relationships/hyperlink" Target="http://www.uni-miskolc.hu" TargetMode="External"/><Relationship Id="rId22" Type="http://schemas.openxmlformats.org/officeDocument/2006/relationships/hyperlink" Target="https://www.utb.cz/univerzita/mezinarodni-vztahy/partneri-a-projekty/partneri/partnerske-smlouv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CF57-EDB4-4484-94CB-F38DB941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4887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Olga Hulejová</cp:lastModifiedBy>
  <cp:revision>3</cp:revision>
  <cp:lastPrinted>2019-01-10T07:39:00Z</cp:lastPrinted>
  <dcterms:created xsi:type="dcterms:W3CDTF">2019-01-10T07:36:00Z</dcterms:created>
  <dcterms:modified xsi:type="dcterms:W3CDTF">2019-01-10T07:39:00Z</dcterms:modified>
</cp:coreProperties>
</file>