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E8F" w:rsidRDefault="00E91A00" w:rsidP="008B6E8F">
      <w:pPr>
        <w:pStyle w:val="Nadpis2"/>
        <w:spacing w:line="276" w:lineRule="auto"/>
        <w:jc w:val="center"/>
        <w:rPr>
          <w:rFonts w:ascii="Times New Roman" w:hAnsi="Times New Roman" w:hint="default"/>
          <w:lang w:val="cs-CZ"/>
        </w:rPr>
      </w:pPr>
      <w:r w:rsidRPr="00CC6551">
        <w:rPr>
          <w:rFonts w:ascii="Times New Roman" w:hAnsi="Times New Roman" w:hint="default"/>
          <w:lang w:val="cs-CZ"/>
        </w:rPr>
        <w:t>Tematické</w:t>
      </w:r>
      <w:r w:rsidR="00553882" w:rsidRPr="00CC6551">
        <w:rPr>
          <w:rFonts w:ascii="Times New Roman" w:hAnsi="Times New Roman" w:hint="default"/>
          <w:lang w:val="cs-CZ"/>
        </w:rPr>
        <w:t xml:space="preserve"> </w:t>
      </w:r>
      <w:r w:rsidRPr="00CC6551">
        <w:rPr>
          <w:rFonts w:ascii="Times New Roman" w:hAnsi="Times New Roman" w:hint="default"/>
          <w:lang w:val="cs-CZ"/>
        </w:rPr>
        <w:t>okruh</w:t>
      </w:r>
      <w:r w:rsidR="00F73A99" w:rsidRPr="00CC6551">
        <w:rPr>
          <w:rFonts w:ascii="Times New Roman" w:hAnsi="Times New Roman" w:hint="default"/>
          <w:lang w:val="cs-CZ"/>
        </w:rPr>
        <w:t>y</w:t>
      </w:r>
      <w:r w:rsidR="00553882" w:rsidRPr="00CC6551">
        <w:rPr>
          <w:rFonts w:ascii="Times New Roman" w:hAnsi="Times New Roman" w:hint="default"/>
          <w:lang w:val="cs-CZ"/>
        </w:rPr>
        <w:t xml:space="preserve"> </w:t>
      </w:r>
      <w:r w:rsidR="00F73A99" w:rsidRPr="00CC6551">
        <w:rPr>
          <w:rFonts w:ascii="Times New Roman" w:hAnsi="Times New Roman" w:hint="default"/>
          <w:lang w:val="cs-CZ"/>
        </w:rPr>
        <w:t>bakalářských</w:t>
      </w:r>
      <w:r w:rsidR="00553882" w:rsidRPr="00CC6551">
        <w:rPr>
          <w:rFonts w:ascii="Times New Roman" w:hAnsi="Times New Roman" w:hint="default"/>
          <w:lang w:val="cs-CZ"/>
        </w:rPr>
        <w:t xml:space="preserve"> </w:t>
      </w:r>
      <w:r w:rsidR="00F73A99" w:rsidRPr="00CC6551">
        <w:rPr>
          <w:rFonts w:ascii="Times New Roman" w:hAnsi="Times New Roman" w:hint="default"/>
          <w:lang w:val="cs-CZ"/>
        </w:rPr>
        <w:t>prací</w:t>
      </w:r>
      <w:r w:rsidR="00553882" w:rsidRPr="00CC6551">
        <w:rPr>
          <w:rFonts w:ascii="Times New Roman" w:hAnsi="Times New Roman" w:hint="default"/>
          <w:lang w:val="cs-CZ"/>
        </w:rPr>
        <w:t xml:space="preserve"> </w:t>
      </w:r>
      <w:r w:rsidR="00F73A99" w:rsidRPr="00CC6551">
        <w:rPr>
          <w:rFonts w:ascii="Times New Roman" w:hAnsi="Times New Roman" w:hint="default"/>
          <w:lang w:val="cs-CZ"/>
        </w:rPr>
        <w:t>na</w:t>
      </w:r>
      <w:r w:rsidR="008B6E8F">
        <w:rPr>
          <w:rFonts w:ascii="Times New Roman" w:hAnsi="Times New Roman" w:hint="default"/>
          <w:lang w:val="cs-CZ"/>
        </w:rPr>
        <w:t xml:space="preserve"> rok 2019/2020</w:t>
      </w:r>
    </w:p>
    <w:p w:rsidR="00BE585D" w:rsidRPr="00C66BC4" w:rsidRDefault="00E91A00" w:rsidP="008B6E8F">
      <w:pPr>
        <w:pStyle w:val="Nadpis2"/>
        <w:spacing w:line="276" w:lineRule="auto"/>
        <w:jc w:val="center"/>
        <w:rPr>
          <w:rFonts w:ascii="Times New Roman" w:hAnsi="Times New Roman" w:hint="default"/>
          <w:sz w:val="32"/>
          <w:szCs w:val="32"/>
          <w:lang w:val="cs-CZ"/>
        </w:rPr>
      </w:pPr>
      <w:r w:rsidRPr="00C66BC4">
        <w:rPr>
          <w:rFonts w:ascii="Times New Roman" w:hAnsi="Times New Roman" w:hint="default"/>
          <w:sz w:val="32"/>
          <w:szCs w:val="32"/>
          <w:lang w:val="cs-CZ"/>
        </w:rPr>
        <w:t>Andragogika v profilaci</w:t>
      </w:r>
      <w:r w:rsidR="00553882" w:rsidRPr="00C66BC4">
        <w:rPr>
          <w:rFonts w:ascii="Times New Roman" w:hAnsi="Times New Roman" w:hint="default"/>
          <w:sz w:val="32"/>
          <w:szCs w:val="32"/>
          <w:lang w:val="cs-CZ"/>
        </w:rPr>
        <w:t xml:space="preserve"> </w:t>
      </w:r>
      <w:r w:rsidRPr="00C66BC4">
        <w:rPr>
          <w:rFonts w:ascii="Times New Roman" w:hAnsi="Times New Roman" w:hint="default"/>
          <w:sz w:val="32"/>
          <w:szCs w:val="32"/>
          <w:lang w:val="cs-CZ"/>
        </w:rPr>
        <w:t>na</w:t>
      </w:r>
      <w:r w:rsidR="00BF6EB9" w:rsidRPr="00C66BC4">
        <w:rPr>
          <w:rFonts w:ascii="Times New Roman" w:hAnsi="Times New Roman" w:hint="default"/>
          <w:sz w:val="32"/>
          <w:szCs w:val="32"/>
          <w:lang w:val="cs-CZ"/>
        </w:rPr>
        <w:t xml:space="preserve"> </w:t>
      </w:r>
      <w:r w:rsidRPr="00C66BC4">
        <w:rPr>
          <w:rFonts w:ascii="Times New Roman" w:hAnsi="Times New Roman" w:hint="default"/>
          <w:sz w:val="32"/>
          <w:szCs w:val="32"/>
          <w:lang w:val="cs-CZ"/>
        </w:rPr>
        <w:t>řízení</w:t>
      </w:r>
      <w:r w:rsidR="00553882" w:rsidRPr="00C66BC4">
        <w:rPr>
          <w:rFonts w:ascii="Times New Roman" w:hAnsi="Times New Roman" w:hint="default"/>
          <w:sz w:val="32"/>
          <w:szCs w:val="32"/>
          <w:lang w:val="cs-CZ"/>
        </w:rPr>
        <w:t xml:space="preserve"> </w:t>
      </w:r>
      <w:r w:rsidRPr="00C66BC4">
        <w:rPr>
          <w:rFonts w:ascii="Times New Roman" w:hAnsi="Times New Roman" w:hint="default"/>
          <w:sz w:val="32"/>
          <w:szCs w:val="32"/>
          <w:lang w:val="cs-CZ"/>
        </w:rPr>
        <w:t>lidských</w:t>
      </w:r>
      <w:r w:rsidR="00553882" w:rsidRPr="00C66BC4">
        <w:rPr>
          <w:rFonts w:ascii="Times New Roman" w:hAnsi="Times New Roman" w:hint="default"/>
          <w:sz w:val="32"/>
          <w:szCs w:val="32"/>
          <w:lang w:val="cs-CZ"/>
        </w:rPr>
        <w:t xml:space="preserve"> </w:t>
      </w:r>
      <w:r w:rsidRPr="00C66BC4">
        <w:rPr>
          <w:rFonts w:ascii="Times New Roman" w:hAnsi="Times New Roman" w:hint="default"/>
          <w:sz w:val="32"/>
          <w:szCs w:val="32"/>
          <w:lang w:val="cs-CZ"/>
        </w:rPr>
        <w:t>zdrojů v neziskové</w:t>
      </w:r>
      <w:r w:rsidR="00BF6EB9" w:rsidRPr="00C66BC4">
        <w:rPr>
          <w:rFonts w:ascii="Times New Roman" w:hAnsi="Times New Roman" w:hint="default"/>
          <w:sz w:val="32"/>
          <w:szCs w:val="32"/>
          <w:lang w:val="cs-CZ"/>
        </w:rPr>
        <w:t xml:space="preserve"> </w:t>
      </w:r>
      <w:r w:rsidRPr="00C66BC4">
        <w:rPr>
          <w:rFonts w:ascii="Times New Roman" w:hAnsi="Times New Roman" w:hint="default"/>
          <w:sz w:val="32"/>
          <w:szCs w:val="32"/>
          <w:lang w:val="cs-CZ"/>
        </w:rPr>
        <w:t>sféře (KF)</w:t>
      </w:r>
    </w:p>
    <w:p w:rsidR="00BE585D" w:rsidRPr="00CC6551" w:rsidRDefault="00E91A00" w:rsidP="00CC6551">
      <w:pPr>
        <w:pStyle w:val="Normlnweb"/>
        <w:spacing w:beforeAutospacing="1" w:after="0" w:afterAutospacing="1" w:line="276" w:lineRule="auto"/>
        <w:jc w:val="both"/>
        <w:rPr>
          <w:rFonts w:ascii="Times New Roman" w:hAnsi="Times New Roman" w:cs="Times New Roman"/>
          <w:u w:val="single"/>
          <w:lang w:val="cs-CZ"/>
        </w:rPr>
      </w:pPr>
      <w:r w:rsidRPr="00CC6551">
        <w:rPr>
          <w:rFonts w:ascii="Times New Roman" w:hAnsi="Times New Roman" w:cs="Times New Roman"/>
          <w:u w:val="single"/>
          <w:lang w:val="cs-CZ"/>
        </w:rPr>
        <w:t>Tematické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Pr="00CC6551">
        <w:rPr>
          <w:rFonts w:ascii="Times New Roman" w:hAnsi="Times New Roman" w:cs="Times New Roman"/>
          <w:u w:val="single"/>
          <w:lang w:val="cs-CZ"/>
        </w:rPr>
        <w:t>okruh</w:t>
      </w:r>
      <w:r w:rsidR="00F73A99" w:rsidRPr="00CC6551">
        <w:rPr>
          <w:rFonts w:ascii="Times New Roman" w:hAnsi="Times New Roman" w:cs="Times New Roman"/>
          <w:u w:val="single"/>
          <w:lang w:val="cs-CZ"/>
        </w:rPr>
        <w:t>y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="00F73A99" w:rsidRPr="00CC6551">
        <w:rPr>
          <w:rFonts w:ascii="Times New Roman" w:hAnsi="Times New Roman" w:cs="Times New Roman"/>
          <w:u w:val="single"/>
          <w:lang w:val="cs-CZ"/>
        </w:rPr>
        <w:t>bakalářských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="00F73A99" w:rsidRPr="00CC6551">
        <w:rPr>
          <w:rFonts w:ascii="Times New Roman" w:hAnsi="Times New Roman" w:cs="Times New Roman"/>
          <w:u w:val="single"/>
          <w:lang w:val="cs-CZ"/>
        </w:rPr>
        <w:t>prací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="00F73A99" w:rsidRPr="00CC6551">
        <w:rPr>
          <w:rFonts w:ascii="Times New Roman" w:hAnsi="Times New Roman" w:cs="Times New Roman"/>
          <w:u w:val="single"/>
          <w:lang w:val="cs-CZ"/>
        </w:rPr>
        <w:t>na</w:t>
      </w:r>
      <w:r w:rsidR="008B6E8F">
        <w:rPr>
          <w:rFonts w:ascii="Times New Roman" w:hAnsi="Times New Roman" w:cs="Times New Roman"/>
          <w:u w:val="single"/>
          <w:lang w:val="cs-CZ"/>
        </w:rPr>
        <w:t xml:space="preserve"> rok 2019/2020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Pr="00CC6551">
        <w:rPr>
          <w:rFonts w:ascii="Times New Roman" w:hAnsi="Times New Roman" w:cs="Times New Roman"/>
          <w:u w:val="single"/>
          <w:lang w:val="cs-CZ"/>
        </w:rPr>
        <w:t>Andragogika v profilaci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Pr="00CC6551">
        <w:rPr>
          <w:rFonts w:ascii="Times New Roman" w:hAnsi="Times New Roman" w:cs="Times New Roman"/>
          <w:u w:val="single"/>
          <w:lang w:val="cs-CZ"/>
        </w:rPr>
        <w:t>na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Pr="00CC6551">
        <w:rPr>
          <w:rFonts w:ascii="Times New Roman" w:hAnsi="Times New Roman" w:cs="Times New Roman"/>
          <w:u w:val="single"/>
          <w:lang w:val="cs-CZ"/>
        </w:rPr>
        <w:t>řízení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Pr="00CC6551">
        <w:rPr>
          <w:rFonts w:ascii="Times New Roman" w:hAnsi="Times New Roman" w:cs="Times New Roman"/>
          <w:u w:val="single"/>
          <w:lang w:val="cs-CZ"/>
        </w:rPr>
        <w:t>lidských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Pr="00CC6551">
        <w:rPr>
          <w:rFonts w:ascii="Times New Roman" w:hAnsi="Times New Roman" w:cs="Times New Roman"/>
          <w:u w:val="single"/>
          <w:lang w:val="cs-CZ"/>
        </w:rPr>
        <w:t>zdrojů v neziskové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Pr="00CC6551">
        <w:rPr>
          <w:rFonts w:ascii="Times New Roman" w:hAnsi="Times New Roman" w:cs="Times New Roman"/>
          <w:u w:val="single"/>
          <w:lang w:val="cs-CZ"/>
        </w:rPr>
        <w:t>sféře (KF)</w:t>
      </w:r>
    </w:p>
    <w:p w:rsidR="00BE585D" w:rsidRPr="00CC6551" w:rsidRDefault="00E91A00" w:rsidP="00CC6551">
      <w:pPr>
        <w:pStyle w:val="Normlnweb"/>
        <w:spacing w:beforeAutospacing="1" w:after="0" w:afterAutospacing="1" w:line="276" w:lineRule="auto"/>
        <w:jc w:val="both"/>
        <w:rPr>
          <w:rFonts w:ascii="Times New Roman" w:hAnsi="Times New Roman" w:cs="Times New Roman"/>
          <w:lang w:val="cs-CZ"/>
        </w:rPr>
      </w:pPr>
      <w:r w:rsidRPr="00CC6551">
        <w:rPr>
          <w:rFonts w:ascii="Times New Roman" w:hAnsi="Times New Roman" w:cs="Times New Roman"/>
          <w:lang w:val="cs-CZ"/>
        </w:rPr>
        <w:t>Tematické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okruhy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bakalářský</w:t>
      </w:r>
      <w:r w:rsidR="00F73A99" w:rsidRPr="00CC6551">
        <w:rPr>
          <w:rFonts w:ascii="Times New Roman" w:hAnsi="Times New Roman" w:cs="Times New Roman"/>
          <w:lang w:val="cs-CZ"/>
        </w:rPr>
        <w:t>ch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="00F73A99" w:rsidRPr="00CC6551">
        <w:rPr>
          <w:rFonts w:ascii="Times New Roman" w:hAnsi="Times New Roman" w:cs="Times New Roman"/>
          <w:lang w:val="cs-CZ"/>
        </w:rPr>
        <w:t>prací pro akademický</w:t>
      </w:r>
      <w:r w:rsidR="008B6E8F">
        <w:rPr>
          <w:rFonts w:ascii="Times New Roman" w:hAnsi="Times New Roman" w:cs="Times New Roman"/>
          <w:lang w:val="cs-CZ"/>
        </w:rPr>
        <w:t xml:space="preserve"> rok 2019/2020</w:t>
      </w:r>
      <w:r w:rsidRPr="00CC6551">
        <w:rPr>
          <w:rFonts w:ascii="Times New Roman" w:hAnsi="Times New Roman" w:cs="Times New Roman"/>
          <w:lang w:val="cs-CZ"/>
        </w:rPr>
        <w:t xml:space="preserve"> pro obor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="00CC6551" w:rsidRPr="00CC6551">
        <w:rPr>
          <w:rFonts w:ascii="Times New Roman" w:hAnsi="Times New Roman" w:cs="Times New Roman"/>
          <w:lang w:val="cs-CZ"/>
        </w:rPr>
        <w:t>A</w:t>
      </w:r>
      <w:r w:rsidRPr="00CC6551">
        <w:rPr>
          <w:rFonts w:ascii="Times New Roman" w:hAnsi="Times New Roman" w:cs="Times New Roman"/>
          <w:lang w:val="cs-CZ"/>
        </w:rPr>
        <w:t>ndragogika v profilaci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na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řízení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lidských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zdrojů v neziskové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sféře. Jedná se o širší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okruhy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témat. Konkrétní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název a přesné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zadání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práce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budou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specifikovány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společně se zájemcem o danou oblast na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první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individuální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konzultaci. Studenti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mají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rovněž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možnost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volby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vlastního</w:t>
      </w:r>
      <w:r w:rsidR="00553882" w:rsidRPr="00CC6551">
        <w:rPr>
          <w:rFonts w:ascii="Times New Roman" w:hAnsi="Times New Roman" w:cs="Times New Roman"/>
          <w:lang w:val="cs-CZ"/>
        </w:rPr>
        <w:t xml:space="preserve"> tématu, </w:t>
      </w:r>
      <w:r w:rsidRPr="00CC6551">
        <w:rPr>
          <w:rFonts w:ascii="Times New Roman" w:hAnsi="Times New Roman" w:cs="Times New Roman"/>
          <w:lang w:val="cs-CZ"/>
        </w:rPr>
        <w:t>které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prokonzultují se svým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vedoucím.</w:t>
      </w:r>
    </w:p>
    <w:p w:rsidR="00BE585D" w:rsidRPr="00CC6551" w:rsidRDefault="00E91A00" w:rsidP="00CC6551">
      <w:pPr>
        <w:pStyle w:val="Normlnweb"/>
        <w:spacing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CC6551">
        <w:rPr>
          <w:rFonts w:ascii="Times New Roman" w:hAnsi="Times New Roman" w:cs="Times New Roman"/>
          <w:sz w:val="22"/>
          <w:szCs w:val="22"/>
          <w:u w:val="single"/>
          <w:lang w:val="cs-CZ"/>
        </w:rPr>
        <w:t> </w:t>
      </w:r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doc. PhDr. Mgr. Jaroslav Balvín, CSc.</w:t>
      </w:r>
    </w:p>
    <w:p w:rsidR="00553882" w:rsidRPr="00CC6551" w:rsidRDefault="00553882" w:rsidP="008B6E8F">
      <w:pPr>
        <w:numPr>
          <w:ilvl w:val="0"/>
          <w:numId w:val="1"/>
        </w:numPr>
        <w:spacing w:after="0" w:afterAutospacing="1" w:line="276" w:lineRule="auto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Andragogika a filozofie. </w:t>
      </w:r>
    </w:p>
    <w:p w:rsidR="00553882" w:rsidRPr="00CC6551" w:rsidRDefault="00553882" w:rsidP="008B6E8F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Andragogika a etika. </w:t>
      </w:r>
    </w:p>
    <w:p w:rsidR="00553882" w:rsidRPr="00CC6551" w:rsidRDefault="00553882" w:rsidP="008B6E8F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Využití herních metod ve výchově a vzdělávání dospělých. </w:t>
      </w:r>
    </w:p>
    <w:p w:rsidR="00553882" w:rsidRPr="00CC6551" w:rsidRDefault="00553882" w:rsidP="008B6E8F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Andragogika a pedagogika. </w:t>
      </w:r>
    </w:p>
    <w:p w:rsidR="00553882" w:rsidRPr="00CC6551" w:rsidRDefault="00553882" w:rsidP="008B6E8F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Andragogika a sociální pedagogika. </w:t>
      </w:r>
    </w:p>
    <w:p w:rsidR="00553882" w:rsidRPr="00CC6551" w:rsidRDefault="00553882" w:rsidP="008B6E8F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Využití herních metod </w:t>
      </w:r>
      <w:proofErr w:type="spellStart"/>
      <w:r w:rsidRPr="00CC6551">
        <w:rPr>
          <w:sz w:val="22"/>
          <w:szCs w:val="22"/>
        </w:rPr>
        <w:t>Duccia</w:t>
      </w:r>
      <w:proofErr w:type="spellEnd"/>
      <w:r w:rsidRPr="00CC6551">
        <w:rPr>
          <w:sz w:val="22"/>
          <w:szCs w:val="22"/>
        </w:rPr>
        <w:t xml:space="preserve"> Demetria v edukaci seniorů. </w:t>
      </w:r>
    </w:p>
    <w:p w:rsidR="00553882" w:rsidRPr="00CC6551" w:rsidRDefault="00553882" w:rsidP="008B6E8F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Andragogika a multikulturní výchova dospělých. </w:t>
      </w:r>
    </w:p>
    <w:p w:rsidR="00553882" w:rsidRPr="00CC6551" w:rsidRDefault="00553882" w:rsidP="008B6E8F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Kulturní andragogika ve vztahu k multikulturní výchově. </w:t>
      </w:r>
    </w:p>
    <w:p w:rsidR="00553882" w:rsidRPr="00CC6551" w:rsidRDefault="00553882" w:rsidP="008B6E8F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Sociální andragogika jako teorie životní pomoci dospělým. </w:t>
      </w:r>
    </w:p>
    <w:p w:rsidR="00553882" w:rsidRPr="00CC6551" w:rsidRDefault="00553882" w:rsidP="008B6E8F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Profesní andragogika jako teorie kariérního uplatnění a postupu. </w:t>
      </w:r>
    </w:p>
    <w:p w:rsidR="00553882" w:rsidRPr="00CC6551" w:rsidRDefault="00553882" w:rsidP="008B6E8F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Age-management a jeho význam v profesionálním životě dospělých. </w:t>
      </w:r>
    </w:p>
    <w:p w:rsidR="00553882" w:rsidRPr="00CC6551" w:rsidRDefault="00553882" w:rsidP="008B6E8F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Věk, vývoj osobnosti a její proměny jako </w:t>
      </w:r>
      <w:proofErr w:type="spellStart"/>
      <w:r w:rsidRPr="00CC6551">
        <w:rPr>
          <w:sz w:val="22"/>
          <w:szCs w:val="22"/>
        </w:rPr>
        <w:t>andragogické</w:t>
      </w:r>
      <w:proofErr w:type="spellEnd"/>
      <w:r w:rsidRPr="00CC6551">
        <w:rPr>
          <w:sz w:val="22"/>
          <w:szCs w:val="22"/>
        </w:rPr>
        <w:t xml:space="preserve"> téma. </w:t>
      </w:r>
    </w:p>
    <w:p w:rsidR="00553882" w:rsidRPr="00CC6551" w:rsidRDefault="00553882" w:rsidP="008B6E8F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proofErr w:type="spellStart"/>
      <w:r w:rsidRPr="00CC6551">
        <w:rPr>
          <w:sz w:val="22"/>
          <w:szCs w:val="22"/>
        </w:rPr>
        <w:t>Andragogický</w:t>
      </w:r>
      <w:proofErr w:type="spellEnd"/>
      <w:r w:rsidRPr="00CC6551">
        <w:rPr>
          <w:sz w:val="22"/>
          <w:szCs w:val="22"/>
        </w:rPr>
        <w:t xml:space="preserve"> rozměr ve výchovné práci Přemysla </w:t>
      </w:r>
      <w:proofErr w:type="spellStart"/>
      <w:r w:rsidRPr="00CC6551">
        <w:rPr>
          <w:sz w:val="22"/>
          <w:szCs w:val="22"/>
        </w:rPr>
        <w:t>Pittra</w:t>
      </w:r>
      <w:proofErr w:type="spellEnd"/>
      <w:r w:rsidRPr="00CC6551">
        <w:rPr>
          <w:sz w:val="22"/>
          <w:szCs w:val="22"/>
        </w:rPr>
        <w:t xml:space="preserve">. </w:t>
      </w:r>
    </w:p>
    <w:p w:rsidR="00553882" w:rsidRPr="00CC6551" w:rsidRDefault="00553882" w:rsidP="008B6E8F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proofErr w:type="spellStart"/>
      <w:r w:rsidRPr="00CC6551">
        <w:rPr>
          <w:sz w:val="22"/>
          <w:szCs w:val="22"/>
        </w:rPr>
        <w:t>Andragogický</w:t>
      </w:r>
      <w:proofErr w:type="spellEnd"/>
      <w:r w:rsidRPr="00CC6551">
        <w:rPr>
          <w:sz w:val="22"/>
          <w:szCs w:val="22"/>
        </w:rPr>
        <w:t xml:space="preserve"> rozměr ve výchovné práci Miroslava Dědiče. </w:t>
      </w:r>
    </w:p>
    <w:p w:rsidR="00553882" w:rsidRPr="00CC6551" w:rsidRDefault="00553882" w:rsidP="008B6E8F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Filozofie výchovy a její význam v práci andragoga. </w:t>
      </w:r>
    </w:p>
    <w:p w:rsidR="00F952B3" w:rsidRPr="00CC6551" w:rsidRDefault="00553882" w:rsidP="008B6E8F">
      <w:pPr>
        <w:pStyle w:val="Default"/>
        <w:numPr>
          <w:ilvl w:val="0"/>
          <w:numId w:val="1"/>
        </w:numPr>
        <w:spacing w:line="276" w:lineRule="auto"/>
        <w:ind w:left="714" w:hanging="357"/>
        <w:rPr>
          <w:rStyle w:val="Siln"/>
          <w:b w:val="0"/>
          <w:bCs w:val="0"/>
          <w:sz w:val="22"/>
          <w:szCs w:val="22"/>
        </w:rPr>
      </w:pPr>
      <w:r w:rsidRPr="00CC6551">
        <w:rPr>
          <w:sz w:val="22"/>
          <w:szCs w:val="22"/>
        </w:rPr>
        <w:t xml:space="preserve">Významné </w:t>
      </w:r>
      <w:proofErr w:type="spellStart"/>
      <w:r w:rsidRPr="00CC6551">
        <w:rPr>
          <w:sz w:val="22"/>
          <w:szCs w:val="22"/>
        </w:rPr>
        <w:t>andragogické</w:t>
      </w:r>
      <w:proofErr w:type="spellEnd"/>
      <w:r w:rsidRPr="00CC6551">
        <w:rPr>
          <w:sz w:val="22"/>
          <w:szCs w:val="22"/>
        </w:rPr>
        <w:t xml:space="preserve"> osobnosti v historii i v současnosti. </w:t>
      </w:r>
    </w:p>
    <w:p w:rsidR="00553882" w:rsidRPr="00CC6551" w:rsidRDefault="00E91A00" w:rsidP="00CC6551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Mgr. Jakub Hladík, Ph.D.</w:t>
      </w:r>
    </w:p>
    <w:p w:rsidR="00553882" w:rsidRPr="00F708C9" w:rsidRDefault="00553882" w:rsidP="00F708C9">
      <w:pPr>
        <w:pStyle w:val="Default"/>
        <w:numPr>
          <w:ilvl w:val="1"/>
          <w:numId w:val="1"/>
        </w:numPr>
        <w:tabs>
          <w:tab w:val="clear" w:pos="1440"/>
          <w:tab w:val="left" w:pos="709"/>
        </w:tabs>
        <w:spacing w:line="276" w:lineRule="auto"/>
        <w:ind w:hanging="1014"/>
        <w:rPr>
          <w:sz w:val="22"/>
          <w:szCs w:val="22"/>
        </w:rPr>
      </w:pPr>
      <w:r w:rsidRPr="00CC6551">
        <w:rPr>
          <w:sz w:val="22"/>
          <w:szCs w:val="22"/>
        </w:rPr>
        <w:t xml:space="preserve">Multikulturní výchova jako celoživotní vzdělávání. </w:t>
      </w:r>
    </w:p>
    <w:p w:rsidR="00BE585D" w:rsidRPr="00CC6551" w:rsidRDefault="00E91A00" w:rsidP="00CC6551">
      <w:pPr>
        <w:pStyle w:val="Normlnweb"/>
        <w:spacing w:before="100" w:beforeAutospacing="1" w:after="10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CC6551">
        <w:rPr>
          <w:rStyle w:val="Siln"/>
          <w:rFonts w:ascii="Times New Roman" w:hAnsi="Times New Roman" w:cs="Times New Roman"/>
          <w:sz w:val="22"/>
          <w:szCs w:val="22"/>
          <w:lang w:val="cs-CZ"/>
        </w:rPr>
        <w:t> </w:t>
      </w:r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Mgr. Karla Hrbáčková, Ph.D.</w:t>
      </w:r>
    </w:p>
    <w:p w:rsidR="00457AAE" w:rsidRDefault="00457AAE" w:rsidP="00457AAE">
      <w:pPr>
        <w:numPr>
          <w:ilvl w:val="0"/>
          <w:numId w:val="11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/>
          <w:sz w:val="22"/>
          <w:szCs w:val="22"/>
          <w:lang w:val="cs-CZ" w:eastAsia="cs-CZ"/>
        </w:rPr>
        <w:t>Role autoregulace v procesu učení, podpora autoregulačního klimatu.</w:t>
      </w:r>
    </w:p>
    <w:p w:rsidR="00457AAE" w:rsidRDefault="00457AAE" w:rsidP="00457AAE">
      <w:pPr>
        <w:numPr>
          <w:ilvl w:val="0"/>
          <w:numId w:val="11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Inovativní přístupy ve vzdělávání. </w:t>
      </w:r>
    </w:p>
    <w:p w:rsidR="00457AAE" w:rsidRDefault="00457AAE" w:rsidP="00457AAE">
      <w:pPr>
        <w:numPr>
          <w:ilvl w:val="0"/>
          <w:numId w:val="11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Nové trendy v řízení lidských zdrojů. </w:t>
      </w:r>
    </w:p>
    <w:p w:rsidR="00457AAE" w:rsidRPr="00CC6551" w:rsidRDefault="00457AAE" w:rsidP="00457AAE">
      <w:pPr>
        <w:numPr>
          <w:ilvl w:val="0"/>
          <w:numId w:val="11"/>
        </w:numPr>
        <w:spacing w:before="100" w:beforeAutospacing="1" w:after="100" w:afterAutospacing="1" w:line="276" w:lineRule="auto"/>
        <w:ind w:left="714" w:hanging="357"/>
        <w:rPr>
          <w:rStyle w:val="Siln"/>
          <w:rFonts w:ascii="Times New Roman" w:eastAsia="Times New Roman" w:hAnsi="Times New Roman"/>
          <w:b w:val="0"/>
          <w:bCs w:val="0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/>
          <w:sz w:val="22"/>
          <w:szCs w:val="22"/>
          <w:lang w:val="cs-CZ" w:eastAsia="cs-CZ"/>
        </w:rPr>
        <w:lastRenderedPageBreak/>
        <w:t>Pracovní angažovanost a motivo</w:t>
      </w:r>
      <w:r>
        <w:rPr>
          <w:rFonts w:ascii="Times New Roman" w:eastAsia="Times New Roman" w:hAnsi="Times New Roman"/>
          <w:sz w:val="22"/>
          <w:szCs w:val="22"/>
          <w:lang w:val="cs-CZ" w:eastAsia="cs-CZ"/>
        </w:rPr>
        <w:t>vanost.</w:t>
      </w:r>
    </w:p>
    <w:p w:rsidR="00457AAE" w:rsidRDefault="00457AAE" w:rsidP="00457AAE">
      <w:pPr>
        <w:numPr>
          <w:ilvl w:val="0"/>
          <w:numId w:val="11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/>
          <w:sz w:val="22"/>
          <w:szCs w:val="22"/>
          <w:lang w:val="cs-CZ" w:eastAsia="cs-CZ"/>
        </w:rPr>
        <w:t>Vnímání životní pomoci u pracovníků pomáhajících profesí.</w:t>
      </w:r>
    </w:p>
    <w:p w:rsidR="00AD26B3" w:rsidRPr="00CC6551" w:rsidRDefault="00AD26B3" w:rsidP="00CC6551">
      <w:pPr>
        <w:pStyle w:val="Normlnweb"/>
        <w:spacing w:before="100" w:beforeAutospacing="1" w:after="10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PhDr. Zuzana Hrnčiříková, Ph.D.</w:t>
      </w:r>
    </w:p>
    <w:p w:rsidR="00553882" w:rsidRPr="00CC6551" w:rsidRDefault="00553882" w:rsidP="008B6E8F">
      <w:pPr>
        <w:numPr>
          <w:ilvl w:val="0"/>
          <w:numId w:val="10"/>
        </w:numPr>
        <w:tabs>
          <w:tab w:val="left" w:pos="720"/>
        </w:tabs>
        <w:spacing w:before="100" w:beforeAutospacing="1" w:after="100" w:afterAutospacing="1" w:line="276" w:lineRule="auto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Dobrovolnictví jako fenomén doby. </w:t>
      </w:r>
    </w:p>
    <w:p w:rsidR="00553882" w:rsidRPr="00CC6551" w:rsidRDefault="00553882" w:rsidP="008B6E8F">
      <w:pPr>
        <w:pStyle w:val="Default"/>
        <w:numPr>
          <w:ilvl w:val="0"/>
          <w:numId w:val="10"/>
        </w:numPr>
        <w:spacing w:after="48" w:line="276" w:lineRule="auto"/>
        <w:rPr>
          <w:sz w:val="22"/>
          <w:szCs w:val="22"/>
        </w:rPr>
      </w:pPr>
      <w:r w:rsidRPr="00CC6551">
        <w:rPr>
          <w:sz w:val="22"/>
          <w:szCs w:val="22"/>
        </w:rPr>
        <w:t xml:space="preserve">Vzdělávání seniorů - cesta ke kvalitě života v </w:t>
      </w:r>
      <w:proofErr w:type="spellStart"/>
      <w:r w:rsidRPr="00CC6551">
        <w:rPr>
          <w:sz w:val="22"/>
          <w:szCs w:val="22"/>
        </w:rPr>
        <w:t>séniu</w:t>
      </w:r>
      <w:proofErr w:type="spellEnd"/>
      <w:r w:rsidRPr="00CC6551">
        <w:rPr>
          <w:sz w:val="22"/>
          <w:szCs w:val="22"/>
        </w:rPr>
        <w:t xml:space="preserve">. </w:t>
      </w:r>
    </w:p>
    <w:p w:rsidR="00553882" w:rsidRPr="00CC6551" w:rsidRDefault="00553882" w:rsidP="008B6E8F">
      <w:pPr>
        <w:pStyle w:val="Default"/>
        <w:numPr>
          <w:ilvl w:val="0"/>
          <w:numId w:val="10"/>
        </w:numPr>
        <w:spacing w:after="48" w:line="276" w:lineRule="auto"/>
        <w:rPr>
          <w:sz w:val="22"/>
          <w:szCs w:val="22"/>
        </w:rPr>
      </w:pPr>
      <w:r w:rsidRPr="00CC6551">
        <w:rPr>
          <w:sz w:val="22"/>
          <w:szCs w:val="22"/>
        </w:rPr>
        <w:t xml:space="preserve">Další profesní vzdělávání ve vybrané organizaci. </w:t>
      </w:r>
    </w:p>
    <w:p w:rsidR="00553882" w:rsidRPr="00CC6551" w:rsidRDefault="00553882" w:rsidP="008B6E8F">
      <w:pPr>
        <w:pStyle w:val="Default"/>
        <w:numPr>
          <w:ilvl w:val="0"/>
          <w:numId w:val="10"/>
        </w:numPr>
        <w:spacing w:after="48" w:line="276" w:lineRule="auto"/>
        <w:rPr>
          <w:sz w:val="22"/>
          <w:szCs w:val="22"/>
        </w:rPr>
      </w:pPr>
      <w:r w:rsidRPr="00CC6551">
        <w:rPr>
          <w:sz w:val="22"/>
          <w:szCs w:val="22"/>
        </w:rPr>
        <w:t xml:space="preserve">Edukace seniorů se zaměřením na mezigenerační porozumění. </w:t>
      </w:r>
    </w:p>
    <w:p w:rsidR="00553882" w:rsidRPr="00CC6551" w:rsidRDefault="00553882" w:rsidP="008B6E8F">
      <w:pPr>
        <w:pStyle w:val="Default"/>
        <w:numPr>
          <w:ilvl w:val="0"/>
          <w:numId w:val="10"/>
        </w:numPr>
        <w:spacing w:after="48" w:line="276" w:lineRule="auto"/>
        <w:rPr>
          <w:sz w:val="22"/>
          <w:szCs w:val="22"/>
        </w:rPr>
      </w:pPr>
      <w:r w:rsidRPr="00CC6551">
        <w:rPr>
          <w:sz w:val="22"/>
          <w:szCs w:val="22"/>
        </w:rPr>
        <w:t xml:space="preserve">Význam vzdělávání dospělých v současné společnosti. </w:t>
      </w:r>
    </w:p>
    <w:p w:rsidR="00553882" w:rsidRPr="00CC6551" w:rsidRDefault="00553882" w:rsidP="008B6E8F">
      <w:pPr>
        <w:pStyle w:val="Default"/>
        <w:numPr>
          <w:ilvl w:val="0"/>
          <w:numId w:val="10"/>
        </w:numPr>
        <w:spacing w:after="48" w:line="276" w:lineRule="auto"/>
        <w:rPr>
          <w:sz w:val="22"/>
          <w:szCs w:val="22"/>
        </w:rPr>
      </w:pPr>
      <w:r w:rsidRPr="00CC6551">
        <w:rPr>
          <w:sz w:val="22"/>
          <w:szCs w:val="22"/>
        </w:rPr>
        <w:t xml:space="preserve">Evaluace profesního vzdělávání dospělých. </w:t>
      </w:r>
    </w:p>
    <w:p w:rsidR="00553882" w:rsidRPr="00CC6551" w:rsidRDefault="00553882" w:rsidP="008B6E8F">
      <w:pPr>
        <w:pStyle w:val="Default"/>
        <w:numPr>
          <w:ilvl w:val="0"/>
          <w:numId w:val="10"/>
        </w:numPr>
        <w:spacing w:after="48" w:line="276" w:lineRule="auto"/>
        <w:rPr>
          <w:sz w:val="22"/>
          <w:szCs w:val="22"/>
        </w:rPr>
      </w:pPr>
      <w:r w:rsidRPr="00CC6551">
        <w:rPr>
          <w:sz w:val="22"/>
          <w:szCs w:val="22"/>
        </w:rPr>
        <w:t xml:space="preserve">Analýza vzdělávacích potřeb v neziskovém sektoru. </w:t>
      </w:r>
    </w:p>
    <w:p w:rsidR="00553882" w:rsidRPr="00CC6551" w:rsidRDefault="00553882" w:rsidP="008B6E8F">
      <w:pPr>
        <w:pStyle w:val="Default"/>
        <w:numPr>
          <w:ilvl w:val="0"/>
          <w:numId w:val="10"/>
        </w:numPr>
        <w:spacing w:after="48" w:line="276" w:lineRule="auto"/>
        <w:rPr>
          <w:sz w:val="22"/>
          <w:szCs w:val="22"/>
        </w:rPr>
      </w:pPr>
      <w:r w:rsidRPr="00CC6551">
        <w:rPr>
          <w:sz w:val="22"/>
          <w:szCs w:val="22"/>
        </w:rPr>
        <w:t xml:space="preserve">Mezigenerační učení jako fenomén edukační reality. </w:t>
      </w:r>
    </w:p>
    <w:p w:rsidR="000D6D7A" w:rsidRPr="00CC6551" w:rsidRDefault="00553882" w:rsidP="008B6E8F">
      <w:pPr>
        <w:pStyle w:val="Default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CC6551">
        <w:rPr>
          <w:sz w:val="22"/>
          <w:szCs w:val="22"/>
        </w:rPr>
        <w:t>Distanční vzdělávání a e-</w:t>
      </w:r>
      <w:proofErr w:type="spellStart"/>
      <w:r w:rsidRPr="00CC6551">
        <w:rPr>
          <w:sz w:val="22"/>
          <w:szCs w:val="22"/>
        </w:rPr>
        <w:t>learning</w:t>
      </w:r>
      <w:proofErr w:type="spellEnd"/>
      <w:r w:rsidRPr="00CC6551">
        <w:rPr>
          <w:sz w:val="22"/>
          <w:szCs w:val="22"/>
        </w:rPr>
        <w:t xml:space="preserve"> ve vzdělávání dospělých. </w:t>
      </w:r>
    </w:p>
    <w:p w:rsidR="000D6D7A" w:rsidRPr="00CC6551" w:rsidRDefault="000D6D7A" w:rsidP="00CC655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cs-CZ"/>
        </w:rPr>
      </w:pPr>
      <w:r w:rsidRPr="00CC6551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cs-CZ" w:eastAsia="cs-CZ"/>
        </w:rPr>
        <w:t>Mgr. Jan Kalenda, Ph.D.</w:t>
      </w:r>
    </w:p>
    <w:p w:rsidR="000D6D7A" w:rsidRPr="00CC6551" w:rsidRDefault="000D6D7A" w:rsidP="00CC6551">
      <w:pPr>
        <w:numPr>
          <w:ilvl w:val="0"/>
          <w:numId w:val="12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Motivace ke studiu netradičních studentů v terciárním vzdělávání.</w:t>
      </w:r>
    </w:p>
    <w:p w:rsidR="000D6D7A" w:rsidRPr="00CC6551" w:rsidRDefault="000D6D7A" w:rsidP="00CC6551">
      <w:pPr>
        <w:numPr>
          <w:ilvl w:val="0"/>
          <w:numId w:val="12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Bariéry ke studiu netradičních studentů v terciárním vzdělávání.</w:t>
      </w:r>
    </w:p>
    <w:p w:rsidR="000D6D7A" w:rsidRPr="00CC6551" w:rsidRDefault="000D6D7A" w:rsidP="00CC6551">
      <w:pPr>
        <w:numPr>
          <w:ilvl w:val="0"/>
          <w:numId w:val="12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Hodnotové orientace studentů vysokých škol.</w:t>
      </w:r>
    </w:p>
    <w:p w:rsidR="009A6660" w:rsidRPr="00457AAE" w:rsidRDefault="000D6D7A" w:rsidP="00CC6551">
      <w:pPr>
        <w:numPr>
          <w:ilvl w:val="0"/>
          <w:numId w:val="12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Kulturní a sociální kapitál studentů vysokých škol.</w:t>
      </w:r>
    </w:p>
    <w:p w:rsidR="000D6D7A" w:rsidRDefault="000D6D7A" w:rsidP="00CC6551">
      <w:pPr>
        <w:pStyle w:val="Default"/>
        <w:spacing w:line="276" w:lineRule="auto"/>
        <w:rPr>
          <w:b/>
          <w:bCs/>
          <w:sz w:val="22"/>
          <w:szCs w:val="22"/>
          <w:u w:val="single"/>
        </w:rPr>
      </w:pPr>
      <w:r w:rsidRPr="00CC6551">
        <w:rPr>
          <w:b/>
          <w:bCs/>
          <w:sz w:val="22"/>
          <w:szCs w:val="22"/>
          <w:u w:val="single"/>
        </w:rPr>
        <w:t xml:space="preserve">Mgr. Tomáš Karger, Ph.D. </w:t>
      </w:r>
    </w:p>
    <w:p w:rsidR="009A6660" w:rsidRPr="00CC6551" w:rsidRDefault="009A6660" w:rsidP="00CC6551">
      <w:pPr>
        <w:pStyle w:val="Default"/>
        <w:spacing w:line="276" w:lineRule="auto"/>
        <w:rPr>
          <w:sz w:val="22"/>
          <w:szCs w:val="22"/>
          <w:u w:val="single"/>
        </w:rPr>
      </w:pPr>
    </w:p>
    <w:p w:rsidR="00553882" w:rsidRPr="008B6E8F" w:rsidRDefault="008B6E8F" w:rsidP="00CC6551">
      <w:pPr>
        <w:pStyle w:val="Default"/>
        <w:numPr>
          <w:ilvl w:val="0"/>
          <w:numId w:val="6"/>
        </w:numPr>
        <w:spacing w:after="43" w:line="276" w:lineRule="auto"/>
        <w:rPr>
          <w:sz w:val="22"/>
          <w:szCs w:val="22"/>
        </w:rPr>
      </w:pPr>
      <w:r w:rsidRPr="008B6E8F">
        <w:rPr>
          <w:rFonts w:eastAsia="Times New Roman"/>
          <w:sz w:val="22"/>
          <w:szCs w:val="22"/>
        </w:rPr>
        <w:t>Vzdělávací technologie ve zvoleném prostředí</w:t>
      </w:r>
      <w:r w:rsidR="000D6D7A" w:rsidRPr="008B6E8F">
        <w:rPr>
          <w:sz w:val="22"/>
          <w:szCs w:val="22"/>
        </w:rPr>
        <w:t>.</w:t>
      </w:r>
    </w:p>
    <w:p w:rsidR="00F952B3" w:rsidRPr="00457AAE" w:rsidRDefault="008B6E8F" w:rsidP="00CC6551">
      <w:pPr>
        <w:pStyle w:val="Defaul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8B6E8F">
        <w:rPr>
          <w:rFonts w:eastAsia="Times New Roman"/>
          <w:sz w:val="22"/>
          <w:szCs w:val="22"/>
        </w:rPr>
        <w:t>Informační gramotnost zvolené skupiny</w:t>
      </w:r>
      <w:r w:rsidR="000D6D7A" w:rsidRPr="008B6E8F">
        <w:rPr>
          <w:sz w:val="22"/>
          <w:szCs w:val="22"/>
        </w:rPr>
        <w:t xml:space="preserve">. </w:t>
      </w:r>
    </w:p>
    <w:p w:rsidR="009A6660" w:rsidRPr="00CC6551" w:rsidRDefault="009A6660" w:rsidP="00CC6551">
      <w:pPr>
        <w:pStyle w:val="Default"/>
        <w:tabs>
          <w:tab w:val="left" w:pos="720"/>
        </w:tabs>
        <w:spacing w:line="276" w:lineRule="auto"/>
        <w:rPr>
          <w:sz w:val="22"/>
          <w:szCs w:val="22"/>
        </w:rPr>
      </w:pPr>
    </w:p>
    <w:p w:rsidR="00F952B3" w:rsidRPr="008B6E8F" w:rsidRDefault="00F952B3" w:rsidP="00CC6551">
      <w:pPr>
        <w:pStyle w:val="Default"/>
        <w:tabs>
          <w:tab w:val="left" w:pos="720"/>
        </w:tabs>
        <w:spacing w:line="276" w:lineRule="auto"/>
        <w:rPr>
          <w:b/>
          <w:sz w:val="22"/>
          <w:szCs w:val="22"/>
          <w:u w:val="single"/>
        </w:rPr>
      </w:pPr>
      <w:r w:rsidRPr="008B6E8F">
        <w:rPr>
          <w:b/>
          <w:sz w:val="22"/>
          <w:szCs w:val="22"/>
          <w:u w:val="single"/>
        </w:rPr>
        <w:t>Mgr. Ilona Kočvarová, Ph.D.</w:t>
      </w:r>
    </w:p>
    <w:p w:rsidR="00F952B3" w:rsidRPr="008B6E8F" w:rsidRDefault="00F952B3" w:rsidP="00CC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b/>
          <w:lang w:val="cs-CZ" w:eastAsia="cs-CZ"/>
        </w:rPr>
      </w:pPr>
    </w:p>
    <w:p w:rsidR="008B6E8F" w:rsidRPr="00BB13F6" w:rsidRDefault="008B6E8F" w:rsidP="00BB13F6">
      <w:pPr>
        <w:pStyle w:val="Odstavecseseznamem"/>
        <w:numPr>
          <w:ilvl w:val="1"/>
          <w:numId w:val="6"/>
        </w:numPr>
        <w:tabs>
          <w:tab w:val="clear" w:pos="144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proofErr w:type="spellStart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Názory</w:t>
      </w:r>
      <w:proofErr w:type="spellEnd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studentů</w:t>
      </w:r>
      <w:proofErr w:type="spellEnd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pedagogických</w:t>
      </w:r>
      <w:proofErr w:type="spellEnd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studijních</w:t>
      </w:r>
      <w:proofErr w:type="spellEnd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progr</w:t>
      </w:r>
      <w:r w:rsid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amů</w:t>
      </w:r>
      <w:proofErr w:type="spellEnd"/>
      <w:r w:rsid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na</w:t>
      </w:r>
      <w:proofErr w:type="spellEnd"/>
      <w:r w:rsid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výuku</w:t>
      </w:r>
      <w:proofErr w:type="spellEnd"/>
      <w:r w:rsid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metodologie</w:t>
      </w:r>
      <w:proofErr w:type="spellEnd"/>
      <w:r w:rsid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výzkumu</w:t>
      </w:r>
      <w:proofErr w:type="spellEnd"/>
      <w:r w:rsid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.</w:t>
      </w:r>
    </w:p>
    <w:p w:rsidR="00BB13F6" w:rsidRPr="00BB13F6" w:rsidRDefault="008B6E8F" w:rsidP="00BB13F6">
      <w:pPr>
        <w:pStyle w:val="Odstavecseseznamem"/>
        <w:numPr>
          <w:ilvl w:val="1"/>
          <w:numId w:val="6"/>
        </w:numPr>
        <w:tabs>
          <w:tab w:val="clear" w:pos="144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proofErr w:type="spellStart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Evaluace</w:t>
      </w:r>
      <w:proofErr w:type="spellEnd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podnikového</w:t>
      </w:r>
      <w:proofErr w:type="spellEnd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vzdělávání</w:t>
      </w:r>
      <w:proofErr w:type="spellEnd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ve </w:t>
      </w:r>
      <w:proofErr w:type="spellStart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vybrané</w:t>
      </w:r>
      <w:proofErr w:type="spellEnd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organizaci</w:t>
      </w:r>
      <w:proofErr w:type="spellEnd"/>
      <w:r w:rsid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.</w:t>
      </w:r>
    </w:p>
    <w:p w:rsidR="004567E8" w:rsidRPr="004567E8" w:rsidRDefault="008B6E8F" w:rsidP="00CC6551">
      <w:pPr>
        <w:pStyle w:val="Odstavecseseznamem"/>
        <w:numPr>
          <w:ilvl w:val="1"/>
          <w:numId w:val="6"/>
        </w:numPr>
        <w:tabs>
          <w:tab w:val="clear" w:pos="144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hanging="284"/>
        <w:jc w:val="both"/>
        <w:rPr>
          <w:rStyle w:val="Siln"/>
          <w:rFonts w:ascii="Times New Roman" w:eastAsia="Times New Roman" w:hAnsi="Times New Roman" w:cs="Times New Roman"/>
          <w:b w:val="0"/>
          <w:bCs w:val="0"/>
          <w:sz w:val="22"/>
          <w:szCs w:val="22"/>
          <w:lang w:val="cs-CZ" w:eastAsia="cs-CZ"/>
        </w:rPr>
      </w:pPr>
      <w:proofErr w:type="spellStart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Pracovní</w:t>
      </w:r>
      <w:proofErr w:type="spellEnd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spokojenost</w:t>
      </w:r>
      <w:proofErr w:type="spellEnd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a </w:t>
      </w:r>
      <w:proofErr w:type="spellStart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benefity</w:t>
      </w:r>
      <w:proofErr w:type="spellEnd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 </w:t>
      </w:r>
      <w:proofErr w:type="spellStart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zaměstnanců</w:t>
      </w:r>
      <w:proofErr w:type="spellEnd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ve </w:t>
      </w:r>
      <w:proofErr w:type="spellStart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vybrané</w:t>
      </w:r>
      <w:proofErr w:type="spellEnd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organizaci</w:t>
      </w:r>
      <w:proofErr w:type="spellEnd"/>
      <w:r w:rsidR="00BB13F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.</w:t>
      </w:r>
    </w:p>
    <w:p w:rsidR="004567E8" w:rsidRDefault="004567E8" w:rsidP="00CC6551">
      <w:pPr>
        <w:pStyle w:val="Normlnweb"/>
        <w:spacing w:after="0" w:line="276" w:lineRule="auto"/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</w:pPr>
      <w:r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 xml:space="preserve">    </w:t>
      </w:r>
    </w:p>
    <w:p w:rsidR="004567E8" w:rsidRDefault="004567E8" w:rsidP="00CC6551">
      <w:pPr>
        <w:pStyle w:val="Normlnweb"/>
        <w:spacing w:after="0" w:line="276" w:lineRule="auto"/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</w:pPr>
      <w:r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Mgr. et Bc. Jana Krausová, Ph.D.</w:t>
      </w:r>
    </w:p>
    <w:p w:rsidR="004567E8" w:rsidRDefault="004567E8" w:rsidP="00CC6551">
      <w:pPr>
        <w:pStyle w:val="Normlnweb"/>
        <w:spacing w:after="0" w:line="276" w:lineRule="auto"/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</w:pPr>
    </w:p>
    <w:p w:rsidR="004567E8" w:rsidRDefault="004567E8" w:rsidP="004567E8">
      <w:pPr>
        <w:pStyle w:val="Normlnweb"/>
        <w:numPr>
          <w:ilvl w:val="0"/>
          <w:numId w:val="14"/>
        </w:numPr>
        <w:spacing w:after="0" w:line="276" w:lineRule="auto"/>
        <w:jc w:val="both"/>
        <w:rPr>
          <w:rStyle w:val="Siln"/>
          <w:rFonts w:ascii="Times New Roman" w:hAnsi="Times New Roman" w:cs="Times New Roman"/>
          <w:b w:val="0"/>
          <w:sz w:val="22"/>
          <w:szCs w:val="22"/>
          <w:lang w:val="cs-CZ"/>
        </w:rPr>
      </w:pPr>
      <w:r>
        <w:rPr>
          <w:rStyle w:val="Siln"/>
          <w:rFonts w:ascii="Times New Roman" w:hAnsi="Times New Roman" w:cs="Times New Roman"/>
          <w:b w:val="0"/>
          <w:sz w:val="22"/>
          <w:szCs w:val="22"/>
          <w:lang w:val="cs-CZ"/>
        </w:rPr>
        <w:t>Mezigenerační vztahy mimo rodinu</w:t>
      </w:r>
    </w:p>
    <w:p w:rsidR="004567E8" w:rsidRDefault="004567E8" w:rsidP="004567E8">
      <w:pPr>
        <w:pStyle w:val="Normlnweb"/>
        <w:numPr>
          <w:ilvl w:val="0"/>
          <w:numId w:val="14"/>
        </w:numPr>
        <w:spacing w:after="0" w:line="276" w:lineRule="auto"/>
        <w:jc w:val="both"/>
        <w:rPr>
          <w:rStyle w:val="Siln"/>
          <w:rFonts w:ascii="Times New Roman" w:hAnsi="Times New Roman" w:cs="Times New Roman"/>
          <w:b w:val="0"/>
          <w:sz w:val="22"/>
          <w:szCs w:val="22"/>
          <w:lang w:val="cs-CZ"/>
        </w:rPr>
      </w:pPr>
      <w:r>
        <w:rPr>
          <w:rStyle w:val="Siln"/>
          <w:rFonts w:ascii="Times New Roman" w:hAnsi="Times New Roman" w:cs="Times New Roman"/>
          <w:b w:val="0"/>
          <w:sz w:val="22"/>
          <w:szCs w:val="22"/>
          <w:lang w:val="cs-CZ"/>
        </w:rPr>
        <w:t>Dobrovolnictví seniorů</w:t>
      </w:r>
    </w:p>
    <w:p w:rsidR="004567E8" w:rsidRDefault="004567E8" w:rsidP="004567E8">
      <w:pPr>
        <w:pStyle w:val="Normlnweb"/>
        <w:numPr>
          <w:ilvl w:val="0"/>
          <w:numId w:val="14"/>
        </w:numPr>
        <w:spacing w:after="0" w:line="276" w:lineRule="auto"/>
        <w:jc w:val="both"/>
        <w:rPr>
          <w:rStyle w:val="Siln"/>
          <w:rFonts w:ascii="Times New Roman" w:hAnsi="Times New Roman" w:cs="Times New Roman"/>
          <w:b w:val="0"/>
          <w:sz w:val="22"/>
          <w:szCs w:val="22"/>
          <w:lang w:val="cs-CZ"/>
        </w:rPr>
      </w:pPr>
      <w:r>
        <w:rPr>
          <w:rStyle w:val="Siln"/>
          <w:rFonts w:ascii="Times New Roman" w:hAnsi="Times New Roman" w:cs="Times New Roman"/>
          <w:b w:val="0"/>
          <w:sz w:val="22"/>
          <w:szCs w:val="22"/>
          <w:lang w:val="cs-CZ"/>
        </w:rPr>
        <w:t>Dobrovolnictví mladých</w:t>
      </w:r>
    </w:p>
    <w:p w:rsidR="004567E8" w:rsidRDefault="004567E8" w:rsidP="004567E8">
      <w:pPr>
        <w:pStyle w:val="Normlnweb"/>
        <w:numPr>
          <w:ilvl w:val="0"/>
          <w:numId w:val="14"/>
        </w:numPr>
        <w:spacing w:after="0" w:line="276" w:lineRule="auto"/>
        <w:jc w:val="both"/>
        <w:rPr>
          <w:rStyle w:val="Siln"/>
          <w:rFonts w:ascii="Times New Roman" w:hAnsi="Times New Roman" w:cs="Times New Roman"/>
          <w:b w:val="0"/>
          <w:sz w:val="22"/>
          <w:szCs w:val="22"/>
          <w:lang w:val="cs-CZ"/>
        </w:rPr>
      </w:pPr>
      <w:r>
        <w:rPr>
          <w:rStyle w:val="Siln"/>
          <w:rFonts w:ascii="Times New Roman" w:hAnsi="Times New Roman" w:cs="Times New Roman"/>
          <w:b w:val="0"/>
          <w:sz w:val="22"/>
          <w:szCs w:val="22"/>
          <w:lang w:val="cs-CZ"/>
        </w:rPr>
        <w:t>Management v sociálních službách</w:t>
      </w:r>
    </w:p>
    <w:p w:rsidR="004567E8" w:rsidRPr="004567E8" w:rsidRDefault="004567E8" w:rsidP="004567E8">
      <w:pPr>
        <w:pStyle w:val="Normlnweb"/>
        <w:numPr>
          <w:ilvl w:val="0"/>
          <w:numId w:val="14"/>
        </w:numPr>
        <w:spacing w:after="0" w:line="276" w:lineRule="auto"/>
        <w:jc w:val="both"/>
        <w:rPr>
          <w:rStyle w:val="Siln"/>
          <w:rFonts w:ascii="Times New Roman" w:hAnsi="Times New Roman" w:cs="Times New Roman"/>
          <w:b w:val="0"/>
          <w:sz w:val="22"/>
          <w:szCs w:val="22"/>
          <w:lang w:val="cs-CZ"/>
        </w:rPr>
      </w:pPr>
      <w:r>
        <w:rPr>
          <w:rStyle w:val="Siln"/>
          <w:rFonts w:ascii="Times New Roman" w:hAnsi="Times New Roman" w:cs="Times New Roman"/>
          <w:b w:val="0"/>
          <w:sz w:val="22"/>
          <w:szCs w:val="22"/>
          <w:lang w:val="cs-CZ"/>
        </w:rPr>
        <w:t>Kariérové poradenství</w:t>
      </w:r>
    </w:p>
    <w:p w:rsidR="004567E8" w:rsidRDefault="004567E8" w:rsidP="00CC6551">
      <w:pPr>
        <w:pStyle w:val="Normlnweb"/>
        <w:spacing w:after="0" w:line="276" w:lineRule="auto"/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</w:pPr>
    </w:p>
    <w:p w:rsidR="00BE585D" w:rsidRDefault="00E91A00" w:rsidP="00CC6551">
      <w:pPr>
        <w:pStyle w:val="Normlnweb"/>
        <w:spacing w:after="0" w:line="276" w:lineRule="auto"/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prof. PaedDr. Miroslav Krystoň, CSc.</w:t>
      </w:r>
    </w:p>
    <w:p w:rsidR="009A6660" w:rsidRPr="00CC6551" w:rsidRDefault="009A6660" w:rsidP="00CC6551">
      <w:pPr>
        <w:pStyle w:val="Normlnweb"/>
        <w:spacing w:after="0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</w:p>
    <w:p w:rsidR="00237389" w:rsidRPr="00CC6551" w:rsidRDefault="00237389" w:rsidP="00CC6551">
      <w:pPr>
        <w:pStyle w:val="Default"/>
        <w:numPr>
          <w:ilvl w:val="0"/>
          <w:numId w:val="13"/>
        </w:numPr>
        <w:tabs>
          <w:tab w:val="clear" w:pos="720"/>
          <w:tab w:val="left" w:pos="709"/>
        </w:tabs>
        <w:spacing w:line="276" w:lineRule="auto"/>
      </w:pPr>
      <w:r w:rsidRPr="00CC6551">
        <w:rPr>
          <w:sz w:val="22"/>
          <w:szCs w:val="22"/>
        </w:rPr>
        <w:t xml:space="preserve">Motivace v edukaci seniorů. </w:t>
      </w:r>
    </w:p>
    <w:p w:rsidR="009A6660" w:rsidRPr="009A6660" w:rsidRDefault="00BF6EB9" w:rsidP="009A6660">
      <w:pPr>
        <w:pStyle w:val="Default"/>
        <w:numPr>
          <w:ilvl w:val="0"/>
          <w:numId w:val="13"/>
        </w:numPr>
        <w:spacing w:line="276" w:lineRule="auto"/>
        <w:rPr>
          <w:rStyle w:val="Siln"/>
          <w:b w:val="0"/>
          <w:bCs w:val="0"/>
        </w:rPr>
      </w:pPr>
      <w:r w:rsidRPr="00CC6551">
        <w:rPr>
          <w:sz w:val="22"/>
          <w:szCs w:val="22"/>
        </w:rPr>
        <w:t xml:space="preserve">Efektivní metody v zájmovém vzdělávání dospělých. </w:t>
      </w:r>
    </w:p>
    <w:p w:rsidR="004567E8" w:rsidRDefault="004567E8" w:rsidP="00CC6551">
      <w:pPr>
        <w:spacing w:before="100" w:beforeAutospacing="1" w:after="100" w:afterAutospacing="1" w:line="276" w:lineRule="auto"/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</w:pPr>
    </w:p>
    <w:p w:rsidR="00BE585D" w:rsidRPr="00CC6551" w:rsidRDefault="00E91A00" w:rsidP="00CC6551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bookmarkStart w:id="0" w:name="_GoBack"/>
      <w:bookmarkEnd w:id="0"/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lastRenderedPageBreak/>
        <w:t>Mgr. Eva Šalenová</w:t>
      </w:r>
    </w:p>
    <w:p w:rsidR="00BE585D" w:rsidRPr="00CC6551" w:rsidRDefault="00CA2963" w:rsidP="00CC6551">
      <w:pPr>
        <w:numPr>
          <w:ilvl w:val="0"/>
          <w:numId w:val="8"/>
        </w:numPr>
        <w:spacing w:before="100" w:beforeAutospacing="1" w:after="100" w:afterAutospacing="1" w:line="276" w:lineRule="auto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CC6551">
        <w:rPr>
          <w:rFonts w:ascii="Times New Roman" w:hAnsi="Times New Roman" w:cs="Times New Roman"/>
          <w:sz w:val="22"/>
          <w:szCs w:val="22"/>
          <w:lang w:val="cs-CZ"/>
        </w:rPr>
        <w:t>Nezaměstnanost a v</w:t>
      </w:r>
      <w:r w:rsidR="00E91A00" w:rsidRPr="00CC6551">
        <w:rPr>
          <w:rFonts w:ascii="Times New Roman" w:hAnsi="Times New Roman" w:cs="Times New Roman"/>
          <w:sz w:val="22"/>
          <w:szCs w:val="22"/>
          <w:lang w:val="cs-CZ"/>
        </w:rPr>
        <w:t>zdělávání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E91A00" w:rsidRPr="00CC6551">
        <w:rPr>
          <w:rFonts w:ascii="Times New Roman" w:hAnsi="Times New Roman" w:cs="Times New Roman"/>
          <w:sz w:val="22"/>
          <w:szCs w:val="22"/>
          <w:lang w:val="cs-CZ"/>
        </w:rPr>
        <w:t>nezaměstnaných.</w:t>
      </w:r>
    </w:p>
    <w:p w:rsidR="009A6660" w:rsidRPr="009A6660" w:rsidRDefault="00E91A00" w:rsidP="009A6660">
      <w:pPr>
        <w:numPr>
          <w:ilvl w:val="0"/>
          <w:numId w:val="8"/>
        </w:numPr>
        <w:spacing w:before="100" w:beforeAutospacing="1" w:after="100" w:afterAutospacing="1" w:line="276" w:lineRule="auto"/>
        <w:ind w:left="714" w:hanging="357"/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CC6551">
        <w:rPr>
          <w:rFonts w:ascii="Times New Roman" w:hAnsi="Times New Roman" w:cs="Times New Roman"/>
          <w:sz w:val="22"/>
          <w:szCs w:val="22"/>
          <w:lang w:val="cs-CZ"/>
        </w:rPr>
        <w:t>Psychologická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specifika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dospělého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věku a celoživotní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vzdělávání.</w:t>
      </w:r>
    </w:p>
    <w:p w:rsidR="00BE585D" w:rsidRPr="00CC6551" w:rsidRDefault="00E91A00" w:rsidP="00CC6551">
      <w:pPr>
        <w:pStyle w:val="Normlnweb"/>
        <w:spacing w:after="10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PhDr. Hana Včelařová</w:t>
      </w:r>
    </w:p>
    <w:p w:rsidR="00BE585D" w:rsidRPr="00CC6551" w:rsidRDefault="00E91A00" w:rsidP="00CC6551">
      <w:pPr>
        <w:numPr>
          <w:ilvl w:val="0"/>
          <w:numId w:val="9"/>
        </w:numPr>
        <w:spacing w:after="10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CC6551">
        <w:rPr>
          <w:rFonts w:ascii="Times New Roman" w:hAnsi="Times New Roman" w:cs="Times New Roman"/>
          <w:sz w:val="22"/>
          <w:szCs w:val="22"/>
          <w:lang w:val="cs-CZ"/>
        </w:rPr>
        <w:t>Profesní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andragogika a možnosti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jejího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využití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ve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vzdělávacím</w:t>
      </w:r>
      <w:r w:rsidR="00CC6551">
        <w:rPr>
          <w:rFonts w:ascii="Times New Roman" w:hAnsi="Times New Roman" w:cs="Times New Roman"/>
          <w:sz w:val="22"/>
          <w:szCs w:val="22"/>
          <w:lang w:val="cs-CZ"/>
        </w:rPr>
        <w:t xml:space="preserve"> systé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>m</w:t>
      </w:r>
      <w:r w:rsidR="00BF6EB9" w:rsidRPr="00CC6551">
        <w:rPr>
          <w:rFonts w:ascii="Times New Roman" w:hAnsi="Times New Roman" w:cs="Times New Roman"/>
          <w:sz w:val="22"/>
          <w:szCs w:val="22"/>
          <w:lang w:val="cs-CZ"/>
        </w:rPr>
        <w:t>u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školství.</w:t>
      </w:r>
    </w:p>
    <w:p w:rsidR="00BE585D" w:rsidRPr="00457AAE" w:rsidRDefault="00E91A00" w:rsidP="00CC6551">
      <w:pPr>
        <w:numPr>
          <w:ilvl w:val="0"/>
          <w:numId w:val="9"/>
        </w:numPr>
        <w:spacing w:after="10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CC6551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andragogika a možnosti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jejího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využití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při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práci se seniory. </w:t>
      </w:r>
    </w:p>
    <w:sectPr w:rsidR="00BE585D" w:rsidRPr="00457AAE" w:rsidSect="005B317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E91"/>
    <w:multiLevelType w:val="multilevel"/>
    <w:tmpl w:val="CA245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A3844"/>
    <w:multiLevelType w:val="hybridMultilevel"/>
    <w:tmpl w:val="A72A9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7FD0"/>
    <w:multiLevelType w:val="multilevel"/>
    <w:tmpl w:val="31D4145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39FF307D"/>
    <w:multiLevelType w:val="hybridMultilevel"/>
    <w:tmpl w:val="52AE652A"/>
    <w:lvl w:ilvl="0" w:tplc="94A4E5D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84F3882"/>
    <w:multiLevelType w:val="multilevel"/>
    <w:tmpl w:val="8E6C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584FBDBB"/>
    <w:multiLevelType w:val="multilevel"/>
    <w:tmpl w:val="07F24E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2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 w15:restartNumberingAfterBreak="0">
    <w:nsid w:val="584FBDC6"/>
    <w:multiLevelType w:val="multilevel"/>
    <w:tmpl w:val="584FBD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 w15:restartNumberingAfterBreak="0">
    <w:nsid w:val="584FBDD1"/>
    <w:multiLevelType w:val="multilevel"/>
    <w:tmpl w:val="584FBD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 w15:restartNumberingAfterBreak="0">
    <w:nsid w:val="584FBDDC"/>
    <w:multiLevelType w:val="multilevel"/>
    <w:tmpl w:val="584FBDD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 w15:restartNumberingAfterBreak="0">
    <w:nsid w:val="584FBDE7"/>
    <w:multiLevelType w:val="multilevel"/>
    <w:tmpl w:val="584FBDE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 w15:restartNumberingAfterBreak="0">
    <w:nsid w:val="584FBDF2"/>
    <w:multiLevelType w:val="multilevel"/>
    <w:tmpl w:val="0066B7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2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 w15:restartNumberingAfterBreak="0">
    <w:nsid w:val="584FBDFD"/>
    <w:multiLevelType w:val="multilevel"/>
    <w:tmpl w:val="584FBD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 w15:restartNumberingAfterBreak="0">
    <w:nsid w:val="584FBE08"/>
    <w:multiLevelType w:val="multilevel"/>
    <w:tmpl w:val="5602175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 w15:restartNumberingAfterBreak="0">
    <w:nsid w:val="584FBE13"/>
    <w:multiLevelType w:val="multilevel"/>
    <w:tmpl w:val="13AC104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D5FC5"/>
    <w:rsid w:val="000A78BA"/>
    <w:rsid w:val="000D6D7A"/>
    <w:rsid w:val="00237389"/>
    <w:rsid w:val="004567E8"/>
    <w:rsid w:val="00457AAE"/>
    <w:rsid w:val="00553882"/>
    <w:rsid w:val="005B3172"/>
    <w:rsid w:val="006F4A56"/>
    <w:rsid w:val="008B6E8F"/>
    <w:rsid w:val="00961BB8"/>
    <w:rsid w:val="009A6660"/>
    <w:rsid w:val="00AD26B3"/>
    <w:rsid w:val="00B1404B"/>
    <w:rsid w:val="00BB13F6"/>
    <w:rsid w:val="00BE585D"/>
    <w:rsid w:val="00BF6EB9"/>
    <w:rsid w:val="00C66BC4"/>
    <w:rsid w:val="00CA2963"/>
    <w:rsid w:val="00CC6551"/>
    <w:rsid w:val="00E91A00"/>
    <w:rsid w:val="00EC5502"/>
    <w:rsid w:val="00F708C9"/>
    <w:rsid w:val="00F73A99"/>
    <w:rsid w:val="00F952B3"/>
    <w:rsid w:val="69BD5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1531D"/>
  <w15:docId w15:val="{0FF91D19-8218-41F4-B9FC-E87CC2AA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Nadpis2">
    <w:name w:val="heading 2"/>
    <w:next w:val="Normln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Pr>
      <w:sz w:val="24"/>
      <w:szCs w:val="24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Default">
    <w:name w:val="Default"/>
    <w:rsid w:val="0055388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F95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2B3"/>
    <w:rPr>
      <w:rFonts w:ascii="Courier New" w:eastAsia="Times New Roman" w:hAnsi="Courier New" w:cs="Courier New"/>
    </w:rPr>
  </w:style>
  <w:style w:type="paragraph" w:styleId="Odstavecseseznamem">
    <w:name w:val="List Paragraph"/>
    <w:basedOn w:val="Normln"/>
    <w:uiPriority w:val="99"/>
    <w:rsid w:val="00F95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Tematické okruhy bakalářských prací na rok 2016/2017 Andragogika v profilaci na řízení lidských zdrojů v neziskové sféře (KF)</vt:lpstr>
    </vt:vector>
  </TitlesOfParts>
  <Company>Univerzita Tomáše Bati ve Zlíně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Tematické okruhy bakalářských prací na rok 2016/2017 Andragogika v profilaci na řízení lidských zdrojů v neziskové sféře (KF)</dc:title>
  <dc:creator>Internet</dc:creator>
  <cp:lastModifiedBy>Petra Cejnarová</cp:lastModifiedBy>
  <cp:revision>3</cp:revision>
  <dcterms:created xsi:type="dcterms:W3CDTF">2019-01-14T12:38:00Z</dcterms:created>
  <dcterms:modified xsi:type="dcterms:W3CDTF">2019-04-02T14:36:00Z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