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617A85B3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5B50B3">
        <w:rPr>
          <w:rFonts w:asciiTheme="minorHAnsi" w:hAnsiTheme="minorHAnsi" w:cstheme="minorHAnsi"/>
          <w:b/>
          <w:sz w:val="36"/>
        </w:rPr>
        <w:t>20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0A986556" w14:textId="77777777" w:rsidR="007A5B41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51674986" w:history="1">
            <w:r w:rsidR="007A5B41" w:rsidRPr="008253C4">
              <w:rPr>
                <w:rStyle w:val="Hypertextovodkaz"/>
                <w:rFonts w:cstheme="minorHAnsi"/>
                <w:noProof/>
              </w:rPr>
              <w:t>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Úvod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_Toc51674986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13744E51" w14:textId="77777777" w:rsidR="007A5B41" w:rsidRDefault="008273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7" w:history="1">
            <w:r w:rsidR="007A5B41" w:rsidRPr="008253C4">
              <w:rPr>
                <w:rStyle w:val="Hypertextovodkaz"/>
                <w:rFonts w:cstheme="minorHAnsi"/>
                <w:noProof/>
              </w:rPr>
              <w:t>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_Toc51674987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FED2422" w14:textId="77777777" w:rsidR="007A5B41" w:rsidRDefault="008273E6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8" w:history="1">
            <w:r w:rsidR="007A5B41" w:rsidRPr="008253C4">
              <w:rPr>
                <w:rStyle w:val="Hypertextovodkaz"/>
                <w:noProof/>
              </w:rPr>
              <w:t>2.1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Čerpání finančních prostředků – zdroj 1100 (provozní příspěvek – vzdělávací činnost)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_Toc51674988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77901AB8" w14:textId="77777777" w:rsidR="007A5B41" w:rsidRDefault="008273E6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9" w:history="1">
            <w:r w:rsidR="007A5B41" w:rsidRPr="008253C4">
              <w:rPr>
                <w:rStyle w:val="Hypertextovodkaz"/>
                <w:noProof/>
              </w:rPr>
              <w:t>2.2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Čerpání finančních prostředků – ostatní zdroje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_Toc51674989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E5DF41C" w14:textId="77777777" w:rsidR="007A5B41" w:rsidRDefault="008273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0" w:history="1">
            <w:r w:rsidR="007A5B41" w:rsidRPr="008253C4">
              <w:rPr>
                <w:rStyle w:val="Hypertextovodkaz"/>
                <w:noProof/>
              </w:rPr>
              <w:t>2.2.1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specifického vysokoškolského výzkumu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_Toc51674990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56ACC56" w14:textId="77777777" w:rsidR="007A5B41" w:rsidRDefault="008273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1" w:history="1">
            <w:r w:rsidR="007A5B41" w:rsidRPr="008253C4">
              <w:rPr>
                <w:rStyle w:val="Hypertextovodkaz"/>
                <w:noProof/>
              </w:rPr>
              <w:t>2.2.2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 Institucionálního plánu UTB ve Zlíně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_Toc51674991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5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0D2DC3F4" w14:textId="77777777" w:rsidR="007A5B41" w:rsidRDefault="008273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2" w:history="1">
            <w:r w:rsidR="007A5B41" w:rsidRPr="008253C4">
              <w:rPr>
                <w:rStyle w:val="Hypertextovodkaz"/>
                <w:noProof/>
              </w:rPr>
              <w:t>2.2.3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Fond strategického rozvoje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_Toc51674992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FC330C6" w14:textId="77777777" w:rsidR="007A5B41" w:rsidRDefault="008273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3" w:history="1">
            <w:r w:rsidR="007A5B41" w:rsidRPr="008253C4">
              <w:rPr>
                <w:rStyle w:val="Hypertextovodkaz"/>
                <w:noProof/>
              </w:rPr>
              <w:t>2.2.4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 Grantové agentury ČR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_Toc51674993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E32DA31" w14:textId="77777777" w:rsidR="007A5B41" w:rsidRDefault="008273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4" w:history="1">
            <w:r w:rsidR="007A5B41" w:rsidRPr="008253C4">
              <w:rPr>
                <w:rStyle w:val="Hypertextovodkaz"/>
                <w:noProof/>
              </w:rPr>
              <w:t>2.2.5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Technologické agentury ČR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_Toc51674994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FE987D5" w14:textId="77777777" w:rsidR="007A5B41" w:rsidRDefault="008273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5" w:history="1">
            <w:r w:rsidR="007A5B41" w:rsidRPr="008253C4">
              <w:rPr>
                <w:rStyle w:val="Hypertextovodkaz"/>
                <w:noProof/>
              </w:rPr>
              <w:t>2.2.6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OP VVV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_Toc51674995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7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D0CBDF0" w14:textId="77777777" w:rsidR="007A5B41" w:rsidRDefault="008273E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6" w:history="1">
            <w:r w:rsidR="007A5B41" w:rsidRPr="008253C4">
              <w:rPr>
                <w:rStyle w:val="Hypertextovodkaz"/>
                <w:noProof/>
              </w:rPr>
              <w:t>2.2.7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_Toc51674996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8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5CDF6592" w14:textId="77777777" w:rsidR="007A5B41" w:rsidRDefault="008273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7" w:history="1">
            <w:r w:rsidR="007A5B41" w:rsidRPr="008253C4">
              <w:rPr>
                <w:rStyle w:val="Hypertextovodkaz"/>
                <w:rFonts w:cstheme="minorHAnsi"/>
                <w:noProof/>
              </w:rPr>
              <w:t>3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Investiční prostředky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_Toc51674997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01487386" w14:textId="77777777" w:rsidR="007A5B41" w:rsidRDefault="008273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8" w:history="1">
            <w:r w:rsidR="007A5B41" w:rsidRPr="008253C4">
              <w:rPr>
                <w:rStyle w:val="Hypertextovodkaz"/>
                <w:noProof/>
              </w:rPr>
              <w:t>4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Závěr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_Toc51674998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53849B38" w14:textId="77777777" w:rsidR="007A5B41" w:rsidRDefault="008273E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9" w:history="1">
            <w:r w:rsidR="007A5B41" w:rsidRPr="008253C4">
              <w:rPr>
                <w:rStyle w:val="Hypertextovodkaz"/>
                <w:noProof/>
              </w:rPr>
              <w:t>5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Seznam použitých zkratek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_Toc51674999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1438E63" w14:textId="77777777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0" w:name="_Toc51674986"/>
      <w:r>
        <w:rPr>
          <w:rFonts w:asciiTheme="minorHAnsi" w:hAnsiTheme="minorHAnsi" w:cstheme="minorHAnsi"/>
        </w:rPr>
        <w:lastRenderedPageBreak/>
        <w:t>Úvod</w:t>
      </w:r>
      <w:bookmarkEnd w:id="0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5CB53680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5B50B3">
        <w:rPr>
          <w:rFonts w:asciiTheme="minorHAnsi" w:eastAsia="Times New Roman" w:hAnsiTheme="minorHAnsi" w:cstheme="minorHAnsi"/>
          <w:szCs w:val="22"/>
        </w:rPr>
        <w:t>S) za období leden až srpen 2020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47884C0D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5B50B3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77777777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5B50B3">
        <w:rPr>
          <w:rFonts w:asciiTheme="minorHAnsi" w:hAnsiTheme="minorHAnsi" w:cstheme="minorHAnsi"/>
        </w:rPr>
        <w:t>ní k 31. 8. 2020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1" w:name="_Toc51674987"/>
      <w:r>
        <w:rPr>
          <w:rFonts w:asciiTheme="minorHAnsi" w:hAnsiTheme="minorHAnsi" w:cstheme="minorHAnsi"/>
        </w:rPr>
        <w:t>Neinvestiční prostředky</w:t>
      </w:r>
      <w:bookmarkEnd w:id="1"/>
    </w:p>
    <w:p w14:paraId="5F25BA00" w14:textId="77777777" w:rsidR="00EE479C" w:rsidRDefault="00EE479C" w:rsidP="00EE479C"/>
    <w:p w14:paraId="455D7AAD" w14:textId="77777777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5B50B3">
        <w:rPr>
          <w:rFonts w:asciiTheme="minorHAnsi" w:hAnsiTheme="minorHAnsi" w:cstheme="minorHAnsi"/>
        </w:rPr>
        <w:t>ů čerpaných na FHS k 31. 8. 2020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77777777" w:rsidR="00C0042C" w:rsidRDefault="00F36B5B" w:rsidP="00C0042C">
      <w:pPr>
        <w:pStyle w:val="Nadpis2"/>
      </w:pPr>
      <w:bookmarkStart w:id="2" w:name="_Toc51674988"/>
      <w:r>
        <w:t xml:space="preserve">Čerpání finančních prostředků – </w:t>
      </w:r>
      <w:r w:rsidR="00C0042C">
        <w:t>zdroj 1100</w:t>
      </w:r>
      <w:r w:rsidR="0011257B">
        <w:t xml:space="preserve"> (provozní příspěvek – vzdělávací činnost)</w:t>
      </w:r>
      <w:bookmarkEnd w:id="2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77777777" w:rsidR="00C0042C" w:rsidRDefault="00C0042C" w:rsidP="00C0042C">
      <w:pPr>
        <w:pStyle w:val="Nadpis2"/>
      </w:pPr>
      <w:bookmarkStart w:id="3" w:name="_Toc51674989"/>
      <w:r>
        <w:t>Čerpání finančních prostředků – ostatní zdroje</w:t>
      </w:r>
      <w:bookmarkEnd w:id="3"/>
    </w:p>
    <w:p w14:paraId="47811DD1" w14:textId="77777777" w:rsidR="00C0042C" w:rsidRDefault="00C0042C" w:rsidP="00C0042C"/>
    <w:p w14:paraId="3F61BA9C" w14:textId="77777777" w:rsid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harmonogramem dílčích aktivit a dalších faktorů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2340CACA" w14:textId="77777777" w:rsidR="00015E9F" w:rsidRDefault="00015E9F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015E9F">
      <w:pPr>
        <w:pStyle w:val="Nadpis3"/>
      </w:pPr>
      <w:bookmarkStart w:id="4" w:name="_Toc51674990"/>
      <w:r>
        <w:t>Projekty specifického vysokoškolského výzkumu</w:t>
      </w:r>
      <w:bookmarkEnd w:id="4"/>
    </w:p>
    <w:p w14:paraId="171B533F" w14:textId="77777777" w:rsidR="00217B7E" w:rsidRDefault="00217B7E" w:rsidP="00217B7E"/>
    <w:p w14:paraId="0E555D80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BF0A12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9637B6F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8832D8F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3B77B7CB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AD2AF59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F9DE9E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68235DCB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2FD21FF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2B214429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3640B54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133"/>
        <w:gridCol w:w="2407"/>
        <w:gridCol w:w="1398"/>
        <w:gridCol w:w="1105"/>
      </w:tblGrid>
      <w:tr w:rsidR="00217B7E" w:rsidRPr="00DC6A0F" w14:paraId="7D38D35B" w14:textId="77777777" w:rsidTr="005B50B3">
        <w:trPr>
          <w:trHeight w:val="888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EF589A" w14:textId="77777777" w:rsidR="00217B7E" w:rsidRPr="00DC6A0F" w:rsidRDefault="00217B7E" w:rsidP="0037274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26C9C3" w14:textId="77777777" w:rsidR="00217B7E" w:rsidRPr="00DC6A0F" w:rsidRDefault="00217B7E" w:rsidP="0037274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172911" w14:textId="77777777" w:rsidR="00217B7E" w:rsidRDefault="00217B7E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</w:t>
            </w:r>
            <w:r w:rsidR="002112CA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spoluřešitel/</w:t>
            </w:r>
          </w:p>
          <w:p w14:paraId="408F21E1" w14:textId="77777777" w:rsidR="00217B7E" w:rsidRPr="00DC6A0F" w:rsidRDefault="00B17E6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217B7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11257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E139120" w14:textId="77777777" w:rsidR="00217B7E" w:rsidRPr="00DC6A0F" w:rsidRDefault="00217B7E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FB3510A" w14:textId="77777777" w:rsidR="00217B7E" w:rsidRPr="00DC6A0F" w:rsidRDefault="005B50B3" w:rsidP="00372748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5B50B3" w:rsidRPr="00FE4EB8" w14:paraId="41AC80EB" w14:textId="77777777" w:rsidTr="005B50B3">
        <w:trPr>
          <w:trHeight w:val="114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4B63" w14:textId="77777777" w:rsidR="005B50B3" w:rsidRPr="00FE4EB8" w:rsidRDefault="005B50B3" w:rsidP="005B50B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IGA/FHS/2019/001*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DC39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Bezprostřednost učitele ve školní třídě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4695" w14:textId="77777777" w:rsidR="005B50B3" w:rsidRPr="003D64E8" w:rsidRDefault="005B50B3" w:rsidP="005B50B3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Mgr. Renáta Matušů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/</w:t>
            </w:r>
          </w:p>
          <w:p w14:paraId="67C68DBB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doc. PhDr. Mgr. Jaroslav Balvín, CSc.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2356" w14:textId="77777777" w:rsidR="005B50B3" w:rsidRPr="00FE4EB8" w:rsidRDefault="005B50B3" w:rsidP="005B02C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835E" w14:textId="77777777" w:rsidR="005B50B3" w:rsidRPr="00820CF0" w:rsidRDefault="005B50B3" w:rsidP="005B50B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5B50B3" w:rsidRPr="00FE4EB8" w14:paraId="1AD67052" w14:textId="77777777" w:rsidTr="005B50B3">
        <w:trPr>
          <w:trHeight w:val="114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940F" w14:textId="77777777" w:rsidR="005B50B3" w:rsidRPr="00FE4EB8" w:rsidRDefault="005B50B3" w:rsidP="005B50B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IGA/FHS/2019/003*</w:t>
            </w:r>
            <w:r w:rsidR="005B02C7">
              <w:rPr>
                <w:rFonts w:asciiTheme="minorHAnsi" w:hAnsiTheme="minorHAnsi" w:cstheme="minorHAnsi"/>
                <w:bCs/>
                <w:sz w:val="22"/>
              </w:rPr>
              <w:t>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D161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Evoluce profesních trajektorií učitelů mateřských a základních škol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261D" w14:textId="77777777" w:rsidR="005B50B3" w:rsidRPr="003D64E8" w:rsidRDefault="005B50B3" w:rsidP="005B50B3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Petra Trávníčková</w:t>
            </w:r>
          </w:p>
          <w:p w14:paraId="25BA295D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DF4" w14:textId="77777777" w:rsidR="005B50B3" w:rsidRPr="00FE4EB8" w:rsidRDefault="007E5480" w:rsidP="005B02C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A30" w14:textId="77777777" w:rsidR="005B50B3" w:rsidRPr="00820CF0" w:rsidRDefault="007E5480" w:rsidP="005B50B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17B7E" w:rsidRPr="00FE4EB8" w14:paraId="4E398144" w14:textId="77777777" w:rsidTr="005B50B3">
        <w:trPr>
          <w:trHeight w:val="384"/>
        </w:trPr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CC10" w14:textId="77777777" w:rsidR="00217B7E" w:rsidRPr="00820CF0" w:rsidRDefault="00217B7E" w:rsidP="003727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4639" w14:textId="77777777" w:rsidR="00217B7E" w:rsidRPr="00820CF0" w:rsidRDefault="007E5480" w:rsidP="0037274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CC54" w14:textId="77777777" w:rsidR="00217B7E" w:rsidRPr="00820CF0" w:rsidRDefault="007E5480" w:rsidP="00372748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38</w:t>
            </w:r>
          </w:p>
        </w:tc>
      </w:tr>
    </w:tbl>
    <w:p w14:paraId="0F20E3E0" w14:textId="77777777" w:rsidR="00217B7E" w:rsidRDefault="00372748" w:rsidP="00217B7E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 w:rsidR="005B02C7">
        <w:rPr>
          <w:rFonts w:asciiTheme="minorHAnsi" w:hAnsiTheme="minorHAnsi" w:cstheme="minorHAnsi"/>
          <w:sz w:val="20"/>
        </w:rPr>
        <w:t>Projekt ukončen k 31. 7. 2020</w:t>
      </w:r>
    </w:p>
    <w:p w14:paraId="7BD2B780" w14:textId="77777777" w:rsidR="005B02C7" w:rsidRPr="00217B7E" w:rsidRDefault="005B02C7" w:rsidP="00217B7E">
      <w:r w:rsidRPr="00C844B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Pr="00C844BC">
        <w:rPr>
          <w:rFonts w:asciiTheme="minorHAnsi" w:hAnsiTheme="minorHAnsi" w:cstheme="minorHAnsi"/>
          <w:sz w:val="20"/>
        </w:rPr>
        <w:t xml:space="preserve"> Projekt ukončen k </w:t>
      </w:r>
      <w:r>
        <w:rPr>
          <w:rFonts w:asciiTheme="minorHAnsi" w:hAnsiTheme="minorHAnsi" w:cstheme="minorHAnsi"/>
          <w:sz w:val="20"/>
        </w:rPr>
        <w:t>31. 5. 2020</w:t>
      </w:r>
    </w:p>
    <w:p w14:paraId="5DD6B35E" w14:textId="77777777" w:rsidR="00D475B9" w:rsidRDefault="00D475B9" w:rsidP="00D475B9"/>
    <w:p w14:paraId="10ABFF62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 Projekty typu A –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1"/>
        <w:gridCol w:w="2183"/>
        <w:gridCol w:w="2551"/>
        <w:gridCol w:w="1414"/>
        <w:gridCol w:w="1130"/>
      </w:tblGrid>
      <w:tr w:rsidR="00372748" w:rsidRPr="00DC6A0F" w14:paraId="2C301AE5" w14:textId="77777777" w:rsidTr="007E5480">
        <w:trPr>
          <w:trHeight w:val="704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8C39645" w14:textId="77777777" w:rsidR="00372748" w:rsidRPr="00DC6A0F" w:rsidRDefault="00372748" w:rsidP="0037274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68CD40" w14:textId="77777777" w:rsidR="00372748" w:rsidRPr="00DC6A0F" w:rsidRDefault="00372748" w:rsidP="0037274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6F793" w14:textId="77777777" w:rsidR="00372748" w:rsidRDefault="0037274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 spoluřešitel/</w:t>
            </w:r>
          </w:p>
          <w:p w14:paraId="5FA4AEBF" w14:textId="77777777" w:rsidR="00372748" w:rsidRPr="00DC6A0F" w:rsidRDefault="00B17E6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72748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11257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BD0C840" w14:textId="77777777" w:rsidR="00372748" w:rsidRPr="00DC6A0F" w:rsidRDefault="00372748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239F2A8D" w14:textId="77777777" w:rsidR="00372748" w:rsidRPr="00DC6A0F" w:rsidRDefault="005B50B3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7E5480" w:rsidRPr="00FE4EB8" w14:paraId="6A7FB886" w14:textId="77777777" w:rsidTr="000801AB">
        <w:trPr>
          <w:trHeight w:val="970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9B75" w14:textId="77777777" w:rsidR="007E5480" w:rsidRPr="003D64E8" w:rsidRDefault="007E5480" w:rsidP="007E548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B04C" w14:textId="77777777" w:rsidR="007E5480" w:rsidRPr="003D64E8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Analýza aplikačních bakalářských prací studentů Učitelství pro mateřské školy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074" w14:textId="77777777" w:rsidR="007E5480" w:rsidRPr="003B20FA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F87F" w14:textId="77777777" w:rsidR="007E5480" w:rsidRPr="00FE4EB8" w:rsidRDefault="007E5480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0F7B" w14:textId="77777777" w:rsidR="000801AB" w:rsidRPr="00820CF0" w:rsidRDefault="000801AB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</w:tr>
      <w:tr w:rsidR="007E5480" w:rsidRPr="00FE4EB8" w14:paraId="54093227" w14:textId="77777777" w:rsidTr="000801AB">
        <w:trPr>
          <w:trHeight w:val="84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A86" w14:textId="77777777" w:rsidR="007E5480" w:rsidRPr="003D64E8" w:rsidRDefault="007E5480" w:rsidP="007E548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2B76" w14:textId="77777777" w:rsidR="007E5480" w:rsidRPr="003D64E8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Komparácia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postojov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rodičov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k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predškolskému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vzdelávániu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v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podmienkach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Českej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a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Slovenskej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republiky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D1C" w14:textId="77777777" w:rsidR="007E5480" w:rsidRPr="003B20FA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c. PaedDr. Jana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Majerčíková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, Ph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AA56" w14:textId="77777777" w:rsidR="007E5480" w:rsidRPr="00FE4EB8" w:rsidRDefault="007E5480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83CD" w14:textId="77777777" w:rsidR="007E5480" w:rsidRPr="00820CF0" w:rsidRDefault="000801AB" w:rsidP="000801A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</w:tr>
      <w:tr w:rsidR="007E5480" w:rsidRPr="005F7DFF" w14:paraId="4EDDCEC1" w14:textId="77777777" w:rsidTr="007E5480">
        <w:trPr>
          <w:trHeight w:val="221"/>
        </w:trPr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E48C" w14:textId="77777777" w:rsidR="007E5480" w:rsidRPr="00820CF0" w:rsidRDefault="007E5480" w:rsidP="007E548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BBA8" w14:textId="77777777" w:rsidR="007E5480" w:rsidRPr="00820CF0" w:rsidRDefault="000801AB" w:rsidP="007E5480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EBFA" w14:textId="77777777" w:rsidR="007E5480" w:rsidRPr="00820CF0" w:rsidRDefault="000801AB" w:rsidP="007E5480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0CCFE632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B/ Projekty mezifakultního výzkumu – nebyly </w:t>
      </w:r>
      <w:r w:rsidRPr="006941E9">
        <w:rPr>
          <w:rFonts w:asciiTheme="minorHAnsi" w:hAnsiTheme="minorHAnsi" w:cstheme="minorHAnsi"/>
        </w:rPr>
        <w:t>realizovány</w:t>
      </w:r>
    </w:p>
    <w:p w14:paraId="1EBEB60D" w14:textId="77777777" w:rsidR="00372748" w:rsidRDefault="00372748" w:rsidP="00D475B9"/>
    <w:p w14:paraId="155AD8CE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593C26A2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73A2FFD9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4F3E105B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1B065BE3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5DFFCB5C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39297598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069114A6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C/ Studentská vědecká konference:</w:t>
      </w:r>
    </w:p>
    <w:p w14:paraId="06D1E246" w14:textId="77777777" w:rsidR="009434CB" w:rsidRDefault="009434CB" w:rsidP="00D47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14" w:type="dxa"/>
        <w:tblInd w:w="-5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69"/>
        <w:gridCol w:w="1900"/>
        <w:gridCol w:w="2977"/>
        <w:gridCol w:w="1276"/>
        <w:gridCol w:w="992"/>
      </w:tblGrid>
      <w:tr w:rsidR="009434CB" w:rsidRPr="00DC6A0F" w14:paraId="119693F1" w14:textId="77777777" w:rsidTr="00196BB2">
        <w:trPr>
          <w:trHeight w:val="88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E25339" w14:textId="77777777" w:rsidR="009434CB" w:rsidRPr="00DC6A0F" w:rsidRDefault="009434CB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9F8999" w14:textId="77777777" w:rsidR="009434CB" w:rsidRPr="00DC6A0F" w:rsidRDefault="009434CB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6E8EE4" w14:textId="77777777" w:rsidR="009434CB" w:rsidRDefault="009434CB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5C6CB8A3" w14:textId="77777777" w:rsidR="009434CB" w:rsidRPr="007A4CA2" w:rsidRDefault="00B17E68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9434C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F43023" w14:textId="77777777" w:rsidR="009434CB" w:rsidRPr="00DC6A0F" w:rsidRDefault="009434CB" w:rsidP="00A17521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FE79046" w14:textId="77777777" w:rsidR="009434CB" w:rsidRPr="00DC6A0F" w:rsidRDefault="0005691D" w:rsidP="00A17521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5B02C7" w:rsidRPr="00FE4EB8" w14:paraId="2360C623" w14:textId="77777777" w:rsidTr="00A17521">
        <w:trPr>
          <w:trHeight w:val="63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351A" w14:textId="77777777" w:rsidR="005B02C7" w:rsidRPr="00820CF0" w:rsidRDefault="005B02C7" w:rsidP="005B02C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SVK/FHS/2020/001</w:t>
            </w: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*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1B42" w14:textId="77777777" w:rsidR="005B02C7" w:rsidRPr="006021D9" w:rsidRDefault="005B02C7" w:rsidP="005B02C7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Studentská vědecká konference IGA FHS 2020</w:t>
            </w: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93A3" w14:textId="77777777" w:rsidR="005B02C7" w:rsidRPr="00842B6D" w:rsidRDefault="005B02C7" w:rsidP="005B02C7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93D4" w14:textId="77777777" w:rsidR="005B02C7" w:rsidRPr="00820CF0" w:rsidRDefault="005B02C7" w:rsidP="005B02C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0E07" w14:textId="77777777" w:rsidR="005B02C7" w:rsidRPr="00820CF0" w:rsidRDefault="005B02C7" w:rsidP="005B02C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20CF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9434CB" w:rsidRPr="00FE4EB8" w14:paraId="366CB18E" w14:textId="77777777" w:rsidTr="00A17521">
        <w:trPr>
          <w:trHeight w:val="591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DEAE8" w14:textId="77777777" w:rsidR="009434CB" w:rsidRPr="00820CF0" w:rsidRDefault="009434CB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996FB" w14:textId="77777777" w:rsidR="009434CB" w:rsidRPr="00820CF0" w:rsidRDefault="0005691D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1E6B7" w14:textId="77777777" w:rsidR="009434CB" w:rsidRPr="00820CF0" w:rsidRDefault="009434CB" w:rsidP="00A17521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</w:tr>
    </w:tbl>
    <w:p w14:paraId="02E45B79" w14:textId="77777777" w:rsidR="005B02C7" w:rsidRDefault="005B02C7" w:rsidP="005B02C7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k 31. 7. 2020</w:t>
      </w:r>
    </w:p>
    <w:p w14:paraId="0D95DDFE" w14:textId="77777777" w:rsidR="005B02C7" w:rsidRDefault="005B02C7" w:rsidP="0096630E">
      <w:pPr>
        <w:ind w:left="0" w:firstLine="0"/>
        <w:rPr>
          <w:rFonts w:asciiTheme="minorHAnsi" w:hAnsiTheme="minorHAnsi" w:cstheme="minorHAnsi"/>
        </w:rPr>
      </w:pPr>
    </w:p>
    <w:p w14:paraId="4972131F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FHS:</w:t>
      </w:r>
    </w:p>
    <w:p w14:paraId="38545F6F" w14:textId="77777777" w:rsidR="000159D3" w:rsidRDefault="00196BB2" w:rsidP="00D47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10338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65"/>
        <w:gridCol w:w="1983"/>
        <w:gridCol w:w="2948"/>
        <w:gridCol w:w="1321"/>
        <w:gridCol w:w="992"/>
        <w:gridCol w:w="1129"/>
      </w:tblGrid>
      <w:tr w:rsidR="009434CB" w:rsidRPr="00842B6D" w14:paraId="22EB7562" w14:textId="77777777" w:rsidTr="00196BB2">
        <w:trPr>
          <w:gridAfter w:val="1"/>
          <w:wAfter w:w="1129" w:type="dxa"/>
          <w:trHeight w:val="102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DDF0A1" w14:textId="77777777" w:rsidR="009434CB" w:rsidRPr="00842B6D" w:rsidRDefault="009434CB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651905" w14:textId="77777777" w:rsidR="009434CB" w:rsidRPr="00842B6D" w:rsidRDefault="009434CB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97DA810" w14:textId="77777777" w:rsidR="009434CB" w:rsidRDefault="009434CB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 spoluřešitel/</w:t>
            </w:r>
          </w:p>
          <w:p w14:paraId="04A54016" w14:textId="77777777" w:rsidR="009434CB" w:rsidRPr="00DC6A0F" w:rsidRDefault="00B17E68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9434C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</w:t>
            </w:r>
            <w:proofErr w:type="spellStart"/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Garamt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2985067" w14:textId="77777777" w:rsidR="009434CB" w:rsidRPr="00842B6D" w:rsidRDefault="009434CB" w:rsidP="00A17521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51530A" w14:textId="77777777" w:rsidR="009434CB" w:rsidRPr="00842B6D" w:rsidRDefault="0005691D" w:rsidP="00196BB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05691D" w:rsidRPr="00842B6D" w14:paraId="53E8CE71" w14:textId="77777777" w:rsidTr="00196BB2">
        <w:trPr>
          <w:trHeight w:val="54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06C5" w14:textId="77777777" w:rsidR="0005691D" w:rsidRPr="006021D9" w:rsidRDefault="0005691D" w:rsidP="0005691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IGA D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8910" w14:textId="77777777" w:rsidR="0005691D" w:rsidRPr="006021D9" w:rsidRDefault="0005691D" w:rsidP="0005691D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Organizace SVK FHS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E7F5" w14:textId="77777777" w:rsidR="0005691D" w:rsidRPr="00842B6D" w:rsidRDefault="0005691D" w:rsidP="0005691D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5DDF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12DF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20CF0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29" w:type="dxa"/>
          </w:tcPr>
          <w:p w14:paraId="7012CD33" w14:textId="77777777" w:rsidR="0005691D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C5715B7" w14:textId="77777777" w:rsidR="0005691D" w:rsidRPr="00842B6D" w:rsidRDefault="0005691D" w:rsidP="0005691D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34CB" w:rsidRPr="005F7DFF" w14:paraId="0133D824" w14:textId="77777777" w:rsidTr="00196BB2">
        <w:trPr>
          <w:gridAfter w:val="1"/>
          <w:wAfter w:w="1129" w:type="dxa"/>
          <w:trHeight w:val="384"/>
        </w:trPr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B166" w14:textId="77777777" w:rsidR="009434CB" w:rsidRPr="00820CF0" w:rsidRDefault="009434CB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628E" w14:textId="77777777" w:rsidR="009434CB" w:rsidRPr="00820CF0" w:rsidRDefault="0005691D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CE3" w14:textId="77777777" w:rsidR="009434CB" w:rsidRPr="00820CF0" w:rsidRDefault="009434CB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</w:tr>
    </w:tbl>
    <w:p w14:paraId="3CF78EFB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k 31. 7. 2020</w:t>
      </w:r>
    </w:p>
    <w:p w14:paraId="00350BFB" w14:textId="77777777" w:rsidR="0005691D" w:rsidRDefault="0005691D" w:rsidP="00D475B9"/>
    <w:p w14:paraId="0E193E21" w14:textId="77777777" w:rsidR="00130844" w:rsidRPr="00130844" w:rsidRDefault="00130844" w:rsidP="001308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rámci celkové dotace na projekty specifického vysokoškolského výzkumu ve výši 1 </w:t>
      </w:r>
      <w:r w:rsidR="0005691D">
        <w:rPr>
          <w:rFonts w:asciiTheme="minorHAnsi" w:hAnsiTheme="minorHAnsi" w:cstheme="minorHAnsi"/>
        </w:rPr>
        <w:t>163</w:t>
      </w:r>
      <w:r>
        <w:rPr>
          <w:rFonts w:asciiTheme="minorHAnsi" w:hAnsiTheme="minorHAnsi" w:cstheme="minorHAnsi"/>
        </w:rPr>
        <w:t xml:space="preserve"> tis. Kč </w:t>
      </w:r>
      <w:r w:rsidR="0005691D">
        <w:rPr>
          <w:rFonts w:asciiTheme="minorHAnsi" w:hAnsiTheme="minorHAnsi" w:cstheme="minorHAnsi"/>
        </w:rPr>
        <w:t>bude</w:t>
      </w:r>
      <w:r w:rsidR="00B17E68">
        <w:rPr>
          <w:rFonts w:asciiTheme="minorHAnsi" w:hAnsiTheme="minorHAnsi" w:cstheme="minorHAnsi"/>
        </w:rPr>
        <w:t xml:space="preserve"> nevyužitá částka ve výši </w:t>
      </w:r>
      <w:r w:rsidR="0005691D">
        <w:rPr>
          <w:rFonts w:asciiTheme="minorHAnsi" w:hAnsiTheme="minorHAnsi" w:cstheme="minorHAnsi"/>
        </w:rPr>
        <w:t>783</w:t>
      </w:r>
      <w:r w:rsidR="00B17E68">
        <w:rPr>
          <w:rFonts w:asciiTheme="minorHAnsi" w:hAnsiTheme="minorHAnsi" w:cstheme="minorHAnsi"/>
        </w:rPr>
        <w:t xml:space="preserve"> tis. Kč po</w:t>
      </w:r>
      <w:r>
        <w:rPr>
          <w:rFonts w:asciiTheme="minorHAnsi" w:hAnsiTheme="minorHAnsi" w:cstheme="minorHAnsi"/>
        </w:rPr>
        <w:t>stoupena F</w:t>
      </w:r>
      <w:r w:rsidR="00B17E68">
        <w:rPr>
          <w:rFonts w:asciiTheme="minorHAnsi" w:hAnsiTheme="minorHAnsi" w:cstheme="minorHAnsi"/>
        </w:rPr>
        <w:t>akultě managementu a ekonomiky</w:t>
      </w:r>
      <w:r>
        <w:rPr>
          <w:rFonts w:asciiTheme="minorHAnsi" w:hAnsiTheme="minorHAnsi" w:cstheme="minorHAnsi"/>
        </w:rPr>
        <w:t>.</w:t>
      </w:r>
    </w:p>
    <w:p w14:paraId="79713654" w14:textId="77777777" w:rsidR="00130844" w:rsidRDefault="00130844" w:rsidP="00D475B9"/>
    <w:p w14:paraId="073E2185" w14:textId="77777777" w:rsidR="000159D3" w:rsidRDefault="008A6140" w:rsidP="00196BB2">
      <w:pPr>
        <w:pStyle w:val="Nadpis3"/>
      </w:pPr>
      <w:bookmarkStart w:id="5" w:name="_Toc51674991"/>
      <w:r>
        <w:t>Projekt</w:t>
      </w:r>
      <w:r w:rsidR="00196BB2">
        <w:t xml:space="preserve"> Institucionálního plánu UTB ve Zlíně</w:t>
      </w:r>
      <w:bookmarkEnd w:id="5"/>
    </w:p>
    <w:p w14:paraId="7598B1AC" w14:textId="77777777" w:rsidR="00196BB2" w:rsidRDefault="00196BB2" w:rsidP="00196BB2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508"/>
        <w:gridCol w:w="1319"/>
        <w:gridCol w:w="992"/>
      </w:tblGrid>
      <w:tr w:rsidR="00196BB2" w:rsidRPr="00DC6A0F" w14:paraId="7F43E728" w14:textId="77777777" w:rsidTr="00C27E00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E502D3" w14:textId="77777777" w:rsidR="00196BB2" w:rsidRPr="00DC6A0F" w:rsidRDefault="00196BB2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AA55DB" w14:textId="77777777" w:rsidR="00196BB2" w:rsidRPr="00DC6A0F" w:rsidRDefault="00196BB2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ACA07C" w14:textId="77777777" w:rsidR="00196BB2" w:rsidRDefault="00196BB2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33955411" w14:textId="5821E124" w:rsidR="00196BB2" w:rsidRPr="00DC6A0F" w:rsidRDefault="003B3C05" w:rsidP="00A17521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196BB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C6F1AA" w14:textId="77777777" w:rsidR="00196BB2" w:rsidRPr="00DC6A0F" w:rsidRDefault="00196BB2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531B6F0" w14:textId="77777777" w:rsidR="00196BB2" w:rsidRPr="00DC6A0F" w:rsidRDefault="0005691D" w:rsidP="00A17521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05691D" w:rsidRPr="00FE4EB8" w14:paraId="3ADB4BD8" w14:textId="77777777" w:rsidTr="00C27E00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F5CB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FHS1A/2020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6E26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Inovace studijního předmětu Obecná chirurgie a ošetřovatelská péče u bakalářského studijního programu Ošetřovatelství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75F5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Mgr. Pavla Kudlová, PhD.</w:t>
            </w:r>
          </w:p>
          <w:p w14:paraId="24E4FCCA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A17A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CC30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80</w:t>
            </w:r>
          </w:p>
        </w:tc>
      </w:tr>
      <w:tr w:rsidR="0005691D" w:rsidRPr="00FE4EB8" w14:paraId="1694D98F" w14:textId="77777777" w:rsidTr="00C27E00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615B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FHS2A/2020*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A944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Pobyt zahraničních odborníků vedoucí ke zkvalitňování vzdělávacího procesu magistrů a doktorandů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5AF0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7CBC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0015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196BB2" w:rsidRPr="00FE4EB8" w14:paraId="32585871" w14:textId="77777777" w:rsidTr="00C27E00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AF1B4" w14:textId="77777777" w:rsidR="00196BB2" w:rsidRPr="00820CF0" w:rsidRDefault="00196BB2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76D6C" w14:textId="77777777" w:rsidR="00196BB2" w:rsidRPr="00820CF0" w:rsidRDefault="00196BB2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7258" w14:textId="77777777" w:rsidR="00196BB2" w:rsidRPr="00820CF0" w:rsidRDefault="0005691D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76F4" w14:textId="77777777" w:rsidR="00196BB2" w:rsidRPr="00820CF0" w:rsidRDefault="0005691D" w:rsidP="00A1752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80</w:t>
            </w:r>
          </w:p>
        </w:tc>
      </w:tr>
    </w:tbl>
    <w:p w14:paraId="0245ACD0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na základě žádosti ze dne 24. 6. 2020</w:t>
      </w:r>
    </w:p>
    <w:p w14:paraId="46035F29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</w:p>
    <w:p w14:paraId="0A667933" w14:textId="77777777" w:rsidR="0005691D" w:rsidRDefault="0005691D" w:rsidP="0005691D">
      <w:pPr>
        <w:rPr>
          <w:rFonts w:asciiTheme="minorHAnsi" w:hAnsiTheme="minorHAnsi" w:cstheme="minorHAnsi"/>
        </w:rPr>
      </w:pPr>
      <w:r w:rsidRPr="0005691D">
        <w:rPr>
          <w:rFonts w:asciiTheme="minorHAnsi" w:hAnsiTheme="minorHAnsi" w:cstheme="minorHAnsi"/>
        </w:rPr>
        <w:t>Finanční prostředky ve výši 96 tis. Kč byly z projektu FHS2A/2020 přesunuty do projektu FHS1A/2020 na základě žádosti ze dne 24. 6. 2020.</w:t>
      </w:r>
    </w:p>
    <w:p w14:paraId="184440B8" w14:textId="77777777" w:rsidR="00315B4F" w:rsidRDefault="00315B4F" w:rsidP="00315B4F">
      <w:pPr>
        <w:pStyle w:val="Nadpis3"/>
      </w:pPr>
      <w:bookmarkStart w:id="6" w:name="_Toc51674992"/>
      <w:r>
        <w:lastRenderedPageBreak/>
        <w:t>Fond strategického rozvoje</w:t>
      </w:r>
      <w:bookmarkEnd w:id="6"/>
    </w:p>
    <w:p w14:paraId="0D73863F" w14:textId="77777777" w:rsidR="00315B4F" w:rsidRDefault="00315B4F" w:rsidP="00315B4F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2902"/>
        <w:gridCol w:w="2371"/>
        <w:gridCol w:w="1393"/>
        <w:gridCol w:w="945"/>
      </w:tblGrid>
      <w:tr w:rsidR="00315B4F" w:rsidRPr="00DC6A0F" w14:paraId="1ACDD336" w14:textId="77777777" w:rsidTr="00315B4F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DC6A0F" w:rsidRDefault="00315B4F" w:rsidP="003F0B8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DC6A0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A89AFF" w14:textId="77777777" w:rsidR="00315B4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334F1E46" w14:textId="5442614D" w:rsidR="00315B4F" w:rsidRPr="00DC6A0F" w:rsidRDefault="003B3C05" w:rsidP="003F0B8B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DC6A0F" w:rsidRDefault="00315B4F" w:rsidP="003F0B8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C30618" w14:textId="77777777" w:rsidR="00315B4F" w:rsidRPr="00DC6A0F" w:rsidRDefault="00315B4F" w:rsidP="003F0B8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315B4F" w:rsidRPr="00FE4EB8" w14:paraId="741EFB6C" w14:textId="77777777" w:rsidTr="00315B4F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7777777" w:rsidR="00315B4F" w:rsidRPr="00FE4EB8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FSR-S/2020/FHS/003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77777777" w:rsidR="00315B4F" w:rsidRPr="00FE4EB8" w:rsidRDefault="00315B4F" w:rsidP="003F0B8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Kolektivní (ne)důvěra žáků ke škole: analýza regionálních nerovností českých škol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77777777" w:rsidR="00315B4F" w:rsidRPr="00FE4EB8" w:rsidRDefault="00315B4F" w:rsidP="00315B4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Karla Hrbáčková, Ph.D.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7777777" w:rsidR="00315B4F" w:rsidRPr="00820CF0" w:rsidRDefault="00315B4F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522*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77777777" w:rsidR="00315B4F" w:rsidRPr="00820CF0" w:rsidRDefault="00315B4F" w:rsidP="003F0B8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  <w:r w:rsidRPr="00820CF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15B4F" w:rsidRPr="00FE4EB8" w14:paraId="07080BE9" w14:textId="77777777" w:rsidTr="00315B4F">
        <w:trPr>
          <w:trHeight w:val="13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315B4F" w:rsidRPr="00820CF0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315B4F" w:rsidRPr="00820CF0" w:rsidRDefault="00315B4F" w:rsidP="003F0B8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77777777" w:rsidR="00315B4F" w:rsidRPr="00820CF0" w:rsidRDefault="00315B4F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77777777" w:rsidR="00315B4F" w:rsidRPr="00820CF0" w:rsidRDefault="00315B4F" w:rsidP="003F0B8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</w:tbl>
    <w:p w14:paraId="5ABD982C" w14:textId="77777777" w:rsidR="00315B4F" w:rsidRDefault="00315B4F" w:rsidP="00315B4F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Rozpočet na celou dobu trvání projek</w:t>
      </w:r>
      <w:r w:rsidR="001D7123">
        <w:rPr>
          <w:rFonts w:asciiTheme="minorHAnsi" w:hAnsiTheme="minorHAnsi" w:cstheme="minorHAnsi"/>
          <w:sz w:val="20"/>
        </w:rPr>
        <w:t>tu od 1. 7. 2020 do 31. 12. 2021</w:t>
      </w:r>
    </w:p>
    <w:p w14:paraId="3683C878" w14:textId="77777777" w:rsidR="00315B4F" w:rsidRPr="00315B4F" w:rsidRDefault="00315B4F" w:rsidP="00315B4F"/>
    <w:p w14:paraId="78AE806D" w14:textId="77777777" w:rsidR="0096630E" w:rsidRDefault="0096630E" w:rsidP="0005691D">
      <w:pPr>
        <w:ind w:left="0" w:firstLine="0"/>
      </w:pPr>
    </w:p>
    <w:p w14:paraId="5981D7D2" w14:textId="77777777" w:rsidR="00196BB2" w:rsidRDefault="00804A29" w:rsidP="00C27E00">
      <w:pPr>
        <w:pStyle w:val="Nadpis3"/>
      </w:pPr>
      <w:bookmarkStart w:id="7" w:name="_Toc51674993"/>
      <w:r>
        <w:t>Projekt</w:t>
      </w:r>
      <w:r w:rsidR="00C27E00">
        <w:t xml:space="preserve"> Grantové agentury ČR</w:t>
      </w:r>
      <w:bookmarkEnd w:id="7"/>
    </w:p>
    <w:p w14:paraId="654187CD" w14:textId="77777777" w:rsidR="00C27E00" w:rsidRDefault="00C27E00" w:rsidP="00C27E00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C27E00" w:rsidRPr="00DC6A0F" w14:paraId="17BA410A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E03AE9F" w14:textId="77777777" w:rsidR="00C27E00" w:rsidRPr="00DC6A0F" w:rsidRDefault="00C27E00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4ED9DD" w14:textId="77777777" w:rsidR="00C27E00" w:rsidRPr="00DC6A0F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08AD6F" w14:textId="77777777" w:rsidR="00C27E00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21F22D01" w14:textId="4C7054F1" w:rsidR="00C27E00" w:rsidRPr="00DC6A0F" w:rsidRDefault="003B3C05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27E00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B54340" w14:textId="77777777" w:rsidR="00C27E00" w:rsidRPr="00DC6A0F" w:rsidRDefault="00C27E00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E1CE75" w14:textId="77777777" w:rsidR="00C27E00" w:rsidRPr="00DC6A0F" w:rsidRDefault="00E95E13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E53DDB" w:rsidRPr="00FE4EB8" w14:paraId="0AB44FB5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AA3" w14:textId="77777777" w:rsidR="00E53DDB" w:rsidRPr="00FE4EB8" w:rsidRDefault="00E53DDB" w:rsidP="00E53DD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D49" w14:textId="77777777" w:rsidR="00E53DDB" w:rsidRPr="005A5776" w:rsidRDefault="00E53DDB" w:rsidP="00E53DD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Bílá místa neformálního vzdělávání dospělých v České republice:</w:t>
            </w:r>
          </w:p>
          <w:p w14:paraId="57F16CD7" w14:textId="77777777" w:rsidR="00E53DDB" w:rsidRPr="00FE4EB8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Neúčastníci a jejich sociální světy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4D58" w14:textId="77777777" w:rsidR="00E53DDB" w:rsidRPr="00FE4EB8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0FA0" w14:textId="77777777" w:rsidR="00E53DDB" w:rsidRPr="00820CF0" w:rsidRDefault="00E95E13" w:rsidP="00E53DD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1 370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1AC1" w14:textId="77777777" w:rsidR="00E53DDB" w:rsidRPr="00820CF0" w:rsidRDefault="00E95E13" w:rsidP="00E53DD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444</w:t>
            </w:r>
            <w:r w:rsidR="00E53DDB" w:rsidRPr="00820CF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7E00" w:rsidRPr="00FE4EB8" w14:paraId="41C3CB3D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29451" w14:textId="77777777" w:rsidR="00C27E00" w:rsidRPr="00820CF0" w:rsidRDefault="00C27E00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0BECA" w14:textId="77777777" w:rsidR="00C27E00" w:rsidRPr="00820CF0" w:rsidRDefault="00C27E00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43A4" w14:textId="77777777" w:rsidR="00C27E00" w:rsidRPr="00820CF0" w:rsidRDefault="00E95E13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1 370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D8DF" w14:textId="77777777" w:rsidR="00C27E00" w:rsidRPr="00820CF0" w:rsidRDefault="00E95E13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444</w:t>
            </w:r>
          </w:p>
        </w:tc>
      </w:tr>
    </w:tbl>
    <w:p w14:paraId="0F58B01D" w14:textId="77777777" w:rsidR="000B608E" w:rsidRDefault="000B608E" w:rsidP="00C27E00"/>
    <w:p w14:paraId="586910EA" w14:textId="77777777" w:rsidR="00A17521" w:rsidRDefault="00554579" w:rsidP="00A17521">
      <w:pPr>
        <w:pStyle w:val="Nadpis3"/>
      </w:pPr>
      <w:bookmarkStart w:id="8" w:name="_Toc51674994"/>
      <w:r>
        <w:t>Projekt</w:t>
      </w:r>
      <w:r w:rsidR="00804A29">
        <w:t>y</w:t>
      </w:r>
      <w:r w:rsidR="00A17521">
        <w:t xml:space="preserve"> Technologické agentury ČR</w:t>
      </w:r>
      <w:bookmarkEnd w:id="8"/>
    </w:p>
    <w:p w14:paraId="51BACCAE" w14:textId="77777777" w:rsidR="00A17521" w:rsidRDefault="00A17521" w:rsidP="00A17521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DC6A0F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DC6A0F" w:rsidRDefault="00A17521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DC6A0F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99FA1A" w14:textId="77777777" w:rsidR="00A17521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441C62AE" w14:textId="045BD311" w:rsidR="00A17521" w:rsidRPr="00DC6A0F" w:rsidRDefault="003B3C05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1752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DC6A0F" w:rsidRDefault="00A17521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E73C33" w14:textId="77777777" w:rsidR="00A17521" w:rsidRPr="00DC6A0F" w:rsidRDefault="00EC2FA8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EC2FA8" w:rsidRPr="00FE4EB8" w14:paraId="3C2CCD9E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02C8" w14:textId="77777777" w:rsidR="00EC2FA8" w:rsidRPr="00C844BC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TL02000331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81C8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Koncepce vzdělávání pro generaci Alfa s využitím badatelských principů učení se v mateřské škole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A84E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Pr="00C844BC">
              <w:rPr>
                <w:rFonts w:asciiTheme="minorHAnsi" w:hAnsiTheme="minorHAnsi" w:cstheme="minorHAnsi"/>
                <w:sz w:val="22"/>
              </w:rPr>
              <w:t xml:space="preserve">oc. PaedDr. Jana </w:t>
            </w:r>
            <w:proofErr w:type="spellStart"/>
            <w:r w:rsidRPr="00C844BC">
              <w:rPr>
                <w:rFonts w:asciiTheme="minorHAnsi" w:hAnsiTheme="minorHAnsi" w:cstheme="minorHAnsi"/>
                <w:sz w:val="22"/>
              </w:rPr>
              <w:t>Majerčíková</w:t>
            </w:r>
            <w:proofErr w:type="spellEnd"/>
            <w:r w:rsidRPr="00C844BC">
              <w:rPr>
                <w:rFonts w:asciiTheme="minorHAnsi" w:hAnsiTheme="minorHAnsi" w:cstheme="minorHAnsi"/>
                <w:sz w:val="22"/>
              </w:rPr>
              <w:t>, PhD.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793A" w14:textId="77777777" w:rsidR="00EC2FA8" w:rsidRPr="00C844BC" w:rsidRDefault="00EC2FA8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975*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6517" w14:textId="77777777" w:rsidR="00EC2FA8" w:rsidRPr="00820CF0" w:rsidRDefault="00EC2FA8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EC2FA8" w:rsidRPr="00FE4EB8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77777777" w:rsidR="00EC2FA8" w:rsidRPr="00C844BC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A90" w14:textId="77777777" w:rsidR="00EC2FA8" w:rsidRPr="003C49A6" w:rsidRDefault="00EC2FA8" w:rsidP="00EC2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Nálepkování intelektově nadaných dětí ve školním</w:t>
            </w:r>
          </w:p>
          <w:p w14:paraId="02C84CD3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7777777" w:rsidR="00EC2FA8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Eva Machů,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77777777" w:rsidR="00EC2FA8" w:rsidRDefault="00EC2FA8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572**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77777777" w:rsidR="00EC2FA8" w:rsidRPr="00820CF0" w:rsidRDefault="00BE185C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279</w:t>
            </w:r>
          </w:p>
        </w:tc>
      </w:tr>
      <w:tr w:rsidR="00A17521" w:rsidRPr="00FE4EB8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820CF0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820CF0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77777777" w:rsidR="00A17521" w:rsidRPr="00820CF0" w:rsidRDefault="00BE185C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1 547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7777777" w:rsidR="00A17521" w:rsidRPr="00820CF0" w:rsidRDefault="00BE185C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922</w:t>
            </w:r>
          </w:p>
        </w:tc>
      </w:tr>
    </w:tbl>
    <w:p w14:paraId="2E4C6BA4" w14:textId="733B4C6F" w:rsidR="00EC2FA8" w:rsidRDefault="00EC2FA8" w:rsidP="00EC2FA8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1 219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975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5A501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244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</w:p>
    <w:p w14:paraId="44CA4E11" w14:textId="2F0C06FA" w:rsidR="006C0F85" w:rsidRPr="00B45E93" w:rsidRDefault="00EC2FA8" w:rsidP="000B608E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 Celkový rozpočet projektu je ve výši 715 tis. Kč, z toho přiznaná dotace je ve výši 572 tis. Kč,</w:t>
      </w:r>
      <w:r w:rsidRPr="00876B5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5A501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tj. 143 tis. Kč</w:t>
      </w:r>
    </w:p>
    <w:p w14:paraId="2021B3B3" w14:textId="77777777" w:rsidR="00D475B9" w:rsidRDefault="000159D3" w:rsidP="000159D3">
      <w:pPr>
        <w:pStyle w:val="Nadpis3"/>
      </w:pPr>
      <w:bookmarkStart w:id="9" w:name="_Toc51674995"/>
      <w:r>
        <w:lastRenderedPageBreak/>
        <w:t>Projekt</w:t>
      </w:r>
      <w:r w:rsidR="00BE185C">
        <w:t>y</w:t>
      </w:r>
      <w:r>
        <w:t xml:space="preserve"> OP VVV</w:t>
      </w:r>
      <w:bookmarkEnd w:id="9"/>
    </w:p>
    <w:p w14:paraId="47F7A57B" w14:textId="77777777" w:rsidR="000159D3" w:rsidRDefault="00BE0E70" w:rsidP="00BE0E70">
      <w:pPr>
        <w:ind w:left="7798"/>
      </w:pPr>
      <w: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71"/>
        <w:gridCol w:w="1537"/>
        <w:gridCol w:w="1697"/>
        <w:gridCol w:w="1328"/>
        <w:gridCol w:w="1139"/>
      </w:tblGrid>
      <w:tr w:rsidR="000159D3" w:rsidRPr="00D04A38" w14:paraId="3A4ECFAE" w14:textId="77777777" w:rsidTr="00A17521">
        <w:trPr>
          <w:trHeight w:val="478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943628" w14:textId="77777777" w:rsidR="000159D3" w:rsidRPr="00DC6A0F" w:rsidRDefault="000159D3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EE412D" w14:textId="77777777" w:rsidR="000159D3" w:rsidRPr="00DC6A0F" w:rsidRDefault="000159D3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470801" w14:textId="77777777" w:rsidR="00A17521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4D0B0916" w14:textId="4313BE43" w:rsidR="000159D3" w:rsidRPr="00DC6A0F" w:rsidRDefault="00380689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1752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686FED" w14:textId="77777777" w:rsidR="000159D3" w:rsidRPr="00DC6A0F" w:rsidRDefault="000159D3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9AB642" w14:textId="77777777" w:rsidR="000159D3" w:rsidRPr="00D04A38" w:rsidRDefault="00BE185C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BE185C" w:rsidRPr="00FE4EB8" w14:paraId="4FE5C694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078C" w14:textId="77777777" w:rsidR="00BE185C" w:rsidRPr="00FE4EB8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EB0" w14:textId="77777777" w:rsidR="00BE185C" w:rsidRPr="00FE4EB8" w:rsidRDefault="00BE185C" w:rsidP="00BE185C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0DE8" w14:textId="77777777" w:rsidR="00BE185C" w:rsidRPr="00FE4EB8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6C" w14:textId="77777777" w:rsidR="00BE185C" w:rsidRPr="00FE4EB8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>
              <w:rPr>
                <w:rFonts w:asciiTheme="minorHAnsi" w:hAnsiTheme="minorHAnsi" w:cstheme="minorHAnsi"/>
                <w:sz w:val="22"/>
              </w:rPr>
              <w:t>221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4B0" w14:textId="77777777" w:rsidR="00BE185C" w:rsidRPr="00386BB4" w:rsidRDefault="00BE185C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1 844</w:t>
            </w:r>
          </w:p>
        </w:tc>
      </w:tr>
      <w:tr w:rsidR="00BE185C" w:rsidRPr="00FE4EB8" w14:paraId="16AA23CF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229" w14:textId="77777777" w:rsidR="00BE185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EE" w14:textId="77777777" w:rsidR="00BE185C" w:rsidRPr="005A5776" w:rsidRDefault="00BE185C" w:rsidP="00BE18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CB9B" w14:textId="77777777" w:rsidR="00BE185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64E" w14:textId="77777777" w:rsidR="00BE185C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907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C44" w14:textId="77777777" w:rsidR="00BE185C" w:rsidRPr="00386BB4" w:rsidRDefault="00BE185C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377</w:t>
            </w:r>
          </w:p>
        </w:tc>
      </w:tr>
      <w:tr w:rsidR="00BE185C" w:rsidRPr="00FE4EB8" w14:paraId="1696710D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D48" w14:textId="77777777" w:rsidR="00BE185C" w:rsidRPr="00B21FA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15A8" w14:textId="77777777" w:rsidR="00BE185C" w:rsidRPr="00B21FAC" w:rsidRDefault="00BE185C" w:rsidP="00BE185C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21FA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835" w14:textId="77777777" w:rsidR="00BE185C" w:rsidRPr="00B21FA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B91" w14:textId="77777777" w:rsidR="00BE185C" w:rsidRPr="00386BB4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2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 w:rsidRPr="00386BB4">
              <w:rPr>
                <w:rFonts w:asciiTheme="minorHAnsi" w:hAnsiTheme="minorHAnsi" w:cstheme="minorHAnsi"/>
                <w:sz w:val="22"/>
              </w:rPr>
              <w:t>080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9FF" w14:textId="77777777" w:rsidR="00BE185C" w:rsidRPr="00386BB4" w:rsidRDefault="00962267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1 168</w:t>
            </w:r>
          </w:p>
        </w:tc>
      </w:tr>
      <w:tr w:rsidR="00BE185C" w:rsidRPr="00FE4EB8" w14:paraId="5C90FCFB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CB7A" w14:textId="77777777" w:rsidR="00BE185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0D33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D34C" w14:textId="77777777" w:rsidR="00BE185C" w:rsidRPr="005A5776" w:rsidRDefault="00BE185C" w:rsidP="00BE18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C2835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C2835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EB7F" w14:textId="77777777" w:rsidR="00BE185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154A" w14:textId="77777777" w:rsidR="00BE185C" w:rsidRPr="00386BB4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2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 w:rsidRPr="00386BB4">
              <w:rPr>
                <w:rFonts w:asciiTheme="minorHAnsi" w:hAnsiTheme="minorHAnsi" w:cstheme="minorHAnsi"/>
                <w:sz w:val="22"/>
              </w:rPr>
              <w:t>877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3E3" w14:textId="77777777" w:rsidR="00BE185C" w:rsidRPr="00386BB4" w:rsidRDefault="00962267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1 334</w:t>
            </w:r>
          </w:p>
        </w:tc>
      </w:tr>
      <w:tr w:rsidR="000159D3" w:rsidRPr="00FE4EB8" w14:paraId="4E2BBDFB" w14:textId="77777777" w:rsidTr="00A17521">
        <w:trPr>
          <w:trHeight w:val="37"/>
          <w:jc w:val="center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24" w14:textId="77777777" w:rsidR="000159D3" w:rsidRPr="00820CF0" w:rsidRDefault="000159D3" w:rsidP="00E83D0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291" w14:textId="77777777" w:rsidR="000159D3" w:rsidRPr="00820CF0" w:rsidRDefault="00962267" w:rsidP="004433C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10 085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A633" w14:textId="77777777" w:rsidR="000159D3" w:rsidRPr="00820CF0" w:rsidRDefault="00962267" w:rsidP="004433C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4 723</w:t>
            </w:r>
          </w:p>
        </w:tc>
      </w:tr>
    </w:tbl>
    <w:p w14:paraId="7F241CA6" w14:textId="77777777" w:rsidR="00F45DEE" w:rsidRDefault="00F45DEE" w:rsidP="00F45DE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BD06F1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řiznaná neinvestiční dotace</w:t>
      </w:r>
      <w:r w:rsidR="00B17E68">
        <w:rPr>
          <w:rFonts w:asciiTheme="minorHAnsi" w:hAnsiTheme="minorHAnsi" w:cstheme="minorHAnsi"/>
          <w:sz w:val="20"/>
        </w:rPr>
        <w:t xml:space="preserve"> FHS</w:t>
      </w:r>
      <w:r>
        <w:rPr>
          <w:rFonts w:asciiTheme="minorHAnsi" w:hAnsiTheme="minorHAnsi" w:cstheme="minorHAnsi"/>
          <w:sz w:val="20"/>
        </w:rPr>
        <w:t xml:space="preserve"> dle finančního plánu</w:t>
      </w:r>
    </w:p>
    <w:p w14:paraId="276BFDAC" w14:textId="77777777" w:rsidR="000D5A32" w:rsidRDefault="000D5A32" w:rsidP="000D5A32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4EF8294" w14:textId="77777777" w:rsidR="005761FC" w:rsidRDefault="005761FC" w:rsidP="00BC7DB6">
      <w:pPr>
        <w:ind w:left="0" w:firstLine="0"/>
      </w:pPr>
    </w:p>
    <w:p w14:paraId="23715277" w14:textId="77777777" w:rsidR="006C0F85" w:rsidRDefault="006C0F85" w:rsidP="00BC7DB6">
      <w:pPr>
        <w:ind w:left="0" w:firstLine="0"/>
      </w:pPr>
    </w:p>
    <w:p w14:paraId="4D756BE2" w14:textId="77777777" w:rsidR="006C0F85" w:rsidRDefault="006C0F85" w:rsidP="00BC7DB6">
      <w:pPr>
        <w:ind w:left="0" w:firstLine="0"/>
      </w:pPr>
    </w:p>
    <w:p w14:paraId="2CB88FF9" w14:textId="77777777" w:rsidR="006C0F85" w:rsidRDefault="006C0F85" w:rsidP="00BC7DB6">
      <w:pPr>
        <w:ind w:left="0" w:firstLine="0"/>
      </w:pPr>
    </w:p>
    <w:p w14:paraId="3F781940" w14:textId="77777777" w:rsidR="006C0F85" w:rsidRDefault="006C0F85" w:rsidP="00BC7DB6">
      <w:pPr>
        <w:ind w:left="0" w:firstLine="0"/>
      </w:pPr>
    </w:p>
    <w:p w14:paraId="7D6D8543" w14:textId="77777777" w:rsidR="006C0F85" w:rsidRDefault="006C0F85" w:rsidP="00BC7DB6">
      <w:pPr>
        <w:ind w:left="0" w:firstLine="0"/>
      </w:pPr>
    </w:p>
    <w:p w14:paraId="6D9E5373" w14:textId="77777777" w:rsidR="006C0F85" w:rsidRDefault="006C0F85" w:rsidP="00BC7DB6">
      <w:pPr>
        <w:ind w:left="0" w:firstLine="0"/>
      </w:pPr>
    </w:p>
    <w:p w14:paraId="6DF44335" w14:textId="77777777" w:rsidR="006C0F85" w:rsidRDefault="006C0F85" w:rsidP="00BC7DB6">
      <w:pPr>
        <w:ind w:left="0" w:firstLine="0"/>
      </w:pPr>
    </w:p>
    <w:p w14:paraId="4EC33FC4" w14:textId="77777777" w:rsidR="006C0F85" w:rsidRDefault="006C0F85" w:rsidP="00BC7DB6">
      <w:pPr>
        <w:ind w:left="0" w:firstLine="0"/>
      </w:pPr>
    </w:p>
    <w:p w14:paraId="33721141" w14:textId="77777777" w:rsidR="006C0F85" w:rsidRDefault="006C0F85" w:rsidP="00BC7DB6">
      <w:pPr>
        <w:ind w:left="0" w:firstLine="0"/>
      </w:pPr>
    </w:p>
    <w:p w14:paraId="3A0CB64B" w14:textId="77777777" w:rsidR="006C0F85" w:rsidRDefault="006C0F85" w:rsidP="00BC7DB6">
      <w:pPr>
        <w:ind w:left="0" w:firstLine="0"/>
      </w:pPr>
    </w:p>
    <w:p w14:paraId="14BA2042" w14:textId="77777777" w:rsidR="006C0F85" w:rsidRDefault="006C0F85" w:rsidP="00BC7DB6">
      <w:pPr>
        <w:ind w:left="0" w:firstLine="0"/>
      </w:pPr>
    </w:p>
    <w:p w14:paraId="4374429E" w14:textId="77777777" w:rsidR="006C0F85" w:rsidRDefault="006C0F85" w:rsidP="00BC7DB6">
      <w:pPr>
        <w:ind w:left="0" w:firstLine="0"/>
      </w:pPr>
    </w:p>
    <w:p w14:paraId="5E2C7B8B" w14:textId="77777777" w:rsidR="006C0F85" w:rsidRDefault="006C0F85" w:rsidP="00BC7DB6">
      <w:pPr>
        <w:ind w:left="0" w:firstLine="0"/>
      </w:pPr>
    </w:p>
    <w:p w14:paraId="6B8C5CA9" w14:textId="77777777" w:rsidR="006C0F85" w:rsidRDefault="006C0F85" w:rsidP="00BC7DB6">
      <w:pPr>
        <w:ind w:left="0" w:firstLine="0"/>
      </w:pPr>
    </w:p>
    <w:p w14:paraId="02CB9F15" w14:textId="77777777" w:rsidR="006C0F85" w:rsidRDefault="006C0F85" w:rsidP="00BC7DB6">
      <w:pPr>
        <w:ind w:left="0" w:firstLine="0"/>
      </w:pPr>
    </w:p>
    <w:p w14:paraId="58A29A74" w14:textId="77777777" w:rsidR="006C0F85" w:rsidRDefault="006C0F85" w:rsidP="00BC7DB6">
      <w:pPr>
        <w:ind w:left="0" w:firstLine="0"/>
      </w:pPr>
    </w:p>
    <w:p w14:paraId="710C4C53" w14:textId="77777777" w:rsidR="00DA5138" w:rsidRDefault="006941E9" w:rsidP="00DA5138">
      <w:pPr>
        <w:pStyle w:val="Nadpis3"/>
      </w:pPr>
      <w:bookmarkStart w:id="10" w:name="_Toc51674996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0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77777777" w:rsidR="00BC7DB6" w:rsidRDefault="002336C6" w:rsidP="002336C6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E0E7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2328"/>
        <w:gridCol w:w="1718"/>
        <w:gridCol w:w="1610"/>
        <w:gridCol w:w="1675"/>
      </w:tblGrid>
      <w:tr w:rsidR="00BC7DB6" w:rsidRPr="00D04A38" w14:paraId="04EAE5D2" w14:textId="77777777" w:rsidTr="00523EC1">
        <w:trPr>
          <w:trHeight w:val="478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DC6A0F" w:rsidRDefault="00BC7DB6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DC6A0F" w:rsidRDefault="00BC7DB6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CAAF88" w14:textId="77777777" w:rsidR="00523EC1" w:rsidRDefault="00523EC1" w:rsidP="00523EC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03BCC675" w14:textId="77777777" w:rsidR="00BC7DB6" w:rsidRPr="00DC6A0F" w:rsidRDefault="004D1731" w:rsidP="00523EC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523EC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DC6A0F" w:rsidRDefault="00BC7DB6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BCFAB5" w14:textId="77777777" w:rsidR="00BC7DB6" w:rsidRPr="00D04A38" w:rsidRDefault="006C0F85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BC7DB6" w:rsidRPr="00FE4EB8" w14:paraId="60E9630E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77777777" w:rsidR="00BC7DB6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RO60201013025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44D2" w14:textId="77777777" w:rsidR="00BC7DB6" w:rsidRPr="00820CF0" w:rsidRDefault="00D97E7A" w:rsidP="00E83D07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Sociokulturní diverzita ve vzdělávání v kontextu autoregulačních mechanismů žáků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BC7DB6" w:rsidRPr="00820CF0" w:rsidRDefault="003A64A9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77777777" w:rsidR="00BC7DB6" w:rsidRPr="00820CF0" w:rsidRDefault="00D97E7A" w:rsidP="00E83D0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661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77777777" w:rsidR="00BC7DB6" w:rsidRPr="00820CF0" w:rsidRDefault="006C0F85" w:rsidP="00E83D0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172</w:t>
            </w:r>
          </w:p>
        </w:tc>
      </w:tr>
      <w:tr w:rsidR="00523EC1" w:rsidRPr="00FE4EB8" w14:paraId="201C26FD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RO60201015025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E92E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Profesionalizace učitelství od mateřských škol až po univerzity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77777777" w:rsidR="00523EC1" w:rsidRPr="00820CF0" w:rsidRDefault="00D97E7A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doc. PaedDr. Adriana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Wiegerová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917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181</w:t>
            </w:r>
          </w:p>
        </w:tc>
      </w:tr>
      <w:tr w:rsidR="00523EC1" w:rsidRPr="00FE4EB8" w14:paraId="43076BB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B92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Podmínky rozvoje lidského potenciálu a jejich společenské souvislosti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Mgr. Tomáš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Karger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353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147</w:t>
            </w:r>
          </w:p>
        </w:tc>
      </w:tr>
      <w:tr w:rsidR="00523EC1" w:rsidRPr="00FE4EB8" w14:paraId="5F0454C9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RO60201014025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BBD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Taxonomické a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meronomické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 xml:space="preserve"> vztahy v jazyce a kultuře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Mgr. Roman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Trušník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104</w:t>
            </w:r>
          </w:p>
        </w:tc>
      </w:tr>
      <w:tr w:rsidR="00523EC1" w:rsidRPr="00FE4EB8" w14:paraId="0E827411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RO60201016025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9767" w14:textId="22F72478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Multidis</w:t>
            </w:r>
            <w:r w:rsidR="00636CE1">
              <w:rPr>
                <w:rFonts w:asciiTheme="minorHAnsi" w:hAnsiTheme="minorHAnsi" w:cstheme="minorHAnsi"/>
                <w:sz w:val="22"/>
              </w:rPr>
              <w:t>c</w:t>
            </w:r>
            <w:r w:rsidRPr="00D97E7A">
              <w:rPr>
                <w:rFonts w:asciiTheme="minorHAnsi" w:hAnsiTheme="minorHAnsi" w:cstheme="minorHAnsi"/>
                <w:sz w:val="22"/>
              </w:rPr>
              <w:t>iplinární přístupy ke zdraví a nemoci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</w:tr>
      <w:tr w:rsidR="00523EC1" w:rsidRPr="00FE4EB8" w14:paraId="382814A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RO60201011025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446B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437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23EC1" w:rsidRPr="00FE4EB8" w14:paraId="639F53E8" w14:textId="77777777" w:rsidTr="00523EC1">
        <w:trPr>
          <w:trHeight w:val="37"/>
          <w:jc w:val="center"/>
        </w:trPr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77777777" w:rsidR="00523EC1" w:rsidRPr="00820CF0" w:rsidRDefault="006C0F85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3 099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658</w:t>
            </w:r>
          </w:p>
        </w:tc>
      </w:tr>
    </w:tbl>
    <w:p w14:paraId="7262C711" w14:textId="77777777" w:rsidR="00422040" w:rsidRDefault="00422040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9E02D8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9E02D8" w:rsidRPr="00DC6A0F" w:rsidRDefault="009E02D8" w:rsidP="0077532D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9E02D8" w:rsidRPr="00DC6A0F" w:rsidRDefault="009E02D8" w:rsidP="0077532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09C218" w14:textId="77777777" w:rsidR="00A0660D" w:rsidRDefault="00A0660D" w:rsidP="00A0660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1167AFF2" w14:textId="77777777" w:rsidR="009E02D8" w:rsidRPr="00DC6A0F" w:rsidRDefault="004D1731" w:rsidP="00A0660D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0660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9E02D8" w:rsidRPr="00DC6A0F" w:rsidRDefault="009E02D8" w:rsidP="0077532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3F4844" w14:textId="77777777" w:rsidR="009E02D8" w:rsidRPr="00D04A38" w:rsidRDefault="006C0F85" w:rsidP="0077532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9E02D8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77777777" w:rsidR="009E02D8" w:rsidRPr="00820CF0" w:rsidRDefault="00A0660D" w:rsidP="0077532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proofErr w:type="spellStart"/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VaV</w:t>
            </w:r>
            <w:proofErr w:type="spellEnd"/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-IP-Rozvoj organizace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9E02D8" w:rsidRPr="00820CF0" w:rsidRDefault="009E02D8" w:rsidP="0077532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9E02D8" w:rsidRPr="00820CF0" w:rsidRDefault="00A0660D" w:rsidP="0077532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</w:t>
            </w:r>
            <w:r w:rsidR="009E02D8" w:rsidRPr="00820CF0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77777777" w:rsidR="009E02D8" w:rsidRPr="00820CF0" w:rsidRDefault="005E644F" w:rsidP="0077532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77777777" w:rsidR="009E02D8" w:rsidRPr="00820CF0" w:rsidRDefault="005E644F" w:rsidP="0077532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1 805</w:t>
            </w:r>
          </w:p>
        </w:tc>
      </w:tr>
      <w:tr w:rsidR="009E02D8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9E02D8" w:rsidRPr="00820CF0" w:rsidRDefault="009E02D8" w:rsidP="0077532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77777777" w:rsidR="009E02D8" w:rsidRPr="00820CF0" w:rsidRDefault="005E644F" w:rsidP="0077532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77777777" w:rsidR="009E02D8" w:rsidRPr="00820CF0" w:rsidRDefault="005E644F" w:rsidP="0077532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1 805</w:t>
            </w:r>
          </w:p>
        </w:tc>
      </w:tr>
    </w:tbl>
    <w:p w14:paraId="26F21BE4" w14:textId="77777777" w:rsidR="00807639" w:rsidRPr="00D70B48" w:rsidRDefault="009E02D8" w:rsidP="00D70B48">
      <w:pPr>
        <w:pStyle w:val="Nadpis1"/>
        <w:rPr>
          <w:rFonts w:asciiTheme="minorHAnsi" w:hAnsiTheme="minorHAnsi" w:cstheme="minorHAnsi"/>
        </w:rPr>
      </w:pPr>
      <w:bookmarkStart w:id="11" w:name="_Toc51674997"/>
      <w:r>
        <w:rPr>
          <w:rFonts w:asciiTheme="minorHAnsi" w:hAnsiTheme="minorHAnsi" w:cstheme="minorHAnsi"/>
        </w:rPr>
        <w:lastRenderedPageBreak/>
        <w:t>Investiční prostředky</w:t>
      </w:r>
      <w:bookmarkEnd w:id="11"/>
    </w:p>
    <w:p w14:paraId="3124BA91" w14:textId="77777777" w:rsidR="002E7B0C" w:rsidRDefault="002E7B0C" w:rsidP="002E7B0C"/>
    <w:p w14:paraId="6916241D" w14:textId="77777777" w:rsidR="002E7B0C" w:rsidRDefault="009E02D8" w:rsidP="002E7B0C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byly čerpány ve výši </w:t>
      </w:r>
      <w:r w:rsidR="005E644F">
        <w:rPr>
          <w:rFonts w:asciiTheme="minorHAnsi" w:hAnsiTheme="minorHAnsi" w:cstheme="minorHAnsi"/>
        </w:rPr>
        <w:t>80</w:t>
      </w:r>
      <w:r w:rsidR="000A5900" w:rsidRPr="00820CF0">
        <w:rPr>
          <w:rFonts w:asciiTheme="minorHAnsi" w:hAnsiTheme="minorHAnsi" w:cstheme="minorHAnsi"/>
        </w:rPr>
        <w:t xml:space="preserve"> tis. Kč. Tyto prostředky byly využity na</w:t>
      </w:r>
      <w:r w:rsidR="00D60D12">
        <w:rPr>
          <w:rFonts w:asciiTheme="minorHAnsi" w:hAnsiTheme="minorHAnsi" w:cstheme="minorHAnsi"/>
        </w:rPr>
        <w:t xml:space="preserve"> </w:t>
      </w:r>
      <w:r w:rsidR="005E644F">
        <w:rPr>
          <w:rFonts w:asciiTheme="minorHAnsi" w:hAnsiTheme="minorHAnsi" w:cstheme="minorHAnsi"/>
        </w:rPr>
        <w:t>rozšíření přístupového systému v objektu U14</w:t>
      </w:r>
      <w:r w:rsidR="000A5900" w:rsidRPr="00820CF0">
        <w:rPr>
          <w:rFonts w:asciiTheme="minorHAnsi" w:hAnsiTheme="minorHAnsi" w:cstheme="minorHAnsi"/>
        </w:rPr>
        <w:t>.</w:t>
      </w:r>
    </w:p>
    <w:p w14:paraId="11746BC4" w14:textId="77777777" w:rsidR="000A5900" w:rsidRDefault="000A5900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2" w:name="_Toc51674998"/>
      <w:r w:rsidRPr="000A6547">
        <w:rPr>
          <w:rFonts w:asciiTheme="minorHAnsi" w:hAnsiTheme="minorHAnsi" w:cstheme="minorHAnsi"/>
        </w:rPr>
        <w:t>Závěr</w:t>
      </w:r>
      <w:bookmarkEnd w:id="12"/>
    </w:p>
    <w:p w14:paraId="36F515B1" w14:textId="77777777" w:rsidR="000A5900" w:rsidRDefault="000A5900" w:rsidP="000A5900"/>
    <w:p w14:paraId="734DF0A7" w14:textId="0155A5B7" w:rsidR="000A5900" w:rsidRDefault="000A5900" w:rsidP="000A5900">
      <w:pPr>
        <w:rPr>
          <w:rFonts w:asciiTheme="minorHAnsi" w:hAnsiTheme="minorHAnsi" w:cstheme="minorHAnsi"/>
        </w:rPr>
      </w:pPr>
      <w:r w:rsidRPr="000A5900">
        <w:rPr>
          <w:rFonts w:asciiTheme="minorHAnsi" w:hAnsiTheme="minorHAnsi" w:cstheme="minorHAnsi"/>
        </w:rPr>
        <w:t>Z p</w:t>
      </w:r>
      <w:r w:rsidR="003A7D74">
        <w:rPr>
          <w:rFonts w:asciiTheme="minorHAnsi" w:hAnsiTheme="minorHAnsi" w:cstheme="minorHAnsi"/>
        </w:rPr>
        <w:t xml:space="preserve">rovedené </w:t>
      </w:r>
      <w:r w:rsidR="004D1731">
        <w:rPr>
          <w:rFonts w:asciiTheme="minorHAnsi" w:hAnsiTheme="minorHAnsi" w:cstheme="minorHAnsi"/>
        </w:rPr>
        <w:t>kontroly</w:t>
      </w:r>
      <w:r w:rsidRPr="000A5900">
        <w:rPr>
          <w:rFonts w:asciiTheme="minorHAnsi" w:hAnsiTheme="minorHAnsi" w:cstheme="minorHAnsi"/>
        </w:rPr>
        <w:t xml:space="preserve"> hospodaření F</w:t>
      </w:r>
      <w:r w:rsidR="0062041A">
        <w:rPr>
          <w:rFonts w:asciiTheme="minorHAnsi" w:hAnsiTheme="minorHAnsi" w:cstheme="minorHAnsi"/>
        </w:rPr>
        <w:t>HS za období leden až srpen 2020</w:t>
      </w:r>
      <w:r w:rsidRPr="000A5900">
        <w:rPr>
          <w:rFonts w:asciiTheme="minorHAnsi" w:hAnsiTheme="minorHAnsi" w:cstheme="minorHAnsi"/>
        </w:rPr>
        <w:t xml:space="preserve"> vyplývají </w:t>
      </w:r>
      <w:r w:rsidR="004554EF">
        <w:rPr>
          <w:rFonts w:asciiTheme="minorHAnsi" w:hAnsiTheme="minorHAnsi" w:cstheme="minorHAnsi"/>
        </w:rPr>
        <w:t>tato zjištění</w:t>
      </w:r>
      <w:r w:rsidR="00204A82">
        <w:rPr>
          <w:rFonts w:asciiTheme="minorHAnsi" w:hAnsiTheme="minorHAnsi" w:cstheme="minorHAnsi"/>
        </w:rPr>
        <w:t xml:space="preserve"> a</w:t>
      </w:r>
      <w:r w:rsidR="00B52FA8">
        <w:rPr>
          <w:rFonts w:asciiTheme="minorHAnsi" w:hAnsiTheme="minorHAnsi" w:cstheme="minorHAnsi"/>
        </w:rPr>
        <w:t> </w:t>
      </w:r>
      <w:r w:rsidR="004554EF">
        <w:rPr>
          <w:rFonts w:asciiTheme="minorHAnsi" w:hAnsiTheme="minorHAnsi" w:cstheme="minorHAnsi"/>
        </w:rPr>
        <w:t>doporučení</w:t>
      </w:r>
      <w:r>
        <w:rPr>
          <w:rFonts w:asciiTheme="minorHAnsi" w:hAnsiTheme="minorHAnsi" w:cstheme="minorHAnsi"/>
        </w:rPr>
        <w:t>:</w:t>
      </w:r>
    </w:p>
    <w:p w14:paraId="10163034" w14:textId="77777777" w:rsidR="000A5900" w:rsidRPr="002267D9" w:rsidRDefault="000A5900" w:rsidP="002267D9">
      <w:pPr>
        <w:ind w:left="0" w:firstLine="0"/>
        <w:rPr>
          <w:rFonts w:asciiTheme="minorHAnsi" w:hAnsiTheme="minorHAnsi" w:cstheme="minorHAnsi"/>
        </w:rPr>
      </w:pPr>
    </w:p>
    <w:p w14:paraId="3E440658" w14:textId="77777777" w:rsidR="00444A47" w:rsidRDefault="000B608E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ohledem na </w:t>
      </w:r>
      <w:r w:rsidR="001805D9">
        <w:rPr>
          <w:rFonts w:asciiTheme="minorHAnsi" w:hAnsiTheme="minorHAnsi" w:cstheme="minorHAnsi"/>
        </w:rPr>
        <w:t>narůstající rizika a</w:t>
      </w:r>
      <w:r>
        <w:rPr>
          <w:rFonts w:asciiTheme="minorHAnsi" w:hAnsiTheme="minorHAnsi" w:cstheme="minorHAnsi"/>
        </w:rPr>
        <w:t xml:space="preserve"> negativní faktory, které ovlivňují financování fakulty</w:t>
      </w:r>
      <w:r w:rsidR="004554E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 potřeba velmi dobře specifikovat aktivity, kt</w:t>
      </w:r>
      <w:r w:rsidR="004554EF">
        <w:rPr>
          <w:rFonts w:asciiTheme="minorHAnsi" w:hAnsiTheme="minorHAnsi" w:cstheme="minorHAnsi"/>
        </w:rPr>
        <w:t>eré budou finančně podporovány, a to s</w:t>
      </w:r>
      <w:r w:rsidR="00F94E3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přihlédnutím</w:t>
      </w:r>
      <w:r w:rsidR="00F94E3A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 xml:space="preserve"> jejich </w:t>
      </w:r>
      <w:r w:rsidR="00F94E3A">
        <w:rPr>
          <w:rFonts w:asciiTheme="minorHAnsi" w:hAnsiTheme="minorHAnsi" w:cstheme="minorHAnsi"/>
        </w:rPr>
        <w:t xml:space="preserve">dlouhodobému přínosu </w:t>
      </w:r>
      <w:r w:rsidR="004D1731">
        <w:rPr>
          <w:rFonts w:asciiTheme="minorHAnsi" w:hAnsiTheme="minorHAnsi" w:cstheme="minorHAnsi"/>
        </w:rPr>
        <w:t>či</w:t>
      </w:r>
      <w:r w:rsidR="00F94E3A">
        <w:rPr>
          <w:rFonts w:asciiTheme="minorHAnsi" w:hAnsiTheme="minorHAnsi" w:cstheme="minorHAnsi"/>
        </w:rPr>
        <w:t xml:space="preserve"> potenciálu generovat finanční prostředky</w:t>
      </w:r>
      <w:r>
        <w:rPr>
          <w:rFonts w:asciiTheme="minorHAnsi" w:hAnsiTheme="minorHAnsi" w:cstheme="minorHAnsi"/>
        </w:rPr>
        <w:t xml:space="preserve"> v budoucnosti</w:t>
      </w:r>
      <w:r w:rsidR="00444A47">
        <w:rPr>
          <w:rFonts w:asciiTheme="minorHAnsi" w:hAnsiTheme="minorHAnsi" w:cstheme="minorHAnsi"/>
        </w:rPr>
        <w:t>,</w:t>
      </w:r>
    </w:p>
    <w:p w14:paraId="52B4346F" w14:textId="77777777" w:rsidR="00444A47" w:rsidRDefault="00444A47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změn v projektech je potřeba tyto změny řešit s dostatečným časovým předstihem z důvodu administrativní </w:t>
      </w:r>
      <w:r w:rsidR="00F94E3A">
        <w:rPr>
          <w:rFonts w:asciiTheme="minorHAnsi" w:hAnsiTheme="minorHAnsi" w:cstheme="minorHAnsi"/>
        </w:rPr>
        <w:t>náročnosti</w:t>
      </w:r>
      <w:r>
        <w:rPr>
          <w:rFonts w:asciiTheme="minorHAnsi" w:hAnsiTheme="minorHAnsi" w:cstheme="minorHAnsi"/>
        </w:rPr>
        <w:t xml:space="preserve"> a často</w:t>
      </w:r>
      <w:r w:rsidR="00F94E3A">
        <w:rPr>
          <w:rFonts w:asciiTheme="minorHAnsi" w:hAnsiTheme="minorHAnsi" w:cstheme="minorHAnsi"/>
        </w:rPr>
        <w:t xml:space="preserve"> také</w:t>
      </w:r>
      <w:r>
        <w:rPr>
          <w:rFonts w:asciiTheme="minorHAnsi" w:hAnsiTheme="minorHAnsi" w:cstheme="minorHAnsi"/>
        </w:rPr>
        <w:t xml:space="preserve"> dlouhých schvalovacích </w:t>
      </w:r>
      <w:r w:rsidR="00F94E3A">
        <w:rPr>
          <w:rFonts w:asciiTheme="minorHAnsi" w:hAnsiTheme="minorHAnsi" w:cstheme="minorHAnsi"/>
        </w:rPr>
        <w:t>procesů na straně</w:t>
      </w:r>
      <w:r>
        <w:rPr>
          <w:rFonts w:asciiTheme="minorHAnsi" w:hAnsiTheme="minorHAnsi" w:cstheme="minorHAnsi"/>
        </w:rPr>
        <w:t xml:space="preserve"> řídících orgánů</w:t>
      </w:r>
      <w:r w:rsidR="00B7493E">
        <w:rPr>
          <w:rFonts w:asciiTheme="minorHAnsi" w:hAnsiTheme="minorHAnsi" w:cstheme="minorHAnsi"/>
        </w:rPr>
        <w:t>,</w:t>
      </w:r>
    </w:p>
    <w:p w14:paraId="664C77B0" w14:textId="082C685C" w:rsidR="00EC2654" w:rsidRDefault="00BF2BB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rozpočet fakulty ze zdroje 1100 pro období leden až srpen 2020 je ve výši 46 154 tis. Kč</w:t>
      </w:r>
      <w:r w:rsidR="000A65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A654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="000A6547">
        <w:rPr>
          <w:rFonts w:asciiTheme="minorHAnsi" w:hAnsiTheme="minorHAnsi" w:cstheme="minorHAnsi"/>
        </w:rPr>
        <w:t>tomto</w:t>
      </w:r>
      <w:r>
        <w:rPr>
          <w:rFonts w:asciiTheme="minorHAnsi" w:hAnsiTheme="minorHAnsi" w:cstheme="minorHAnsi"/>
        </w:rPr>
        <w:t xml:space="preserve"> období</w:t>
      </w:r>
      <w:r w:rsidR="00C12480">
        <w:rPr>
          <w:rFonts w:asciiTheme="minorHAnsi" w:hAnsiTheme="minorHAnsi" w:cstheme="minorHAnsi"/>
        </w:rPr>
        <w:t xml:space="preserve"> však</w:t>
      </w:r>
      <w:r>
        <w:rPr>
          <w:rFonts w:asciiTheme="minorHAnsi" w:hAnsiTheme="minorHAnsi" w:cstheme="minorHAnsi"/>
        </w:rPr>
        <w:t xml:space="preserve"> bylo vyplaceno </w:t>
      </w:r>
      <w:r w:rsidR="00FC2E31">
        <w:rPr>
          <w:rFonts w:asciiTheme="minorHAnsi" w:hAnsiTheme="minorHAnsi" w:cstheme="minorHAnsi"/>
        </w:rPr>
        <w:t xml:space="preserve">jenom </w:t>
      </w:r>
      <w:r>
        <w:rPr>
          <w:rFonts w:asciiTheme="minorHAnsi" w:hAnsiTheme="minorHAnsi" w:cstheme="minorHAnsi"/>
        </w:rPr>
        <w:t>na mzdových nákladech celkem 50 032 tis. Kč</w:t>
      </w:r>
      <w:r w:rsidR="000A65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 toho vyplývá, že</w:t>
      </w:r>
      <w:r w:rsidR="00B9623D">
        <w:rPr>
          <w:rFonts w:asciiTheme="minorHAnsi" w:hAnsiTheme="minorHAnsi" w:cstheme="minorHAnsi"/>
        </w:rPr>
        <w:t xml:space="preserve"> v dlouhodobém horizontu</w:t>
      </w:r>
      <w:r>
        <w:rPr>
          <w:rFonts w:asciiTheme="minorHAnsi" w:hAnsiTheme="minorHAnsi" w:cstheme="minorHAnsi"/>
        </w:rPr>
        <w:t xml:space="preserve"> bez projektových, dotačních a</w:t>
      </w:r>
      <w:r w:rsidR="00B52FA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dalších finančních </w:t>
      </w:r>
      <w:r w:rsidR="00B9623D">
        <w:rPr>
          <w:rFonts w:asciiTheme="minorHAnsi" w:hAnsiTheme="minorHAnsi" w:cstheme="minorHAnsi"/>
        </w:rPr>
        <w:t>zdrojů</w:t>
      </w:r>
      <w:r>
        <w:rPr>
          <w:rFonts w:asciiTheme="minorHAnsi" w:hAnsiTheme="minorHAnsi" w:cstheme="minorHAnsi"/>
        </w:rPr>
        <w:t xml:space="preserve"> nejsme schopni udržet mzdovou hladinu na této úrovni</w:t>
      </w:r>
      <w:r w:rsidR="00B9623D">
        <w:rPr>
          <w:rFonts w:asciiTheme="minorHAnsi" w:hAnsiTheme="minorHAnsi" w:cstheme="minorHAnsi"/>
        </w:rPr>
        <w:t xml:space="preserve"> jen ze základního rozpočtu fakulty</w:t>
      </w:r>
      <w:r w:rsidR="00204A82">
        <w:rPr>
          <w:rFonts w:asciiTheme="minorHAnsi" w:hAnsiTheme="minorHAnsi" w:cstheme="minorHAnsi"/>
        </w:rPr>
        <w:t>,</w:t>
      </w:r>
    </w:p>
    <w:p w14:paraId="1E989453" w14:textId="28B5E811" w:rsidR="00EE2055" w:rsidRDefault="00EE2055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činnosti fakulty jsou stále z větší části financovány z externích projektových, dotačních a dalších finančních zdrojů</w:t>
      </w:r>
      <w:r w:rsidR="00A019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při výpadku těchto zdrojů bude potřeba hledat finanční úspory ve všech činnostech fakulty,</w:t>
      </w:r>
    </w:p>
    <w:p w14:paraId="5E7EF184" w14:textId="31634219" w:rsidR="00204A82" w:rsidRDefault="00A01929" w:rsidP="00A01929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A01929">
        <w:rPr>
          <w:rFonts w:asciiTheme="minorHAnsi" w:hAnsiTheme="minorHAnsi" w:cstheme="minorHAnsi"/>
        </w:rPr>
        <w:t xml:space="preserve">vedení fakulty </w:t>
      </w:r>
      <w:r w:rsidR="00D74719">
        <w:rPr>
          <w:rFonts w:asciiTheme="minorHAnsi" w:hAnsiTheme="minorHAnsi" w:cstheme="minorHAnsi"/>
        </w:rPr>
        <w:t xml:space="preserve">proto </w:t>
      </w:r>
      <w:r w:rsidRPr="00A01929">
        <w:rPr>
          <w:rFonts w:asciiTheme="minorHAnsi" w:hAnsiTheme="minorHAnsi" w:cstheme="minorHAnsi"/>
        </w:rPr>
        <w:t>podporuje získávání</w:t>
      </w:r>
      <w:r w:rsidR="004D1731">
        <w:rPr>
          <w:rFonts w:asciiTheme="minorHAnsi" w:hAnsiTheme="minorHAnsi" w:cstheme="minorHAnsi"/>
        </w:rPr>
        <w:t xml:space="preserve"> interních a</w:t>
      </w:r>
      <w:r w:rsidR="00371CDA">
        <w:rPr>
          <w:rFonts w:asciiTheme="minorHAnsi" w:hAnsiTheme="minorHAnsi" w:cstheme="minorHAnsi"/>
        </w:rPr>
        <w:t xml:space="preserve"> zejména</w:t>
      </w:r>
      <w:r w:rsidR="004D1731">
        <w:rPr>
          <w:rFonts w:asciiTheme="minorHAnsi" w:hAnsiTheme="minorHAnsi" w:cstheme="minorHAnsi"/>
        </w:rPr>
        <w:t xml:space="preserve"> externích projektů</w:t>
      </w:r>
      <w:r>
        <w:rPr>
          <w:rFonts w:asciiTheme="minorHAnsi" w:hAnsiTheme="minorHAnsi" w:cstheme="minorHAnsi"/>
        </w:rPr>
        <w:t>, jakými</w:t>
      </w:r>
      <w:r w:rsidR="004D1731">
        <w:rPr>
          <w:rFonts w:asciiTheme="minorHAnsi" w:hAnsiTheme="minorHAnsi" w:cstheme="minorHAnsi"/>
        </w:rPr>
        <w:t xml:space="preserve"> jsou projekty </w:t>
      </w:r>
      <w:r w:rsidR="00371CDA">
        <w:rPr>
          <w:rFonts w:asciiTheme="minorHAnsi" w:hAnsiTheme="minorHAnsi" w:cstheme="minorHAnsi"/>
        </w:rPr>
        <w:t>FSR</w:t>
      </w:r>
      <w:r w:rsidR="004D1731">
        <w:rPr>
          <w:rFonts w:asciiTheme="minorHAnsi" w:hAnsiTheme="minorHAnsi" w:cstheme="minorHAnsi"/>
        </w:rPr>
        <w:t>, TA ČR, GA ČR, OP VVV a další</w:t>
      </w:r>
      <w:r w:rsidR="002267D9">
        <w:rPr>
          <w:rFonts w:asciiTheme="minorHAnsi" w:hAnsiTheme="minorHAnsi" w:cstheme="minorHAnsi"/>
        </w:rPr>
        <w:t>.</w:t>
      </w:r>
    </w:p>
    <w:p w14:paraId="47044C17" w14:textId="77777777" w:rsidR="0096630E" w:rsidRPr="0052069E" w:rsidRDefault="0096630E" w:rsidP="0052069E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3" w:name="_Toc51674999"/>
      <w:r w:rsidRPr="00A01929">
        <w:rPr>
          <w:rFonts w:ascii="Calibri" w:hAnsi="Calibri"/>
        </w:rPr>
        <w:t>Seznam použitých zkratek</w:t>
      </w:r>
      <w:bookmarkEnd w:id="13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1BC56B3B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 ČR</w:t>
      </w:r>
      <w:r>
        <w:rPr>
          <w:rFonts w:asciiTheme="minorHAnsi" w:hAnsiTheme="minorHAnsi" w:cstheme="minorHAnsi"/>
        </w:rPr>
        <w:tab/>
        <w:t>Grantová agentura České republiky</w:t>
      </w:r>
    </w:p>
    <w:p w14:paraId="7FAF7059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08761633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14:paraId="353E4C6A" w14:textId="77777777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  <w:bookmarkStart w:id="14" w:name="_GoBack"/>
      <w:bookmarkEnd w:id="14"/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A08A8" w14:textId="77777777" w:rsidR="003B3C05" w:rsidRDefault="003B3C05">
      <w:pPr>
        <w:spacing w:after="0" w:line="240" w:lineRule="auto"/>
      </w:pPr>
      <w:r>
        <w:separator/>
      </w:r>
    </w:p>
  </w:endnote>
  <w:endnote w:type="continuationSeparator" w:id="0">
    <w:p w14:paraId="62A1C85A" w14:textId="77777777" w:rsidR="003B3C05" w:rsidRDefault="003B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3B3C05" w:rsidRDefault="003B3C0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77777777" w:rsidR="003B3C05" w:rsidRPr="0045122A" w:rsidRDefault="003B3C05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Verze pro zasedání AS FHS 14. 10. 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3B3C05" w:rsidRDefault="003B3C05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3B3C05" w:rsidRDefault="003B3C05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3B3C05" w:rsidRDefault="003B3C05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77777777" w:rsidR="003B3C05" w:rsidRPr="0045122A" w:rsidRDefault="003B3C05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Verze pro zasedání AS FHS 14. 10. 2020</w:t>
    </w:r>
    <w:sdt>
      <w:sdtPr>
        <w:rPr>
          <w:rFonts w:asciiTheme="minorHAnsi" w:hAnsiTheme="minorHAnsi" w:cstheme="minorHAnsi"/>
          <w:i/>
          <w:sz w:val="20"/>
        </w:rPr>
        <w:id w:val="-765541436"/>
        <w:docPartObj>
          <w:docPartGallery w:val="Page Numbers (Bottom of Page)"/>
          <w:docPartUnique/>
        </w:docPartObj>
      </w:sdtPr>
      <w:sdtEndPr/>
      <w:sdtContent>
        <w:r w:rsidRPr="00C312C1">
          <w:rPr>
            <w:rFonts w:asciiTheme="majorHAnsi" w:eastAsiaTheme="majorEastAsia" w:hAnsiTheme="majorHAnsi" w:cstheme="majorBidi"/>
            <w:i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17DE0BEA" wp14:editId="3C7BD2D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" name="Vývojový diagram: alternativní post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48334" w14:textId="07C65689" w:rsidR="003B3C05" w:rsidRDefault="003B3C05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273E6" w:rsidRPr="008273E6">
                                <w:rPr>
                                  <w:noProof/>
                                  <w:sz w:val="28"/>
                                  <w:szCs w:val="28"/>
                                </w:rPr>
                                <w:t>9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DE0BE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9" o:spid="_x0000_s1026" type="#_x0000_t176" style="position:absolute;left:0;text-align:left;margin-left:0;margin-top:0;width:40.35pt;height:34.75pt;z-index:2516879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eh3QIAAOMFAAAOAAAAZHJzL2Uyb0RvYy54bWysVF1v0zAUfUfiP1h+z5K0TttES1HXtAhp&#10;wKQB727iNIbEDrbbdCB+Ej9hT/tjXDtt125CQkArRf6895xzj+/lq11Toy1TmkuR4vAiwIiJXBZc&#10;rFP88cPSm2CkDRUFraVgKb5jGr+avnxx2bUJG8hK1gVTCIIInXRtiitj2sT3dV6xhuoL2TIBm6VU&#10;DTUwVWu/ULSD6E3tD4Jg5HdSFa2SOdMaVrN+E09d/LJkuXlflpoZVKcYsBn3Ve67sl9/ekmTtaJt&#10;xfM9DPoXKBrKBSQ9hsqooWij+LNQDc+V1LI0F7lsfFmWPGeOA7AJgydsbivaMscFxNHtUSb9/8Lm&#10;77Y3CvEixTFGgjZQok8P91v5WW4f7lHBKWjTJIjWhilBDd+Kh5+oldpsWhRb9bpWJxDktr1Rlr9u&#10;r2X+RSMh5xUVazZTSnYVowVgDu15/+yCnWi4ilbdW1lAcrox0gm5K1VjA4JEaOfqdXesF9sZlMNi&#10;FA4IiTDKYYuQcDiIXAaaHC63SpvXTDbIDlJc1rIDWMrM9nTYTe8cl5Fur7WxCGlyuGcBCLnkde18&#10;UouzBTjYrwAeuGr3LDJX9u9xEC8miwnxyGC08EiQZd5sOSfeaBmOo2yYzedZ+MPmDUlS8aJgwqY5&#10;WDAkf1bi/WPozXM0oZY1L2w4C0mr9WpeK7Sl8ASi+WR4RfYqnRzzz2E4EYDLE0ogd3A1iL3laDL2&#10;yJJEXjwOJl4QxlfxKCAxyZbnlK65YP9OCXXgzgiK6+j8ltt4aP/PudGk4eBeVPMmxZPA/uwhmlhb&#10;LkThxobyuh+fSGHhP0oB5T4U2pnY+rb3v9mtdhDFmnklizuws5JgN+g30BlhUEn1DaMOukyK9dcN&#10;VQyj+o2AJxGHhNi25CYkGg9gok53Vqc7VOQQKsUGo344N30r27SKryvIFDqNhJzBMyq5c/Mjqv3j&#10;g07iSO27nm1Vp3N36rE3T38B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EwfR6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5548334" w14:textId="07C65689" w:rsidR="003B3C05" w:rsidRDefault="003B3C05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273E6" w:rsidRPr="008273E6">
                          <w:rPr>
                            <w:noProof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5BD8D" w14:textId="77777777" w:rsidR="003B3C05" w:rsidRDefault="003B3C05">
      <w:pPr>
        <w:spacing w:after="0" w:line="240" w:lineRule="auto"/>
      </w:pPr>
      <w:r>
        <w:separator/>
      </w:r>
    </w:p>
  </w:footnote>
  <w:footnote w:type="continuationSeparator" w:id="0">
    <w:p w14:paraId="07383573" w14:textId="77777777" w:rsidR="003B3C05" w:rsidRDefault="003B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3B3C05" w:rsidRDefault="003B3C0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3B3C05" w:rsidRPr="00FE4EB8" w:rsidRDefault="003B3C05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3B3C05" w:rsidRPr="00FE4EB8" w:rsidRDefault="003B3C05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3B3C05" w:rsidRPr="00FE4EB8" w:rsidRDefault="003B3C05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6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3B3C05" w:rsidRDefault="003B3C05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3B3C05" w:rsidRPr="00BF5449" w:rsidRDefault="003B3C05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3B3C05" w:rsidRPr="00BF5449" w:rsidRDefault="003B3C05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3B3C05" w:rsidRDefault="003B3C05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3B3C05" w:rsidRDefault="003B3C05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13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3B3C05" w:rsidRPr="00BF5449" w:rsidRDefault="003B3C05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114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7E9C"/>
    <w:rsid w:val="00041A61"/>
    <w:rsid w:val="0004382F"/>
    <w:rsid w:val="00050E93"/>
    <w:rsid w:val="000537DA"/>
    <w:rsid w:val="00053E1F"/>
    <w:rsid w:val="00054257"/>
    <w:rsid w:val="000548D3"/>
    <w:rsid w:val="00055056"/>
    <w:rsid w:val="0005691D"/>
    <w:rsid w:val="00067329"/>
    <w:rsid w:val="00077A5F"/>
    <w:rsid w:val="000801AB"/>
    <w:rsid w:val="00092770"/>
    <w:rsid w:val="000972F6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D064B"/>
    <w:rsid w:val="000D5A32"/>
    <w:rsid w:val="000D6C11"/>
    <w:rsid w:val="000E568B"/>
    <w:rsid w:val="000F1579"/>
    <w:rsid w:val="000F46B7"/>
    <w:rsid w:val="000F49A1"/>
    <w:rsid w:val="000F6D8F"/>
    <w:rsid w:val="000F7958"/>
    <w:rsid w:val="00101EED"/>
    <w:rsid w:val="00106694"/>
    <w:rsid w:val="0011257B"/>
    <w:rsid w:val="00112B1C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805D9"/>
    <w:rsid w:val="001916E6"/>
    <w:rsid w:val="0019339A"/>
    <w:rsid w:val="00195383"/>
    <w:rsid w:val="00196434"/>
    <w:rsid w:val="00196535"/>
    <w:rsid w:val="00196BB2"/>
    <w:rsid w:val="001A1B7D"/>
    <w:rsid w:val="001A3008"/>
    <w:rsid w:val="001C0224"/>
    <w:rsid w:val="001C3686"/>
    <w:rsid w:val="001D20A9"/>
    <w:rsid w:val="001D3832"/>
    <w:rsid w:val="001D7123"/>
    <w:rsid w:val="001E1D4A"/>
    <w:rsid w:val="001E4707"/>
    <w:rsid w:val="001E708A"/>
    <w:rsid w:val="001F4C6C"/>
    <w:rsid w:val="00202942"/>
    <w:rsid w:val="002033F2"/>
    <w:rsid w:val="00204A82"/>
    <w:rsid w:val="00206DC2"/>
    <w:rsid w:val="00207677"/>
    <w:rsid w:val="0020777E"/>
    <w:rsid w:val="002112CA"/>
    <w:rsid w:val="00217B7E"/>
    <w:rsid w:val="00223C97"/>
    <w:rsid w:val="002267D9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86C92"/>
    <w:rsid w:val="00293F1D"/>
    <w:rsid w:val="002956E7"/>
    <w:rsid w:val="002B159D"/>
    <w:rsid w:val="002B6575"/>
    <w:rsid w:val="002B6706"/>
    <w:rsid w:val="002C18AD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38E8"/>
    <w:rsid w:val="003A5447"/>
    <w:rsid w:val="003A64A9"/>
    <w:rsid w:val="003A7D74"/>
    <w:rsid w:val="003B10EC"/>
    <w:rsid w:val="003B2BB6"/>
    <w:rsid w:val="003B3C05"/>
    <w:rsid w:val="003C17F1"/>
    <w:rsid w:val="003C7890"/>
    <w:rsid w:val="003D3501"/>
    <w:rsid w:val="003D780D"/>
    <w:rsid w:val="003E05E9"/>
    <w:rsid w:val="003E41B4"/>
    <w:rsid w:val="003E57D5"/>
    <w:rsid w:val="003E7F7F"/>
    <w:rsid w:val="003F0B8B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FEB"/>
    <w:rsid w:val="00487BE3"/>
    <w:rsid w:val="004A2202"/>
    <w:rsid w:val="004B0980"/>
    <w:rsid w:val="004C2863"/>
    <w:rsid w:val="004C43A0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7304"/>
    <w:rsid w:val="00511F56"/>
    <w:rsid w:val="00517447"/>
    <w:rsid w:val="0052069E"/>
    <w:rsid w:val="00523EC1"/>
    <w:rsid w:val="005322C4"/>
    <w:rsid w:val="00532E5E"/>
    <w:rsid w:val="005346F7"/>
    <w:rsid w:val="00541E01"/>
    <w:rsid w:val="00542DC8"/>
    <w:rsid w:val="0054540F"/>
    <w:rsid w:val="00554579"/>
    <w:rsid w:val="005618A9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4FBC"/>
    <w:rsid w:val="00625AF0"/>
    <w:rsid w:val="00636AC5"/>
    <w:rsid w:val="00636C38"/>
    <w:rsid w:val="00636CE1"/>
    <w:rsid w:val="00656A65"/>
    <w:rsid w:val="00661B7A"/>
    <w:rsid w:val="0066397F"/>
    <w:rsid w:val="006649DA"/>
    <w:rsid w:val="0067224D"/>
    <w:rsid w:val="0068302C"/>
    <w:rsid w:val="00684C35"/>
    <w:rsid w:val="006941E9"/>
    <w:rsid w:val="00694DA6"/>
    <w:rsid w:val="0069554C"/>
    <w:rsid w:val="006A2F25"/>
    <w:rsid w:val="006A4110"/>
    <w:rsid w:val="006B04AC"/>
    <w:rsid w:val="006B114D"/>
    <w:rsid w:val="006B5675"/>
    <w:rsid w:val="006B618E"/>
    <w:rsid w:val="006C0F85"/>
    <w:rsid w:val="006C3978"/>
    <w:rsid w:val="006C767F"/>
    <w:rsid w:val="006D0FF7"/>
    <w:rsid w:val="006D52BE"/>
    <w:rsid w:val="006E00F6"/>
    <w:rsid w:val="006E1DA6"/>
    <w:rsid w:val="006E32E0"/>
    <w:rsid w:val="006E36CD"/>
    <w:rsid w:val="006F0000"/>
    <w:rsid w:val="006F253A"/>
    <w:rsid w:val="006F43F4"/>
    <w:rsid w:val="007028DD"/>
    <w:rsid w:val="007036DC"/>
    <w:rsid w:val="00705A91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5955"/>
    <w:rsid w:val="00761645"/>
    <w:rsid w:val="007669C8"/>
    <w:rsid w:val="00773456"/>
    <w:rsid w:val="0077532D"/>
    <w:rsid w:val="00776E67"/>
    <w:rsid w:val="00782ADA"/>
    <w:rsid w:val="00782C12"/>
    <w:rsid w:val="00784E27"/>
    <w:rsid w:val="00795DFE"/>
    <w:rsid w:val="007966AC"/>
    <w:rsid w:val="007A0058"/>
    <w:rsid w:val="007A38EC"/>
    <w:rsid w:val="007A3C2D"/>
    <w:rsid w:val="007A5725"/>
    <w:rsid w:val="007A5B41"/>
    <w:rsid w:val="007A5C82"/>
    <w:rsid w:val="007A717E"/>
    <w:rsid w:val="007B214B"/>
    <w:rsid w:val="007B2980"/>
    <w:rsid w:val="007B3223"/>
    <w:rsid w:val="007B326B"/>
    <w:rsid w:val="007B4DD9"/>
    <w:rsid w:val="007D332E"/>
    <w:rsid w:val="007D3CEA"/>
    <w:rsid w:val="007E2514"/>
    <w:rsid w:val="007E5480"/>
    <w:rsid w:val="007E615B"/>
    <w:rsid w:val="007F0271"/>
    <w:rsid w:val="007F13E0"/>
    <w:rsid w:val="007F42E0"/>
    <w:rsid w:val="007F6282"/>
    <w:rsid w:val="00804A29"/>
    <w:rsid w:val="00807639"/>
    <w:rsid w:val="00812DE6"/>
    <w:rsid w:val="008132AE"/>
    <w:rsid w:val="00814A0B"/>
    <w:rsid w:val="00814B9A"/>
    <w:rsid w:val="00820CF0"/>
    <w:rsid w:val="00821D63"/>
    <w:rsid w:val="00822BAA"/>
    <w:rsid w:val="00823451"/>
    <w:rsid w:val="00823D45"/>
    <w:rsid w:val="008273E6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6F3D"/>
    <w:rsid w:val="00883F50"/>
    <w:rsid w:val="008A27DF"/>
    <w:rsid w:val="008A6140"/>
    <w:rsid w:val="008A6EDC"/>
    <w:rsid w:val="008B0E55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407C"/>
    <w:rsid w:val="009434CB"/>
    <w:rsid w:val="0095271A"/>
    <w:rsid w:val="00960569"/>
    <w:rsid w:val="00962267"/>
    <w:rsid w:val="00962B7F"/>
    <w:rsid w:val="0096630E"/>
    <w:rsid w:val="009727ED"/>
    <w:rsid w:val="00977A94"/>
    <w:rsid w:val="009823D1"/>
    <w:rsid w:val="009848A1"/>
    <w:rsid w:val="00986776"/>
    <w:rsid w:val="009918F8"/>
    <w:rsid w:val="009A1DA2"/>
    <w:rsid w:val="009A256B"/>
    <w:rsid w:val="009A5F5E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30B54"/>
    <w:rsid w:val="00A33FD7"/>
    <w:rsid w:val="00A474FC"/>
    <w:rsid w:val="00A634DF"/>
    <w:rsid w:val="00A635EF"/>
    <w:rsid w:val="00A64FDF"/>
    <w:rsid w:val="00A66940"/>
    <w:rsid w:val="00A746F5"/>
    <w:rsid w:val="00A80B56"/>
    <w:rsid w:val="00A8151E"/>
    <w:rsid w:val="00A842F3"/>
    <w:rsid w:val="00A90C4A"/>
    <w:rsid w:val="00A923F3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7F69"/>
    <w:rsid w:val="00BB1253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B3"/>
    <w:rsid w:val="00C71AED"/>
    <w:rsid w:val="00C71D71"/>
    <w:rsid w:val="00C742DD"/>
    <w:rsid w:val="00C84941"/>
    <w:rsid w:val="00CA425D"/>
    <w:rsid w:val="00CA553D"/>
    <w:rsid w:val="00CB14D3"/>
    <w:rsid w:val="00CB250D"/>
    <w:rsid w:val="00CC458E"/>
    <w:rsid w:val="00CD1B79"/>
    <w:rsid w:val="00CD4AA6"/>
    <w:rsid w:val="00CE5E48"/>
    <w:rsid w:val="00CE6CE3"/>
    <w:rsid w:val="00D04A38"/>
    <w:rsid w:val="00D07A96"/>
    <w:rsid w:val="00D1368A"/>
    <w:rsid w:val="00D304A2"/>
    <w:rsid w:val="00D34A32"/>
    <w:rsid w:val="00D4192B"/>
    <w:rsid w:val="00D4739C"/>
    <w:rsid w:val="00D475B9"/>
    <w:rsid w:val="00D60D12"/>
    <w:rsid w:val="00D61D52"/>
    <w:rsid w:val="00D63D50"/>
    <w:rsid w:val="00D70B48"/>
    <w:rsid w:val="00D72656"/>
    <w:rsid w:val="00D73609"/>
    <w:rsid w:val="00D74719"/>
    <w:rsid w:val="00D769F8"/>
    <w:rsid w:val="00D812F6"/>
    <w:rsid w:val="00D84070"/>
    <w:rsid w:val="00D848C0"/>
    <w:rsid w:val="00D92CDF"/>
    <w:rsid w:val="00D93944"/>
    <w:rsid w:val="00D940BF"/>
    <w:rsid w:val="00D97E7A"/>
    <w:rsid w:val="00DA095E"/>
    <w:rsid w:val="00DA3105"/>
    <w:rsid w:val="00DA449D"/>
    <w:rsid w:val="00DA5138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6937"/>
    <w:rsid w:val="00DF2936"/>
    <w:rsid w:val="00DF4325"/>
    <w:rsid w:val="00DF5639"/>
    <w:rsid w:val="00DF61A6"/>
    <w:rsid w:val="00E10916"/>
    <w:rsid w:val="00E12AFF"/>
    <w:rsid w:val="00E12CBA"/>
    <w:rsid w:val="00E131BF"/>
    <w:rsid w:val="00E231B4"/>
    <w:rsid w:val="00E272B4"/>
    <w:rsid w:val="00E30D5A"/>
    <w:rsid w:val="00E31E7F"/>
    <w:rsid w:val="00E42121"/>
    <w:rsid w:val="00E435E5"/>
    <w:rsid w:val="00E45906"/>
    <w:rsid w:val="00E5054B"/>
    <w:rsid w:val="00E50D7F"/>
    <w:rsid w:val="00E53DDB"/>
    <w:rsid w:val="00E754A4"/>
    <w:rsid w:val="00E83D07"/>
    <w:rsid w:val="00E87DE0"/>
    <w:rsid w:val="00E937C8"/>
    <w:rsid w:val="00E95E13"/>
    <w:rsid w:val="00EA25E3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625E"/>
    <w:rsid w:val="00F166BC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E788-DA94-4CB9-B24E-8C70FC92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1571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Uzivatel</cp:lastModifiedBy>
  <cp:revision>101</cp:revision>
  <cp:lastPrinted>2019-10-01T06:29:00Z</cp:lastPrinted>
  <dcterms:created xsi:type="dcterms:W3CDTF">2020-09-18T09:06:00Z</dcterms:created>
  <dcterms:modified xsi:type="dcterms:W3CDTF">2020-10-01T01:42:00Z</dcterms:modified>
</cp:coreProperties>
</file>