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BE0A" w14:textId="74A04014" w:rsidR="00A815AC" w:rsidRDefault="00262844" w:rsidP="00262844">
      <w:pPr>
        <w:spacing w:before="120" w:after="0" w:line="240" w:lineRule="auto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42C72DB6" wp14:editId="6E316F10">
            <wp:extent cx="2594843" cy="381000"/>
            <wp:effectExtent l="0" t="0" r="0" b="0"/>
            <wp:docPr id="2" name="Obrázek 2" descr="fhs-full400.jpg (899×1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s-full400.jpg (899×13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46" cy="38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2D0D2" w14:textId="77777777" w:rsidR="00262844" w:rsidRDefault="00262844" w:rsidP="00E9531D">
      <w:pPr>
        <w:spacing w:before="120" w:after="0" w:line="240" w:lineRule="auto"/>
        <w:jc w:val="center"/>
        <w:rPr>
          <w:b/>
          <w:sz w:val="32"/>
          <w:szCs w:val="32"/>
        </w:rPr>
      </w:pPr>
    </w:p>
    <w:p w14:paraId="7B8A5222" w14:textId="61C4A09F" w:rsidR="00CC03B7" w:rsidRPr="007C394B" w:rsidRDefault="00CC03B7" w:rsidP="00E9531D">
      <w:pPr>
        <w:spacing w:before="120" w:after="0" w:line="240" w:lineRule="auto"/>
        <w:jc w:val="center"/>
        <w:rPr>
          <w:b/>
          <w:sz w:val="32"/>
          <w:szCs w:val="32"/>
        </w:rPr>
      </w:pPr>
      <w:r w:rsidRPr="007C394B">
        <w:rPr>
          <w:b/>
          <w:sz w:val="32"/>
          <w:szCs w:val="32"/>
        </w:rPr>
        <w:t xml:space="preserve">Zpráva o činnosti Akademického senátu Fakulty humanitních studií </w:t>
      </w:r>
    </w:p>
    <w:p w14:paraId="047DCDA7" w14:textId="77777777" w:rsidR="00CC03B7" w:rsidRPr="002D6A21" w:rsidRDefault="00CC03B7" w:rsidP="00E9531D">
      <w:pPr>
        <w:spacing w:after="0" w:line="240" w:lineRule="auto"/>
        <w:jc w:val="center"/>
        <w:rPr>
          <w:b/>
          <w:sz w:val="32"/>
          <w:szCs w:val="32"/>
        </w:rPr>
      </w:pPr>
      <w:r w:rsidRPr="007C394B">
        <w:rPr>
          <w:b/>
          <w:sz w:val="32"/>
          <w:szCs w:val="32"/>
        </w:rPr>
        <w:t xml:space="preserve">Univerzity Tomáše </w:t>
      </w:r>
      <w:r w:rsidRPr="002D6A21">
        <w:rPr>
          <w:b/>
          <w:sz w:val="32"/>
          <w:szCs w:val="32"/>
        </w:rPr>
        <w:t>Bati ve Zlíně</w:t>
      </w:r>
      <w:r w:rsidR="00307ABB">
        <w:rPr>
          <w:b/>
          <w:sz w:val="32"/>
          <w:szCs w:val="32"/>
        </w:rPr>
        <w:t xml:space="preserve"> </w:t>
      </w:r>
    </w:p>
    <w:p w14:paraId="69473756" w14:textId="77777777" w:rsidR="00A80290" w:rsidRDefault="008A23F3" w:rsidP="0045514E">
      <w:pPr>
        <w:spacing w:after="240" w:line="240" w:lineRule="auto"/>
        <w:jc w:val="center"/>
        <w:rPr>
          <w:b/>
          <w:sz w:val="32"/>
          <w:szCs w:val="32"/>
        </w:rPr>
      </w:pPr>
      <w:r w:rsidRPr="002D6A21">
        <w:rPr>
          <w:b/>
          <w:sz w:val="32"/>
          <w:szCs w:val="32"/>
        </w:rPr>
        <w:t xml:space="preserve">za období </w:t>
      </w:r>
      <w:r w:rsidR="000079F3">
        <w:rPr>
          <w:b/>
          <w:sz w:val="32"/>
          <w:szCs w:val="32"/>
        </w:rPr>
        <w:t>od 1. 1. 2021 do 28. 2. 2022</w:t>
      </w:r>
    </w:p>
    <w:p w14:paraId="6C22DCDE" w14:textId="77777777" w:rsidR="00000F50" w:rsidRDefault="00CC03B7" w:rsidP="0045514E">
      <w:pPr>
        <w:spacing w:after="240" w:line="240" w:lineRule="auto"/>
        <w:jc w:val="center"/>
        <w:rPr>
          <w:i/>
        </w:rPr>
      </w:pPr>
      <w:r w:rsidRPr="007C394B">
        <w:rPr>
          <w:i/>
        </w:rPr>
        <w:t xml:space="preserve">Akademický senát Fakulty humanitních studií UTB ve Zlíně předkládá podle článku </w:t>
      </w:r>
      <w:r w:rsidR="00AE3647">
        <w:rPr>
          <w:i/>
        </w:rPr>
        <w:t>16</w:t>
      </w:r>
      <w:r w:rsidRPr="007C394B">
        <w:rPr>
          <w:i/>
        </w:rPr>
        <w:t xml:space="preserve"> </w:t>
      </w:r>
      <w:r w:rsidR="00AE3647">
        <w:rPr>
          <w:i/>
        </w:rPr>
        <w:t>Jednacího</w:t>
      </w:r>
      <w:r w:rsidRPr="007C394B">
        <w:rPr>
          <w:i/>
        </w:rPr>
        <w:t xml:space="preserve"> řádu AS FHS akademické obci FHS tuto zprávu o činnosti za </w:t>
      </w:r>
      <w:r w:rsidR="00BE76DB">
        <w:rPr>
          <w:i/>
        </w:rPr>
        <w:t>třetí</w:t>
      </w:r>
      <w:r w:rsidR="00AE3647">
        <w:rPr>
          <w:i/>
        </w:rPr>
        <w:t xml:space="preserve"> rok funkčního období </w:t>
      </w:r>
      <w:r w:rsidRPr="007C394B">
        <w:rPr>
          <w:i/>
        </w:rPr>
        <w:t>AS</w:t>
      </w:r>
      <w:r w:rsidR="00AE3647">
        <w:rPr>
          <w:i/>
        </w:rPr>
        <w:t> </w:t>
      </w:r>
      <w:r w:rsidRPr="007C394B">
        <w:rPr>
          <w:i/>
        </w:rPr>
        <w:t>FHS</w:t>
      </w:r>
      <w:r w:rsidR="00AE3647">
        <w:rPr>
          <w:i/>
        </w:rPr>
        <w:t> </w:t>
      </w:r>
      <w:r w:rsidR="00A80290">
        <w:rPr>
          <w:i/>
        </w:rPr>
        <w:t>2019</w:t>
      </w:r>
      <w:r w:rsidR="00E63A02">
        <w:rPr>
          <w:i/>
        </w:rPr>
        <w:t xml:space="preserve"> </w:t>
      </w:r>
      <w:r w:rsidRPr="007C394B">
        <w:rPr>
          <w:i/>
        </w:rPr>
        <w:t>–</w:t>
      </w:r>
      <w:r w:rsidR="00AE3647">
        <w:rPr>
          <w:i/>
        </w:rPr>
        <w:t> </w:t>
      </w:r>
      <w:r w:rsidR="00F9315D">
        <w:rPr>
          <w:i/>
        </w:rPr>
        <w:t>2022</w:t>
      </w:r>
      <w:r w:rsidRPr="007C394B">
        <w:rPr>
          <w:i/>
        </w:rPr>
        <w:t>.</w:t>
      </w:r>
    </w:p>
    <w:p w14:paraId="20B6AEC1" w14:textId="77777777" w:rsidR="00CC03B7" w:rsidRDefault="00CC03B7" w:rsidP="00E9531D">
      <w:pPr>
        <w:spacing w:after="120" w:line="240" w:lineRule="auto"/>
        <w:jc w:val="both"/>
        <w:rPr>
          <w:b/>
        </w:rPr>
      </w:pPr>
      <w:r w:rsidRPr="007C394B">
        <w:rPr>
          <w:b/>
        </w:rPr>
        <w:t>1. Struktura a orgány AS FHS</w:t>
      </w:r>
    </w:p>
    <w:p w14:paraId="1B5AEF71" w14:textId="06E4DD4F" w:rsidR="00F20013" w:rsidRPr="00F20013" w:rsidRDefault="00F20013" w:rsidP="00E9531D">
      <w:pPr>
        <w:spacing w:after="120" w:line="240" w:lineRule="auto"/>
        <w:jc w:val="both"/>
      </w:pPr>
      <w:r w:rsidRPr="00F20013">
        <w:t>V roce 2</w:t>
      </w:r>
      <w:r w:rsidR="006D52CA">
        <w:t>021</w:t>
      </w:r>
      <w:r w:rsidRPr="00F20013">
        <w:t xml:space="preserve"> pracoval AS FHS v tomto složení</w:t>
      </w:r>
      <w:r>
        <w:t>.</w:t>
      </w:r>
    </w:p>
    <w:p w14:paraId="0AA086EA" w14:textId="77777777" w:rsidR="00CC03B7" w:rsidRPr="00FC3E2C" w:rsidRDefault="00CC03B7" w:rsidP="00EB3E9B">
      <w:pPr>
        <w:spacing w:after="120" w:line="240" w:lineRule="auto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Akademičtí pracovníci:</w:t>
      </w:r>
    </w:p>
    <w:p w14:paraId="4B646FB6" w14:textId="77777777" w:rsidR="00FC3E2C" w:rsidRPr="00012547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Mgr. Lenka Drábková, Ph.D. (ÚMJL)</w:t>
      </w:r>
    </w:p>
    <w:p w14:paraId="671E7580" w14:textId="77777777" w:rsidR="00FC3E2C" w:rsidRPr="00012547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Mgr. Karla Hrbáčková, Ph.D. (ÚPV)</w:t>
      </w:r>
    </w:p>
    <w:p w14:paraId="168EAE48" w14:textId="77777777" w:rsidR="00FC3E2C" w:rsidRPr="00012547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Mgr. et Mgr. Viktor Pacholík, Ph.D. (ÚŠP)</w:t>
      </w:r>
    </w:p>
    <w:p w14:paraId="7AC0C084" w14:textId="77777777" w:rsidR="00FC3E2C" w:rsidRPr="00012547" w:rsidRDefault="00FC3E2C" w:rsidP="00FC3E2C">
      <w:pPr>
        <w:spacing w:after="0" w:line="240" w:lineRule="auto"/>
        <w:jc w:val="both"/>
        <w:rPr>
          <w:rFonts w:cstheme="minorHAnsi"/>
        </w:rPr>
      </w:pPr>
      <w:r w:rsidRPr="00012547">
        <w:rPr>
          <w:rFonts w:cstheme="minorHAnsi"/>
        </w:rPr>
        <w:t>PhDr. Helena Skarupská, Ph.D. (ÚPV)</w:t>
      </w:r>
    </w:p>
    <w:p w14:paraId="4FA68947" w14:textId="77777777" w:rsidR="00FC3E2C" w:rsidRPr="00012547" w:rsidRDefault="00A359AA" w:rsidP="00E4070E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12547">
        <w:t>d</w:t>
      </w:r>
      <w:r w:rsidR="00E4070E" w:rsidRPr="00012547">
        <w:t xml:space="preserve">oc. </w:t>
      </w:r>
      <w:r w:rsidR="00FC3E2C" w:rsidRPr="00012547">
        <w:rPr>
          <w:rFonts w:eastAsia="Times New Roman" w:cstheme="minorHAnsi"/>
          <w:lang w:eastAsia="cs-CZ"/>
        </w:rPr>
        <w:t>Mgr. Roman Trušník, Ph.D. (ÚMJL)</w:t>
      </w:r>
    </w:p>
    <w:p w14:paraId="42ED566A" w14:textId="756297FF" w:rsidR="00FC3E2C" w:rsidRPr="00012547" w:rsidRDefault="006D52CA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prof.</w:t>
      </w:r>
      <w:r w:rsidR="00D25A0A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PaedDr. Adriana Wiegerová, Ph</w:t>
      </w:r>
      <w:r w:rsidR="00FC3E2C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D. (ÚŠP)</w:t>
      </w:r>
    </w:p>
    <w:p w14:paraId="2618F062" w14:textId="77777777" w:rsidR="00FC3E2C" w:rsidRPr="00FC3E2C" w:rsidRDefault="00FC3E2C" w:rsidP="00FC3E2C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272D39"/>
          <w:lang w:eastAsia="cs-CZ"/>
        </w:rPr>
      </w:pPr>
    </w:p>
    <w:p w14:paraId="25CAAB35" w14:textId="77777777" w:rsidR="00CC03B7" w:rsidRPr="00FC3E2C" w:rsidRDefault="001F37C5" w:rsidP="00EB3E9B">
      <w:pPr>
        <w:spacing w:after="120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S</w:t>
      </w:r>
      <w:r w:rsidR="00CC03B7" w:rsidRPr="00FC3E2C">
        <w:rPr>
          <w:rFonts w:cstheme="minorHAnsi"/>
          <w:b/>
        </w:rPr>
        <w:t>tudenti:</w:t>
      </w:r>
    </w:p>
    <w:p w14:paraId="6B16CE4B" w14:textId="689E3358" w:rsidR="00FC3E2C" w:rsidRPr="00012547" w:rsidRDefault="00540D84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PhDr. </w:t>
      </w:r>
      <w:r w:rsidR="00FC3E2C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Beáta Deutscherová, MBA (ÚŠP)</w:t>
      </w:r>
    </w:p>
    <w:p w14:paraId="64F4FC5E" w14:textId="77777777" w:rsidR="00FC3E2C" w:rsidRPr="00012547" w:rsidRDefault="00E4070E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Bc. </w:t>
      </w:r>
      <w:r w:rsidR="00FC3E2C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Jan Klokočka (ÚPV)</w:t>
      </w:r>
    </w:p>
    <w:p w14:paraId="25829C5C" w14:textId="77777777" w:rsidR="00FC3E2C" w:rsidRPr="00012547" w:rsidRDefault="00FC3E2C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Adéla Langerová (ÚŠP)</w:t>
      </w:r>
    </w:p>
    <w:p w14:paraId="1EB532B7" w14:textId="11F2FBA8" w:rsidR="00FC3E2C" w:rsidRPr="00012547" w:rsidRDefault="006D52CA" w:rsidP="00FC3E2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Mgr. </w:t>
      </w:r>
      <w:r w:rsidR="00FC3E2C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Anita Machová (ÚŠP)</w:t>
      </w:r>
    </w:p>
    <w:p w14:paraId="28676049" w14:textId="77777777" w:rsidR="00083548" w:rsidRPr="00FC3E2C" w:rsidRDefault="00083548" w:rsidP="00EB3E9B">
      <w:pPr>
        <w:spacing w:after="120"/>
        <w:jc w:val="both"/>
        <w:rPr>
          <w:rFonts w:cstheme="minorHAnsi"/>
        </w:rPr>
      </w:pPr>
    </w:p>
    <w:p w14:paraId="20E5A724" w14:textId="77777777" w:rsidR="00CC03B7" w:rsidRPr="00FC3E2C" w:rsidRDefault="002E1C2F" w:rsidP="00EB3E9B">
      <w:pPr>
        <w:spacing w:after="120"/>
        <w:jc w:val="both"/>
        <w:rPr>
          <w:rFonts w:cstheme="minorHAnsi"/>
        </w:rPr>
      </w:pPr>
      <w:r w:rsidRPr="00FC3E2C">
        <w:rPr>
          <w:rFonts w:cstheme="minorHAnsi"/>
        </w:rPr>
        <w:t>D</w:t>
      </w:r>
      <w:r w:rsidR="001F37C5" w:rsidRPr="00FC3E2C">
        <w:rPr>
          <w:rFonts w:cstheme="minorHAnsi"/>
        </w:rPr>
        <w:t>vě stálé komise, ekonomická a legislativní, pracovaly během sledovaného období v</w:t>
      </w:r>
      <w:r w:rsidR="00FC6AF5" w:rsidRPr="00FC3E2C">
        <w:rPr>
          <w:rFonts w:cstheme="minorHAnsi"/>
        </w:rPr>
        <w:t>e</w:t>
      </w:r>
      <w:r w:rsidR="001F37C5" w:rsidRPr="00FC3E2C">
        <w:rPr>
          <w:rFonts w:cstheme="minorHAnsi"/>
        </w:rPr>
        <w:t xml:space="preserve"> složení:</w:t>
      </w:r>
    </w:p>
    <w:p w14:paraId="2549C2A8" w14:textId="77777777" w:rsidR="00CC03B7" w:rsidRPr="00FC3E2C" w:rsidRDefault="00CC03B7" w:rsidP="00EB3E9B">
      <w:pPr>
        <w:spacing w:after="120"/>
        <w:rPr>
          <w:rFonts w:cstheme="minorHAnsi"/>
          <w:b/>
        </w:rPr>
      </w:pPr>
      <w:r w:rsidRPr="00FC3E2C">
        <w:rPr>
          <w:rFonts w:cstheme="minorHAnsi"/>
          <w:b/>
        </w:rPr>
        <w:t>Ekonomická komise AS FHS:</w:t>
      </w:r>
    </w:p>
    <w:p w14:paraId="19BD71D0" w14:textId="77777777" w:rsidR="008212D6" w:rsidRPr="00012547" w:rsidRDefault="00A359AA" w:rsidP="008212D6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lang w:eastAsia="cs-CZ"/>
        </w:rPr>
      </w:pPr>
      <w:r w:rsidRPr="00012547">
        <w:rPr>
          <w:rFonts w:eastAsia="Times New Roman" w:cstheme="minorHAnsi"/>
          <w:lang w:eastAsia="cs-CZ"/>
        </w:rPr>
        <w:t>d</w:t>
      </w:r>
      <w:r w:rsidR="00E4070E" w:rsidRPr="00012547">
        <w:rPr>
          <w:rFonts w:eastAsia="Times New Roman" w:cstheme="minorHAnsi"/>
          <w:lang w:eastAsia="cs-CZ"/>
        </w:rPr>
        <w:t xml:space="preserve">oc. </w:t>
      </w:r>
      <w:r w:rsidR="008212D6" w:rsidRPr="00012547">
        <w:rPr>
          <w:rFonts w:eastAsia="Times New Roman" w:cstheme="minorHAnsi"/>
          <w:lang w:eastAsia="cs-CZ"/>
        </w:rPr>
        <w:t>Mgr. Roman Trušník, Ph.D.</w:t>
      </w:r>
      <w:r w:rsidRPr="00012547">
        <w:rPr>
          <w:rFonts w:eastAsia="Times New Roman" w:cstheme="minorHAnsi"/>
          <w:lang w:eastAsia="cs-CZ"/>
        </w:rPr>
        <w:t xml:space="preserve"> - předseda</w:t>
      </w:r>
    </w:p>
    <w:p w14:paraId="13C3F6AE" w14:textId="77777777" w:rsidR="008212D6" w:rsidRPr="00012547" w:rsidRDefault="00F80381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PhDr.</w:t>
      </w:r>
      <w:r w:rsidR="008212D6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Beáta Deutscherová, MBA</w:t>
      </w:r>
    </w:p>
    <w:p w14:paraId="5FDB3AF0" w14:textId="77777777" w:rsidR="008212D6" w:rsidRPr="00012547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Mgr. Karla Hrbáčková, Ph.D.</w:t>
      </w:r>
    </w:p>
    <w:p w14:paraId="7870FF32" w14:textId="2A9E637C" w:rsidR="008212D6" w:rsidRPr="00012547" w:rsidRDefault="006D52CA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Mgr. </w:t>
      </w:r>
      <w:r w:rsidR="008212D6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Anita Machová</w:t>
      </w:r>
    </w:p>
    <w:p w14:paraId="21FB2497" w14:textId="77777777" w:rsidR="008212D6" w:rsidRPr="00012547" w:rsidRDefault="00F80381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prof</w:t>
      </w:r>
      <w:r w:rsidR="00D25A0A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. PaedDr. Adriana Wiegerová, Ph</w:t>
      </w:r>
      <w:r w:rsidR="008212D6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D.</w:t>
      </w:r>
    </w:p>
    <w:p w14:paraId="3AB77F69" w14:textId="77777777" w:rsidR="00C17FAB" w:rsidRPr="00FC3E2C" w:rsidRDefault="00C17FAB" w:rsidP="00EB3E9B">
      <w:pPr>
        <w:spacing w:after="120"/>
        <w:rPr>
          <w:rFonts w:cstheme="minorHAnsi"/>
          <w:b/>
        </w:rPr>
      </w:pPr>
    </w:p>
    <w:p w14:paraId="2C9FAEB8" w14:textId="77777777" w:rsidR="00CC03B7" w:rsidRPr="00FC3E2C" w:rsidRDefault="00CC03B7" w:rsidP="00D962F6">
      <w:pPr>
        <w:spacing w:after="120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Legislativní komise AS FHS:</w:t>
      </w:r>
    </w:p>
    <w:p w14:paraId="04FE9EF1" w14:textId="77777777" w:rsidR="008212D6" w:rsidRPr="00012547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Mgr. et Mgr. Viktor Pacholík, Ph.D.</w:t>
      </w:r>
      <w:r w:rsidR="00A359AA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 předseda</w:t>
      </w:r>
    </w:p>
    <w:p w14:paraId="37242BB7" w14:textId="77777777" w:rsidR="008212D6" w:rsidRPr="00012547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Mgr. Lenka Drábková, Ph.D.</w:t>
      </w:r>
    </w:p>
    <w:p w14:paraId="01ADCCBF" w14:textId="77777777" w:rsidR="008212D6" w:rsidRPr="00012547" w:rsidRDefault="00E4070E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Bc. </w:t>
      </w:r>
      <w:r w:rsidR="008212D6"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Jan Klokočka</w:t>
      </w:r>
    </w:p>
    <w:p w14:paraId="039476E2" w14:textId="77777777" w:rsidR="008212D6" w:rsidRPr="00012547" w:rsidRDefault="008212D6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12547">
        <w:rPr>
          <w:rFonts w:asciiTheme="minorHAnsi" w:hAnsiTheme="minorHAnsi" w:cstheme="minorHAnsi"/>
          <w:b w:val="0"/>
          <w:bCs w:val="0"/>
          <w:sz w:val="22"/>
          <w:szCs w:val="22"/>
        </w:rPr>
        <w:t>Adéla Langerová</w:t>
      </w:r>
    </w:p>
    <w:p w14:paraId="71A1781E" w14:textId="77777777" w:rsidR="00D962F6" w:rsidRPr="00012547" w:rsidRDefault="00D962F6" w:rsidP="00D962F6">
      <w:pPr>
        <w:spacing w:after="0" w:line="240" w:lineRule="auto"/>
        <w:jc w:val="both"/>
        <w:rPr>
          <w:rFonts w:cstheme="minorHAnsi"/>
        </w:rPr>
      </w:pPr>
    </w:p>
    <w:p w14:paraId="5A8A1AB0" w14:textId="4F4E230C" w:rsidR="005B3B0A" w:rsidRPr="007C394B" w:rsidRDefault="005B3B0A" w:rsidP="00D962F6">
      <w:pPr>
        <w:spacing w:after="0" w:line="240" w:lineRule="auto"/>
        <w:jc w:val="both"/>
      </w:pPr>
      <w:r w:rsidRPr="007C394B">
        <w:t>Tajemnicí</w:t>
      </w:r>
      <w:r w:rsidR="008212D6">
        <w:t xml:space="preserve"> AS FHS byla </w:t>
      </w:r>
      <w:r w:rsidR="006D52CA">
        <w:t>I</w:t>
      </w:r>
      <w:r w:rsidR="00E4070E">
        <w:t>ng. Olga Hul</w:t>
      </w:r>
      <w:r w:rsidR="00F20013">
        <w:t>ejová.</w:t>
      </w:r>
    </w:p>
    <w:p w14:paraId="7F2EAFF8" w14:textId="77777777" w:rsidR="00D962F6" w:rsidRPr="007C394B" w:rsidRDefault="00D962F6" w:rsidP="00D962F6">
      <w:pPr>
        <w:spacing w:after="0" w:line="240" w:lineRule="auto"/>
        <w:jc w:val="both"/>
      </w:pPr>
    </w:p>
    <w:p w14:paraId="3D21BBB9" w14:textId="77777777" w:rsidR="00CE0B19" w:rsidRPr="007C394B" w:rsidRDefault="0070555A" w:rsidP="00A815AC">
      <w:pPr>
        <w:spacing w:after="120" w:line="240" w:lineRule="auto"/>
        <w:jc w:val="both"/>
      </w:pPr>
      <w:r w:rsidRPr="007C394B">
        <w:t>Zástupkyní</w:t>
      </w:r>
      <w:r w:rsidR="00CE0B19" w:rsidRPr="007C394B">
        <w:t xml:space="preserve"> FHS v</w:t>
      </w:r>
      <w:r w:rsidR="001A71EC">
        <w:t xml:space="preserve"> </w:t>
      </w:r>
      <w:r w:rsidR="00CE0B19" w:rsidRPr="007C394B">
        <w:t>Rad</w:t>
      </w:r>
      <w:r w:rsidR="001A71EC">
        <w:t>ě</w:t>
      </w:r>
      <w:r w:rsidR="00CE0B19" w:rsidRPr="007C394B">
        <w:t xml:space="preserve"> vysokých škol </w:t>
      </w:r>
      <w:r w:rsidRPr="007C394B">
        <w:t xml:space="preserve">(RVŠ) </w:t>
      </w:r>
      <w:r w:rsidR="00CE0B19" w:rsidRPr="007C394B">
        <w:t xml:space="preserve">byla </w:t>
      </w:r>
      <w:r w:rsidR="00E63A02">
        <w:t>PhDr. Helena Skarupská</w:t>
      </w:r>
      <w:r w:rsidR="00D22F61">
        <w:t>, Ph.D.</w:t>
      </w:r>
      <w:r w:rsidR="000079F3">
        <w:t xml:space="preserve"> </w:t>
      </w:r>
      <w:r w:rsidR="00BE76DB">
        <w:t>(funkční období 2021 – 2023</w:t>
      </w:r>
      <w:r w:rsidR="00B841D2">
        <w:t>).</w:t>
      </w:r>
    </w:p>
    <w:p w14:paraId="522B8125" w14:textId="77777777" w:rsidR="00000F50" w:rsidRPr="007C394B" w:rsidRDefault="00000F50" w:rsidP="00A815AC">
      <w:pPr>
        <w:spacing w:after="120" w:line="240" w:lineRule="auto"/>
        <w:jc w:val="both"/>
      </w:pPr>
    </w:p>
    <w:p w14:paraId="6A065995" w14:textId="77777777" w:rsidR="00CC03B7" w:rsidRPr="007C394B" w:rsidRDefault="00CC03B7" w:rsidP="00A815AC">
      <w:pPr>
        <w:spacing w:after="120" w:line="240" w:lineRule="auto"/>
        <w:jc w:val="both"/>
        <w:rPr>
          <w:b/>
        </w:rPr>
      </w:pPr>
      <w:r w:rsidRPr="007C394B">
        <w:rPr>
          <w:b/>
        </w:rPr>
        <w:t>2</w:t>
      </w:r>
      <w:r w:rsidR="00C50C84" w:rsidRPr="007C394B">
        <w:rPr>
          <w:b/>
        </w:rPr>
        <w:t>.</w:t>
      </w:r>
      <w:r w:rsidRPr="007C394B">
        <w:rPr>
          <w:b/>
        </w:rPr>
        <w:t xml:space="preserve"> Jednání AS FHS</w:t>
      </w:r>
    </w:p>
    <w:p w14:paraId="10A78D9C" w14:textId="6F845FF9" w:rsidR="00F55FA6" w:rsidRDefault="00C50C84" w:rsidP="00EB3E9B">
      <w:pPr>
        <w:spacing w:after="120"/>
        <w:jc w:val="both"/>
      </w:pPr>
      <w:r w:rsidRPr="007C394B">
        <w:t>V</w:t>
      </w:r>
      <w:r w:rsidR="00D22F61">
        <w:t>e </w:t>
      </w:r>
      <w:r w:rsidR="00FC6AF5">
        <w:t>sledovaném období</w:t>
      </w:r>
      <w:r w:rsidR="005B3B0A" w:rsidRPr="007C394B">
        <w:t xml:space="preserve"> se AS FHS sešel na </w:t>
      </w:r>
      <w:r w:rsidR="00E4070E">
        <w:t>dvanácti</w:t>
      </w:r>
      <w:r w:rsidR="009015E1" w:rsidRPr="007C394B">
        <w:t xml:space="preserve"> </w:t>
      </w:r>
      <w:r w:rsidRPr="007C394B">
        <w:t>řádných</w:t>
      </w:r>
      <w:r w:rsidR="009015E1" w:rsidRPr="007C394B">
        <w:t xml:space="preserve"> </w:t>
      </w:r>
      <w:r w:rsidRPr="007C394B">
        <w:t>zasedání</w:t>
      </w:r>
      <w:r w:rsidR="009015E1" w:rsidRPr="007C394B">
        <w:t>ch</w:t>
      </w:r>
      <w:r w:rsidR="00E4070E">
        <w:t>.</w:t>
      </w:r>
      <w:r w:rsidRPr="007C394B">
        <w:t xml:space="preserve"> </w:t>
      </w:r>
      <w:r w:rsidR="00DE68B8" w:rsidRPr="007C394B">
        <w:t xml:space="preserve">Účast členů </w:t>
      </w:r>
      <w:r w:rsidR="005B3B0A" w:rsidRPr="007C394B">
        <w:t>AS FHS</w:t>
      </w:r>
      <w:r w:rsidR="00DE68B8" w:rsidRPr="007C394B">
        <w:t xml:space="preserve"> na jednotlivých zasedáních a na zasedáních stálých komisí je</w:t>
      </w:r>
      <w:r w:rsidR="00AE3647">
        <w:t> </w:t>
      </w:r>
      <w:r w:rsidR="00DE68B8" w:rsidRPr="007C394B">
        <w:t>uvedena v</w:t>
      </w:r>
      <w:r w:rsidR="00CE0B19" w:rsidRPr="007C394B">
        <w:t xml:space="preserve"> Tabulce 1 a </w:t>
      </w:r>
      <w:r w:rsidR="00D22F61">
        <w:t xml:space="preserve">v </w:t>
      </w:r>
      <w:r w:rsidR="00CE0B19" w:rsidRPr="007C394B">
        <w:t>Tabulce 2</w:t>
      </w:r>
      <w:r w:rsidR="006D52CA">
        <w:t xml:space="preserve"> a 3</w:t>
      </w:r>
      <w:r w:rsidR="00DE68B8" w:rsidRPr="007C394B">
        <w:t>. Případná neúčast člena byla vždy řádně omluvena.</w:t>
      </w:r>
      <w:r w:rsidR="00EC4F3B" w:rsidRPr="007C394B">
        <w:t xml:space="preserve"> Předs</w:t>
      </w:r>
      <w:r w:rsidR="00F9315D">
        <w:t xml:space="preserve">edkyně AS FHS se účastnila </w:t>
      </w:r>
      <w:r w:rsidR="00EC4F3B" w:rsidRPr="007C394B">
        <w:t>zasedání e</w:t>
      </w:r>
      <w:r w:rsidR="00F9315D">
        <w:t>konomické i legislativní komise dle svých pracovních možností</w:t>
      </w:r>
      <w:r w:rsidR="00E4070E">
        <w:t xml:space="preserve">. </w:t>
      </w:r>
    </w:p>
    <w:p w14:paraId="06F06368" w14:textId="77777777" w:rsidR="007129E5" w:rsidRDefault="007129E5" w:rsidP="00EB3E9B">
      <w:pPr>
        <w:spacing w:after="120"/>
        <w:jc w:val="both"/>
      </w:pPr>
    </w:p>
    <w:tbl>
      <w:tblPr>
        <w:tblStyle w:val="Svtltabulkasmkou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2"/>
      </w:tblGrid>
      <w:tr w:rsidR="000B1A82" w14:paraId="6E81073C" w14:textId="77777777" w:rsidTr="0063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16"/>
          </w:tcPr>
          <w:p w14:paraId="4F223611" w14:textId="77777777" w:rsidR="000B1A82" w:rsidRDefault="000B1A82" w:rsidP="000B1A82">
            <w:pPr>
              <w:spacing w:after="120"/>
            </w:pPr>
            <w:r>
              <w:t>Tabulka 1: Účast členů AS FHS na zasedáních AS FHS</w:t>
            </w:r>
          </w:p>
        </w:tc>
      </w:tr>
      <w:tr w:rsidR="00B95C09" w14:paraId="56F5C844" w14:textId="77777777" w:rsidTr="000079F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3"/>
            <w:vMerge w:val="restart"/>
          </w:tcPr>
          <w:p w14:paraId="66FF7990" w14:textId="77777777" w:rsidR="00676982" w:rsidRDefault="00676982" w:rsidP="00676982">
            <w:pPr>
              <w:spacing w:after="120"/>
              <w:jc w:val="center"/>
            </w:pPr>
          </w:p>
        </w:tc>
        <w:tc>
          <w:tcPr>
            <w:tcW w:w="7506" w:type="dxa"/>
            <w:gridSpan w:val="13"/>
          </w:tcPr>
          <w:p w14:paraId="71E77163" w14:textId="77777777" w:rsidR="00676982" w:rsidRDefault="00676982" w:rsidP="0067698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Zasedání číslo / datum</w:t>
            </w:r>
          </w:p>
        </w:tc>
      </w:tr>
      <w:tr w:rsidR="000079F3" w14:paraId="17458DC2" w14:textId="77777777" w:rsidTr="006D52C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3"/>
            <w:vMerge/>
          </w:tcPr>
          <w:p w14:paraId="2E10C8B9" w14:textId="77777777" w:rsidR="000079F3" w:rsidRDefault="000079F3" w:rsidP="00EB3E9B">
            <w:pPr>
              <w:spacing w:after="120"/>
              <w:jc w:val="both"/>
            </w:pPr>
          </w:p>
        </w:tc>
        <w:tc>
          <w:tcPr>
            <w:tcW w:w="567" w:type="dxa"/>
          </w:tcPr>
          <w:p w14:paraId="54F129E3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</w:tcPr>
          <w:p w14:paraId="42E0CAA6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173</w:t>
            </w:r>
          </w:p>
        </w:tc>
        <w:tc>
          <w:tcPr>
            <w:tcW w:w="567" w:type="dxa"/>
          </w:tcPr>
          <w:p w14:paraId="44CB0C55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</w:tcPr>
          <w:p w14:paraId="3CA50467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</w:tcPr>
          <w:p w14:paraId="21A6AFFF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</w:tcPr>
          <w:p w14:paraId="12BA958B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</w:tcPr>
          <w:p w14:paraId="1B07A90D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178</w:t>
            </w:r>
          </w:p>
        </w:tc>
        <w:tc>
          <w:tcPr>
            <w:tcW w:w="567" w:type="dxa"/>
          </w:tcPr>
          <w:p w14:paraId="0FED0A01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179</w:t>
            </w:r>
          </w:p>
        </w:tc>
        <w:tc>
          <w:tcPr>
            <w:tcW w:w="567" w:type="dxa"/>
          </w:tcPr>
          <w:p w14:paraId="13A57745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</w:tcPr>
          <w:p w14:paraId="4DDD60AA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</w:tcPr>
          <w:p w14:paraId="40D2485A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182</w:t>
            </w:r>
          </w:p>
        </w:tc>
        <w:tc>
          <w:tcPr>
            <w:tcW w:w="567" w:type="dxa"/>
          </w:tcPr>
          <w:p w14:paraId="5E2E826E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183</w:t>
            </w:r>
          </w:p>
        </w:tc>
        <w:tc>
          <w:tcPr>
            <w:tcW w:w="702" w:type="dxa"/>
          </w:tcPr>
          <w:p w14:paraId="394E98B8" w14:textId="77777777" w:rsidR="000079F3" w:rsidRPr="000079F3" w:rsidRDefault="000079F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184</w:t>
            </w:r>
          </w:p>
        </w:tc>
      </w:tr>
      <w:tr w:rsidR="000079F3" w14:paraId="190E622B" w14:textId="77777777" w:rsidTr="006D52CA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3"/>
            <w:vMerge/>
          </w:tcPr>
          <w:p w14:paraId="625C06D1" w14:textId="77777777" w:rsidR="000079F3" w:rsidRDefault="000079F3" w:rsidP="00EB3E9B">
            <w:pPr>
              <w:spacing w:after="120"/>
              <w:jc w:val="both"/>
            </w:pPr>
          </w:p>
        </w:tc>
        <w:tc>
          <w:tcPr>
            <w:tcW w:w="567" w:type="dxa"/>
            <w:textDirection w:val="btLr"/>
          </w:tcPr>
          <w:p w14:paraId="7F7E7ABB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20.1.2021</w:t>
            </w:r>
          </w:p>
        </w:tc>
        <w:tc>
          <w:tcPr>
            <w:tcW w:w="567" w:type="dxa"/>
            <w:textDirection w:val="btLr"/>
          </w:tcPr>
          <w:p w14:paraId="32374CF9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17.2.2021</w:t>
            </w:r>
          </w:p>
        </w:tc>
        <w:tc>
          <w:tcPr>
            <w:tcW w:w="567" w:type="dxa"/>
            <w:textDirection w:val="btLr"/>
          </w:tcPr>
          <w:p w14:paraId="0E90BBCF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17.3.2021</w:t>
            </w:r>
          </w:p>
        </w:tc>
        <w:tc>
          <w:tcPr>
            <w:tcW w:w="567" w:type="dxa"/>
            <w:textDirection w:val="btLr"/>
          </w:tcPr>
          <w:p w14:paraId="6181B563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14.4.2021</w:t>
            </w:r>
          </w:p>
        </w:tc>
        <w:tc>
          <w:tcPr>
            <w:tcW w:w="567" w:type="dxa"/>
            <w:textDirection w:val="btLr"/>
          </w:tcPr>
          <w:p w14:paraId="481871DA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12.5.2021</w:t>
            </w:r>
          </w:p>
        </w:tc>
        <w:tc>
          <w:tcPr>
            <w:tcW w:w="567" w:type="dxa"/>
            <w:textDirection w:val="btLr"/>
          </w:tcPr>
          <w:p w14:paraId="6CD49EB2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23.6.2021</w:t>
            </w:r>
          </w:p>
        </w:tc>
        <w:tc>
          <w:tcPr>
            <w:tcW w:w="567" w:type="dxa"/>
            <w:textDirection w:val="btLr"/>
          </w:tcPr>
          <w:p w14:paraId="33D8FF16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29.6.2021</w:t>
            </w:r>
          </w:p>
        </w:tc>
        <w:tc>
          <w:tcPr>
            <w:tcW w:w="567" w:type="dxa"/>
            <w:textDirection w:val="btLr"/>
          </w:tcPr>
          <w:p w14:paraId="26BEC28A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15.9.2021</w:t>
            </w:r>
          </w:p>
        </w:tc>
        <w:tc>
          <w:tcPr>
            <w:tcW w:w="567" w:type="dxa"/>
            <w:textDirection w:val="btLr"/>
          </w:tcPr>
          <w:p w14:paraId="7F39EFE9" w14:textId="77777777" w:rsidR="000079F3" w:rsidRPr="000079F3" w:rsidRDefault="000079F3" w:rsidP="000079F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12.10 2.021</w:t>
            </w:r>
          </w:p>
        </w:tc>
        <w:tc>
          <w:tcPr>
            <w:tcW w:w="567" w:type="dxa"/>
            <w:textDirection w:val="btLr"/>
          </w:tcPr>
          <w:p w14:paraId="6CB5BE4B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10.11.2021</w:t>
            </w:r>
          </w:p>
        </w:tc>
        <w:tc>
          <w:tcPr>
            <w:tcW w:w="567" w:type="dxa"/>
            <w:textDirection w:val="btLr"/>
          </w:tcPr>
          <w:p w14:paraId="13523ECE" w14:textId="77777777" w:rsidR="000079F3" w:rsidRPr="000079F3" w:rsidRDefault="000079F3" w:rsidP="00B95C09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8.12.2021</w:t>
            </w:r>
          </w:p>
        </w:tc>
        <w:tc>
          <w:tcPr>
            <w:tcW w:w="567" w:type="dxa"/>
            <w:textDirection w:val="btLr"/>
          </w:tcPr>
          <w:p w14:paraId="55402C8B" w14:textId="77777777" w:rsidR="000079F3" w:rsidRPr="000079F3" w:rsidRDefault="000079F3" w:rsidP="000079F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19.1.2022</w:t>
            </w:r>
          </w:p>
        </w:tc>
        <w:tc>
          <w:tcPr>
            <w:tcW w:w="702" w:type="dxa"/>
            <w:textDirection w:val="btLr"/>
          </w:tcPr>
          <w:p w14:paraId="19F9A3D2" w14:textId="77777777" w:rsidR="000079F3" w:rsidRPr="000079F3" w:rsidRDefault="000079F3" w:rsidP="000079F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16.2.2022</w:t>
            </w:r>
          </w:p>
        </w:tc>
      </w:tr>
      <w:tr w:rsidR="000079F3" w14:paraId="4D8F3730" w14:textId="77777777" w:rsidTr="006D52C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57D8CBE9" w14:textId="77777777" w:rsidR="000079F3" w:rsidRDefault="000079F3" w:rsidP="000079F3">
            <w:pPr>
              <w:spacing w:after="120"/>
              <w:ind w:left="708" w:right="113"/>
              <w:jc w:val="both"/>
            </w:pPr>
            <w:r>
              <w:t>Akademičtí pracovníci</w:t>
            </w:r>
          </w:p>
        </w:tc>
        <w:tc>
          <w:tcPr>
            <w:tcW w:w="425" w:type="dxa"/>
          </w:tcPr>
          <w:p w14:paraId="33137DA4" w14:textId="77777777" w:rsidR="000079F3" w:rsidRP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DC7C7CF" w14:textId="77777777" w:rsidR="000079F3" w:rsidRP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Drábková L.</w:t>
            </w:r>
          </w:p>
        </w:tc>
        <w:tc>
          <w:tcPr>
            <w:tcW w:w="567" w:type="dxa"/>
          </w:tcPr>
          <w:p w14:paraId="444911C3" w14:textId="77777777" w:rsidR="000079F3" w:rsidRP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23B3D35" w14:textId="77777777" w:rsidR="000079F3" w:rsidRP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5A7EC26" w14:textId="77777777" w:rsid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61B5C19" w14:textId="77777777" w:rsid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2A9134F" w14:textId="77777777" w:rsid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4B568A93" w14:textId="77777777" w:rsidR="000079F3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20F112D" w14:textId="77777777" w:rsidR="000079F3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712DB24" w14:textId="77777777" w:rsidR="000079F3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96DCE38" w14:textId="77777777" w:rsidR="000079F3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48D0187" w14:textId="77777777" w:rsidR="000079F3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08060F3" w14:textId="77777777" w:rsidR="000079F3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8141A00" w14:textId="77777777" w:rsidR="000079F3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66365607" w14:textId="77777777" w:rsidR="000079F3" w:rsidRDefault="000079F3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074FEEE1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A4514D1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173C4A61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EFE2468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Hrbáčková K.</w:t>
            </w:r>
          </w:p>
        </w:tc>
        <w:tc>
          <w:tcPr>
            <w:tcW w:w="567" w:type="dxa"/>
          </w:tcPr>
          <w:p w14:paraId="76C79A52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2783565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8A55C67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AD6A6CC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7C9AF9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F62C2CB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AD7DEC2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6897971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304AA08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4FBE7C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EF75BDE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28C0B52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119B210F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725AC802" w14:textId="77777777" w:rsidTr="006D52C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08BEA95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32B31C7D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C58B065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 xml:space="preserve">Pacholík V. </w:t>
            </w:r>
          </w:p>
        </w:tc>
        <w:tc>
          <w:tcPr>
            <w:tcW w:w="567" w:type="dxa"/>
          </w:tcPr>
          <w:p w14:paraId="1173C306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10D76BA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C90843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F2D89EC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1110F4E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68504D1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816ABD3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8CABF0E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5104A3D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CFCCAF2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9027604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E76319A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6759929F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60F9255B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FB7E44C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6CBDFCEA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F9C9DE2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Skarupská H.</w:t>
            </w:r>
          </w:p>
        </w:tc>
        <w:tc>
          <w:tcPr>
            <w:tcW w:w="567" w:type="dxa"/>
          </w:tcPr>
          <w:p w14:paraId="4661D120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1A0934A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83F4F7A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FD8F41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1198228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AA303E9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AD9D12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1394791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D7B5851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FF82909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E4B4A28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968E587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283A55C5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6A90C8F1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11AF624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12619401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4477A46F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Trušník R.</w:t>
            </w:r>
          </w:p>
        </w:tc>
        <w:tc>
          <w:tcPr>
            <w:tcW w:w="567" w:type="dxa"/>
          </w:tcPr>
          <w:p w14:paraId="3CEC0766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5E49C10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E43DAA4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C27B4B3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A4BF8E3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F980FB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79F542A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66CBF0D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4EA2FDE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73AF878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C5ADC80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4C9EA39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312B70BD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4720A151" w14:textId="77777777" w:rsidTr="006D52C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F79ADED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0A1237EA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7F7C52D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Wiegerová A.</w:t>
            </w:r>
          </w:p>
        </w:tc>
        <w:tc>
          <w:tcPr>
            <w:tcW w:w="567" w:type="dxa"/>
          </w:tcPr>
          <w:p w14:paraId="77543FE3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623E112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97E683F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1722AB3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3DD11D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302EFEE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2BB2A32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14E8481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C3E0628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27EF657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BBD2353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200F813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6A39D155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56B09F73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49D9686E" w14:textId="77777777" w:rsidR="002905EC" w:rsidRDefault="002905EC" w:rsidP="000079F3">
            <w:pPr>
              <w:spacing w:after="120"/>
              <w:ind w:left="113" w:right="113"/>
              <w:jc w:val="both"/>
            </w:pPr>
            <w:r>
              <w:t>Studenti</w:t>
            </w:r>
          </w:p>
        </w:tc>
        <w:tc>
          <w:tcPr>
            <w:tcW w:w="425" w:type="dxa"/>
          </w:tcPr>
          <w:p w14:paraId="34883328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681F4E49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Deutscherová B.</w:t>
            </w:r>
          </w:p>
        </w:tc>
        <w:tc>
          <w:tcPr>
            <w:tcW w:w="567" w:type="dxa"/>
          </w:tcPr>
          <w:p w14:paraId="140B2EAC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C0A4265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0A1E23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D709420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2EF6D49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64070C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1331AF2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409D869D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7642008F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D1C71BF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74499B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DC98F1F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08844DFD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2D629D3B" w14:textId="77777777" w:rsidTr="006D52C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0E1F5FD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07A6C461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23C86C12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Klokočka J.</w:t>
            </w:r>
          </w:p>
        </w:tc>
        <w:tc>
          <w:tcPr>
            <w:tcW w:w="567" w:type="dxa"/>
          </w:tcPr>
          <w:p w14:paraId="5AE6B62B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FE78256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F7FFA9A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BBDCC38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B507E39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1A07308B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0DE0430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0053680E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ACB808F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C0FAC8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05A1F84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C77E372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0E5D53C0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3DFF11BE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B36A7EA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3AD4A0C9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0A2924A0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Langerová A.</w:t>
            </w:r>
          </w:p>
        </w:tc>
        <w:tc>
          <w:tcPr>
            <w:tcW w:w="567" w:type="dxa"/>
          </w:tcPr>
          <w:p w14:paraId="676ECD4A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0C66E72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787C7BA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F06333E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BE890FD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440F0DFB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14:paraId="10982862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851F50B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B327EBD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1B34E70A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57901DF5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4EDA2A1A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228E0914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09B40536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D5878D1" w14:textId="77777777" w:rsidR="002905EC" w:rsidRDefault="002905EC" w:rsidP="000079F3">
            <w:pPr>
              <w:spacing w:after="120"/>
              <w:jc w:val="both"/>
            </w:pPr>
          </w:p>
        </w:tc>
        <w:tc>
          <w:tcPr>
            <w:tcW w:w="425" w:type="dxa"/>
          </w:tcPr>
          <w:p w14:paraId="461FDF1D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4FBF38AC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Machová A.</w:t>
            </w:r>
          </w:p>
        </w:tc>
        <w:tc>
          <w:tcPr>
            <w:tcW w:w="567" w:type="dxa"/>
          </w:tcPr>
          <w:p w14:paraId="75EDEFDB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4178870" w14:textId="77777777" w:rsidR="002905EC" w:rsidRPr="000079F3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5DA0F79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990662E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3ACC8A8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69A959F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36ABE44" w14:textId="77777777" w:rsidR="002905EC" w:rsidRPr="005F7067" w:rsidRDefault="005F7067" w:rsidP="005F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67" w:type="dxa"/>
          </w:tcPr>
          <w:p w14:paraId="111217D0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7E28499F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6A9D4867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2EEF8A22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369317B7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2" w:type="dxa"/>
          </w:tcPr>
          <w:p w14:paraId="44018765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084D5A39" w14:textId="77777777" w:rsidTr="006D52C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3"/>
          </w:tcPr>
          <w:p w14:paraId="5A38A216" w14:textId="77777777" w:rsidR="002905EC" w:rsidRDefault="002905EC" w:rsidP="000079F3">
            <w:pPr>
              <w:spacing w:after="120"/>
              <w:jc w:val="center"/>
            </w:pPr>
            <w:r>
              <w:t>celkem</w:t>
            </w:r>
          </w:p>
        </w:tc>
        <w:tc>
          <w:tcPr>
            <w:tcW w:w="567" w:type="dxa"/>
          </w:tcPr>
          <w:p w14:paraId="49AF0C0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5B6DEAF8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22DC184B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709CB3CF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46AAFFBD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567" w:type="dxa"/>
          </w:tcPr>
          <w:p w14:paraId="2921D319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567" w:type="dxa"/>
          </w:tcPr>
          <w:p w14:paraId="11AC2CF8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567" w:type="dxa"/>
          </w:tcPr>
          <w:p w14:paraId="1545D321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567" w:type="dxa"/>
          </w:tcPr>
          <w:p w14:paraId="32C152D6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3D9397E9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62379A03" w14:textId="77777777" w:rsidR="002905EC" w:rsidRDefault="005F7067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0A1C532A" w14:textId="77777777" w:rsidR="002905EC" w:rsidRDefault="00BE76DB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702" w:type="dxa"/>
          </w:tcPr>
          <w:p w14:paraId="7BAF1F36" w14:textId="77777777" w:rsidR="002905EC" w:rsidRDefault="002905E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52"/>
        <w:gridCol w:w="3148"/>
      </w:tblGrid>
      <w:tr w:rsidR="00802335" w:rsidRPr="00F12C3C" w14:paraId="488B8765" w14:textId="77777777" w:rsidTr="0080233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D13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Legenda: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680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F9F8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zúčastnil(a) se zasedání</w:t>
            </w:r>
          </w:p>
        </w:tc>
      </w:tr>
      <w:tr w:rsidR="00802335" w:rsidRPr="00F12C3C" w14:paraId="747C9108" w14:textId="77777777" w:rsidTr="0080233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18A" w14:textId="77777777" w:rsidR="00802335" w:rsidRPr="00F12C3C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86C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C768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nezúčastnil(a) se zasedání</w:t>
            </w:r>
          </w:p>
        </w:tc>
      </w:tr>
      <w:tr w:rsidR="00802335" w:rsidRPr="00F12C3C" w14:paraId="0432239C" w14:textId="77777777" w:rsidTr="0080233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DF35" w14:textId="77777777" w:rsidR="00802335" w:rsidRPr="00F12C3C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83E579" w14:textId="77777777" w:rsidR="00802335" w:rsidRPr="00F12C3C" w:rsidRDefault="005F7067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180B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tomto období nebyl členem senátu</w:t>
            </w:r>
          </w:p>
        </w:tc>
      </w:tr>
    </w:tbl>
    <w:p w14:paraId="128CC156" w14:textId="77777777" w:rsidR="000B1A82" w:rsidRDefault="000B1A82" w:rsidP="00E93B7E">
      <w:pPr>
        <w:spacing w:after="0"/>
        <w:jc w:val="both"/>
      </w:pPr>
    </w:p>
    <w:p w14:paraId="3CE1B36B" w14:textId="77777777" w:rsidR="000B1A82" w:rsidRDefault="000B1A82" w:rsidP="00E93B7E">
      <w:pPr>
        <w:spacing w:after="0"/>
        <w:jc w:val="both"/>
      </w:pPr>
    </w:p>
    <w:p w14:paraId="39ACEC09" w14:textId="77777777" w:rsidR="000B1A82" w:rsidRDefault="000B1A82" w:rsidP="00E93B7E">
      <w:pPr>
        <w:spacing w:after="0"/>
        <w:jc w:val="both"/>
      </w:pPr>
    </w:p>
    <w:p w14:paraId="39E7D8C8" w14:textId="77777777" w:rsidR="002905EC" w:rsidRDefault="002905EC" w:rsidP="00E93B7E">
      <w:pPr>
        <w:spacing w:after="0"/>
        <w:jc w:val="both"/>
      </w:pPr>
    </w:p>
    <w:p w14:paraId="0E743D63" w14:textId="77777777" w:rsidR="002905EC" w:rsidRDefault="002905EC" w:rsidP="00E93B7E">
      <w:pPr>
        <w:spacing w:after="0"/>
        <w:jc w:val="both"/>
      </w:pPr>
    </w:p>
    <w:p w14:paraId="1C63B271" w14:textId="77777777" w:rsidR="002905EC" w:rsidRDefault="002905EC" w:rsidP="00E93B7E">
      <w:pPr>
        <w:spacing w:after="0"/>
        <w:jc w:val="both"/>
      </w:pPr>
    </w:p>
    <w:p w14:paraId="37C16AB9" w14:textId="77777777" w:rsidR="000B1A82" w:rsidRDefault="000B1A82" w:rsidP="00E93B7E">
      <w:pPr>
        <w:spacing w:after="0"/>
        <w:jc w:val="both"/>
      </w:pPr>
    </w:p>
    <w:p w14:paraId="12281499" w14:textId="77777777" w:rsidR="000B1A82" w:rsidRDefault="000B1A82" w:rsidP="00E93B7E">
      <w:pPr>
        <w:spacing w:after="0"/>
        <w:jc w:val="both"/>
      </w:pPr>
    </w:p>
    <w:p w14:paraId="26AAFFCF" w14:textId="77777777" w:rsidR="000B1A82" w:rsidRDefault="000B1A82" w:rsidP="00E93B7E">
      <w:pPr>
        <w:spacing w:after="0"/>
        <w:jc w:val="both"/>
      </w:pPr>
    </w:p>
    <w:p w14:paraId="092473F5" w14:textId="77777777" w:rsidR="000B1A82" w:rsidRDefault="000B1A82" w:rsidP="00E93B7E">
      <w:pPr>
        <w:spacing w:after="0"/>
        <w:jc w:val="both"/>
      </w:pPr>
    </w:p>
    <w:tbl>
      <w:tblPr>
        <w:tblStyle w:val="Svtltabulkasmkou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632"/>
        <w:gridCol w:w="2204"/>
        <w:gridCol w:w="606"/>
        <w:gridCol w:w="606"/>
        <w:gridCol w:w="606"/>
        <w:gridCol w:w="606"/>
        <w:gridCol w:w="606"/>
        <w:gridCol w:w="606"/>
        <w:gridCol w:w="606"/>
        <w:gridCol w:w="462"/>
        <w:gridCol w:w="10"/>
        <w:gridCol w:w="450"/>
        <w:gridCol w:w="258"/>
        <w:gridCol w:w="25"/>
      </w:tblGrid>
      <w:tr w:rsidR="006D52CA" w:rsidRPr="00285082" w14:paraId="57C94B96" w14:textId="77777777" w:rsidTr="006D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15"/>
          </w:tcPr>
          <w:p w14:paraId="422670FC" w14:textId="6EC64505" w:rsidR="006D52CA" w:rsidRPr="00285082" w:rsidRDefault="006D52CA" w:rsidP="006D52CA">
            <w:pPr>
              <w:spacing w:after="120"/>
            </w:pPr>
            <w:r>
              <w:lastRenderedPageBreak/>
              <w:t>Tabulka 2: Účast členů AS FHS na zasedáních LK AS FHS</w:t>
            </w:r>
          </w:p>
        </w:tc>
      </w:tr>
      <w:tr w:rsidR="009F1DA3" w:rsidRPr="00285082" w14:paraId="33404548" w14:textId="77777777" w:rsidTr="006D52CA">
        <w:trPr>
          <w:gridAfter w:val="12"/>
          <w:wAfter w:w="5447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3"/>
            <w:vMerge w:val="restart"/>
          </w:tcPr>
          <w:p w14:paraId="5681239E" w14:textId="4C59189F" w:rsidR="009F1DA3" w:rsidRPr="00285082" w:rsidRDefault="006D52CA" w:rsidP="00802335">
            <w:pPr>
              <w:spacing w:after="120"/>
              <w:jc w:val="center"/>
            </w:pPr>
            <w:r>
              <w:t xml:space="preserve"> </w:t>
            </w:r>
          </w:p>
        </w:tc>
      </w:tr>
      <w:tr w:rsidR="006D52CA" w:rsidRPr="00285082" w14:paraId="4E9A2A15" w14:textId="77777777" w:rsidTr="00540D84">
        <w:trPr>
          <w:gridAfter w:val="1"/>
          <w:wAfter w:w="25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3"/>
            <w:vMerge/>
          </w:tcPr>
          <w:p w14:paraId="43AEAFAD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06" w:type="dxa"/>
            <w:textDirection w:val="btLr"/>
          </w:tcPr>
          <w:p w14:paraId="1F96557E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6.1.2021</w:t>
            </w:r>
          </w:p>
        </w:tc>
        <w:tc>
          <w:tcPr>
            <w:tcW w:w="606" w:type="dxa"/>
            <w:textDirection w:val="btLr"/>
          </w:tcPr>
          <w:p w14:paraId="655A8DDA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24.3.2021</w:t>
            </w:r>
          </w:p>
        </w:tc>
        <w:tc>
          <w:tcPr>
            <w:tcW w:w="606" w:type="dxa"/>
            <w:textDirection w:val="btLr"/>
          </w:tcPr>
          <w:p w14:paraId="5E00BE2F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31.3.2021</w:t>
            </w:r>
          </w:p>
        </w:tc>
        <w:tc>
          <w:tcPr>
            <w:tcW w:w="606" w:type="dxa"/>
            <w:textDirection w:val="btLr"/>
          </w:tcPr>
          <w:p w14:paraId="5D8CF0AE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21.4.2021</w:t>
            </w:r>
          </w:p>
        </w:tc>
        <w:tc>
          <w:tcPr>
            <w:tcW w:w="606" w:type="dxa"/>
            <w:textDirection w:val="btLr"/>
          </w:tcPr>
          <w:p w14:paraId="02FA3ABA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28.6.2021</w:t>
            </w:r>
          </w:p>
        </w:tc>
        <w:tc>
          <w:tcPr>
            <w:tcW w:w="606" w:type="dxa"/>
            <w:textDirection w:val="btLr"/>
          </w:tcPr>
          <w:p w14:paraId="54AB9A2E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29.9.2021</w:t>
            </w:r>
          </w:p>
        </w:tc>
        <w:tc>
          <w:tcPr>
            <w:tcW w:w="606" w:type="dxa"/>
            <w:textDirection w:val="btLr"/>
          </w:tcPr>
          <w:p w14:paraId="5646C1C9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3.11.2021</w:t>
            </w:r>
          </w:p>
        </w:tc>
        <w:tc>
          <w:tcPr>
            <w:tcW w:w="462" w:type="dxa"/>
            <w:textDirection w:val="btLr"/>
          </w:tcPr>
          <w:p w14:paraId="73851C26" w14:textId="77777777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15.12.2021</w:t>
            </w:r>
          </w:p>
        </w:tc>
        <w:tc>
          <w:tcPr>
            <w:tcW w:w="460" w:type="dxa"/>
            <w:gridSpan w:val="2"/>
            <w:textDirection w:val="btLr"/>
          </w:tcPr>
          <w:p w14:paraId="5495DFBB" w14:textId="1AA784EF" w:rsidR="006D52CA" w:rsidRPr="00285082" w:rsidRDefault="006D52CA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2.2.2022</w:t>
            </w:r>
          </w:p>
        </w:tc>
        <w:tc>
          <w:tcPr>
            <w:tcW w:w="258" w:type="dxa"/>
            <w:textDirection w:val="btLr"/>
          </w:tcPr>
          <w:p w14:paraId="7A3E99A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3F4505F0" w14:textId="77777777" w:rsidTr="00540D84">
        <w:trPr>
          <w:gridAfter w:val="1"/>
          <w:wAfter w:w="25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extDirection w:val="btLr"/>
          </w:tcPr>
          <w:p w14:paraId="0B4D564D" w14:textId="77777777" w:rsidR="006D52CA" w:rsidRPr="00285082" w:rsidRDefault="006D52CA" w:rsidP="00802335">
            <w:pPr>
              <w:spacing w:after="120"/>
              <w:ind w:left="708" w:right="113"/>
              <w:jc w:val="both"/>
            </w:pPr>
            <w:r w:rsidRPr="00285082">
              <w:t>Členové komise</w:t>
            </w:r>
          </w:p>
        </w:tc>
        <w:tc>
          <w:tcPr>
            <w:tcW w:w="632" w:type="dxa"/>
          </w:tcPr>
          <w:p w14:paraId="30F4865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2204" w:type="dxa"/>
          </w:tcPr>
          <w:p w14:paraId="2FD189B3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Pacholík V.</w:t>
            </w:r>
          </w:p>
        </w:tc>
        <w:tc>
          <w:tcPr>
            <w:tcW w:w="606" w:type="dxa"/>
          </w:tcPr>
          <w:p w14:paraId="149C5B51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606" w:type="dxa"/>
          </w:tcPr>
          <w:p w14:paraId="4D67EA3F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2692591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577097E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15805CE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7877BCB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248E987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2" w:type="dxa"/>
          </w:tcPr>
          <w:p w14:paraId="0D7AB4C4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0" w:type="dxa"/>
            <w:gridSpan w:val="2"/>
          </w:tcPr>
          <w:p w14:paraId="37757FE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0754120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4AB0E9D5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5601AF23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19A8C196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2</w:t>
            </w:r>
          </w:p>
        </w:tc>
        <w:tc>
          <w:tcPr>
            <w:tcW w:w="2204" w:type="dxa"/>
          </w:tcPr>
          <w:p w14:paraId="7A17523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Drábková L.</w:t>
            </w:r>
          </w:p>
        </w:tc>
        <w:tc>
          <w:tcPr>
            <w:tcW w:w="606" w:type="dxa"/>
          </w:tcPr>
          <w:p w14:paraId="6BBAB138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606" w:type="dxa"/>
          </w:tcPr>
          <w:p w14:paraId="742DA10F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1588B61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38BD2FC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4CDF707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32EB3AE9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053FCBC6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2" w:type="dxa"/>
          </w:tcPr>
          <w:p w14:paraId="7B791736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0" w:type="dxa"/>
            <w:gridSpan w:val="2"/>
          </w:tcPr>
          <w:p w14:paraId="6F7C59DE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126BBFF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2BACA9D0" w14:textId="77777777" w:rsidTr="00540D84">
        <w:trPr>
          <w:gridAfter w:val="1"/>
          <w:wAfter w:w="25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00076E91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38297084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3</w:t>
            </w:r>
          </w:p>
        </w:tc>
        <w:tc>
          <w:tcPr>
            <w:tcW w:w="2204" w:type="dxa"/>
          </w:tcPr>
          <w:p w14:paraId="28CE4881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Klokočka J.</w:t>
            </w:r>
          </w:p>
        </w:tc>
        <w:tc>
          <w:tcPr>
            <w:tcW w:w="606" w:type="dxa"/>
          </w:tcPr>
          <w:p w14:paraId="0CC04818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0</w:t>
            </w:r>
          </w:p>
        </w:tc>
        <w:tc>
          <w:tcPr>
            <w:tcW w:w="606" w:type="dxa"/>
          </w:tcPr>
          <w:p w14:paraId="479A8248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0D84DB8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606" w:type="dxa"/>
          </w:tcPr>
          <w:p w14:paraId="3CE67594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703976B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678B72E3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6BC361C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2" w:type="dxa"/>
          </w:tcPr>
          <w:p w14:paraId="418AFE0A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60" w:type="dxa"/>
            <w:gridSpan w:val="2"/>
          </w:tcPr>
          <w:p w14:paraId="0C408B18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57C4959E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29A6A888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19FB5B1E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5AE35D79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4</w:t>
            </w:r>
          </w:p>
        </w:tc>
        <w:tc>
          <w:tcPr>
            <w:tcW w:w="2204" w:type="dxa"/>
          </w:tcPr>
          <w:p w14:paraId="5F85C10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Langerová A.</w:t>
            </w:r>
          </w:p>
        </w:tc>
        <w:tc>
          <w:tcPr>
            <w:tcW w:w="606" w:type="dxa"/>
          </w:tcPr>
          <w:p w14:paraId="294BDE4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0</w:t>
            </w:r>
          </w:p>
        </w:tc>
        <w:tc>
          <w:tcPr>
            <w:tcW w:w="606" w:type="dxa"/>
          </w:tcPr>
          <w:p w14:paraId="5E99FE83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54C5C97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42CDFCC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7367E48A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73B77871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6094800F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2" w:type="dxa"/>
          </w:tcPr>
          <w:p w14:paraId="3C01A6C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0" w:type="dxa"/>
            <w:gridSpan w:val="2"/>
          </w:tcPr>
          <w:p w14:paraId="2667E64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639D6E8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77D58217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extDirection w:val="btLr"/>
          </w:tcPr>
          <w:p w14:paraId="799C41AB" w14:textId="77777777" w:rsidR="006D52CA" w:rsidRPr="00285082" w:rsidRDefault="006D52CA" w:rsidP="00802335">
            <w:pPr>
              <w:spacing w:after="120"/>
              <w:ind w:left="113" w:right="113"/>
              <w:jc w:val="both"/>
            </w:pPr>
            <w:r w:rsidRPr="00285082">
              <w:t>Ostatní členové AS FHS</w:t>
            </w:r>
          </w:p>
        </w:tc>
        <w:tc>
          <w:tcPr>
            <w:tcW w:w="632" w:type="dxa"/>
          </w:tcPr>
          <w:p w14:paraId="7A903C4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0A652CB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Skarupská H.</w:t>
            </w:r>
          </w:p>
        </w:tc>
        <w:tc>
          <w:tcPr>
            <w:tcW w:w="606" w:type="dxa"/>
          </w:tcPr>
          <w:p w14:paraId="66710F84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606" w:type="dxa"/>
          </w:tcPr>
          <w:p w14:paraId="1A6D2D2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6969B763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17AD2DB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69C00D76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07D1605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066A3989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2" w:type="dxa"/>
          </w:tcPr>
          <w:p w14:paraId="342DF24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0" w:type="dxa"/>
            <w:gridSpan w:val="2"/>
          </w:tcPr>
          <w:p w14:paraId="61B40F11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0FBD9A4F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336BBB58" w14:textId="77777777" w:rsidTr="00540D84">
        <w:trPr>
          <w:gridAfter w:val="1"/>
          <w:wAfter w:w="25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54ECB1CD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176DF2A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7002705E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Hrbáčková K</w:t>
            </w:r>
          </w:p>
        </w:tc>
        <w:tc>
          <w:tcPr>
            <w:tcW w:w="606" w:type="dxa"/>
          </w:tcPr>
          <w:p w14:paraId="289DAA7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x</w:t>
            </w:r>
          </w:p>
        </w:tc>
        <w:tc>
          <w:tcPr>
            <w:tcW w:w="606" w:type="dxa"/>
          </w:tcPr>
          <w:p w14:paraId="43A1EC8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5FCBC1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BC849D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0DC4CF1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524A4C7F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0765907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2" w:type="dxa"/>
          </w:tcPr>
          <w:p w14:paraId="5E64B18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0" w:type="dxa"/>
            <w:gridSpan w:val="2"/>
          </w:tcPr>
          <w:p w14:paraId="57FC3328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114F89F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7202F41D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46FEE750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3BFCBD1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69EE24F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Trušník R.</w:t>
            </w:r>
          </w:p>
        </w:tc>
        <w:tc>
          <w:tcPr>
            <w:tcW w:w="606" w:type="dxa"/>
          </w:tcPr>
          <w:p w14:paraId="700D183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606" w:type="dxa"/>
          </w:tcPr>
          <w:p w14:paraId="41677CF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A32723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C556BD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4163314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52B24D4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1D4C3DF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2" w:type="dxa"/>
          </w:tcPr>
          <w:p w14:paraId="10F11E85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0" w:type="dxa"/>
            <w:gridSpan w:val="2"/>
          </w:tcPr>
          <w:p w14:paraId="0D2C913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" w:type="dxa"/>
          </w:tcPr>
          <w:p w14:paraId="1C29287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50DB8743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765BEFEC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4010267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469FCB0A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Wiegerová A.</w:t>
            </w:r>
          </w:p>
        </w:tc>
        <w:tc>
          <w:tcPr>
            <w:tcW w:w="606" w:type="dxa"/>
          </w:tcPr>
          <w:p w14:paraId="7B3D207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1</w:t>
            </w:r>
          </w:p>
        </w:tc>
        <w:tc>
          <w:tcPr>
            <w:tcW w:w="606" w:type="dxa"/>
          </w:tcPr>
          <w:p w14:paraId="73143DCA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6A935B40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220A39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293146B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62732A1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06" w:type="dxa"/>
          </w:tcPr>
          <w:p w14:paraId="77233428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2" w:type="dxa"/>
          </w:tcPr>
          <w:p w14:paraId="1C94E76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0" w:type="dxa"/>
            <w:gridSpan w:val="2"/>
          </w:tcPr>
          <w:p w14:paraId="177D500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8" w:type="dxa"/>
          </w:tcPr>
          <w:p w14:paraId="21EE5FBD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267039BF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10E0F89F" w14:textId="77777777" w:rsidR="006D52CA" w:rsidRPr="00285082" w:rsidRDefault="006D52CA" w:rsidP="00802335">
            <w:pPr>
              <w:spacing w:after="120"/>
              <w:jc w:val="both"/>
            </w:pPr>
          </w:p>
        </w:tc>
        <w:tc>
          <w:tcPr>
            <w:tcW w:w="632" w:type="dxa"/>
          </w:tcPr>
          <w:p w14:paraId="21AEB91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</w:tcPr>
          <w:p w14:paraId="46FF6C37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Deutscherová B.</w:t>
            </w:r>
          </w:p>
        </w:tc>
        <w:tc>
          <w:tcPr>
            <w:tcW w:w="606" w:type="dxa"/>
          </w:tcPr>
          <w:p w14:paraId="4FE7510C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x</w:t>
            </w:r>
          </w:p>
        </w:tc>
        <w:tc>
          <w:tcPr>
            <w:tcW w:w="606" w:type="dxa"/>
          </w:tcPr>
          <w:p w14:paraId="781D15BE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0ED818CE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133C5734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0CEA1A7E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0C071AE2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079F120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2" w:type="dxa"/>
          </w:tcPr>
          <w:p w14:paraId="7C83DD79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0" w:type="dxa"/>
            <w:gridSpan w:val="2"/>
          </w:tcPr>
          <w:p w14:paraId="69D474F9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8" w:type="dxa"/>
          </w:tcPr>
          <w:p w14:paraId="6F5EE47B" w14:textId="77777777" w:rsidR="006D52CA" w:rsidRPr="00285082" w:rsidRDefault="006D52CA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294B63ED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</w:tcPr>
          <w:p w14:paraId="3A641FFD" w14:textId="77777777" w:rsidR="006D52CA" w:rsidRPr="00285082" w:rsidRDefault="006D52CA" w:rsidP="005F7067">
            <w:pPr>
              <w:spacing w:after="120"/>
              <w:jc w:val="both"/>
            </w:pPr>
          </w:p>
        </w:tc>
        <w:tc>
          <w:tcPr>
            <w:tcW w:w="632" w:type="dxa"/>
          </w:tcPr>
          <w:p w14:paraId="2E2C1151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4" w:type="dxa"/>
            <w:vAlign w:val="bottom"/>
          </w:tcPr>
          <w:p w14:paraId="6BA1132F" w14:textId="77777777" w:rsidR="006D52CA" w:rsidRPr="00285082" w:rsidRDefault="006D52CA" w:rsidP="005F7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Machová A.</w:t>
            </w:r>
          </w:p>
        </w:tc>
        <w:tc>
          <w:tcPr>
            <w:tcW w:w="606" w:type="dxa"/>
          </w:tcPr>
          <w:p w14:paraId="1D69EC36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t>x</w:t>
            </w:r>
          </w:p>
        </w:tc>
        <w:tc>
          <w:tcPr>
            <w:tcW w:w="606" w:type="dxa"/>
          </w:tcPr>
          <w:p w14:paraId="03978A18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67997037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0472E259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4662272E" w14:textId="77777777" w:rsidR="006D52CA" w:rsidRPr="00E055E0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highlight w:val="lightGray"/>
              </w:rPr>
              <w:t>n</w:t>
            </w:r>
          </w:p>
        </w:tc>
        <w:tc>
          <w:tcPr>
            <w:tcW w:w="606" w:type="dxa"/>
          </w:tcPr>
          <w:p w14:paraId="3E85E80D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06" w:type="dxa"/>
          </w:tcPr>
          <w:p w14:paraId="32241A7B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2" w:type="dxa"/>
          </w:tcPr>
          <w:p w14:paraId="2E18BFC5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60" w:type="dxa"/>
            <w:gridSpan w:val="2"/>
          </w:tcPr>
          <w:p w14:paraId="0681AF4D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58" w:type="dxa"/>
          </w:tcPr>
          <w:p w14:paraId="79B17E68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CA" w:rsidRPr="00285082" w14:paraId="30854253" w14:textId="77777777" w:rsidTr="00540D84">
        <w:trPr>
          <w:gridAfter w:val="1"/>
          <w:wAfter w:w="25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gridSpan w:val="3"/>
          </w:tcPr>
          <w:p w14:paraId="4C455696" w14:textId="77777777" w:rsidR="006D52CA" w:rsidRPr="00285082" w:rsidRDefault="006D52CA" w:rsidP="005F7067">
            <w:pPr>
              <w:spacing w:after="120"/>
              <w:jc w:val="center"/>
            </w:pPr>
            <w:r w:rsidRPr="00285082">
              <w:t>celkem</w:t>
            </w:r>
          </w:p>
        </w:tc>
        <w:tc>
          <w:tcPr>
            <w:tcW w:w="606" w:type="dxa"/>
          </w:tcPr>
          <w:p w14:paraId="1B178A04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06" w:type="dxa"/>
          </w:tcPr>
          <w:p w14:paraId="711686E7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606" w:type="dxa"/>
          </w:tcPr>
          <w:p w14:paraId="084248C1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06" w:type="dxa"/>
          </w:tcPr>
          <w:p w14:paraId="71EDB8E6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606" w:type="dxa"/>
          </w:tcPr>
          <w:p w14:paraId="47DB56E0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606" w:type="dxa"/>
          </w:tcPr>
          <w:p w14:paraId="44A0AB03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606" w:type="dxa"/>
          </w:tcPr>
          <w:p w14:paraId="62CD718C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72" w:type="dxa"/>
            <w:gridSpan w:val="2"/>
          </w:tcPr>
          <w:p w14:paraId="7E89F16E" w14:textId="27A39560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0" w:type="dxa"/>
          </w:tcPr>
          <w:p w14:paraId="0D00068B" w14:textId="49A641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58" w:type="dxa"/>
          </w:tcPr>
          <w:p w14:paraId="265546AE" w14:textId="77777777" w:rsidR="006D52CA" w:rsidRPr="00285082" w:rsidRDefault="006D52CA" w:rsidP="005F706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56"/>
        <w:gridCol w:w="3662"/>
      </w:tblGrid>
      <w:tr w:rsidR="00802335" w:rsidRPr="00285082" w14:paraId="79A0569E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E13" w14:textId="77777777" w:rsidR="00802335" w:rsidRPr="00285082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Legenda: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2329" w14:textId="77777777" w:rsidR="00802335" w:rsidRPr="00285082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C7F1" w14:textId="77777777" w:rsidR="00802335" w:rsidRPr="00285082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zúčastnil(a) se zasedání</w:t>
            </w:r>
          </w:p>
        </w:tc>
      </w:tr>
      <w:tr w:rsidR="00802335" w:rsidRPr="00285082" w14:paraId="4303E41E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E516" w14:textId="77777777" w:rsidR="00802335" w:rsidRPr="00285082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FDE" w14:textId="77777777" w:rsidR="00802335" w:rsidRPr="00285082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3E4D" w14:textId="77777777" w:rsidR="00802335" w:rsidRPr="00285082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nezúčastnil(a) se zasedání</w:t>
            </w:r>
          </w:p>
        </w:tc>
      </w:tr>
      <w:tr w:rsidR="00802335" w:rsidRPr="00285082" w14:paraId="13D8F178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32C11" w14:textId="77777777" w:rsidR="00802335" w:rsidRPr="00285082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4180" w14:textId="77777777" w:rsidR="00802335" w:rsidRPr="00285082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37D41" w14:textId="77777777" w:rsidR="00802335" w:rsidRPr="00285082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není členem komise</w:t>
            </w:r>
          </w:p>
        </w:tc>
      </w:tr>
      <w:tr w:rsidR="00802335" w:rsidRPr="00285082" w14:paraId="1E84179B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4DAE" w14:textId="77777777" w:rsidR="00802335" w:rsidRPr="00285082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4D1D3" w14:textId="77777777" w:rsidR="00802335" w:rsidRPr="00285082" w:rsidRDefault="005F7067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354F" w14:textId="605D4CF9" w:rsidR="00802335" w:rsidRPr="00285082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>v tomto období nebyl</w:t>
            </w:r>
            <w:r w:rsidR="006D52CA">
              <w:rPr>
                <w:rFonts w:ascii="Calibri" w:eastAsia="Times New Roman" w:hAnsi="Calibri" w:cs="Calibri"/>
                <w:color w:val="000000"/>
                <w:lang w:eastAsia="cs-CZ"/>
              </w:rPr>
              <w:t>(a)</w:t>
            </w:r>
            <w:r w:rsidRPr="0028508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členem senátu</w:t>
            </w:r>
          </w:p>
        </w:tc>
      </w:tr>
    </w:tbl>
    <w:p w14:paraId="4C8A4B2E" w14:textId="77777777" w:rsidR="000B1A82" w:rsidRPr="00285082" w:rsidRDefault="000B1A82" w:rsidP="00E93B7E">
      <w:pPr>
        <w:spacing w:after="0"/>
        <w:jc w:val="both"/>
      </w:pPr>
    </w:p>
    <w:p w14:paraId="7073148D" w14:textId="77777777" w:rsidR="00802335" w:rsidRDefault="00802335" w:rsidP="00E93B7E">
      <w:pPr>
        <w:spacing w:after="0"/>
        <w:jc w:val="both"/>
      </w:pPr>
    </w:p>
    <w:p w14:paraId="09E85432" w14:textId="77777777" w:rsidR="00285082" w:rsidRDefault="00285082" w:rsidP="00E93B7E">
      <w:pPr>
        <w:spacing w:after="0"/>
        <w:jc w:val="both"/>
      </w:pPr>
    </w:p>
    <w:p w14:paraId="30F2B617" w14:textId="77777777" w:rsidR="00285082" w:rsidRDefault="00285082" w:rsidP="00E93B7E">
      <w:pPr>
        <w:spacing w:after="0"/>
        <w:jc w:val="both"/>
      </w:pPr>
    </w:p>
    <w:p w14:paraId="6A406579" w14:textId="77777777" w:rsidR="00285082" w:rsidRDefault="00285082" w:rsidP="00E93B7E">
      <w:pPr>
        <w:spacing w:after="0"/>
        <w:jc w:val="both"/>
      </w:pPr>
    </w:p>
    <w:p w14:paraId="4381B9FC" w14:textId="77777777" w:rsidR="00285082" w:rsidRDefault="00285082" w:rsidP="00E93B7E">
      <w:pPr>
        <w:spacing w:after="0"/>
        <w:jc w:val="both"/>
      </w:pPr>
    </w:p>
    <w:p w14:paraId="62C8C905" w14:textId="77777777" w:rsidR="00285082" w:rsidRDefault="00285082" w:rsidP="00E93B7E">
      <w:pPr>
        <w:spacing w:after="0"/>
        <w:jc w:val="both"/>
      </w:pPr>
    </w:p>
    <w:p w14:paraId="4BD4A1CD" w14:textId="77777777" w:rsidR="00285082" w:rsidRDefault="00285082" w:rsidP="00E93B7E">
      <w:pPr>
        <w:spacing w:after="0"/>
        <w:jc w:val="both"/>
      </w:pPr>
    </w:p>
    <w:p w14:paraId="37501F46" w14:textId="77777777" w:rsidR="00285082" w:rsidRDefault="00285082" w:rsidP="00E93B7E">
      <w:pPr>
        <w:spacing w:after="0"/>
        <w:jc w:val="both"/>
      </w:pPr>
    </w:p>
    <w:p w14:paraId="17CC8631" w14:textId="77777777" w:rsidR="00285082" w:rsidRDefault="00285082" w:rsidP="00E93B7E">
      <w:pPr>
        <w:spacing w:after="0"/>
        <w:jc w:val="both"/>
      </w:pPr>
    </w:p>
    <w:p w14:paraId="1C44BD66" w14:textId="77777777" w:rsidR="00285082" w:rsidRDefault="00285082" w:rsidP="00E93B7E">
      <w:pPr>
        <w:spacing w:after="0"/>
        <w:jc w:val="both"/>
      </w:pPr>
    </w:p>
    <w:p w14:paraId="1422C35B" w14:textId="77777777" w:rsidR="00285082" w:rsidRDefault="00285082" w:rsidP="00E93B7E">
      <w:pPr>
        <w:spacing w:after="0"/>
        <w:jc w:val="both"/>
      </w:pPr>
    </w:p>
    <w:p w14:paraId="14AD309C" w14:textId="77777777" w:rsidR="00285082" w:rsidRDefault="00285082" w:rsidP="00E93B7E">
      <w:pPr>
        <w:spacing w:after="0"/>
        <w:jc w:val="both"/>
      </w:pPr>
    </w:p>
    <w:p w14:paraId="532E8D23" w14:textId="77777777" w:rsidR="00285082" w:rsidRDefault="00285082" w:rsidP="00E93B7E">
      <w:pPr>
        <w:spacing w:after="0"/>
        <w:jc w:val="both"/>
      </w:pPr>
    </w:p>
    <w:p w14:paraId="3BE967F5" w14:textId="77777777" w:rsidR="00285082" w:rsidRDefault="00285082" w:rsidP="00E93B7E">
      <w:pPr>
        <w:spacing w:after="0"/>
        <w:jc w:val="both"/>
      </w:pPr>
    </w:p>
    <w:p w14:paraId="0445FF98" w14:textId="77777777" w:rsidR="00285082" w:rsidRDefault="00285082" w:rsidP="00E93B7E">
      <w:pPr>
        <w:spacing w:after="0"/>
        <w:jc w:val="both"/>
      </w:pPr>
    </w:p>
    <w:p w14:paraId="0C6B18AE" w14:textId="77777777" w:rsidR="00285082" w:rsidRDefault="00285082" w:rsidP="00E93B7E">
      <w:pPr>
        <w:spacing w:after="0"/>
        <w:jc w:val="both"/>
      </w:pPr>
    </w:p>
    <w:p w14:paraId="039E7001" w14:textId="77777777" w:rsidR="00285082" w:rsidRDefault="00285082" w:rsidP="00E93B7E">
      <w:pPr>
        <w:spacing w:after="0"/>
        <w:jc w:val="both"/>
      </w:pPr>
    </w:p>
    <w:p w14:paraId="703B90F4" w14:textId="77777777" w:rsidR="00285082" w:rsidRDefault="00285082" w:rsidP="00E93B7E">
      <w:pPr>
        <w:spacing w:after="0"/>
        <w:jc w:val="both"/>
      </w:pPr>
    </w:p>
    <w:p w14:paraId="3834E27E" w14:textId="77777777" w:rsidR="00012547" w:rsidRDefault="00012547" w:rsidP="00E93B7E">
      <w:pPr>
        <w:spacing w:after="0"/>
        <w:jc w:val="both"/>
      </w:pPr>
    </w:p>
    <w:p w14:paraId="5FE1CD5E" w14:textId="77777777" w:rsidR="00285082" w:rsidRDefault="00285082" w:rsidP="00E93B7E">
      <w:pPr>
        <w:spacing w:after="0"/>
        <w:jc w:val="both"/>
      </w:pPr>
    </w:p>
    <w:tbl>
      <w:tblPr>
        <w:tblStyle w:val="Svtltabulkasmkou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788"/>
        <w:gridCol w:w="2585"/>
        <w:gridCol w:w="603"/>
        <w:gridCol w:w="647"/>
        <w:gridCol w:w="526"/>
        <w:gridCol w:w="3390"/>
        <w:gridCol w:w="34"/>
      </w:tblGrid>
      <w:tr w:rsidR="00802335" w14:paraId="67BBAE2B" w14:textId="77777777" w:rsidTr="002905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7"/>
          </w:tcPr>
          <w:p w14:paraId="749087EE" w14:textId="167C1F4E" w:rsidR="00802335" w:rsidRDefault="007C73B3" w:rsidP="00540D84">
            <w:pPr>
              <w:spacing w:after="120"/>
            </w:pPr>
            <w:r>
              <w:t>Tabulka 3</w:t>
            </w:r>
            <w:r w:rsidR="00802335">
              <w:t>: Účast členů AS FH</w:t>
            </w:r>
            <w:r w:rsidR="00540D84">
              <w:t xml:space="preserve">S na zasedáních </w:t>
            </w:r>
            <w:r w:rsidR="00802335">
              <w:t xml:space="preserve">EK </w:t>
            </w:r>
            <w:r w:rsidR="00540D84">
              <w:t>AS FHS</w:t>
            </w:r>
          </w:p>
        </w:tc>
      </w:tr>
      <w:tr w:rsidR="00802335" w14:paraId="5A59AD88" w14:textId="77777777" w:rsidTr="002905EC">
        <w:trPr>
          <w:gridAfter w:val="1"/>
          <w:wAfter w:w="34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gridSpan w:val="3"/>
            <w:vMerge w:val="restart"/>
          </w:tcPr>
          <w:p w14:paraId="26159970" w14:textId="77777777" w:rsidR="00802335" w:rsidRDefault="00802335" w:rsidP="00802335">
            <w:pPr>
              <w:spacing w:after="120"/>
              <w:jc w:val="center"/>
            </w:pPr>
          </w:p>
        </w:tc>
        <w:tc>
          <w:tcPr>
            <w:tcW w:w="5166" w:type="dxa"/>
            <w:gridSpan w:val="4"/>
          </w:tcPr>
          <w:p w14:paraId="25AC3428" w14:textId="77777777" w:rsidR="00802335" w:rsidRDefault="00802335" w:rsidP="0080233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</w:tr>
      <w:tr w:rsidR="002905EC" w14:paraId="46F1FEF1" w14:textId="77777777" w:rsidTr="005F7067">
        <w:trPr>
          <w:gridAfter w:val="1"/>
          <w:wAfter w:w="34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gridSpan w:val="3"/>
            <w:vMerge/>
          </w:tcPr>
          <w:p w14:paraId="3D6333CA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603" w:type="dxa"/>
            <w:textDirection w:val="btLr"/>
          </w:tcPr>
          <w:p w14:paraId="21C6B01D" w14:textId="77777777" w:rsidR="002905EC" w:rsidRDefault="002905EC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7.4.2021</w:t>
            </w:r>
          </w:p>
        </w:tc>
        <w:tc>
          <w:tcPr>
            <w:tcW w:w="647" w:type="dxa"/>
            <w:textDirection w:val="btLr"/>
          </w:tcPr>
          <w:p w14:paraId="5E5F194E" w14:textId="77777777" w:rsidR="002905EC" w:rsidRDefault="002905EC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26.5.2021</w:t>
            </w:r>
          </w:p>
        </w:tc>
        <w:tc>
          <w:tcPr>
            <w:tcW w:w="526" w:type="dxa"/>
            <w:textDirection w:val="btLr"/>
          </w:tcPr>
          <w:p w14:paraId="015ABE33" w14:textId="77777777" w:rsidR="002905EC" w:rsidRDefault="002905EC" w:rsidP="00802335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3.11.2021</w:t>
            </w:r>
          </w:p>
        </w:tc>
        <w:tc>
          <w:tcPr>
            <w:tcW w:w="3390" w:type="dxa"/>
            <w:textDirection w:val="btLr"/>
          </w:tcPr>
          <w:p w14:paraId="113F5D7B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0D9CABDD" w14:textId="77777777" w:rsidTr="002905E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 w:val="restart"/>
            <w:textDirection w:val="btLr"/>
          </w:tcPr>
          <w:p w14:paraId="4CCE3EED" w14:textId="77777777" w:rsidR="002905EC" w:rsidRDefault="002905EC" w:rsidP="00802335">
            <w:pPr>
              <w:spacing w:after="120"/>
              <w:ind w:left="708" w:right="113"/>
              <w:jc w:val="both"/>
            </w:pPr>
            <w:r>
              <w:t>Členové komise</w:t>
            </w:r>
          </w:p>
        </w:tc>
        <w:tc>
          <w:tcPr>
            <w:tcW w:w="788" w:type="dxa"/>
          </w:tcPr>
          <w:p w14:paraId="1F50E450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585" w:type="dxa"/>
          </w:tcPr>
          <w:p w14:paraId="7D539F36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335">
              <w:t>Trušník R.</w:t>
            </w:r>
          </w:p>
        </w:tc>
        <w:tc>
          <w:tcPr>
            <w:tcW w:w="603" w:type="dxa"/>
          </w:tcPr>
          <w:p w14:paraId="0C0FC5C5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7" w:type="dxa"/>
          </w:tcPr>
          <w:p w14:paraId="5422C073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6" w:type="dxa"/>
          </w:tcPr>
          <w:p w14:paraId="543DEA39" w14:textId="77777777" w:rsidR="002905EC" w:rsidRDefault="005F7067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24" w:type="dxa"/>
            <w:gridSpan w:val="2"/>
          </w:tcPr>
          <w:p w14:paraId="664F5C81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7FBD7F54" w14:textId="77777777" w:rsidTr="002905E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4E79FF72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788" w:type="dxa"/>
          </w:tcPr>
          <w:p w14:paraId="3949A12A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585" w:type="dxa"/>
          </w:tcPr>
          <w:p w14:paraId="58B89F8C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335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Hrbáčková K</w:t>
            </w:r>
          </w:p>
        </w:tc>
        <w:tc>
          <w:tcPr>
            <w:tcW w:w="603" w:type="dxa"/>
          </w:tcPr>
          <w:p w14:paraId="3DCDAF27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7" w:type="dxa"/>
          </w:tcPr>
          <w:p w14:paraId="16C53739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6" w:type="dxa"/>
          </w:tcPr>
          <w:p w14:paraId="26E44732" w14:textId="77777777" w:rsidR="002905EC" w:rsidRDefault="005F7067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24" w:type="dxa"/>
            <w:gridSpan w:val="2"/>
          </w:tcPr>
          <w:p w14:paraId="1E8C1991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1D08004A" w14:textId="77777777" w:rsidTr="002905E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23CAA770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788" w:type="dxa"/>
          </w:tcPr>
          <w:p w14:paraId="30863926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585" w:type="dxa"/>
          </w:tcPr>
          <w:p w14:paraId="284B28E5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335">
              <w:t>Wiegerová A.</w:t>
            </w:r>
          </w:p>
        </w:tc>
        <w:tc>
          <w:tcPr>
            <w:tcW w:w="603" w:type="dxa"/>
          </w:tcPr>
          <w:p w14:paraId="666C949C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7" w:type="dxa"/>
          </w:tcPr>
          <w:p w14:paraId="6E8E0015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6" w:type="dxa"/>
          </w:tcPr>
          <w:p w14:paraId="58A6168B" w14:textId="77777777" w:rsidR="002905EC" w:rsidRDefault="005F7067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24" w:type="dxa"/>
            <w:gridSpan w:val="2"/>
          </w:tcPr>
          <w:p w14:paraId="76BBC881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1380A12A" w14:textId="77777777" w:rsidTr="002905E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56FFE16F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788" w:type="dxa"/>
          </w:tcPr>
          <w:p w14:paraId="31785543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585" w:type="dxa"/>
          </w:tcPr>
          <w:p w14:paraId="706BC16E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335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Deutscherová B.</w:t>
            </w:r>
          </w:p>
        </w:tc>
        <w:tc>
          <w:tcPr>
            <w:tcW w:w="603" w:type="dxa"/>
          </w:tcPr>
          <w:p w14:paraId="70E88DD9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7" w:type="dxa"/>
          </w:tcPr>
          <w:p w14:paraId="2496A576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26" w:type="dxa"/>
          </w:tcPr>
          <w:p w14:paraId="42565B6F" w14:textId="77777777" w:rsidR="002905EC" w:rsidRDefault="005F7067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3424" w:type="dxa"/>
            <w:gridSpan w:val="2"/>
          </w:tcPr>
          <w:p w14:paraId="05FE9AAD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71118E97" w14:textId="77777777" w:rsidTr="005F706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48B37238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788" w:type="dxa"/>
          </w:tcPr>
          <w:p w14:paraId="27319D65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585" w:type="dxa"/>
          </w:tcPr>
          <w:p w14:paraId="356FF75F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802335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Machová A.</w:t>
            </w:r>
          </w:p>
        </w:tc>
        <w:tc>
          <w:tcPr>
            <w:tcW w:w="603" w:type="dxa"/>
          </w:tcPr>
          <w:p w14:paraId="2371BC86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7" w:type="dxa"/>
          </w:tcPr>
          <w:p w14:paraId="5D5A1F51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6" w:type="dxa"/>
          </w:tcPr>
          <w:p w14:paraId="657060EE" w14:textId="77777777" w:rsidR="002905EC" w:rsidRDefault="005F7067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24" w:type="dxa"/>
            <w:gridSpan w:val="2"/>
          </w:tcPr>
          <w:p w14:paraId="234389FE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0B56323D" w14:textId="77777777" w:rsidTr="005F706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 w:val="restart"/>
            <w:textDirection w:val="btLr"/>
          </w:tcPr>
          <w:p w14:paraId="49983556" w14:textId="77777777" w:rsidR="002905EC" w:rsidRDefault="002905EC" w:rsidP="00802335">
            <w:pPr>
              <w:spacing w:after="120"/>
              <w:ind w:left="113" w:right="113"/>
              <w:jc w:val="both"/>
            </w:pPr>
            <w:r>
              <w:t>Ostatní členové AS FHS</w:t>
            </w:r>
          </w:p>
        </w:tc>
        <w:tc>
          <w:tcPr>
            <w:tcW w:w="788" w:type="dxa"/>
          </w:tcPr>
          <w:p w14:paraId="6F42EF18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5" w:type="dxa"/>
          </w:tcPr>
          <w:p w14:paraId="75DB572A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335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Skarupská H.</w:t>
            </w:r>
          </w:p>
        </w:tc>
        <w:tc>
          <w:tcPr>
            <w:tcW w:w="603" w:type="dxa"/>
          </w:tcPr>
          <w:p w14:paraId="7AABD260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647" w:type="dxa"/>
          </w:tcPr>
          <w:p w14:paraId="2CB2B146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6" w:type="dxa"/>
          </w:tcPr>
          <w:p w14:paraId="5E47A2C5" w14:textId="77777777" w:rsidR="002905EC" w:rsidRDefault="005F7067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24" w:type="dxa"/>
            <w:gridSpan w:val="2"/>
          </w:tcPr>
          <w:p w14:paraId="7D3C3F52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1FF7E2F1" w14:textId="77777777" w:rsidTr="005F7067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04D214F9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788" w:type="dxa"/>
          </w:tcPr>
          <w:p w14:paraId="0A7B3A86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5" w:type="dxa"/>
          </w:tcPr>
          <w:p w14:paraId="3480E4A5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rPr>
                <w:sz w:val="20"/>
                <w:szCs w:val="20"/>
              </w:rPr>
              <w:t>Drábková L.</w:t>
            </w:r>
          </w:p>
        </w:tc>
        <w:tc>
          <w:tcPr>
            <w:tcW w:w="603" w:type="dxa"/>
          </w:tcPr>
          <w:p w14:paraId="4FD07019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47" w:type="dxa"/>
          </w:tcPr>
          <w:p w14:paraId="0A6946FA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6" w:type="dxa"/>
          </w:tcPr>
          <w:p w14:paraId="03D49AC6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424" w:type="dxa"/>
            <w:gridSpan w:val="2"/>
          </w:tcPr>
          <w:p w14:paraId="0E424904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10C53695" w14:textId="77777777" w:rsidTr="005F706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03C9EBC8" w14:textId="77777777" w:rsidR="002905EC" w:rsidRDefault="002905EC" w:rsidP="00802335">
            <w:pPr>
              <w:spacing w:after="120"/>
              <w:jc w:val="both"/>
            </w:pPr>
          </w:p>
        </w:tc>
        <w:tc>
          <w:tcPr>
            <w:tcW w:w="788" w:type="dxa"/>
          </w:tcPr>
          <w:p w14:paraId="7466FBEB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5" w:type="dxa"/>
          </w:tcPr>
          <w:p w14:paraId="2DDB6347" w14:textId="77777777" w:rsidR="002905EC" w:rsidRPr="00802335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082">
              <w:rPr>
                <w:sz w:val="20"/>
                <w:szCs w:val="20"/>
              </w:rPr>
              <w:t>Pacholík V.</w:t>
            </w:r>
          </w:p>
        </w:tc>
        <w:tc>
          <w:tcPr>
            <w:tcW w:w="603" w:type="dxa"/>
          </w:tcPr>
          <w:p w14:paraId="547C6CD7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47" w:type="dxa"/>
          </w:tcPr>
          <w:p w14:paraId="446849F9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6" w:type="dxa"/>
          </w:tcPr>
          <w:p w14:paraId="6FEAB570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424" w:type="dxa"/>
            <w:gridSpan w:val="2"/>
          </w:tcPr>
          <w:p w14:paraId="1A3F7DAE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48431A6B" w14:textId="77777777" w:rsidTr="005F706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78CBB8B5" w14:textId="77777777" w:rsidR="002905EC" w:rsidRDefault="002905EC" w:rsidP="00285082">
            <w:pPr>
              <w:spacing w:after="120"/>
              <w:jc w:val="both"/>
            </w:pPr>
          </w:p>
        </w:tc>
        <w:tc>
          <w:tcPr>
            <w:tcW w:w="788" w:type="dxa"/>
          </w:tcPr>
          <w:p w14:paraId="3A79FC01" w14:textId="77777777" w:rsidR="002905EC" w:rsidRDefault="002905E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5" w:type="dxa"/>
          </w:tcPr>
          <w:p w14:paraId="74C57CC4" w14:textId="77777777" w:rsidR="002905EC" w:rsidRPr="00285082" w:rsidRDefault="002905E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5082">
              <w:rPr>
                <w:sz w:val="20"/>
                <w:szCs w:val="20"/>
              </w:rPr>
              <w:t>Klokočka J.</w:t>
            </w:r>
          </w:p>
        </w:tc>
        <w:tc>
          <w:tcPr>
            <w:tcW w:w="603" w:type="dxa"/>
          </w:tcPr>
          <w:p w14:paraId="57505334" w14:textId="77777777" w:rsidR="002905EC" w:rsidRDefault="0049505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47" w:type="dxa"/>
          </w:tcPr>
          <w:p w14:paraId="3F94D03A" w14:textId="77777777" w:rsidR="002905EC" w:rsidRDefault="0049505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6" w:type="dxa"/>
          </w:tcPr>
          <w:p w14:paraId="4B050ED8" w14:textId="77777777" w:rsidR="002905EC" w:rsidRDefault="0049505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424" w:type="dxa"/>
            <w:gridSpan w:val="2"/>
          </w:tcPr>
          <w:p w14:paraId="1C176324" w14:textId="77777777" w:rsidR="002905EC" w:rsidRDefault="002905E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6640ACFC" w14:textId="77777777" w:rsidTr="005F706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vMerge/>
          </w:tcPr>
          <w:p w14:paraId="51595981" w14:textId="77777777" w:rsidR="002905EC" w:rsidRDefault="002905EC" w:rsidP="00285082">
            <w:pPr>
              <w:spacing w:after="120"/>
              <w:jc w:val="both"/>
            </w:pPr>
          </w:p>
        </w:tc>
        <w:tc>
          <w:tcPr>
            <w:tcW w:w="788" w:type="dxa"/>
          </w:tcPr>
          <w:p w14:paraId="6BCB9383" w14:textId="77777777" w:rsidR="002905EC" w:rsidRDefault="002905E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5" w:type="dxa"/>
          </w:tcPr>
          <w:p w14:paraId="7BE6E6C5" w14:textId="77777777" w:rsidR="002905EC" w:rsidRPr="00285082" w:rsidRDefault="002905E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85082">
              <w:rPr>
                <w:sz w:val="20"/>
                <w:szCs w:val="20"/>
              </w:rPr>
              <w:t>Langerová A.</w:t>
            </w:r>
          </w:p>
        </w:tc>
        <w:tc>
          <w:tcPr>
            <w:tcW w:w="603" w:type="dxa"/>
          </w:tcPr>
          <w:p w14:paraId="64302034" w14:textId="77777777" w:rsidR="002905EC" w:rsidRDefault="0049505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47" w:type="dxa"/>
          </w:tcPr>
          <w:p w14:paraId="255068D9" w14:textId="77777777" w:rsidR="002905EC" w:rsidRDefault="0049505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26" w:type="dxa"/>
          </w:tcPr>
          <w:p w14:paraId="18D30D46" w14:textId="77777777" w:rsidR="002905EC" w:rsidRDefault="0049505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424" w:type="dxa"/>
            <w:gridSpan w:val="2"/>
          </w:tcPr>
          <w:p w14:paraId="73B0F1FF" w14:textId="77777777" w:rsidR="002905EC" w:rsidRDefault="002905EC" w:rsidP="0028508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5EC" w14:paraId="470B6EF2" w14:textId="77777777" w:rsidTr="005F706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gridSpan w:val="3"/>
          </w:tcPr>
          <w:p w14:paraId="5A39285F" w14:textId="77777777" w:rsidR="002905EC" w:rsidRDefault="002905EC" w:rsidP="00802335">
            <w:pPr>
              <w:spacing w:after="120"/>
              <w:jc w:val="center"/>
            </w:pPr>
            <w:r>
              <w:t>celkem</w:t>
            </w:r>
          </w:p>
        </w:tc>
        <w:tc>
          <w:tcPr>
            <w:tcW w:w="603" w:type="dxa"/>
          </w:tcPr>
          <w:p w14:paraId="5DCEA2C5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647" w:type="dxa"/>
          </w:tcPr>
          <w:p w14:paraId="5B474CBC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26" w:type="dxa"/>
          </w:tcPr>
          <w:p w14:paraId="5957BB16" w14:textId="77777777" w:rsidR="002905EC" w:rsidRDefault="0049505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424" w:type="dxa"/>
            <w:gridSpan w:val="2"/>
          </w:tcPr>
          <w:p w14:paraId="15B11F53" w14:textId="77777777" w:rsidR="002905EC" w:rsidRDefault="002905EC" w:rsidP="0080233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52"/>
        <w:gridCol w:w="2241"/>
      </w:tblGrid>
      <w:tr w:rsidR="00802335" w:rsidRPr="00F12C3C" w14:paraId="534B4119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1CF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Legenda: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827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CB41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zúčastnil(a) se zasedání</w:t>
            </w:r>
          </w:p>
        </w:tc>
      </w:tr>
      <w:tr w:rsidR="00802335" w:rsidRPr="00F12C3C" w14:paraId="780ECB3C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36AD" w14:textId="77777777" w:rsidR="00802335" w:rsidRPr="00F12C3C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2F1D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4214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nezúčastnil(a) se zasedání</w:t>
            </w:r>
          </w:p>
        </w:tc>
      </w:tr>
      <w:tr w:rsidR="00802335" w:rsidRPr="00F12C3C" w14:paraId="4A8C98E3" w14:textId="77777777" w:rsidTr="008023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B20F" w14:textId="77777777" w:rsidR="00802335" w:rsidRPr="00F12C3C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CDA1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B6DB6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není členem komise</w:t>
            </w:r>
          </w:p>
        </w:tc>
      </w:tr>
    </w:tbl>
    <w:p w14:paraId="1A053FDE" w14:textId="77777777" w:rsidR="00802335" w:rsidRDefault="00802335" w:rsidP="00E93B7E">
      <w:pPr>
        <w:spacing w:after="0"/>
        <w:jc w:val="both"/>
      </w:pPr>
    </w:p>
    <w:p w14:paraId="49769D09" w14:textId="77777777" w:rsidR="00CC03B7" w:rsidRDefault="00CC03B7" w:rsidP="00CC03B7">
      <w:pPr>
        <w:jc w:val="both"/>
      </w:pPr>
      <w:r w:rsidRPr="00204E74">
        <w:t xml:space="preserve">Pozvánky na </w:t>
      </w:r>
      <w:r w:rsidR="00CB7394" w:rsidRPr="00204E74">
        <w:t xml:space="preserve">řádná </w:t>
      </w:r>
      <w:r w:rsidRPr="00204E74">
        <w:t xml:space="preserve">zasedání </w:t>
      </w:r>
      <w:r w:rsidR="00DE68B8" w:rsidRPr="00204E74">
        <w:t>AS FHS</w:t>
      </w:r>
      <w:r w:rsidR="006E40F6" w:rsidRPr="00204E74">
        <w:t xml:space="preserve">, dokumenty </w:t>
      </w:r>
      <w:r w:rsidR="007129E5">
        <w:t xml:space="preserve">předkládané </w:t>
      </w:r>
      <w:r w:rsidR="00204E74">
        <w:t>děkanem</w:t>
      </w:r>
      <w:r w:rsidR="00735E0B" w:rsidRPr="00204E74">
        <w:t xml:space="preserve"> FHS </w:t>
      </w:r>
      <w:r w:rsidR="006E40F6" w:rsidRPr="00204E74">
        <w:t>k projednání</w:t>
      </w:r>
      <w:r w:rsidR="00DE68B8" w:rsidRPr="00204E74">
        <w:t xml:space="preserve"> i zápisy ze</w:t>
      </w:r>
      <w:r w:rsidR="0093412F" w:rsidRPr="00204E74">
        <w:t> </w:t>
      </w:r>
      <w:r w:rsidR="00DE68B8" w:rsidRPr="00204E74">
        <w:t>zasedání byly zasílány členům AS FHS</w:t>
      </w:r>
      <w:r w:rsidRPr="00204E74">
        <w:t xml:space="preserve"> </w:t>
      </w:r>
      <w:r w:rsidR="00DE68B8" w:rsidRPr="00204E74">
        <w:t>a stálým účastníkům zasedání v souladu s</w:t>
      </w:r>
      <w:r w:rsidR="0054085D" w:rsidRPr="00204E74">
        <w:t> </w:t>
      </w:r>
      <w:r w:rsidR="00DE68B8" w:rsidRPr="00204E74">
        <w:t>čl</w:t>
      </w:r>
      <w:r w:rsidR="0054085D" w:rsidRPr="00204E74">
        <w:t xml:space="preserve">. </w:t>
      </w:r>
      <w:r w:rsidR="00AE0AF4" w:rsidRPr="00204E74">
        <w:t>9 a čl. 14 J</w:t>
      </w:r>
      <w:r w:rsidR="00CB7394" w:rsidRPr="00204E74">
        <w:t xml:space="preserve">ednacího řádu </w:t>
      </w:r>
      <w:r w:rsidR="00862801" w:rsidRPr="00204E74">
        <w:t>AS FHS</w:t>
      </w:r>
      <w:r w:rsidR="00E93B7E" w:rsidRPr="00204E74">
        <w:t>.</w:t>
      </w:r>
      <w:r w:rsidR="00C41230" w:rsidRPr="00204E74">
        <w:t xml:space="preserve"> </w:t>
      </w:r>
      <w:r w:rsidR="00FB6357" w:rsidRPr="00204E74">
        <w:t xml:space="preserve">Pozvánky a zápisy byly </w:t>
      </w:r>
      <w:r w:rsidR="00C41230" w:rsidRPr="00204E74">
        <w:t>uveřejň</w:t>
      </w:r>
      <w:r w:rsidR="00DE68B8" w:rsidRPr="00204E74">
        <w:t>ovány</w:t>
      </w:r>
      <w:r w:rsidRPr="00204E74">
        <w:t xml:space="preserve"> v</w:t>
      </w:r>
      <w:r w:rsidR="006E40F6" w:rsidRPr="00204E74">
        <w:t>e veřejné části internetových stránek FHS</w:t>
      </w:r>
      <w:r w:rsidR="00FB6357" w:rsidRPr="00204E74">
        <w:t xml:space="preserve">. Dokumenty k projednávání </w:t>
      </w:r>
      <w:r w:rsidR="00EB3E9B" w:rsidRPr="00204E74">
        <w:t xml:space="preserve"> </w:t>
      </w:r>
      <w:r w:rsidR="00FB6357" w:rsidRPr="00204E74">
        <w:t xml:space="preserve">dle § 27 odst. 3 </w:t>
      </w:r>
      <w:r w:rsidR="00641574" w:rsidRPr="00204E74">
        <w:t>zákona č</w:t>
      </w:r>
      <w:r w:rsidR="00FB6357" w:rsidRPr="00204E74">
        <w:t>.</w:t>
      </w:r>
      <w:r w:rsidR="00FB6357" w:rsidRPr="00204E74">
        <w:rPr>
          <w:sz w:val="23"/>
          <w:szCs w:val="23"/>
        </w:rPr>
        <w:t xml:space="preserve"> 111/1998 Sb., o vysokých školách a o změně a doplnění dalších zákonů (zákon o vysokých školách)</w:t>
      </w:r>
      <w:r w:rsidR="00551DE7" w:rsidRPr="00204E74">
        <w:t xml:space="preserve">, </w:t>
      </w:r>
      <w:r w:rsidR="00641574" w:rsidRPr="00204E74">
        <w:t>ve znění pozdějších předpisů</w:t>
      </w:r>
      <w:r w:rsidR="002A7B00" w:rsidRPr="00204E74">
        <w:t xml:space="preserve"> (dále jen „zákon“)</w:t>
      </w:r>
      <w:r w:rsidR="00FB6357" w:rsidRPr="00204E74">
        <w:t xml:space="preserve"> </w:t>
      </w:r>
      <w:r w:rsidR="00C2534C" w:rsidRPr="00204E74">
        <w:t>byly</w:t>
      </w:r>
      <w:r w:rsidR="00641574" w:rsidRPr="00204E74">
        <w:t xml:space="preserve"> </w:t>
      </w:r>
      <w:r w:rsidR="00C2534C" w:rsidRPr="00204E74">
        <w:t>zpřístupňovány členům akademické obce v neveřejné části internetových stránek FHS.</w:t>
      </w:r>
      <w:r w:rsidR="00641574" w:rsidRPr="00204E74">
        <w:t xml:space="preserve"> </w:t>
      </w:r>
      <w:r w:rsidR="00EB3E9B" w:rsidRPr="00204E74">
        <w:t>Písemné záznamy ze</w:t>
      </w:r>
      <w:r w:rsidR="005501F8" w:rsidRPr="00204E74">
        <w:t> </w:t>
      </w:r>
      <w:r w:rsidR="00EB3E9B" w:rsidRPr="00204E74">
        <w:t>zasedání pořizovala tajemnice AS FHS</w:t>
      </w:r>
      <w:r w:rsidR="00752857" w:rsidRPr="00204E74">
        <w:t xml:space="preserve"> a verifikovala předsedkyně AS FHS.</w:t>
      </w:r>
    </w:p>
    <w:p w14:paraId="667340D4" w14:textId="77777777" w:rsidR="0049505C" w:rsidRDefault="002965C1" w:rsidP="00CC03B7">
      <w:pPr>
        <w:jc w:val="both"/>
      </w:pPr>
      <w:r>
        <w:t>Zased</w:t>
      </w:r>
      <w:r w:rsidR="0049505C">
        <w:t>ání AS FHS probíhala v roce 2021</w:t>
      </w:r>
      <w:r>
        <w:t xml:space="preserve"> </w:t>
      </w:r>
      <w:r w:rsidR="0049505C">
        <w:t xml:space="preserve">opět </w:t>
      </w:r>
      <w:r>
        <w:t xml:space="preserve">složitě. </w:t>
      </w:r>
      <w:r w:rsidR="0049505C">
        <w:t>Šest zasedání proběhlo online, dvě hybridně a tři prezenčně. Taktéž zasedání v komisích</w:t>
      </w:r>
      <w:r w:rsidR="00AA0BB2">
        <w:t xml:space="preserve"> </w:t>
      </w:r>
      <w:r w:rsidR="0049505C">
        <w:t>probíhala online nebo hybridně.</w:t>
      </w:r>
      <w:r w:rsidR="00AA0BB2">
        <w:t xml:space="preserve"> </w:t>
      </w:r>
      <w:r w:rsidR="00012547">
        <w:t>Bohužel i zasedání v roce 2022 byla online.</w:t>
      </w:r>
    </w:p>
    <w:p w14:paraId="6E8AE7B2" w14:textId="77777777" w:rsidR="00783BAF" w:rsidRPr="00204E74" w:rsidRDefault="005976E2" w:rsidP="00CC03B7">
      <w:pPr>
        <w:jc w:val="both"/>
      </w:pPr>
      <w:r w:rsidRPr="00204E74">
        <w:t>Člen</w:t>
      </w:r>
      <w:r w:rsidR="00204E74">
        <w:t>ové</w:t>
      </w:r>
      <w:r w:rsidRPr="00204E74">
        <w:t xml:space="preserve"> AS FHS, kte</w:t>
      </w:r>
      <w:r w:rsidR="00204E74">
        <w:t>ří</w:t>
      </w:r>
      <w:r w:rsidRPr="00204E74">
        <w:t xml:space="preserve"> jsou současně člen</w:t>
      </w:r>
      <w:r w:rsidR="00204E74">
        <w:t>y</w:t>
      </w:r>
      <w:r w:rsidRPr="00204E74">
        <w:t xml:space="preserve"> AS UTB</w:t>
      </w:r>
      <w:r w:rsidR="00783BAF" w:rsidRPr="00204E74">
        <w:t>,</w:t>
      </w:r>
      <w:r w:rsidRPr="00204E74">
        <w:t xml:space="preserve"> seznamoval</w:t>
      </w:r>
      <w:r w:rsidR="00204E74">
        <w:t>i</w:t>
      </w:r>
      <w:r w:rsidRPr="00204E74">
        <w:t xml:space="preserve"> </w:t>
      </w:r>
      <w:r w:rsidR="00F16B82" w:rsidRPr="00204E74">
        <w:t>AS FHS</w:t>
      </w:r>
      <w:r w:rsidRPr="00204E74">
        <w:t xml:space="preserve"> </w:t>
      </w:r>
      <w:r w:rsidR="00783BAF" w:rsidRPr="00204E74">
        <w:t>pravidelně</w:t>
      </w:r>
      <w:r w:rsidR="00D252E5" w:rsidRPr="00204E74">
        <w:t xml:space="preserve"> </w:t>
      </w:r>
      <w:r w:rsidRPr="00204E74">
        <w:t xml:space="preserve">se závěry </w:t>
      </w:r>
      <w:r w:rsidR="00D252E5" w:rsidRPr="00204E74">
        <w:t>řádných zasedání AS UTB</w:t>
      </w:r>
      <w:r w:rsidR="00F16B82" w:rsidRPr="00204E74">
        <w:t xml:space="preserve"> a jeho komisí</w:t>
      </w:r>
      <w:r w:rsidR="00D252E5" w:rsidRPr="00204E74">
        <w:t>.</w:t>
      </w:r>
      <w:r w:rsidR="00783BAF" w:rsidRPr="00204E74">
        <w:t xml:space="preserve"> </w:t>
      </w:r>
    </w:p>
    <w:p w14:paraId="61E779F8" w14:textId="1A6E219E" w:rsidR="000D02D7" w:rsidRDefault="00051375" w:rsidP="00A815AC">
      <w:pPr>
        <w:spacing w:after="0"/>
        <w:jc w:val="both"/>
      </w:pPr>
      <w:r w:rsidRPr="00204E74">
        <w:t xml:space="preserve">Na zasedání AS FHS </w:t>
      </w:r>
      <w:r w:rsidR="00864E39" w:rsidRPr="00204E74">
        <w:t>byli</w:t>
      </w:r>
      <w:r w:rsidR="00C2534C" w:rsidRPr="00204E74">
        <w:t xml:space="preserve"> pravidelně zváni</w:t>
      </w:r>
      <w:r w:rsidR="00AD5F4E" w:rsidRPr="00204E74">
        <w:t xml:space="preserve"> jako </w:t>
      </w:r>
      <w:r w:rsidR="00641574" w:rsidRPr="00204E74">
        <w:t xml:space="preserve">stálí účastníci </w:t>
      </w:r>
      <w:r w:rsidR="007129E5">
        <w:t>členové vedení FHS (</w:t>
      </w:r>
      <w:r w:rsidR="00204E74">
        <w:t>děkan,</w:t>
      </w:r>
      <w:r w:rsidR="00AD5F4E" w:rsidRPr="00204E74">
        <w:t xml:space="preserve"> tajemník, proděkani),</w:t>
      </w:r>
      <w:r w:rsidRPr="00204E74">
        <w:t xml:space="preserve"> </w:t>
      </w:r>
      <w:r w:rsidR="00AD5F4E" w:rsidRPr="00204E74">
        <w:t>kteří AS FHS</w:t>
      </w:r>
      <w:r w:rsidR="00827824" w:rsidRPr="00204E74">
        <w:t xml:space="preserve"> </w:t>
      </w:r>
      <w:r w:rsidR="00C2534C" w:rsidRPr="00204E74">
        <w:t>informovali</w:t>
      </w:r>
      <w:r w:rsidR="00FD4AFB" w:rsidRPr="00204E74">
        <w:t xml:space="preserve"> o</w:t>
      </w:r>
      <w:r w:rsidR="005B247B" w:rsidRPr="00204E74">
        <w:t> </w:t>
      </w:r>
      <w:r w:rsidR="00C2534C" w:rsidRPr="00204E74">
        <w:t>aktuálním</w:t>
      </w:r>
      <w:r w:rsidRPr="00204E74">
        <w:t xml:space="preserve"> </w:t>
      </w:r>
      <w:r w:rsidR="00641574" w:rsidRPr="00204E74">
        <w:t>dění</w:t>
      </w:r>
      <w:r w:rsidR="00F04C82" w:rsidRPr="00204E74">
        <w:t xml:space="preserve"> ve svých oblastech</w:t>
      </w:r>
      <w:r w:rsidR="00FD4AFB" w:rsidRPr="00204E74">
        <w:t xml:space="preserve"> a</w:t>
      </w:r>
      <w:r w:rsidR="00A815AC" w:rsidRPr="00204E74">
        <w:t> </w:t>
      </w:r>
      <w:r w:rsidR="00FD4AFB" w:rsidRPr="00204E74">
        <w:t>na</w:t>
      </w:r>
      <w:r w:rsidR="00A815AC" w:rsidRPr="00204E74">
        <w:t> </w:t>
      </w:r>
      <w:r w:rsidR="00FD4AFB" w:rsidRPr="00204E74">
        <w:t>FHS</w:t>
      </w:r>
      <w:r w:rsidR="00F04C82" w:rsidRPr="00204E74">
        <w:t>.</w:t>
      </w:r>
      <w:r w:rsidR="0049505C">
        <w:t xml:space="preserve"> </w:t>
      </w:r>
      <w:r w:rsidR="00B802F7">
        <w:t xml:space="preserve"> </w:t>
      </w:r>
    </w:p>
    <w:p w14:paraId="0E0C6DEA" w14:textId="0DE15060" w:rsidR="00262844" w:rsidRDefault="00262844" w:rsidP="00A815AC">
      <w:pPr>
        <w:spacing w:after="0"/>
        <w:jc w:val="both"/>
      </w:pPr>
    </w:p>
    <w:p w14:paraId="17D5265B" w14:textId="77777777" w:rsidR="00262844" w:rsidRDefault="00262844" w:rsidP="00A815AC">
      <w:pPr>
        <w:spacing w:after="0"/>
        <w:jc w:val="both"/>
      </w:pPr>
    </w:p>
    <w:p w14:paraId="083F04ED" w14:textId="77777777" w:rsidR="00A815AC" w:rsidRDefault="00A815AC" w:rsidP="00A815AC">
      <w:pPr>
        <w:spacing w:after="0"/>
        <w:jc w:val="both"/>
      </w:pPr>
    </w:p>
    <w:p w14:paraId="1E61A209" w14:textId="77777777" w:rsidR="00CC03B7" w:rsidRPr="00204E74" w:rsidRDefault="00CC03B7" w:rsidP="00A815AC">
      <w:pPr>
        <w:spacing w:after="120"/>
        <w:jc w:val="both"/>
        <w:rPr>
          <w:b/>
        </w:rPr>
      </w:pPr>
      <w:r w:rsidRPr="00204E74">
        <w:rPr>
          <w:b/>
        </w:rPr>
        <w:lastRenderedPageBreak/>
        <w:t>3</w:t>
      </w:r>
      <w:r w:rsidR="00F40192" w:rsidRPr="00204E74">
        <w:rPr>
          <w:b/>
        </w:rPr>
        <w:t>. Činnost AS FHS ve sledovaném období</w:t>
      </w:r>
    </w:p>
    <w:p w14:paraId="2291F0CA" w14:textId="77777777" w:rsidR="00204E74" w:rsidRPr="00204E74" w:rsidRDefault="00A609B1" w:rsidP="00A815AC">
      <w:pPr>
        <w:spacing w:after="120"/>
        <w:jc w:val="both"/>
      </w:pPr>
      <w:r w:rsidRPr="00204E74">
        <w:t>V souladu se zákonem, vnitřními předpisy UTB a vnitřními předpisy FHS se č</w:t>
      </w:r>
      <w:r w:rsidR="00EB3E9B" w:rsidRPr="00204E74">
        <w:t>innost AS</w:t>
      </w:r>
      <w:r w:rsidR="00D8004E" w:rsidRPr="00204E74">
        <w:t> </w:t>
      </w:r>
      <w:r w:rsidR="00EB3E9B" w:rsidRPr="00204E74">
        <w:t>FHS v</w:t>
      </w:r>
      <w:r w:rsidR="00F40192" w:rsidRPr="00204E74">
        <w:t>e</w:t>
      </w:r>
      <w:r w:rsidR="005501F8" w:rsidRPr="00204E74">
        <w:t> </w:t>
      </w:r>
      <w:r w:rsidR="00F40192" w:rsidRPr="00204E74">
        <w:t xml:space="preserve">sledovaném období </w:t>
      </w:r>
      <w:r w:rsidR="00D22F61" w:rsidRPr="00204E74">
        <w:t>vztahovala k následujícím oblastem</w:t>
      </w:r>
      <w:r w:rsidR="00112601" w:rsidRPr="00204E74">
        <w:t>:</w:t>
      </w:r>
    </w:p>
    <w:p w14:paraId="53CF2DBA" w14:textId="77777777" w:rsidR="00204E74" w:rsidRDefault="00204E74" w:rsidP="00112601">
      <w:pPr>
        <w:pStyle w:val="Odstavecseseznamem"/>
        <w:numPr>
          <w:ilvl w:val="0"/>
          <w:numId w:val="1"/>
        </w:numPr>
        <w:jc w:val="both"/>
      </w:pPr>
      <w:r w:rsidRPr="00204E74">
        <w:t>změny v organizaci a organizační struktuře fakulty</w:t>
      </w:r>
      <w:r>
        <w:t>;</w:t>
      </w:r>
    </w:p>
    <w:p w14:paraId="4E1A2930" w14:textId="77777777" w:rsidR="00112601" w:rsidRDefault="00204E74" w:rsidP="00112601">
      <w:pPr>
        <w:pStyle w:val="Odstavecseseznamem"/>
        <w:numPr>
          <w:ilvl w:val="0"/>
          <w:numId w:val="1"/>
        </w:numPr>
        <w:jc w:val="both"/>
      </w:pPr>
      <w:r>
        <w:t>h</w:t>
      </w:r>
      <w:r w:rsidR="00112601" w:rsidRPr="00204E74">
        <w:t>ospodaření fakulty s přidělenými prostředky</w:t>
      </w:r>
      <w:r w:rsidR="00E60A4E" w:rsidRPr="00204E74">
        <w:t>;</w:t>
      </w:r>
    </w:p>
    <w:p w14:paraId="5CAAF080" w14:textId="77777777" w:rsidR="00112601" w:rsidRPr="00204E74" w:rsidRDefault="00E60A4E" w:rsidP="00112601">
      <w:pPr>
        <w:pStyle w:val="Odstavecseseznamem"/>
        <w:numPr>
          <w:ilvl w:val="0"/>
          <w:numId w:val="1"/>
        </w:numPr>
        <w:jc w:val="both"/>
      </w:pPr>
      <w:r w:rsidRPr="00204E74">
        <w:t>pedagogický proces;</w:t>
      </w:r>
    </w:p>
    <w:p w14:paraId="24D94514" w14:textId="77777777" w:rsidR="00112601" w:rsidRPr="00204E74" w:rsidRDefault="00AA653D" w:rsidP="00112601">
      <w:pPr>
        <w:pStyle w:val="Odstavecseseznamem"/>
        <w:numPr>
          <w:ilvl w:val="0"/>
          <w:numId w:val="1"/>
        </w:numPr>
        <w:jc w:val="both"/>
      </w:pPr>
      <w:r w:rsidRPr="00204E74">
        <w:t>vn</w:t>
      </w:r>
      <w:r w:rsidR="00204E74">
        <w:t>itřní předpisy a normy fakulty;</w:t>
      </w:r>
    </w:p>
    <w:p w14:paraId="3E3BDD4B" w14:textId="77777777" w:rsidR="00EB3E9B" w:rsidRDefault="0066006C" w:rsidP="00000F50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</w:pPr>
      <w:r w:rsidRPr="00204E74">
        <w:t>d</w:t>
      </w:r>
      <w:r w:rsidR="00B63CCA" w:rsidRPr="00204E74">
        <w:t>alší aktivity a aktuální problémy</w:t>
      </w:r>
      <w:r w:rsidR="00112601" w:rsidRPr="00204E74">
        <w:t>.</w:t>
      </w:r>
    </w:p>
    <w:p w14:paraId="19A55599" w14:textId="77777777" w:rsidR="00204E74" w:rsidRDefault="00204E74" w:rsidP="00204E74">
      <w:pPr>
        <w:spacing w:after="0" w:line="240" w:lineRule="auto"/>
        <w:jc w:val="both"/>
      </w:pPr>
    </w:p>
    <w:p w14:paraId="76D18FC4" w14:textId="77777777" w:rsidR="00204E74" w:rsidRDefault="00204E74" w:rsidP="00204E74">
      <w:pPr>
        <w:spacing w:after="0" w:line="240" w:lineRule="auto"/>
        <w:jc w:val="both"/>
        <w:rPr>
          <w:b/>
        </w:rPr>
      </w:pPr>
      <w:r w:rsidRPr="00204E74">
        <w:rPr>
          <w:b/>
        </w:rPr>
        <w:t>3.1 Změny v organizaci a organizační struktuře fakulty</w:t>
      </w:r>
    </w:p>
    <w:p w14:paraId="60855374" w14:textId="52239AC2" w:rsidR="00B802F7" w:rsidRDefault="0049505C" w:rsidP="00204E74">
      <w:pPr>
        <w:spacing w:after="0" w:line="240" w:lineRule="auto"/>
        <w:jc w:val="both"/>
      </w:pPr>
      <w:r>
        <w:t xml:space="preserve">Vzhledem ke vzniku </w:t>
      </w:r>
      <w:r w:rsidR="002C7B74">
        <w:t>nového pracoviště Centrum podpory vzděláván</w:t>
      </w:r>
      <w:r w:rsidR="001523E8">
        <w:t>í</w:t>
      </w:r>
      <w:r>
        <w:t xml:space="preserve"> ze dne</w:t>
      </w:r>
      <w:r w:rsidR="002C7B74">
        <w:t xml:space="preserve"> </w:t>
      </w:r>
      <w:r>
        <w:t xml:space="preserve">29. června 2020, bylo nutné upravit Organizační řád FHS, který byl schválen na zasedání </w:t>
      </w:r>
      <w:r w:rsidR="00313F67">
        <w:t xml:space="preserve">č. </w:t>
      </w:r>
      <w:r>
        <w:t>176 dne 12. května 2021.</w:t>
      </w:r>
      <w:r w:rsidR="001523E8">
        <w:t xml:space="preserve"> Jeho schválení předcházela několikaměsíční diskuze nad Koncepcí Centra podpory vzdělávání.</w:t>
      </w:r>
    </w:p>
    <w:p w14:paraId="75DF6FB7" w14:textId="77777777" w:rsidR="001523E8" w:rsidRDefault="00313F67" w:rsidP="00204E74">
      <w:pPr>
        <w:spacing w:after="0" w:line="240" w:lineRule="auto"/>
        <w:jc w:val="both"/>
      </w:pPr>
      <w:r>
        <w:t>Senát schválil nov</w:t>
      </w:r>
      <w:r w:rsidR="001523E8">
        <w:t xml:space="preserve">é členy Disciplinární komise na </w:t>
      </w:r>
      <w:r>
        <w:t>období 2021-2023, jimž začalo</w:t>
      </w:r>
      <w:r w:rsidR="001523E8">
        <w:t xml:space="preserve"> funkční</w:t>
      </w:r>
      <w:r>
        <w:t xml:space="preserve"> období od 1. 7. 2021.</w:t>
      </w:r>
    </w:p>
    <w:p w14:paraId="17CDB2DF" w14:textId="08009C05" w:rsidR="001523E8" w:rsidRPr="001523E8" w:rsidRDefault="001523E8" w:rsidP="001523E8">
      <w:pPr>
        <w:pStyle w:val="Odstavecseseznamem"/>
        <w:tabs>
          <w:tab w:val="left" w:pos="0"/>
        </w:tabs>
        <w:spacing w:after="0"/>
        <w:ind w:left="0"/>
        <w:jc w:val="both"/>
        <w:rPr>
          <w:rFonts w:cstheme="minorHAnsi"/>
        </w:rPr>
      </w:pPr>
      <w:r>
        <w:t>Na konci svého funkční</w:t>
      </w:r>
      <w:r w:rsidR="00262844">
        <w:t>ho</w:t>
      </w:r>
      <w:r>
        <w:t xml:space="preserve"> období se senát zabýval jedněmi z nejdůležitějších dokumentů pro rozvoj fakulty</w:t>
      </w:r>
      <w:r w:rsidRPr="001523E8">
        <w:rPr>
          <w:rFonts w:cstheme="minorHAnsi"/>
        </w:rPr>
        <w:t>, a to Strategický</w:t>
      </w:r>
      <w:r>
        <w:rPr>
          <w:rFonts w:cstheme="minorHAnsi"/>
        </w:rPr>
        <w:t>m</w:t>
      </w:r>
      <w:r w:rsidRPr="001523E8">
        <w:rPr>
          <w:rFonts w:cstheme="minorHAnsi"/>
        </w:rPr>
        <w:t xml:space="preserve"> záměr</w:t>
      </w:r>
      <w:r>
        <w:rPr>
          <w:rFonts w:cstheme="minorHAnsi"/>
        </w:rPr>
        <w:t>em</w:t>
      </w:r>
      <w:r w:rsidRPr="001523E8">
        <w:rPr>
          <w:rFonts w:cstheme="minorHAnsi"/>
        </w:rPr>
        <w:t xml:space="preserve"> vzdělávací a tvůrčí činnosti</w:t>
      </w:r>
      <w:r w:rsidR="00012547">
        <w:rPr>
          <w:rFonts w:cstheme="minorHAnsi"/>
        </w:rPr>
        <w:t xml:space="preserve"> FHS UTB ve Zlíně na období 21</w:t>
      </w:r>
      <w:r w:rsidRPr="001523E8">
        <w:rPr>
          <w:rFonts w:cstheme="minorHAnsi"/>
        </w:rPr>
        <w:t>+</w:t>
      </w:r>
      <w:r>
        <w:rPr>
          <w:rFonts w:cstheme="minorHAnsi"/>
        </w:rPr>
        <w:t xml:space="preserve"> a Plány jeho realizace na rok</w:t>
      </w:r>
      <w:r w:rsidR="00012547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6D52CA">
        <w:rPr>
          <w:rFonts w:cstheme="minorHAnsi"/>
        </w:rPr>
        <w:t>20</w:t>
      </w:r>
      <w:r>
        <w:rPr>
          <w:rFonts w:cstheme="minorHAnsi"/>
        </w:rPr>
        <w:t xml:space="preserve">21 a </w:t>
      </w:r>
      <w:r w:rsidR="006D52CA">
        <w:rPr>
          <w:rFonts w:cstheme="minorHAnsi"/>
        </w:rPr>
        <w:t>20</w:t>
      </w:r>
      <w:r>
        <w:rPr>
          <w:rFonts w:cstheme="minorHAnsi"/>
        </w:rPr>
        <w:t>22</w:t>
      </w:r>
      <w:r w:rsidRPr="001523E8">
        <w:rPr>
          <w:rFonts w:cstheme="minorHAnsi"/>
        </w:rPr>
        <w:t>.</w:t>
      </w:r>
    </w:p>
    <w:p w14:paraId="4953E45C" w14:textId="77777777" w:rsidR="00313F67" w:rsidRPr="002C7B74" w:rsidRDefault="00313F67" w:rsidP="00204E74">
      <w:pPr>
        <w:spacing w:after="0" w:line="240" w:lineRule="auto"/>
        <w:jc w:val="both"/>
      </w:pPr>
      <w:r>
        <w:t xml:space="preserve"> </w:t>
      </w:r>
    </w:p>
    <w:p w14:paraId="08361F59" w14:textId="77777777" w:rsidR="00112601" w:rsidRPr="00C24896" w:rsidRDefault="00204E74" w:rsidP="00000F50">
      <w:pPr>
        <w:spacing w:after="120" w:line="240" w:lineRule="auto"/>
        <w:jc w:val="both"/>
        <w:rPr>
          <w:b/>
        </w:rPr>
      </w:pPr>
      <w:r w:rsidRPr="00C24896">
        <w:rPr>
          <w:b/>
        </w:rPr>
        <w:t>3.2</w:t>
      </w:r>
      <w:r w:rsidR="00112601" w:rsidRPr="00C24896">
        <w:rPr>
          <w:b/>
        </w:rPr>
        <w:t xml:space="preserve"> Hospodaření fakulty s přidělenými prostředky</w:t>
      </w:r>
    </w:p>
    <w:p w14:paraId="1F5D5979" w14:textId="6E30B4BF" w:rsidR="007454E4" w:rsidRPr="00C24896" w:rsidRDefault="00112601" w:rsidP="000F55C7">
      <w:pPr>
        <w:spacing w:after="120" w:line="240" w:lineRule="auto"/>
        <w:jc w:val="both"/>
      </w:pPr>
      <w:r w:rsidRPr="00C24896">
        <w:t>Výroční zpráv</w:t>
      </w:r>
      <w:r w:rsidR="00FB6357" w:rsidRPr="00C24896">
        <w:t>a</w:t>
      </w:r>
      <w:r w:rsidRPr="00C24896">
        <w:t xml:space="preserve"> o hospodaře</w:t>
      </w:r>
      <w:r w:rsidR="0049505C">
        <w:t>ní FHS za rok 2020</w:t>
      </w:r>
      <w:r w:rsidR="00E9531D" w:rsidRPr="00C24896">
        <w:t xml:space="preserve"> byla projednána na řádném</w:t>
      </w:r>
      <w:r w:rsidR="002F0A68" w:rsidRPr="00C24896">
        <w:t xml:space="preserve"> zasedání AS FHS </w:t>
      </w:r>
      <w:r w:rsidR="009D323A">
        <w:t>17</w:t>
      </w:r>
      <w:r w:rsidR="00FF0DEB">
        <w:t>.</w:t>
      </w:r>
      <w:r w:rsidR="0093412F" w:rsidRPr="00C24896">
        <w:t> </w:t>
      </w:r>
      <w:r w:rsidR="009D323A">
        <w:t>3</w:t>
      </w:r>
      <w:r w:rsidR="002F0A68" w:rsidRPr="00C24896">
        <w:t>.</w:t>
      </w:r>
      <w:r w:rsidR="0093412F" w:rsidRPr="00C24896">
        <w:t> </w:t>
      </w:r>
      <w:r w:rsidR="009D323A">
        <w:t>2021</w:t>
      </w:r>
      <w:r w:rsidR="002F0A68" w:rsidRPr="00C24896">
        <w:t xml:space="preserve">. </w:t>
      </w:r>
      <w:r w:rsidRPr="00C24896">
        <w:t>Ekonomick</w:t>
      </w:r>
      <w:r w:rsidR="00D8004E" w:rsidRPr="00C24896">
        <w:t>á</w:t>
      </w:r>
      <w:r w:rsidRPr="00C24896">
        <w:t xml:space="preserve"> komis</w:t>
      </w:r>
      <w:r w:rsidR="002F0A68" w:rsidRPr="00C24896">
        <w:t>e</w:t>
      </w:r>
      <w:r w:rsidRPr="00C24896">
        <w:t xml:space="preserve"> AS FHS</w:t>
      </w:r>
      <w:r w:rsidR="002F0A68" w:rsidRPr="00C24896">
        <w:t xml:space="preserve"> zprávu projednala </w:t>
      </w:r>
      <w:r w:rsidR="009D323A">
        <w:t>na zasedání 7</w:t>
      </w:r>
      <w:r w:rsidR="002F0A68" w:rsidRPr="00C24896">
        <w:t xml:space="preserve">. </w:t>
      </w:r>
      <w:r w:rsidR="002806A2">
        <w:t>4</w:t>
      </w:r>
      <w:r w:rsidR="002F0A68" w:rsidRPr="00C24896">
        <w:t>. 20</w:t>
      </w:r>
      <w:r w:rsidR="009D323A">
        <w:t>21</w:t>
      </w:r>
      <w:r w:rsidR="00FF171C" w:rsidRPr="00C24896">
        <w:t xml:space="preserve"> a</w:t>
      </w:r>
      <w:r w:rsidR="002F0A68" w:rsidRPr="00C24896">
        <w:t xml:space="preserve"> AS FHS </w:t>
      </w:r>
      <w:r w:rsidR="00FF171C" w:rsidRPr="00C24896">
        <w:t>ji</w:t>
      </w:r>
      <w:r w:rsidR="00A43921" w:rsidRPr="00C24896">
        <w:t> </w:t>
      </w:r>
      <w:r w:rsidR="002F0A68" w:rsidRPr="00C24896">
        <w:t xml:space="preserve">schválil na svém </w:t>
      </w:r>
      <w:r w:rsidRPr="00C24896">
        <w:t xml:space="preserve">zasedání </w:t>
      </w:r>
      <w:r w:rsidR="009D323A">
        <w:t>14</w:t>
      </w:r>
      <w:r w:rsidR="004A0A9A" w:rsidRPr="00C24896">
        <w:t>.</w:t>
      </w:r>
      <w:r w:rsidR="00FB6357" w:rsidRPr="00C24896">
        <w:t> </w:t>
      </w:r>
      <w:r w:rsidR="009D323A">
        <w:t>4. 2021</w:t>
      </w:r>
      <w:r w:rsidRPr="00C24896">
        <w:t>. Návrh Pravidel rozpočtu a rozd</w:t>
      </w:r>
      <w:r w:rsidR="00551DE7" w:rsidRPr="00C24896">
        <w:t xml:space="preserve">ělení finančních prostředků FHS </w:t>
      </w:r>
      <w:r w:rsidR="00FF0DEB">
        <w:t>na rok 2</w:t>
      </w:r>
      <w:r w:rsidR="006D52CA">
        <w:t>021</w:t>
      </w:r>
      <w:r w:rsidRPr="00C24896">
        <w:t xml:space="preserve"> </w:t>
      </w:r>
      <w:r w:rsidR="00FB6357" w:rsidRPr="00C24896">
        <w:t>projednal AS FHS</w:t>
      </w:r>
      <w:r w:rsidRPr="00C24896">
        <w:t xml:space="preserve"> na</w:t>
      </w:r>
      <w:r w:rsidR="002B6D95" w:rsidRPr="00C24896">
        <w:t> </w:t>
      </w:r>
      <w:r w:rsidRPr="00C24896">
        <w:t>řádném zasedán</w:t>
      </w:r>
      <w:r w:rsidR="009D323A">
        <w:t>í 12. 5. 2021.</w:t>
      </w:r>
      <w:r w:rsidR="000F0B62" w:rsidRPr="00C24896">
        <w:t xml:space="preserve"> Ekonomická komise </w:t>
      </w:r>
      <w:r w:rsidR="00D8004E" w:rsidRPr="00C24896">
        <w:t xml:space="preserve">AS FHS </w:t>
      </w:r>
      <w:r w:rsidR="00114303" w:rsidRPr="00C24896">
        <w:t xml:space="preserve">dokument </w:t>
      </w:r>
      <w:r w:rsidR="00DC528B" w:rsidRPr="00C24896">
        <w:t xml:space="preserve">projednala </w:t>
      </w:r>
      <w:r w:rsidR="00FE008E" w:rsidRPr="00C24896">
        <w:t>za</w:t>
      </w:r>
      <w:r w:rsidR="005501F8" w:rsidRPr="00C24896">
        <w:t> </w:t>
      </w:r>
      <w:r w:rsidR="00FE008E" w:rsidRPr="00C24896">
        <w:t>účasti zpracovate</w:t>
      </w:r>
      <w:r w:rsidR="00146278" w:rsidRPr="00C24896">
        <w:t>le</w:t>
      </w:r>
      <w:r w:rsidR="00FE008E" w:rsidRPr="00C24896">
        <w:t xml:space="preserve">, </w:t>
      </w:r>
      <w:r w:rsidR="00146278" w:rsidRPr="00C24896">
        <w:t>tajemníka</w:t>
      </w:r>
      <w:r w:rsidR="00FE008E" w:rsidRPr="00C24896">
        <w:t xml:space="preserve"> FHS, </w:t>
      </w:r>
      <w:r w:rsidR="00C053A0" w:rsidRPr="00C24896">
        <w:t xml:space="preserve">dne </w:t>
      </w:r>
      <w:r w:rsidR="009D323A">
        <w:t>26</w:t>
      </w:r>
      <w:r w:rsidR="002F0A68" w:rsidRPr="00C24896">
        <w:t xml:space="preserve">. </w:t>
      </w:r>
      <w:r w:rsidR="009D323A">
        <w:t>5</w:t>
      </w:r>
      <w:r w:rsidR="002806A2">
        <w:t>.</w:t>
      </w:r>
      <w:r w:rsidR="009D323A">
        <w:t xml:space="preserve"> 2021</w:t>
      </w:r>
      <w:r w:rsidR="0066006C" w:rsidRPr="00C24896">
        <w:t>.</w:t>
      </w:r>
      <w:r w:rsidR="000F0B62" w:rsidRPr="00C24896">
        <w:t xml:space="preserve"> AS FHS schválil Pravidla rozpočtu a</w:t>
      </w:r>
      <w:r w:rsidR="00B936CF" w:rsidRPr="00C24896">
        <w:t> </w:t>
      </w:r>
      <w:r w:rsidR="000F0B62" w:rsidRPr="00C24896">
        <w:t>rozdělení finančních prostředků FHS na rok 2</w:t>
      </w:r>
      <w:r w:rsidR="006D52CA">
        <w:t>021</w:t>
      </w:r>
      <w:r w:rsidR="000F0B62" w:rsidRPr="00C24896">
        <w:t xml:space="preserve"> na</w:t>
      </w:r>
      <w:r w:rsidR="00FB6357" w:rsidRPr="00C24896">
        <w:t> </w:t>
      </w:r>
      <w:r w:rsidR="000F0B62" w:rsidRPr="00C24896">
        <w:t xml:space="preserve"> </w:t>
      </w:r>
      <w:r w:rsidRPr="00C24896">
        <w:t xml:space="preserve">řádném zasedání dne </w:t>
      </w:r>
      <w:r w:rsidR="009D323A">
        <w:t>23. 6. 2021</w:t>
      </w:r>
      <w:r w:rsidR="00E600BF" w:rsidRPr="00C24896">
        <w:t>.</w:t>
      </w:r>
      <w:r w:rsidR="002C4930" w:rsidRPr="00C24896">
        <w:t xml:space="preserve"> </w:t>
      </w:r>
    </w:p>
    <w:p w14:paraId="06FF65EA" w14:textId="672D1C5D" w:rsidR="00112601" w:rsidRDefault="00146278" w:rsidP="00262844">
      <w:pPr>
        <w:spacing w:after="120" w:line="240" w:lineRule="auto"/>
        <w:jc w:val="both"/>
        <w:rPr>
          <w:b/>
        </w:rPr>
      </w:pPr>
      <w:r w:rsidRPr="00500050">
        <w:t>V souladu s</w:t>
      </w:r>
      <w:r w:rsidR="0069025A" w:rsidRPr="00500050">
        <w:t xml:space="preserve"> čl</w:t>
      </w:r>
      <w:r w:rsidR="005501F8" w:rsidRPr="00500050">
        <w:t xml:space="preserve">. </w:t>
      </w:r>
      <w:r w:rsidRPr="00500050">
        <w:t>29 Statutu FHS před</w:t>
      </w:r>
      <w:r w:rsidR="0069025A" w:rsidRPr="00500050">
        <w:t>l</w:t>
      </w:r>
      <w:r w:rsidR="00500050">
        <w:t>ožil děkan</w:t>
      </w:r>
      <w:r w:rsidRPr="00500050">
        <w:t xml:space="preserve"> FHS</w:t>
      </w:r>
      <w:r w:rsidR="00500050">
        <w:t xml:space="preserve">  na zasedání </w:t>
      </w:r>
      <w:r w:rsidR="009D323A">
        <w:t>13. 10. 2021</w:t>
      </w:r>
      <w:r w:rsidR="00A465C6" w:rsidRPr="00500050">
        <w:t xml:space="preserve"> a</w:t>
      </w:r>
      <w:r w:rsidR="00FF0DEB">
        <w:t>kademickému senátu P</w:t>
      </w:r>
      <w:r w:rsidR="004A0A9A" w:rsidRPr="00500050">
        <w:t xml:space="preserve">růběžnou zprávu o hospodaření FHS za období leden až srpen </w:t>
      </w:r>
      <w:r w:rsidR="009D323A">
        <w:t>2021</w:t>
      </w:r>
      <w:r w:rsidR="004A0A9A" w:rsidRPr="00500050">
        <w:t>. Předloženou zprávu projednal</w:t>
      </w:r>
      <w:r w:rsidR="00500050">
        <w:t>a</w:t>
      </w:r>
      <w:r w:rsidR="004A0A9A" w:rsidRPr="00500050">
        <w:t xml:space="preserve"> </w:t>
      </w:r>
      <w:r w:rsidR="0059169C" w:rsidRPr="00500050">
        <w:t>E</w:t>
      </w:r>
      <w:r w:rsidR="00DC528B" w:rsidRPr="00500050">
        <w:t>konomická komise</w:t>
      </w:r>
      <w:r w:rsidR="005607DE" w:rsidRPr="00500050">
        <w:t xml:space="preserve"> </w:t>
      </w:r>
      <w:r w:rsidR="0059169C" w:rsidRPr="00500050">
        <w:t>AS FHS</w:t>
      </w:r>
      <w:r w:rsidR="009D323A">
        <w:t xml:space="preserve"> dne 3. 11</w:t>
      </w:r>
      <w:r w:rsidR="00FF0DEB">
        <w:t>. 2</w:t>
      </w:r>
      <w:r w:rsidR="009D323A">
        <w:t>021</w:t>
      </w:r>
      <w:r w:rsidR="0059169C" w:rsidRPr="00500050">
        <w:t xml:space="preserve"> </w:t>
      </w:r>
      <w:r w:rsidR="00DD177D" w:rsidRPr="00500050">
        <w:t>za</w:t>
      </w:r>
      <w:r w:rsidR="00C053A0" w:rsidRPr="00500050">
        <w:t> </w:t>
      </w:r>
      <w:r w:rsidR="00DD177D" w:rsidRPr="00500050">
        <w:t xml:space="preserve">účasti </w:t>
      </w:r>
      <w:r w:rsidR="00500050">
        <w:t>zpracovatele,</w:t>
      </w:r>
      <w:r w:rsidR="00C04EE4" w:rsidRPr="00500050">
        <w:t xml:space="preserve"> tajemníka F</w:t>
      </w:r>
      <w:r w:rsidRPr="00500050">
        <w:t>HS</w:t>
      </w:r>
      <w:r w:rsidR="00DD177D" w:rsidRPr="00500050">
        <w:t>.</w:t>
      </w:r>
      <w:r w:rsidR="006E1601" w:rsidRPr="00500050">
        <w:t xml:space="preserve"> </w:t>
      </w:r>
      <w:r w:rsidR="0093412F" w:rsidRPr="00500050">
        <w:t>AS FHS vzal zprávu na vědomí hlasováním n</w:t>
      </w:r>
      <w:r w:rsidR="006E1601" w:rsidRPr="00500050">
        <w:t>a</w:t>
      </w:r>
      <w:r w:rsidR="003B1C80" w:rsidRPr="00500050">
        <w:t xml:space="preserve"> </w:t>
      </w:r>
      <w:r w:rsidR="006E1601" w:rsidRPr="00500050">
        <w:t xml:space="preserve">řádném zasedání </w:t>
      </w:r>
      <w:r w:rsidR="009D323A">
        <w:t>10</w:t>
      </w:r>
      <w:r w:rsidR="006E1601" w:rsidRPr="00500050">
        <w:t xml:space="preserve">. </w:t>
      </w:r>
      <w:r w:rsidR="003F5863" w:rsidRPr="00500050">
        <w:t>11</w:t>
      </w:r>
      <w:r w:rsidR="009D323A">
        <w:t>. 2021</w:t>
      </w:r>
      <w:r w:rsidR="0093412F" w:rsidRPr="00500050">
        <w:t>.</w:t>
      </w:r>
      <w:r w:rsidR="00204E74" w:rsidRPr="006779DA">
        <w:rPr>
          <w:b/>
        </w:rPr>
        <w:t>3.3</w:t>
      </w:r>
      <w:r w:rsidR="00AF2D27" w:rsidRPr="006779DA">
        <w:rPr>
          <w:b/>
        </w:rPr>
        <w:t xml:space="preserve"> Pedagogický proces</w:t>
      </w:r>
    </w:p>
    <w:p w14:paraId="0EF57A22" w14:textId="77777777" w:rsidR="00C776FB" w:rsidRPr="006779DA" w:rsidRDefault="00AF2D27" w:rsidP="00000F50">
      <w:pPr>
        <w:spacing w:after="120" w:line="240" w:lineRule="auto"/>
        <w:jc w:val="both"/>
      </w:pPr>
      <w:r w:rsidRPr="006779DA">
        <w:t>Pro zajištění pedagogickéh</w:t>
      </w:r>
      <w:r w:rsidR="006779DA">
        <w:t>o</w:t>
      </w:r>
      <w:r w:rsidR="00313F67">
        <w:t xml:space="preserve"> procesu v akademickém roce 2022/2023</w:t>
      </w:r>
      <w:r w:rsidRPr="006779DA">
        <w:t xml:space="preserve"> projednal </w:t>
      </w:r>
      <w:r w:rsidR="00E4300E" w:rsidRPr="006779DA">
        <w:t xml:space="preserve">AS FHS </w:t>
      </w:r>
      <w:r w:rsidR="004752B1" w:rsidRPr="006779DA">
        <w:t xml:space="preserve">na řádném zasedání </w:t>
      </w:r>
      <w:r w:rsidR="00313F67">
        <w:t>13</w:t>
      </w:r>
      <w:r w:rsidR="004752B1" w:rsidRPr="006779DA">
        <w:t>.</w:t>
      </w:r>
      <w:r w:rsidR="007570A0" w:rsidRPr="006779DA">
        <w:t> </w:t>
      </w:r>
      <w:r w:rsidR="00C776FB" w:rsidRPr="006779DA">
        <w:t>10.</w:t>
      </w:r>
      <w:r w:rsidR="00A22B8A">
        <w:t xml:space="preserve"> 202</w:t>
      </w:r>
      <w:r w:rsidR="00313F67">
        <w:t>1</w:t>
      </w:r>
      <w:r w:rsidR="006779DA">
        <w:t xml:space="preserve"> návrhy</w:t>
      </w:r>
      <w:r w:rsidR="00C776FB" w:rsidRPr="006779DA">
        <w:t xml:space="preserve"> směrnic k veřejně vyhlášenému přijímacím</w:t>
      </w:r>
      <w:r w:rsidR="00313F67">
        <w:t>u řízení pro akademický rok 2022/2023</w:t>
      </w:r>
      <w:r w:rsidR="00C776FB" w:rsidRPr="006779DA">
        <w:t xml:space="preserve"> a</w:t>
      </w:r>
      <w:r w:rsidR="002B6D95" w:rsidRPr="006779DA">
        <w:t> </w:t>
      </w:r>
      <w:r w:rsidR="00C776FB" w:rsidRPr="006779DA">
        <w:t>jednu směrnici k přijímacímu řízení zahájenému na žádost u</w:t>
      </w:r>
      <w:r w:rsidR="006779DA">
        <w:t>chazeče, které pokrývají</w:t>
      </w:r>
      <w:r w:rsidR="00C776FB" w:rsidRPr="006779DA">
        <w:t xml:space="preserve"> bakalářské a</w:t>
      </w:r>
      <w:r w:rsidR="00DC5A35" w:rsidRPr="006779DA">
        <w:t> </w:t>
      </w:r>
      <w:r w:rsidR="00C776FB" w:rsidRPr="006779DA">
        <w:t>magisterské studijní programy a obor</w:t>
      </w:r>
      <w:r w:rsidR="00A22B8A">
        <w:t>y realizované na FHS.</w:t>
      </w:r>
    </w:p>
    <w:p w14:paraId="7A5B1FB3" w14:textId="37596E0B" w:rsidR="00E4300E" w:rsidRPr="006779DA" w:rsidRDefault="00E4300E" w:rsidP="00C776FB">
      <w:pPr>
        <w:spacing w:after="120" w:line="240" w:lineRule="auto"/>
        <w:jc w:val="both"/>
      </w:pPr>
      <w:r w:rsidRPr="006779DA">
        <w:t xml:space="preserve">Předložené směrnice byly projednány na Legislativní komisi AS FHS </w:t>
      </w:r>
      <w:r w:rsidR="00313F67">
        <w:t>3</w:t>
      </w:r>
      <w:r w:rsidR="00A22B8A">
        <w:t>. 11. 202</w:t>
      </w:r>
      <w:r w:rsidR="00313F67">
        <w:t>1</w:t>
      </w:r>
      <w:r w:rsidR="002B6D95" w:rsidRPr="006779DA">
        <w:t xml:space="preserve"> </w:t>
      </w:r>
      <w:r w:rsidRPr="006779DA">
        <w:t>za účasti zpracovatel</w:t>
      </w:r>
      <w:r w:rsidR="006D52CA">
        <w:t>ky</w:t>
      </w:r>
      <w:r w:rsidRPr="006779DA">
        <w:t>, proděkan</w:t>
      </w:r>
      <w:r w:rsidR="00A22B8A">
        <w:t>ky</w:t>
      </w:r>
      <w:r w:rsidRPr="006779DA">
        <w:t xml:space="preserve"> pro </w:t>
      </w:r>
      <w:r w:rsidR="006D52CA">
        <w:t>studium</w:t>
      </w:r>
      <w:r w:rsidR="00B04D0B" w:rsidRPr="006779DA">
        <w:t xml:space="preserve"> FHS</w:t>
      </w:r>
      <w:r w:rsidRPr="006779DA">
        <w:t>.</w:t>
      </w:r>
      <w:r w:rsidR="002B6D95" w:rsidRPr="006779DA">
        <w:t xml:space="preserve"> AS FHS směrnic</w:t>
      </w:r>
      <w:r w:rsidR="001F7E79" w:rsidRPr="006779DA">
        <w:t>e</w:t>
      </w:r>
      <w:r w:rsidR="002B6D95" w:rsidRPr="006779DA">
        <w:t xml:space="preserve"> schválil na </w:t>
      </w:r>
      <w:r w:rsidR="00535882" w:rsidRPr="006779DA">
        <w:t xml:space="preserve">řádném </w:t>
      </w:r>
      <w:r w:rsidR="00313F67">
        <w:t>zasedání 10. 11. 2021</w:t>
      </w:r>
      <w:r w:rsidR="002B6D95" w:rsidRPr="006779DA">
        <w:t>.</w:t>
      </w:r>
    </w:p>
    <w:p w14:paraId="14DBFC75" w14:textId="2AFACA5F" w:rsidR="00C776FB" w:rsidRDefault="00146278" w:rsidP="00C776FB">
      <w:pPr>
        <w:spacing w:after="120" w:line="240" w:lineRule="auto"/>
        <w:jc w:val="both"/>
      </w:pPr>
      <w:r w:rsidRPr="006779DA">
        <w:t xml:space="preserve">Na řádném zasedání </w:t>
      </w:r>
      <w:r w:rsidR="00313F67">
        <w:t>8</w:t>
      </w:r>
      <w:r w:rsidR="006779DA">
        <w:t>. 12</w:t>
      </w:r>
      <w:r w:rsidR="00A22B8A">
        <w:t>. 2020</w:t>
      </w:r>
      <w:r w:rsidRPr="006779DA">
        <w:t xml:space="preserve"> </w:t>
      </w:r>
      <w:r w:rsidR="00E4300E" w:rsidRPr="006779DA">
        <w:t>projednal AS FHS Směrnici k veřejně vyhlášenému přijímacímu řízení pro doktorský studijní program Pedagogika, studijní obor Pedagogika, forma studia prezenční a kombinovaná</w:t>
      </w:r>
      <w:r w:rsidR="006D52CA">
        <w:t xml:space="preserve"> pro akademický rok 2022/2023</w:t>
      </w:r>
      <w:r w:rsidR="00E4300E" w:rsidRPr="006779DA">
        <w:t xml:space="preserve">. </w:t>
      </w:r>
      <w:r w:rsidR="006779DA">
        <w:t xml:space="preserve">Legislativní komise AS FHS k tomuto dokumentu </w:t>
      </w:r>
      <w:r w:rsidR="00313F67">
        <w:t>zasedla 15. 12. 2021 a dokument byl schválen na zasedání 19. 1. 2</w:t>
      </w:r>
      <w:r w:rsidR="006D52CA">
        <w:t>0</w:t>
      </w:r>
      <w:r w:rsidR="00313F67">
        <w:t>22.</w:t>
      </w:r>
    </w:p>
    <w:p w14:paraId="5670D3AB" w14:textId="77777777" w:rsidR="00711926" w:rsidRPr="00B72633" w:rsidRDefault="00711926" w:rsidP="00711926">
      <w:pPr>
        <w:pStyle w:val="Odstavecseseznamem"/>
        <w:spacing w:after="0" w:line="240" w:lineRule="auto"/>
        <w:ind w:left="714"/>
        <w:contextualSpacing w:val="0"/>
        <w:jc w:val="both"/>
        <w:rPr>
          <w:highlight w:val="yellow"/>
        </w:rPr>
      </w:pPr>
      <w:bookmarkStart w:id="0" w:name="_GoBack"/>
      <w:bookmarkEnd w:id="0"/>
    </w:p>
    <w:p w14:paraId="417525AE" w14:textId="77777777" w:rsidR="00BB4EF2" w:rsidRDefault="00204E74" w:rsidP="00C8109C">
      <w:pPr>
        <w:spacing w:after="120" w:line="240" w:lineRule="auto"/>
        <w:rPr>
          <w:b/>
        </w:rPr>
      </w:pPr>
      <w:r w:rsidRPr="00CC5234">
        <w:rPr>
          <w:b/>
        </w:rPr>
        <w:t>3.</w:t>
      </w:r>
      <w:r w:rsidR="00335468">
        <w:rPr>
          <w:b/>
        </w:rPr>
        <w:t xml:space="preserve">4 </w:t>
      </w:r>
      <w:r w:rsidR="00AA653D" w:rsidRPr="00CC5234">
        <w:rPr>
          <w:b/>
        </w:rPr>
        <w:t>Vn</w:t>
      </w:r>
      <w:r w:rsidR="00A22B8A">
        <w:rPr>
          <w:b/>
        </w:rPr>
        <w:t>itřní předpisy a normy fakulty.</w:t>
      </w:r>
    </w:p>
    <w:p w14:paraId="463366E4" w14:textId="3FF6D8C6" w:rsidR="007121ED" w:rsidRDefault="001523E8" w:rsidP="007121ED">
      <w:pPr>
        <w:spacing w:after="120" w:line="240" w:lineRule="auto"/>
        <w:jc w:val="both"/>
      </w:pPr>
      <w:r>
        <w:t>V roce 202</w:t>
      </w:r>
      <w:r w:rsidR="00540D84">
        <w:t>1</w:t>
      </w:r>
      <w:r w:rsidR="007121ED" w:rsidRPr="007121ED">
        <w:t xml:space="preserve"> bylo nutné v důsledku </w:t>
      </w:r>
      <w:r w:rsidR="007121ED">
        <w:t>novely zákona o vysokých školách</w:t>
      </w:r>
      <w:r>
        <w:t xml:space="preserve">, </w:t>
      </w:r>
      <w:r w:rsidR="007121ED">
        <w:t>Statutu UTB</w:t>
      </w:r>
      <w:r>
        <w:t xml:space="preserve"> a Studijního a zkušebního řádu UTB</w:t>
      </w:r>
      <w:r w:rsidR="007121ED">
        <w:t xml:space="preserve"> novelizovat vnitřní předpisy FHS. </w:t>
      </w:r>
    </w:p>
    <w:p w14:paraId="3CFF1B22" w14:textId="77777777" w:rsidR="007121ED" w:rsidRPr="007121ED" w:rsidRDefault="007121ED" w:rsidP="007121ED">
      <w:pPr>
        <w:spacing w:after="120" w:line="240" w:lineRule="auto"/>
        <w:jc w:val="both"/>
      </w:pPr>
      <w:r>
        <w:t>Prvních z nich byl Jednací řád AS FHS, kde legislativní proces započal již v roce 2020 a byl dokončen schválením v AS UTB dne 26. ledna 2021. Od tohoto data je dokument také účinný.</w:t>
      </w:r>
    </w:p>
    <w:p w14:paraId="21C0CD2E" w14:textId="56DBEE85" w:rsidR="00972FB0" w:rsidRDefault="00A22B8A" w:rsidP="00A22B8A">
      <w:pPr>
        <w:spacing w:after="120" w:line="240" w:lineRule="auto"/>
        <w:jc w:val="both"/>
      </w:pPr>
      <w:r>
        <w:lastRenderedPageBreak/>
        <w:t xml:space="preserve">AS FHS se věnoval </w:t>
      </w:r>
      <w:r w:rsidR="00313F67">
        <w:t xml:space="preserve">velmi důkladně dokumentu Pravidla průběhu studia ve SP uskutečňovaných na FHS. </w:t>
      </w:r>
      <w:r w:rsidR="007121ED">
        <w:t xml:space="preserve">Jednalo se o velmi rozsáhlou novelu, která se stala vzorovou pro další fakulty a </w:t>
      </w:r>
      <w:r w:rsidR="00540D84">
        <w:t xml:space="preserve">po schválení AS FHS </w:t>
      </w:r>
      <w:r w:rsidR="007121ED">
        <w:t>byla schválena AS UTB 15. června 2021 s účinností od 1. září 2021.</w:t>
      </w:r>
    </w:p>
    <w:p w14:paraId="7C8C31C7" w14:textId="40465423" w:rsidR="00A965E8" w:rsidRDefault="00A965E8" w:rsidP="00A22B8A">
      <w:pPr>
        <w:spacing w:after="120" w:line="240" w:lineRule="auto"/>
        <w:jc w:val="both"/>
      </w:pPr>
      <w:r>
        <w:t>Poslední z</w:t>
      </w:r>
      <w:r w:rsidR="00540D84">
        <w:t> vnitřních předpisů, který byl</w:t>
      </w:r>
      <w:r>
        <w:t xml:space="preserve"> schválen</w:t>
      </w:r>
      <w:r w:rsidR="00540D84">
        <w:t>,</w:t>
      </w:r>
      <w:r>
        <w:t xml:space="preserve"> je Jednací řád Vědecké rady FHS. Ten nabyl účinnosti 18. května 2021.</w:t>
      </w:r>
    </w:p>
    <w:p w14:paraId="295E97DB" w14:textId="7C6F34F1" w:rsidR="00A965E8" w:rsidRPr="00A22B8A" w:rsidRDefault="00A965E8" w:rsidP="00A22B8A">
      <w:pPr>
        <w:spacing w:after="120" w:line="240" w:lineRule="auto"/>
        <w:jc w:val="both"/>
      </w:pPr>
      <w:r>
        <w:t>AS FHS s</w:t>
      </w:r>
      <w:r w:rsidR="00540D84">
        <w:t>e také projednával</w:t>
      </w:r>
      <w:r>
        <w:t xml:space="preserve"> </w:t>
      </w:r>
      <w:r w:rsidR="00540D84">
        <w:t>Volební řád</w:t>
      </w:r>
      <w:r>
        <w:t xml:space="preserve"> AS FHS, </w:t>
      </w:r>
      <w:r w:rsidR="00540D84">
        <w:t>u kterého nedošlo k dohodě na úpravách,</w:t>
      </w:r>
      <w:r>
        <w:t xml:space="preserve"> proto nebyla novela přijata.</w:t>
      </w:r>
    </w:p>
    <w:p w14:paraId="2CF46A14" w14:textId="77777777" w:rsidR="00977B41" w:rsidRPr="00CC5234" w:rsidRDefault="00977B41" w:rsidP="00B43906">
      <w:pPr>
        <w:spacing w:after="120" w:line="240" w:lineRule="auto"/>
        <w:jc w:val="both"/>
      </w:pPr>
      <w:r w:rsidRPr="00CC5234">
        <w:t xml:space="preserve">V souladu s čl. 6 Statutu FHS </w:t>
      </w:r>
      <w:r w:rsidR="00DC5A35" w:rsidRPr="00CC5234">
        <w:t>projednal</w:t>
      </w:r>
      <w:r w:rsidRPr="00CC5234">
        <w:t xml:space="preserve"> AS FHS na svém </w:t>
      </w:r>
      <w:r w:rsidR="00535882" w:rsidRPr="00CC5234">
        <w:t xml:space="preserve">řádném </w:t>
      </w:r>
      <w:r w:rsidR="00A965E8">
        <w:t>zasedání 14</w:t>
      </w:r>
      <w:r w:rsidR="00B106D2">
        <w:t>. 4. 202</w:t>
      </w:r>
      <w:r w:rsidR="00A965E8">
        <w:t>1</w:t>
      </w:r>
      <w:r w:rsidRPr="00CC5234">
        <w:t xml:space="preserve"> Časové plány výuky pro</w:t>
      </w:r>
      <w:r w:rsidR="00CC66DD" w:rsidRPr="00CC5234">
        <w:t> </w:t>
      </w:r>
      <w:r w:rsidR="00B106D2">
        <w:t>akadem</w:t>
      </w:r>
      <w:r w:rsidR="00A965E8">
        <w:t>ický rok 2021</w:t>
      </w:r>
      <w:r w:rsidR="00B106D2">
        <w:t>/202</w:t>
      </w:r>
      <w:r w:rsidR="00A965E8">
        <w:t>2 a výhled na akademický rok 2022/2023</w:t>
      </w:r>
      <w:r w:rsidRPr="00CC5234">
        <w:t xml:space="preserve">. Legislativní komise AS FHS </w:t>
      </w:r>
      <w:r w:rsidR="00DC5A35" w:rsidRPr="00CC5234">
        <w:t>se těmito</w:t>
      </w:r>
      <w:r w:rsidRPr="00CC5234">
        <w:t xml:space="preserve"> dokumenty </w:t>
      </w:r>
      <w:r w:rsidR="00DC5A35" w:rsidRPr="00CC5234">
        <w:t>zabývala</w:t>
      </w:r>
      <w:r w:rsidRPr="00CC5234">
        <w:t xml:space="preserve"> na </w:t>
      </w:r>
      <w:r w:rsidR="00DC5A35" w:rsidRPr="00CC5234">
        <w:t xml:space="preserve">svém </w:t>
      </w:r>
      <w:r w:rsidR="00A965E8">
        <w:t>zasedání 21</w:t>
      </w:r>
      <w:r w:rsidR="00B106D2">
        <w:t>. 4. 202</w:t>
      </w:r>
      <w:r w:rsidR="00A965E8">
        <w:t>1</w:t>
      </w:r>
      <w:r w:rsidR="00DC5A35" w:rsidRPr="00CC5234">
        <w:t>.</w:t>
      </w:r>
      <w:r w:rsidR="00CF07FF" w:rsidRPr="00CC5234">
        <w:t xml:space="preserve"> </w:t>
      </w:r>
      <w:r w:rsidR="007A377E" w:rsidRPr="00CC5234">
        <w:t xml:space="preserve">AS FHS přijal k plánům souhlasné </w:t>
      </w:r>
      <w:r w:rsidR="00A965E8">
        <w:t>stanovisko na řádném zasedání 12. 5</w:t>
      </w:r>
      <w:r w:rsidR="00B106D2">
        <w:t>. 202</w:t>
      </w:r>
      <w:r w:rsidR="00A965E8">
        <w:t>1</w:t>
      </w:r>
      <w:r w:rsidR="007A377E" w:rsidRPr="00CC5234">
        <w:t>.</w:t>
      </w:r>
    </w:p>
    <w:p w14:paraId="3796399D" w14:textId="77777777" w:rsidR="00CF07FF" w:rsidRPr="00B72633" w:rsidRDefault="00CF07FF" w:rsidP="00CF07FF">
      <w:pPr>
        <w:spacing w:after="0" w:line="240" w:lineRule="auto"/>
        <w:jc w:val="both"/>
        <w:rPr>
          <w:highlight w:val="yellow"/>
        </w:rPr>
      </w:pPr>
    </w:p>
    <w:p w14:paraId="192D064B" w14:textId="77777777" w:rsidR="00CF07FF" w:rsidRPr="00B72633" w:rsidRDefault="00204E74" w:rsidP="00CF07FF">
      <w:pPr>
        <w:spacing w:after="120"/>
        <w:rPr>
          <w:b/>
          <w:highlight w:val="yellow"/>
        </w:rPr>
      </w:pPr>
      <w:r w:rsidRPr="00335468">
        <w:rPr>
          <w:b/>
        </w:rPr>
        <w:t>3.5</w:t>
      </w:r>
      <w:r w:rsidR="00CC03B7" w:rsidRPr="00335468">
        <w:rPr>
          <w:b/>
        </w:rPr>
        <w:t xml:space="preserve"> </w:t>
      </w:r>
      <w:r w:rsidR="00410D9A" w:rsidRPr="00335468">
        <w:rPr>
          <w:b/>
        </w:rPr>
        <w:t>Další aktivity a a</w:t>
      </w:r>
      <w:r w:rsidR="004D1A3A" w:rsidRPr="00335468">
        <w:rPr>
          <w:b/>
        </w:rPr>
        <w:t xml:space="preserve">ktuální problémy </w:t>
      </w:r>
    </w:p>
    <w:p w14:paraId="6F571EF2" w14:textId="2635901A" w:rsidR="004D1A3A" w:rsidRDefault="006E3D79" w:rsidP="00CF07FF">
      <w:pPr>
        <w:spacing w:after="120" w:line="240" w:lineRule="auto"/>
        <w:jc w:val="both"/>
      </w:pPr>
      <w:r w:rsidRPr="00335468">
        <w:t>Na řádném zasedání</w:t>
      </w:r>
      <w:r w:rsidR="00A965E8">
        <w:t xml:space="preserve"> 14</w:t>
      </w:r>
      <w:r w:rsidR="00B106D2">
        <w:t>. 4. 2</w:t>
      </w:r>
      <w:r w:rsidR="00540D84">
        <w:t>021</w:t>
      </w:r>
      <w:r w:rsidRPr="00335468">
        <w:t xml:space="preserve"> projednal AS FHS </w:t>
      </w:r>
      <w:r w:rsidR="004D1A3A" w:rsidRPr="00335468">
        <w:t>Výroční zprávu</w:t>
      </w:r>
      <w:r w:rsidR="00FF171C" w:rsidRPr="00335468">
        <w:t xml:space="preserve"> o činnosti </w:t>
      </w:r>
      <w:r w:rsidR="00DF23EB" w:rsidRPr="00335468">
        <w:t>FHS UTB ve Zlíně</w:t>
      </w:r>
      <w:r w:rsidR="00A965E8">
        <w:t xml:space="preserve"> za rok 2020</w:t>
      </w:r>
      <w:r w:rsidRPr="00335468">
        <w:t>.</w:t>
      </w:r>
      <w:r w:rsidR="00DF23EB" w:rsidRPr="00335468">
        <w:t xml:space="preserve"> </w:t>
      </w:r>
      <w:r w:rsidR="0034083A" w:rsidRPr="00335468">
        <w:t xml:space="preserve">Legislativní </w:t>
      </w:r>
      <w:r w:rsidR="00FF171C" w:rsidRPr="00335468">
        <w:t xml:space="preserve">komise </w:t>
      </w:r>
      <w:r w:rsidR="008900C4" w:rsidRPr="00335468">
        <w:t xml:space="preserve">AS FHS </w:t>
      </w:r>
      <w:r w:rsidR="00FF171C" w:rsidRPr="00335468">
        <w:t>výroční zpráv</w:t>
      </w:r>
      <w:r w:rsidR="0034083A" w:rsidRPr="00335468">
        <w:t>u projednala</w:t>
      </w:r>
      <w:r w:rsidR="00FF171C" w:rsidRPr="00335468">
        <w:t xml:space="preserve"> </w:t>
      </w:r>
      <w:r w:rsidR="00627EFB" w:rsidRPr="00335468">
        <w:t>za účasti</w:t>
      </w:r>
      <w:r w:rsidR="00335468" w:rsidRPr="00335468">
        <w:t xml:space="preserve"> </w:t>
      </w:r>
      <w:r w:rsidR="00540D84">
        <w:t xml:space="preserve">předkladatele </w:t>
      </w:r>
      <w:r w:rsidR="00335468" w:rsidRPr="00335468">
        <w:t>děkana FHS</w:t>
      </w:r>
      <w:r w:rsidR="00627EFB" w:rsidRPr="00335468">
        <w:t xml:space="preserve"> a proděkanky pro vnější vztahy</w:t>
      </w:r>
      <w:r w:rsidR="005458D0" w:rsidRPr="00335468">
        <w:t xml:space="preserve"> FHS</w:t>
      </w:r>
      <w:r w:rsidR="00627EFB" w:rsidRPr="00335468">
        <w:t xml:space="preserve"> </w:t>
      </w:r>
      <w:r w:rsidR="00B106D2">
        <w:t>2</w:t>
      </w:r>
      <w:r w:rsidR="00A965E8">
        <w:t>1</w:t>
      </w:r>
      <w:r w:rsidR="00FF171C" w:rsidRPr="00335468">
        <w:t xml:space="preserve">. </w:t>
      </w:r>
      <w:r w:rsidR="00335468" w:rsidRPr="00335468">
        <w:t>4</w:t>
      </w:r>
      <w:r w:rsidR="00A965E8">
        <w:t>. 2021</w:t>
      </w:r>
      <w:r w:rsidR="001F7E79" w:rsidRPr="00335468">
        <w:t>.</w:t>
      </w:r>
      <w:r w:rsidR="00E61708" w:rsidRPr="00335468">
        <w:t xml:space="preserve"> </w:t>
      </w:r>
      <w:r w:rsidR="004D1A3A" w:rsidRPr="00335468">
        <w:t>AS</w:t>
      </w:r>
      <w:r w:rsidR="008900C4" w:rsidRPr="00335468">
        <w:t> </w:t>
      </w:r>
      <w:r w:rsidR="004D1A3A" w:rsidRPr="00335468">
        <w:t>FHS</w:t>
      </w:r>
      <w:r w:rsidR="00FF171C" w:rsidRPr="00335468">
        <w:t xml:space="preserve"> </w:t>
      </w:r>
      <w:r w:rsidR="001F7E79" w:rsidRPr="00335468">
        <w:t>V</w:t>
      </w:r>
      <w:r w:rsidR="00E61708" w:rsidRPr="00335468">
        <w:t>ýroční zprávu</w:t>
      </w:r>
      <w:r w:rsidR="001F7E79" w:rsidRPr="00335468">
        <w:t xml:space="preserve"> o činno</w:t>
      </w:r>
      <w:r w:rsidR="00A965E8">
        <w:t>sti FHS UTB ve Zlíně za rok 2</w:t>
      </w:r>
      <w:r w:rsidR="00540D84">
        <w:t>02</w:t>
      </w:r>
      <w:r w:rsidR="00A965E8">
        <w:t>0</w:t>
      </w:r>
      <w:r w:rsidR="00E61708" w:rsidRPr="00335468">
        <w:t xml:space="preserve"> </w:t>
      </w:r>
      <w:r w:rsidR="00FF171C" w:rsidRPr="00335468">
        <w:t>schválil</w:t>
      </w:r>
      <w:r w:rsidR="008900C4" w:rsidRPr="00335468">
        <w:t xml:space="preserve"> na</w:t>
      </w:r>
      <w:r w:rsidR="007E1BDC" w:rsidRPr="00335468">
        <w:t> </w:t>
      </w:r>
      <w:r w:rsidR="008900C4" w:rsidRPr="00335468">
        <w:t xml:space="preserve">řádném zasedání </w:t>
      </w:r>
      <w:r w:rsidR="00A965E8">
        <w:t>12</w:t>
      </w:r>
      <w:r w:rsidR="00FF171C" w:rsidRPr="00335468">
        <w:t>.</w:t>
      </w:r>
      <w:r w:rsidR="001F7E79" w:rsidRPr="00335468">
        <w:t> </w:t>
      </w:r>
      <w:r w:rsidR="00A965E8">
        <w:t>5</w:t>
      </w:r>
      <w:r w:rsidR="00FF171C" w:rsidRPr="00335468">
        <w:t>.</w:t>
      </w:r>
      <w:r w:rsidR="001F7E79" w:rsidRPr="00335468">
        <w:t> </w:t>
      </w:r>
      <w:r w:rsidR="00B106D2">
        <w:t>202</w:t>
      </w:r>
      <w:r w:rsidR="00A965E8">
        <w:t>1</w:t>
      </w:r>
      <w:r w:rsidR="004D1A3A" w:rsidRPr="00335468">
        <w:t xml:space="preserve">. </w:t>
      </w:r>
    </w:p>
    <w:p w14:paraId="7C4B107D" w14:textId="77777777" w:rsidR="00930744" w:rsidRPr="00A33A0F" w:rsidRDefault="00930744" w:rsidP="00930744">
      <w:pPr>
        <w:spacing w:after="120" w:line="240" w:lineRule="auto"/>
        <w:jc w:val="both"/>
      </w:pPr>
      <w:r w:rsidRPr="00A33A0F">
        <w:t xml:space="preserve">AS FHS se na svých zasedáních zabýval také dotazy členů akademického senátu na vedení fakulty, dotazy, problémy a připomínkami členů akademické obce. Závěry jsou součástí zápisů z řádných zasedání AS FHS. </w:t>
      </w:r>
    </w:p>
    <w:p w14:paraId="66C47EDF" w14:textId="77777777" w:rsidR="00930744" w:rsidRPr="00A33A0F" w:rsidRDefault="00A965E8" w:rsidP="00930744">
      <w:pPr>
        <w:spacing w:after="120"/>
        <w:jc w:val="both"/>
      </w:pPr>
      <w:r>
        <w:t>Dr. Skarupská</w:t>
      </w:r>
      <w:r w:rsidR="00A33A0F">
        <w:t>, zástupkyně FHS v RVŠ,</w:t>
      </w:r>
      <w:r w:rsidR="00930744" w:rsidRPr="00A33A0F">
        <w:t xml:space="preserve"> pravidelně informovala členy akademického senátu o záležitostech projednávaných v rámci RVŠ a na sněmech RVŠ.</w:t>
      </w:r>
    </w:p>
    <w:p w14:paraId="1B442DC5" w14:textId="77777777" w:rsidR="00F83DA5" w:rsidRPr="00B72633" w:rsidRDefault="00F83DA5" w:rsidP="00F83DA5">
      <w:pPr>
        <w:spacing w:after="0"/>
        <w:jc w:val="both"/>
        <w:rPr>
          <w:highlight w:val="yellow"/>
        </w:rPr>
      </w:pPr>
    </w:p>
    <w:p w14:paraId="219CA29A" w14:textId="77777777" w:rsidR="00CC03B7" w:rsidRPr="00A33A0F" w:rsidRDefault="00F83DA5" w:rsidP="00F83DA5">
      <w:pPr>
        <w:spacing w:after="120" w:line="240" w:lineRule="auto"/>
        <w:jc w:val="both"/>
        <w:rPr>
          <w:b/>
        </w:rPr>
      </w:pPr>
      <w:r w:rsidRPr="00A33A0F">
        <w:rPr>
          <w:b/>
        </w:rPr>
        <w:t>4</w:t>
      </w:r>
      <w:r w:rsidR="00B1722D" w:rsidRPr="00A33A0F">
        <w:rPr>
          <w:b/>
        </w:rPr>
        <w:t>.</w:t>
      </w:r>
      <w:r w:rsidR="00CC03B7" w:rsidRPr="00A33A0F">
        <w:rPr>
          <w:b/>
        </w:rPr>
        <w:t xml:space="preserve"> Závěr</w:t>
      </w:r>
    </w:p>
    <w:p w14:paraId="1116C517" w14:textId="688C8D96" w:rsidR="005976E2" w:rsidRPr="00A33A0F" w:rsidRDefault="00B550C5" w:rsidP="00F83DA5">
      <w:pPr>
        <w:spacing w:after="120" w:line="240" w:lineRule="auto"/>
        <w:jc w:val="both"/>
      </w:pPr>
      <w:r w:rsidRPr="00A33A0F">
        <w:t>Předložená z</w:t>
      </w:r>
      <w:r w:rsidR="00CC03B7" w:rsidRPr="00A33A0F">
        <w:t xml:space="preserve">práva nemůže </w:t>
      </w:r>
      <w:r w:rsidR="008900C4" w:rsidRPr="00A33A0F">
        <w:t>postihnout</w:t>
      </w:r>
      <w:r w:rsidR="00CC03B7" w:rsidRPr="00A33A0F">
        <w:t xml:space="preserve"> všechn</w:t>
      </w:r>
      <w:r w:rsidR="00461090" w:rsidRPr="00A33A0F">
        <w:t>a</w:t>
      </w:r>
      <w:r w:rsidR="00CC03B7" w:rsidRPr="00A33A0F">
        <w:t xml:space="preserve"> stanoviska, </w:t>
      </w:r>
      <w:r w:rsidR="00461090" w:rsidRPr="00A33A0F">
        <w:t xml:space="preserve"> </w:t>
      </w:r>
      <w:r w:rsidR="00CC03B7" w:rsidRPr="00A33A0F">
        <w:t xml:space="preserve">připomínky a názory, </w:t>
      </w:r>
      <w:r w:rsidR="0047343B" w:rsidRPr="00A33A0F">
        <w:t>které zazněly na zasedáních AS FHS a</w:t>
      </w:r>
      <w:r w:rsidR="008900C4" w:rsidRPr="00A33A0F">
        <w:t xml:space="preserve"> </w:t>
      </w:r>
      <w:r w:rsidR="00CA7C92" w:rsidRPr="00A33A0F">
        <w:t>na</w:t>
      </w:r>
      <w:r w:rsidR="008900C4" w:rsidRPr="00A33A0F">
        <w:t xml:space="preserve"> jednání</w:t>
      </w:r>
      <w:r w:rsidR="00CA7C92" w:rsidRPr="00A33A0F">
        <w:t>ch</w:t>
      </w:r>
      <w:r w:rsidR="008900C4" w:rsidRPr="00A33A0F">
        <w:t xml:space="preserve"> stálých komisí</w:t>
      </w:r>
      <w:r w:rsidR="00CC03B7" w:rsidRPr="00A33A0F">
        <w:t xml:space="preserve">. Tyto jsou </w:t>
      </w:r>
      <w:r w:rsidR="00377928" w:rsidRPr="00A33A0F">
        <w:t>součástí</w:t>
      </w:r>
      <w:r w:rsidR="00CC03B7" w:rsidRPr="00A33A0F">
        <w:t> jednotlivých zápis</w:t>
      </w:r>
      <w:r w:rsidR="00377928" w:rsidRPr="00A33A0F">
        <w:t>ů</w:t>
      </w:r>
      <w:r w:rsidR="003E044F" w:rsidRPr="00A33A0F">
        <w:t xml:space="preserve"> </w:t>
      </w:r>
      <w:r w:rsidR="00CA7C92" w:rsidRPr="00A33A0F">
        <w:t>z řádných zasedání AS FHS</w:t>
      </w:r>
      <w:r w:rsidR="00BB2A74" w:rsidRPr="00A33A0F">
        <w:t>, které jsou k dispozici ve veřejné části internetových stránek FHS</w:t>
      </w:r>
      <w:r w:rsidR="00CC03B7" w:rsidRPr="00A33A0F">
        <w:t xml:space="preserve">. </w:t>
      </w:r>
    </w:p>
    <w:p w14:paraId="3193C059" w14:textId="77777777" w:rsidR="009866C0" w:rsidRPr="00A33A0F" w:rsidRDefault="00CC03B7" w:rsidP="009866C0">
      <w:pPr>
        <w:jc w:val="both"/>
      </w:pPr>
      <w:r w:rsidRPr="00A33A0F">
        <w:t xml:space="preserve">Všichni členové AS FHS </w:t>
      </w:r>
      <w:r w:rsidR="003E044F" w:rsidRPr="00A33A0F">
        <w:t xml:space="preserve">přistupovali k projednávání předložených dokumentů </w:t>
      </w:r>
      <w:r w:rsidR="007D0901" w:rsidRPr="00A33A0F">
        <w:t xml:space="preserve">a </w:t>
      </w:r>
      <w:r w:rsidR="009D142A" w:rsidRPr="00A33A0F">
        <w:t xml:space="preserve">dalších </w:t>
      </w:r>
      <w:r w:rsidR="007D0901" w:rsidRPr="00A33A0F">
        <w:t xml:space="preserve">záležitostí </w:t>
      </w:r>
      <w:r w:rsidR="003E044F" w:rsidRPr="00A33A0F">
        <w:t xml:space="preserve">s velkou zodpovědností, otevřeně vyjadřovali své názory a připomínky a pracovali s vědomím zodpovědnosti vůči </w:t>
      </w:r>
      <w:r w:rsidR="005D3741" w:rsidRPr="00A33A0F">
        <w:t xml:space="preserve">fakultě a </w:t>
      </w:r>
      <w:r w:rsidR="003E044F" w:rsidRPr="00A33A0F">
        <w:t xml:space="preserve">akademické obci. </w:t>
      </w:r>
      <w:r w:rsidR="002B64D4" w:rsidRPr="00A33A0F">
        <w:t xml:space="preserve">Předsedkyně AS FHS </w:t>
      </w:r>
      <w:r w:rsidR="007854EF" w:rsidRPr="00A33A0F">
        <w:t>děkuje</w:t>
      </w:r>
      <w:r w:rsidR="002B64D4" w:rsidRPr="00A33A0F">
        <w:t xml:space="preserve"> všem členům AS FHS za</w:t>
      </w:r>
      <w:r w:rsidR="007D0901" w:rsidRPr="00A33A0F">
        <w:t> </w:t>
      </w:r>
      <w:r w:rsidR="001B37D1" w:rsidRPr="00A33A0F">
        <w:t xml:space="preserve"> </w:t>
      </w:r>
      <w:r w:rsidR="000E4E0B" w:rsidRPr="00A33A0F">
        <w:t>poctivou</w:t>
      </w:r>
      <w:r w:rsidR="007854EF" w:rsidRPr="00A33A0F">
        <w:t xml:space="preserve"> a</w:t>
      </w:r>
      <w:r w:rsidR="007D0235" w:rsidRPr="00A33A0F">
        <w:t> </w:t>
      </w:r>
      <w:r w:rsidR="002B64D4" w:rsidRPr="00A33A0F">
        <w:t xml:space="preserve">profesionální práci </w:t>
      </w:r>
      <w:r w:rsidR="00A33A0F">
        <w:t xml:space="preserve">pro FHS </w:t>
      </w:r>
      <w:r w:rsidR="000E4006" w:rsidRPr="00A33A0F">
        <w:t>ve sledovaném období</w:t>
      </w:r>
      <w:r w:rsidR="00461090" w:rsidRPr="00A33A0F">
        <w:t xml:space="preserve"> a </w:t>
      </w:r>
      <w:r w:rsidR="002B64D4" w:rsidRPr="00A33A0F">
        <w:t>za odpovědné rozhodování</w:t>
      </w:r>
      <w:r w:rsidR="007854EF" w:rsidRPr="00A33A0F">
        <w:t xml:space="preserve"> ve</w:t>
      </w:r>
      <w:r w:rsidR="002809C0" w:rsidRPr="00A33A0F">
        <w:t> </w:t>
      </w:r>
      <w:r w:rsidR="007854EF" w:rsidRPr="00A33A0F">
        <w:t>fakultních záležitostech</w:t>
      </w:r>
      <w:r w:rsidR="00B106D2">
        <w:t xml:space="preserve"> v tomto </w:t>
      </w:r>
      <w:r w:rsidR="00A965E8">
        <w:t xml:space="preserve">opět </w:t>
      </w:r>
      <w:r w:rsidR="00B106D2">
        <w:t>nelehkém roce</w:t>
      </w:r>
      <w:r w:rsidR="0090636B" w:rsidRPr="00A33A0F">
        <w:t>.</w:t>
      </w:r>
      <w:r w:rsidR="002B64D4" w:rsidRPr="00A33A0F">
        <w:t xml:space="preserve"> </w:t>
      </w:r>
      <w:r w:rsidR="007854EF" w:rsidRPr="00A33A0F">
        <w:t>Oceňuje r</w:t>
      </w:r>
      <w:r w:rsidR="008F0D61" w:rsidRPr="00A33A0F">
        <w:t>ovněž spoluprá</w:t>
      </w:r>
      <w:r w:rsidR="007854EF" w:rsidRPr="00A33A0F">
        <w:t>ci</w:t>
      </w:r>
      <w:r w:rsidR="008F0D61" w:rsidRPr="00A33A0F">
        <w:t xml:space="preserve"> s vedením fakulty</w:t>
      </w:r>
      <w:r w:rsidR="00461090" w:rsidRPr="00A33A0F">
        <w:t>.</w:t>
      </w:r>
      <w:r w:rsidR="008F0D61" w:rsidRPr="00A33A0F">
        <w:t xml:space="preserve"> </w:t>
      </w:r>
      <w:r w:rsidR="001523E8">
        <w:t xml:space="preserve"> </w:t>
      </w:r>
      <w:r w:rsidR="009866C0" w:rsidRPr="00A33A0F">
        <w:t xml:space="preserve">Poděkování patří také </w:t>
      </w:r>
      <w:r w:rsidR="009866C0">
        <w:t>tajemnici AS FHS paní Ing. Olze Hulejové z</w:t>
      </w:r>
      <w:r w:rsidR="009866C0" w:rsidRPr="00A33A0F">
        <w:t>a pořizování a zpracování zápisů ze zasedání a za další agendu spojenou s činností AS FHS.</w:t>
      </w:r>
    </w:p>
    <w:p w14:paraId="0C46EAA1" w14:textId="28B59EDC" w:rsidR="00CC03B7" w:rsidRDefault="001523E8" w:rsidP="00CC03B7">
      <w:pPr>
        <w:jc w:val="both"/>
      </w:pPr>
      <w:r>
        <w:t>Senát, tak jak byl zvolen v únoru 2</w:t>
      </w:r>
      <w:r w:rsidR="00540D84">
        <w:t>019, končí svoji činnost  1. 3. 2</w:t>
      </w:r>
      <w:r>
        <w:t>022 ve stejném složení. V patnáctileté historii f</w:t>
      </w:r>
      <w:r w:rsidR="00262844">
        <w:t>akulty</w:t>
      </w:r>
      <w:r>
        <w:t xml:space="preserve"> je to poprvé, kdy nebylo nutno přistoupit ke složení slibu některým z náhradníků.</w:t>
      </w:r>
    </w:p>
    <w:p w14:paraId="17A3E33B" w14:textId="160969E6" w:rsidR="009866C0" w:rsidRDefault="002965C1" w:rsidP="00CC03B7">
      <w:pPr>
        <w:jc w:val="both"/>
      </w:pPr>
      <w:r>
        <w:t>Ani r</w:t>
      </w:r>
      <w:r w:rsidR="00A965E8">
        <w:t>ok 2022</w:t>
      </w:r>
      <w:r>
        <w:t xml:space="preserve"> nebude lehký. </w:t>
      </w:r>
      <w:r w:rsidR="009866C0">
        <w:t>Nové složení senátu bude mít</w:t>
      </w:r>
      <w:r w:rsidR="00A965E8">
        <w:t xml:space="preserve"> před sebou </w:t>
      </w:r>
      <w:r w:rsidR="00540D84">
        <w:t>řadu</w:t>
      </w:r>
      <w:r w:rsidR="00A965E8">
        <w:t xml:space="preserve"> úkolů. </w:t>
      </w:r>
      <w:r w:rsidR="009866C0">
        <w:t>Vstupuje do své</w:t>
      </w:r>
      <w:r w:rsidR="00540D84">
        <w:t xml:space="preserve">ho funkčního období </w:t>
      </w:r>
      <w:r w:rsidR="009866C0">
        <w:t xml:space="preserve">v době vrcholící vlny pandemie Sars-CoV-2, </w:t>
      </w:r>
      <w:r w:rsidR="00012547">
        <w:t xml:space="preserve">je nutné dořešit strategické dokumenty fakulty a </w:t>
      </w:r>
      <w:r w:rsidR="00540D84">
        <w:t>o</w:t>
      </w:r>
      <w:r w:rsidR="00012547">
        <w:t>č</w:t>
      </w:r>
      <w:r w:rsidR="00540D84">
        <w:t>ekáva</w:t>
      </w:r>
      <w:r w:rsidR="00012547">
        <w:t>jí se</w:t>
      </w:r>
      <w:r w:rsidR="009866C0">
        <w:t xml:space="preserve"> změny, které </w:t>
      </w:r>
      <w:r w:rsidR="00540D84">
        <w:t>plánuje</w:t>
      </w:r>
      <w:r w:rsidR="009866C0">
        <w:t xml:space="preserve">  MŠMT </w:t>
      </w:r>
      <w:r w:rsidR="00540D84">
        <w:t xml:space="preserve">provést </w:t>
      </w:r>
      <w:r w:rsidR="009866C0">
        <w:t xml:space="preserve">v rámci inovace vzdělávacích procesů v ČR. </w:t>
      </w:r>
    </w:p>
    <w:p w14:paraId="0550FF84" w14:textId="77777777" w:rsidR="00461090" w:rsidRPr="00A33A0F" w:rsidRDefault="00461090" w:rsidP="00461090">
      <w:pPr>
        <w:spacing w:after="120" w:line="240" w:lineRule="auto"/>
        <w:jc w:val="both"/>
      </w:pPr>
      <w:r w:rsidRPr="00A33A0F">
        <w:t>Ve Zlíně dne</w:t>
      </w:r>
      <w:r w:rsidR="00012547">
        <w:t xml:space="preserve"> 15</w:t>
      </w:r>
      <w:r w:rsidR="00A965E8">
        <w:t>. 2</w:t>
      </w:r>
      <w:r w:rsidR="00F32518" w:rsidRPr="00A33A0F">
        <w:t xml:space="preserve">. </w:t>
      </w:r>
      <w:r w:rsidR="00A965E8">
        <w:t>2022</w:t>
      </w:r>
    </w:p>
    <w:p w14:paraId="0F671D75" w14:textId="77777777" w:rsidR="005D55C0" w:rsidRPr="00A33A0F" w:rsidRDefault="00A33A0F" w:rsidP="007E4BB3">
      <w:pPr>
        <w:spacing w:after="0" w:line="240" w:lineRule="auto"/>
        <w:jc w:val="both"/>
      </w:pPr>
      <w:r>
        <w:t>PhDr. Helena Skarupská</w:t>
      </w:r>
      <w:r w:rsidR="005D55C0" w:rsidRPr="00A33A0F">
        <w:t>, Ph.D.</w:t>
      </w:r>
    </w:p>
    <w:p w14:paraId="01E1D551" w14:textId="77777777" w:rsidR="00CC03B7" w:rsidRPr="007C394B" w:rsidRDefault="005D55C0" w:rsidP="007E4BB3">
      <w:pPr>
        <w:spacing w:after="0" w:line="240" w:lineRule="auto"/>
        <w:jc w:val="both"/>
      </w:pPr>
      <w:r w:rsidRPr="00A33A0F">
        <w:t>P</w:t>
      </w:r>
      <w:r w:rsidR="000C4352" w:rsidRPr="00A33A0F">
        <w:t>ředsedkyně AS FHS</w:t>
      </w:r>
    </w:p>
    <w:p w14:paraId="4FC146A9" w14:textId="77777777" w:rsidR="005D7538" w:rsidRPr="007C394B" w:rsidRDefault="005D7538"/>
    <w:sectPr w:rsidR="005D7538" w:rsidRPr="007C394B" w:rsidSect="007E4303">
      <w:headerReference w:type="default" r:id="rId9"/>
      <w:pgSz w:w="11906" w:h="16838"/>
      <w:pgMar w:top="1418" w:right="1134" w:bottom="1701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6AA5A" w14:textId="77777777" w:rsidR="008E2C41" w:rsidRDefault="008E2C41" w:rsidP="00DE68B8">
      <w:pPr>
        <w:spacing w:after="0" w:line="240" w:lineRule="auto"/>
      </w:pPr>
      <w:r>
        <w:separator/>
      </w:r>
    </w:p>
  </w:endnote>
  <w:endnote w:type="continuationSeparator" w:id="0">
    <w:p w14:paraId="2892E2C6" w14:textId="77777777" w:rsidR="008E2C41" w:rsidRDefault="008E2C41" w:rsidP="00D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DD306" w14:textId="77777777" w:rsidR="008E2C41" w:rsidRDefault="008E2C41" w:rsidP="00DE68B8">
      <w:pPr>
        <w:spacing w:after="0" w:line="240" w:lineRule="auto"/>
      </w:pPr>
      <w:r>
        <w:separator/>
      </w:r>
    </w:p>
  </w:footnote>
  <w:footnote w:type="continuationSeparator" w:id="0">
    <w:p w14:paraId="11E773E7" w14:textId="77777777" w:rsidR="008E2C41" w:rsidRDefault="008E2C41" w:rsidP="00D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DF8" w14:textId="77777777" w:rsidR="006D52CA" w:rsidRDefault="006D5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C75"/>
    <w:multiLevelType w:val="hybridMultilevel"/>
    <w:tmpl w:val="9FDE8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D97"/>
    <w:multiLevelType w:val="hybridMultilevel"/>
    <w:tmpl w:val="6C96300A"/>
    <w:lvl w:ilvl="0" w:tplc="4FFE1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EAF0CC1"/>
    <w:multiLevelType w:val="hybridMultilevel"/>
    <w:tmpl w:val="FFE2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DA5"/>
    <w:multiLevelType w:val="hybridMultilevel"/>
    <w:tmpl w:val="36CEF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E7EBC"/>
    <w:multiLevelType w:val="hybridMultilevel"/>
    <w:tmpl w:val="D7962B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457"/>
    <w:multiLevelType w:val="hybridMultilevel"/>
    <w:tmpl w:val="6A640262"/>
    <w:lvl w:ilvl="0" w:tplc="45845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5704"/>
    <w:multiLevelType w:val="hybridMultilevel"/>
    <w:tmpl w:val="D4C2ADD8"/>
    <w:lvl w:ilvl="0" w:tplc="C274597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B038FB5A">
      <w:numFmt w:val="bullet"/>
      <w:lvlText w:val="·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D4E2B67"/>
    <w:multiLevelType w:val="hybridMultilevel"/>
    <w:tmpl w:val="92565E4E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F70780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33A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85EF6"/>
    <w:multiLevelType w:val="hybridMultilevel"/>
    <w:tmpl w:val="18C8F2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21BE"/>
    <w:multiLevelType w:val="hybridMultilevel"/>
    <w:tmpl w:val="7DBC0726"/>
    <w:lvl w:ilvl="0" w:tplc="0405000F">
      <w:start w:val="1"/>
      <w:numFmt w:val="decimal"/>
      <w:lvlText w:val="%1."/>
      <w:lvlJc w:val="left"/>
      <w:pPr>
        <w:ind w:left="1553" w:hanging="360"/>
      </w:pPr>
    </w:lvl>
    <w:lvl w:ilvl="1" w:tplc="04050019" w:tentative="1">
      <w:start w:val="1"/>
      <w:numFmt w:val="lowerLetter"/>
      <w:lvlText w:val="%2."/>
      <w:lvlJc w:val="left"/>
      <w:pPr>
        <w:ind w:left="2273" w:hanging="360"/>
      </w:pPr>
    </w:lvl>
    <w:lvl w:ilvl="2" w:tplc="0405001B" w:tentative="1">
      <w:start w:val="1"/>
      <w:numFmt w:val="lowerRoman"/>
      <w:lvlText w:val="%3."/>
      <w:lvlJc w:val="right"/>
      <w:pPr>
        <w:ind w:left="2993" w:hanging="180"/>
      </w:pPr>
    </w:lvl>
    <w:lvl w:ilvl="3" w:tplc="0405000F" w:tentative="1">
      <w:start w:val="1"/>
      <w:numFmt w:val="decimal"/>
      <w:lvlText w:val="%4."/>
      <w:lvlJc w:val="left"/>
      <w:pPr>
        <w:ind w:left="3713" w:hanging="360"/>
      </w:pPr>
    </w:lvl>
    <w:lvl w:ilvl="4" w:tplc="04050019" w:tentative="1">
      <w:start w:val="1"/>
      <w:numFmt w:val="lowerLetter"/>
      <w:lvlText w:val="%5."/>
      <w:lvlJc w:val="left"/>
      <w:pPr>
        <w:ind w:left="4433" w:hanging="360"/>
      </w:pPr>
    </w:lvl>
    <w:lvl w:ilvl="5" w:tplc="0405001B" w:tentative="1">
      <w:start w:val="1"/>
      <w:numFmt w:val="lowerRoman"/>
      <w:lvlText w:val="%6."/>
      <w:lvlJc w:val="right"/>
      <w:pPr>
        <w:ind w:left="5153" w:hanging="180"/>
      </w:pPr>
    </w:lvl>
    <w:lvl w:ilvl="6" w:tplc="0405000F" w:tentative="1">
      <w:start w:val="1"/>
      <w:numFmt w:val="decimal"/>
      <w:lvlText w:val="%7."/>
      <w:lvlJc w:val="left"/>
      <w:pPr>
        <w:ind w:left="5873" w:hanging="360"/>
      </w:pPr>
    </w:lvl>
    <w:lvl w:ilvl="7" w:tplc="04050019" w:tentative="1">
      <w:start w:val="1"/>
      <w:numFmt w:val="lowerLetter"/>
      <w:lvlText w:val="%8."/>
      <w:lvlJc w:val="left"/>
      <w:pPr>
        <w:ind w:left="6593" w:hanging="360"/>
      </w:pPr>
    </w:lvl>
    <w:lvl w:ilvl="8" w:tplc="040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3" w15:restartNumberingAfterBreak="0">
    <w:nsid w:val="46B556D7"/>
    <w:multiLevelType w:val="hybridMultilevel"/>
    <w:tmpl w:val="59EC2C80"/>
    <w:lvl w:ilvl="0" w:tplc="0405000F">
      <w:start w:val="1"/>
      <w:numFmt w:val="decimal"/>
      <w:lvlText w:val="%1."/>
      <w:lvlJc w:val="left"/>
      <w:pPr>
        <w:ind w:left="1553" w:hanging="360"/>
      </w:pPr>
    </w:lvl>
    <w:lvl w:ilvl="1" w:tplc="04050019" w:tentative="1">
      <w:start w:val="1"/>
      <w:numFmt w:val="lowerLetter"/>
      <w:lvlText w:val="%2."/>
      <w:lvlJc w:val="left"/>
      <w:pPr>
        <w:ind w:left="2273" w:hanging="360"/>
      </w:pPr>
    </w:lvl>
    <w:lvl w:ilvl="2" w:tplc="0405001B" w:tentative="1">
      <w:start w:val="1"/>
      <w:numFmt w:val="lowerRoman"/>
      <w:lvlText w:val="%3."/>
      <w:lvlJc w:val="right"/>
      <w:pPr>
        <w:ind w:left="2993" w:hanging="180"/>
      </w:pPr>
    </w:lvl>
    <w:lvl w:ilvl="3" w:tplc="0405000F" w:tentative="1">
      <w:start w:val="1"/>
      <w:numFmt w:val="decimal"/>
      <w:lvlText w:val="%4."/>
      <w:lvlJc w:val="left"/>
      <w:pPr>
        <w:ind w:left="3713" w:hanging="360"/>
      </w:pPr>
    </w:lvl>
    <w:lvl w:ilvl="4" w:tplc="04050019" w:tentative="1">
      <w:start w:val="1"/>
      <w:numFmt w:val="lowerLetter"/>
      <w:lvlText w:val="%5."/>
      <w:lvlJc w:val="left"/>
      <w:pPr>
        <w:ind w:left="4433" w:hanging="360"/>
      </w:pPr>
    </w:lvl>
    <w:lvl w:ilvl="5" w:tplc="0405001B" w:tentative="1">
      <w:start w:val="1"/>
      <w:numFmt w:val="lowerRoman"/>
      <w:lvlText w:val="%6."/>
      <w:lvlJc w:val="right"/>
      <w:pPr>
        <w:ind w:left="5153" w:hanging="180"/>
      </w:pPr>
    </w:lvl>
    <w:lvl w:ilvl="6" w:tplc="0405000F" w:tentative="1">
      <w:start w:val="1"/>
      <w:numFmt w:val="decimal"/>
      <w:lvlText w:val="%7."/>
      <w:lvlJc w:val="left"/>
      <w:pPr>
        <w:ind w:left="5873" w:hanging="360"/>
      </w:pPr>
    </w:lvl>
    <w:lvl w:ilvl="7" w:tplc="04050019" w:tentative="1">
      <w:start w:val="1"/>
      <w:numFmt w:val="lowerLetter"/>
      <w:lvlText w:val="%8."/>
      <w:lvlJc w:val="left"/>
      <w:pPr>
        <w:ind w:left="6593" w:hanging="360"/>
      </w:pPr>
    </w:lvl>
    <w:lvl w:ilvl="8" w:tplc="040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" w15:restartNumberingAfterBreak="0">
    <w:nsid w:val="47DF0450"/>
    <w:multiLevelType w:val="hybridMultilevel"/>
    <w:tmpl w:val="26367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7DBC"/>
    <w:multiLevelType w:val="hybridMultilevel"/>
    <w:tmpl w:val="6EF2D2AA"/>
    <w:lvl w:ilvl="0" w:tplc="2E8AE96C">
      <w:start w:val="1"/>
      <w:numFmt w:val="upperLetter"/>
      <w:lvlText w:val="%1."/>
      <w:lvlJc w:val="left"/>
      <w:pPr>
        <w:ind w:left="3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7" w:hanging="360"/>
      </w:pPr>
    </w:lvl>
    <w:lvl w:ilvl="2" w:tplc="0405001B" w:tentative="1">
      <w:start w:val="1"/>
      <w:numFmt w:val="lowerRoman"/>
      <w:lvlText w:val="%3."/>
      <w:lvlJc w:val="right"/>
      <w:pPr>
        <w:ind w:left="1757" w:hanging="180"/>
      </w:pPr>
    </w:lvl>
    <w:lvl w:ilvl="3" w:tplc="0405000F" w:tentative="1">
      <w:start w:val="1"/>
      <w:numFmt w:val="decimal"/>
      <w:lvlText w:val="%4."/>
      <w:lvlJc w:val="left"/>
      <w:pPr>
        <w:ind w:left="2477" w:hanging="360"/>
      </w:pPr>
    </w:lvl>
    <w:lvl w:ilvl="4" w:tplc="04050019" w:tentative="1">
      <w:start w:val="1"/>
      <w:numFmt w:val="lowerLetter"/>
      <w:lvlText w:val="%5."/>
      <w:lvlJc w:val="left"/>
      <w:pPr>
        <w:ind w:left="3197" w:hanging="360"/>
      </w:pPr>
    </w:lvl>
    <w:lvl w:ilvl="5" w:tplc="0405001B" w:tentative="1">
      <w:start w:val="1"/>
      <w:numFmt w:val="lowerRoman"/>
      <w:lvlText w:val="%6."/>
      <w:lvlJc w:val="right"/>
      <w:pPr>
        <w:ind w:left="3917" w:hanging="180"/>
      </w:pPr>
    </w:lvl>
    <w:lvl w:ilvl="6" w:tplc="0405000F" w:tentative="1">
      <w:start w:val="1"/>
      <w:numFmt w:val="decimal"/>
      <w:lvlText w:val="%7."/>
      <w:lvlJc w:val="left"/>
      <w:pPr>
        <w:ind w:left="4637" w:hanging="360"/>
      </w:pPr>
    </w:lvl>
    <w:lvl w:ilvl="7" w:tplc="04050019" w:tentative="1">
      <w:start w:val="1"/>
      <w:numFmt w:val="lowerLetter"/>
      <w:lvlText w:val="%8."/>
      <w:lvlJc w:val="left"/>
      <w:pPr>
        <w:ind w:left="5357" w:hanging="360"/>
      </w:pPr>
    </w:lvl>
    <w:lvl w:ilvl="8" w:tplc="040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6" w15:restartNumberingAfterBreak="0">
    <w:nsid w:val="524E50EA"/>
    <w:multiLevelType w:val="hybridMultilevel"/>
    <w:tmpl w:val="E3D02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1584"/>
    <w:multiLevelType w:val="hybridMultilevel"/>
    <w:tmpl w:val="A5BA68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519F"/>
    <w:multiLevelType w:val="hybridMultilevel"/>
    <w:tmpl w:val="04348EFE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DB31AA0"/>
    <w:multiLevelType w:val="hybridMultilevel"/>
    <w:tmpl w:val="A8960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9"/>
  </w:num>
  <w:num w:numId="6">
    <w:abstractNumId w:val="1"/>
  </w:num>
  <w:num w:numId="7">
    <w:abstractNumId w:val="14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15"/>
  </w:num>
  <w:num w:numId="14">
    <w:abstractNumId w:val="17"/>
  </w:num>
  <w:num w:numId="15">
    <w:abstractNumId w:val="11"/>
  </w:num>
  <w:num w:numId="16">
    <w:abstractNumId w:val="7"/>
  </w:num>
  <w:num w:numId="17">
    <w:abstractNumId w:val="18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B7"/>
    <w:rsid w:val="00000F50"/>
    <w:rsid w:val="0000220B"/>
    <w:rsid w:val="000079F3"/>
    <w:rsid w:val="00012547"/>
    <w:rsid w:val="00017B18"/>
    <w:rsid w:val="000247C1"/>
    <w:rsid w:val="00027988"/>
    <w:rsid w:val="00034B92"/>
    <w:rsid w:val="00035E22"/>
    <w:rsid w:val="000379BD"/>
    <w:rsid w:val="00041DBF"/>
    <w:rsid w:val="00046198"/>
    <w:rsid w:val="0005123D"/>
    <w:rsid w:val="00051375"/>
    <w:rsid w:val="000523FC"/>
    <w:rsid w:val="00054CDD"/>
    <w:rsid w:val="00056FF9"/>
    <w:rsid w:val="00057944"/>
    <w:rsid w:val="00083548"/>
    <w:rsid w:val="00083B5D"/>
    <w:rsid w:val="00084CA5"/>
    <w:rsid w:val="00086D48"/>
    <w:rsid w:val="0008711B"/>
    <w:rsid w:val="00092311"/>
    <w:rsid w:val="000B1A82"/>
    <w:rsid w:val="000C4352"/>
    <w:rsid w:val="000D02D7"/>
    <w:rsid w:val="000D46F9"/>
    <w:rsid w:val="000D78BB"/>
    <w:rsid w:val="000E4006"/>
    <w:rsid w:val="000E4E0B"/>
    <w:rsid w:val="000F097A"/>
    <w:rsid w:val="000F0B62"/>
    <w:rsid w:val="000F55C7"/>
    <w:rsid w:val="001057E9"/>
    <w:rsid w:val="00111614"/>
    <w:rsid w:val="00112601"/>
    <w:rsid w:val="00114303"/>
    <w:rsid w:val="0012641D"/>
    <w:rsid w:val="00130F30"/>
    <w:rsid w:val="00136652"/>
    <w:rsid w:val="00142C61"/>
    <w:rsid w:val="00146278"/>
    <w:rsid w:val="001472EF"/>
    <w:rsid w:val="00147AEB"/>
    <w:rsid w:val="001503A8"/>
    <w:rsid w:val="00150689"/>
    <w:rsid w:val="001523E8"/>
    <w:rsid w:val="00153ADD"/>
    <w:rsid w:val="00162281"/>
    <w:rsid w:val="00162EB8"/>
    <w:rsid w:val="00163CB2"/>
    <w:rsid w:val="00165DE4"/>
    <w:rsid w:val="00165E06"/>
    <w:rsid w:val="00184DA5"/>
    <w:rsid w:val="0019738D"/>
    <w:rsid w:val="001A0F17"/>
    <w:rsid w:val="001A1536"/>
    <w:rsid w:val="001A651C"/>
    <w:rsid w:val="001A71EC"/>
    <w:rsid w:val="001B0556"/>
    <w:rsid w:val="001B2F1F"/>
    <w:rsid w:val="001B37D1"/>
    <w:rsid w:val="001B407A"/>
    <w:rsid w:val="001C2CC6"/>
    <w:rsid w:val="001C56F5"/>
    <w:rsid w:val="001C7202"/>
    <w:rsid w:val="001E7A04"/>
    <w:rsid w:val="001F1683"/>
    <w:rsid w:val="001F322A"/>
    <w:rsid w:val="001F37C5"/>
    <w:rsid w:val="001F3EB0"/>
    <w:rsid w:val="001F79FE"/>
    <w:rsid w:val="001F7E79"/>
    <w:rsid w:val="00202C98"/>
    <w:rsid w:val="00204E74"/>
    <w:rsid w:val="00205D0A"/>
    <w:rsid w:val="00214A5B"/>
    <w:rsid w:val="00215380"/>
    <w:rsid w:val="00225C9C"/>
    <w:rsid w:val="00227FE3"/>
    <w:rsid w:val="00237A7D"/>
    <w:rsid w:val="002412C8"/>
    <w:rsid w:val="002442F1"/>
    <w:rsid w:val="00250599"/>
    <w:rsid w:val="00253941"/>
    <w:rsid w:val="00254BF8"/>
    <w:rsid w:val="00255B98"/>
    <w:rsid w:val="00262844"/>
    <w:rsid w:val="0026683D"/>
    <w:rsid w:val="00267A03"/>
    <w:rsid w:val="00276AF4"/>
    <w:rsid w:val="002806A2"/>
    <w:rsid w:val="002809C0"/>
    <w:rsid w:val="002826E5"/>
    <w:rsid w:val="00285082"/>
    <w:rsid w:val="002905EC"/>
    <w:rsid w:val="002965C1"/>
    <w:rsid w:val="00296E8D"/>
    <w:rsid w:val="002A7B00"/>
    <w:rsid w:val="002B1A2C"/>
    <w:rsid w:val="002B2CB7"/>
    <w:rsid w:val="002B4B5C"/>
    <w:rsid w:val="002B599C"/>
    <w:rsid w:val="002B64D4"/>
    <w:rsid w:val="002B6D95"/>
    <w:rsid w:val="002C0EBA"/>
    <w:rsid w:val="002C3EB1"/>
    <w:rsid w:val="002C4930"/>
    <w:rsid w:val="002C65C2"/>
    <w:rsid w:val="002C7B74"/>
    <w:rsid w:val="002C7D74"/>
    <w:rsid w:val="002D0D3A"/>
    <w:rsid w:val="002D31BF"/>
    <w:rsid w:val="002D356B"/>
    <w:rsid w:val="002D3845"/>
    <w:rsid w:val="002D6A21"/>
    <w:rsid w:val="002E1C2F"/>
    <w:rsid w:val="002E3EFA"/>
    <w:rsid w:val="002F0A68"/>
    <w:rsid w:val="002F1149"/>
    <w:rsid w:val="002F6016"/>
    <w:rsid w:val="002F61AC"/>
    <w:rsid w:val="00307ABB"/>
    <w:rsid w:val="00311294"/>
    <w:rsid w:val="00313F67"/>
    <w:rsid w:val="00317FAA"/>
    <w:rsid w:val="003201B9"/>
    <w:rsid w:val="00333466"/>
    <w:rsid w:val="00335468"/>
    <w:rsid w:val="0034083A"/>
    <w:rsid w:val="00344A17"/>
    <w:rsid w:val="00346E58"/>
    <w:rsid w:val="00347ADE"/>
    <w:rsid w:val="00350160"/>
    <w:rsid w:val="003501F2"/>
    <w:rsid w:val="00354A87"/>
    <w:rsid w:val="003605BF"/>
    <w:rsid w:val="00363526"/>
    <w:rsid w:val="00364385"/>
    <w:rsid w:val="00366713"/>
    <w:rsid w:val="00366A06"/>
    <w:rsid w:val="00366DCD"/>
    <w:rsid w:val="0037043A"/>
    <w:rsid w:val="00376D8A"/>
    <w:rsid w:val="00377928"/>
    <w:rsid w:val="00386C1E"/>
    <w:rsid w:val="00386EEA"/>
    <w:rsid w:val="00391097"/>
    <w:rsid w:val="00392FCB"/>
    <w:rsid w:val="00396412"/>
    <w:rsid w:val="00397487"/>
    <w:rsid w:val="003B1C80"/>
    <w:rsid w:val="003C39D6"/>
    <w:rsid w:val="003C64DA"/>
    <w:rsid w:val="003C67E1"/>
    <w:rsid w:val="003D0BF5"/>
    <w:rsid w:val="003D629F"/>
    <w:rsid w:val="003E010F"/>
    <w:rsid w:val="003E044F"/>
    <w:rsid w:val="003F22BB"/>
    <w:rsid w:val="003F548F"/>
    <w:rsid w:val="003F5863"/>
    <w:rsid w:val="003F6D9A"/>
    <w:rsid w:val="003F7C08"/>
    <w:rsid w:val="00405611"/>
    <w:rsid w:val="00406F76"/>
    <w:rsid w:val="00410D9A"/>
    <w:rsid w:val="00415A83"/>
    <w:rsid w:val="004216CF"/>
    <w:rsid w:val="0042711B"/>
    <w:rsid w:val="0043249E"/>
    <w:rsid w:val="0043464C"/>
    <w:rsid w:val="004359B3"/>
    <w:rsid w:val="00436276"/>
    <w:rsid w:val="004365E8"/>
    <w:rsid w:val="00445E51"/>
    <w:rsid w:val="00452885"/>
    <w:rsid w:val="00453477"/>
    <w:rsid w:val="0045514E"/>
    <w:rsid w:val="004569FA"/>
    <w:rsid w:val="00461090"/>
    <w:rsid w:val="0046159B"/>
    <w:rsid w:val="00463184"/>
    <w:rsid w:val="00464820"/>
    <w:rsid w:val="0047343B"/>
    <w:rsid w:val="004752B1"/>
    <w:rsid w:val="00480698"/>
    <w:rsid w:val="00480FC1"/>
    <w:rsid w:val="00481973"/>
    <w:rsid w:val="004826B0"/>
    <w:rsid w:val="00484144"/>
    <w:rsid w:val="0048532A"/>
    <w:rsid w:val="004859F6"/>
    <w:rsid w:val="004879A7"/>
    <w:rsid w:val="004905F1"/>
    <w:rsid w:val="00490742"/>
    <w:rsid w:val="00491075"/>
    <w:rsid w:val="0049444C"/>
    <w:rsid w:val="0049505C"/>
    <w:rsid w:val="004A0A9A"/>
    <w:rsid w:val="004A1383"/>
    <w:rsid w:val="004A6B1B"/>
    <w:rsid w:val="004A7E51"/>
    <w:rsid w:val="004B2C00"/>
    <w:rsid w:val="004B47AD"/>
    <w:rsid w:val="004C4197"/>
    <w:rsid w:val="004C5F85"/>
    <w:rsid w:val="004C68B4"/>
    <w:rsid w:val="004D1A3A"/>
    <w:rsid w:val="004D31EC"/>
    <w:rsid w:val="004D7543"/>
    <w:rsid w:val="004E00F0"/>
    <w:rsid w:val="004E3423"/>
    <w:rsid w:val="004F215B"/>
    <w:rsid w:val="004F5AF1"/>
    <w:rsid w:val="00500050"/>
    <w:rsid w:val="00505A9B"/>
    <w:rsid w:val="00505DC4"/>
    <w:rsid w:val="0050736E"/>
    <w:rsid w:val="00516A1C"/>
    <w:rsid w:val="00521347"/>
    <w:rsid w:val="005263B9"/>
    <w:rsid w:val="00535882"/>
    <w:rsid w:val="0053685B"/>
    <w:rsid w:val="0054085D"/>
    <w:rsid w:val="00540D84"/>
    <w:rsid w:val="005458D0"/>
    <w:rsid w:val="005501F8"/>
    <w:rsid w:val="00551DE7"/>
    <w:rsid w:val="00554463"/>
    <w:rsid w:val="005607DE"/>
    <w:rsid w:val="005617F0"/>
    <w:rsid w:val="0056367C"/>
    <w:rsid w:val="00584951"/>
    <w:rsid w:val="0059169C"/>
    <w:rsid w:val="005976E2"/>
    <w:rsid w:val="005A36B0"/>
    <w:rsid w:val="005A634F"/>
    <w:rsid w:val="005B247B"/>
    <w:rsid w:val="005B3B0A"/>
    <w:rsid w:val="005C0625"/>
    <w:rsid w:val="005D3741"/>
    <w:rsid w:val="005D5416"/>
    <w:rsid w:val="005D55C0"/>
    <w:rsid w:val="005D742C"/>
    <w:rsid w:val="005D7538"/>
    <w:rsid w:val="005E6C17"/>
    <w:rsid w:val="005E7AF8"/>
    <w:rsid w:val="005F1B7C"/>
    <w:rsid w:val="005F4E84"/>
    <w:rsid w:val="005F7067"/>
    <w:rsid w:val="00605E91"/>
    <w:rsid w:val="00607C3E"/>
    <w:rsid w:val="006106EF"/>
    <w:rsid w:val="0061273F"/>
    <w:rsid w:val="00616039"/>
    <w:rsid w:val="00620658"/>
    <w:rsid w:val="00621D78"/>
    <w:rsid w:val="00622C27"/>
    <w:rsid w:val="00626864"/>
    <w:rsid w:val="00627EFB"/>
    <w:rsid w:val="00627F16"/>
    <w:rsid w:val="00631FA7"/>
    <w:rsid w:val="006341E7"/>
    <w:rsid w:val="00641574"/>
    <w:rsid w:val="00642D3D"/>
    <w:rsid w:val="00643241"/>
    <w:rsid w:val="006476C6"/>
    <w:rsid w:val="00650F44"/>
    <w:rsid w:val="006522F3"/>
    <w:rsid w:val="00655742"/>
    <w:rsid w:val="0066006C"/>
    <w:rsid w:val="00665403"/>
    <w:rsid w:val="00667595"/>
    <w:rsid w:val="00670620"/>
    <w:rsid w:val="00676982"/>
    <w:rsid w:val="006779DA"/>
    <w:rsid w:val="00687BFC"/>
    <w:rsid w:val="0069025A"/>
    <w:rsid w:val="006931F6"/>
    <w:rsid w:val="00695204"/>
    <w:rsid w:val="006A29CE"/>
    <w:rsid w:val="006A2EF5"/>
    <w:rsid w:val="006A7530"/>
    <w:rsid w:val="006B7D3A"/>
    <w:rsid w:val="006C1659"/>
    <w:rsid w:val="006C43B9"/>
    <w:rsid w:val="006C43FB"/>
    <w:rsid w:val="006D13D8"/>
    <w:rsid w:val="006D2A17"/>
    <w:rsid w:val="006D52CA"/>
    <w:rsid w:val="006E13D6"/>
    <w:rsid w:val="006E1601"/>
    <w:rsid w:val="006E3D79"/>
    <w:rsid w:val="006E40F6"/>
    <w:rsid w:val="006E6067"/>
    <w:rsid w:val="0070555A"/>
    <w:rsid w:val="00711926"/>
    <w:rsid w:val="007121ED"/>
    <w:rsid w:val="007129E5"/>
    <w:rsid w:val="00716A01"/>
    <w:rsid w:val="0072192A"/>
    <w:rsid w:val="00725452"/>
    <w:rsid w:val="007261C3"/>
    <w:rsid w:val="007262D1"/>
    <w:rsid w:val="007273F2"/>
    <w:rsid w:val="00735E0B"/>
    <w:rsid w:val="007360AE"/>
    <w:rsid w:val="00742B12"/>
    <w:rsid w:val="007454E4"/>
    <w:rsid w:val="007463BB"/>
    <w:rsid w:val="007464C5"/>
    <w:rsid w:val="00752857"/>
    <w:rsid w:val="00756787"/>
    <w:rsid w:val="007570A0"/>
    <w:rsid w:val="0077107D"/>
    <w:rsid w:val="0077192D"/>
    <w:rsid w:val="00775575"/>
    <w:rsid w:val="0077643F"/>
    <w:rsid w:val="007804CF"/>
    <w:rsid w:val="0078272D"/>
    <w:rsid w:val="00783BAF"/>
    <w:rsid w:val="007854EF"/>
    <w:rsid w:val="0078570D"/>
    <w:rsid w:val="0078688C"/>
    <w:rsid w:val="00794375"/>
    <w:rsid w:val="007A2AEB"/>
    <w:rsid w:val="007A377E"/>
    <w:rsid w:val="007B171C"/>
    <w:rsid w:val="007B76DB"/>
    <w:rsid w:val="007C1F1E"/>
    <w:rsid w:val="007C394B"/>
    <w:rsid w:val="007C73B3"/>
    <w:rsid w:val="007D0235"/>
    <w:rsid w:val="007D0901"/>
    <w:rsid w:val="007D12E9"/>
    <w:rsid w:val="007D1585"/>
    <w:rsid w:val="007D4F8C"/>
    <w:rsid w:val="007E1BDC"/>
    <w:rsid w:val="007E4303"/>
    <w:rsid w:val="007E4BB3"/>
    <w:rsid w:val="007F2ADC"/>
    <w:rsid w:val="007F4087"/>
    <w:rsid w:val="007F53CA"/>
    <w:rsid w:val="007F7B7F"/>
    <w:rsid w:val="00802335"/>
    <w:rsid w:val="00802A87"/>
    <w:rsid w:val="00812506"/>
    <w:rsid w:val="008203A2"/>
    <w:rsid w:val="00820C7E"/>
    <w:rsid w:val="008212D6"/>
    <w:rsid w:val="00822A3B"/>
    <w:rsid w:val="0082316A"/>
    <w:rsid w:val="00825FFE"/>
    <w:rsid w:val="00826B34"/>
    <w:rsid w:val="00827824"/>
    <w:rsid w:val="00830C22"/>
    <w:rsid w:val="00832CD6"/>
    <w:rsid w:val="00837F87"/>
    <w:rsid w:val="008476AB"/>
    <w:rsid w:val="00853343"/>
    <w:rsid w:val="008548ED"/>
    <w:rsid w:val="008555D7"/>
    <w:rsid w:val="008577E0"/>
    <w:rsid w:val="00857AF0"/>
    <w:rsid w:val="008607E5"/>
    <w:rsid w:val="00860D02"/>
    <w:rsid w:val="00862112"/>
    <w:rsid w:val="00862801"/>
    <w:rsid w:val="00864E39"/>
    <w:rsid w:val="00870B27"/>
    <w:rsid w:val="00875545"/>
    <w:rsid w:val="008756FE"/>
    <w:rsid w:val="0087793C"/>
    <w:rsid w:val="00885BF0"/>
    <w:rsid w:val="008900C4"/>
    <w:rsid w:val="00892FF9"/>
    <w:rsid w:val="00896E9D"/>
    <w:rsid w:val="008A00E5"/>
    <w:rsid w:val="008A0BC5"/>
    <w:rsid w:val="008A23F3"/>
    <w:rsid w:val="008A4205"/>
    <w:rsid w:val="008B0EB5"/>
    <w:rsid w:val="008B46E0"/>
    <w:rsid w:val="008B72D4"/>
    <w:rsid w:val="008C5245"/>
    <w:rsid w:val="008C7BFE"/>
    <w:rsid w:val="008D0011"/>
    <w:rsid w:val="008D61EE"/>
    <w:rsid w:val="008E2C41"/>
    <w:rsid w:val="008E5AC6"/>
    <w:rsid w:val="008F0D61"/>
    <w:rsid w:val="009015E1"/>
    <w:rsid w:val="00901EAD"/>
    <w:rsid w:val="009031D9"/>
    <w:rsid w:val="0090636B"/>
    <w:rsid w:val="009135DB"/>
    <w:rsid w:val="00913D48"/>
    <w:rsid w:val="00925E0E"/>
    <w:rsid w:val="009305EE"/>
    <w:rsid w:val="00930744"/>
    <w:rsid w:val="00931E14"/>
    <w:rsid w:val="0093412F"/>
    <w:rsid w:val="00944307"/>
    <w:rsid w:val="00945BF9"/>
    <w:rsid w:val="009512A4"/>
    <w:rsid w:val="009605F1"/>
    <w:rsid w:val="0096527E"/>
    <w:rsid w:val="00970A88"/>
    <w:rsid w:val="00972FB0"/>
    <w:rsid w:val="009749DC"/>
    <w:rsid w:val="009778A7"/>
    <w:rsid w:val="00977B41"/>
    <w:rsid w:val="0098056F"/>
    <w:rsid w:val="009847D0"/>
    <w:rsid w:val="009863A9"/>
    <w:rsid w:val="009866C0"/>
    <w:rsid w:val="00990FB3"/>
    <w:rsid w:val="00993759"/>
    <w:rsid w:val="009939EE"/>
    <w:rsid w:val="009A02C7"/>
    <w:rsid w:val="009A1784"/>
    <w:rsid w:val="009A3D2E"/>
    <w:rsid w:val="009A6425"/>
    <w:rsid w:val="009C620A"/>
    <w:rsid w:val="009D1273"/>
    <w:rsid w:val="009D142A"/>
    <w:rsid w:val="009D323A"/>
    <w:rsid w:val="009D5904"/>
    <w:rsid w:val="009D6A78"/>
    <w:rsid w:val="009E286B"/>
    <w:rsid w:val="009E2A09"/>
    <w:rsid w:val="009E4FF8"/>
    <w:rsid w:val="009F1DA3"/>
    <w:rsid w:val="009F3518"/>
    <w:rsid w:val="009F6889"/>
    <w:rsid w:val="00A01087"/>
    <w:rsid w:val="00A01E3C"/>
    <w:rsid w:val="00A035B8"/>
    <w:rsid w:val="00A03840"/>
    <w:rsid w:val="00A0666B"/>
    <w:rsid w:val="00A14433"/>
    <w:rsid w:val="00A22B8A"/>
    <w:rsid w:val="00A22B9B"/>
    <w:rsid w:val="00A3029D"/>
    <w:rsid w:val="00A31A75"/>
    <w:rsid w:val="00A33A0F"/>
    <w:rsid w:val="00A359AA"/>
    <w:rsid w:val="00A432F4"/>
    <w:rsid w:val="00A43921"/>
    <w:rsid w:val="00A43B01"/>
    <w:rsid w:val="00A465C6"/>
    <w:rsid w:val="00A549E1"/>
    <w:rsid w:val="00A609B1"/>
    <w:rsid w:val="00A61EB2"/>
    <w:rsid w:val="00A80290"/>
    <w:rsid w:val="00A815AC"/>
    <w:rsid w:val="00A87495"/>
    <w:rsid w:val="00A87F14"/>
    <w:rsid w:val="00A92308"/>
    <w:rsid w:val="00A965E8"/>
    <w:rsid w:val="00AA0BB2"/>
    <w:rsid w:val="00AA43B3"/>
    <w:rsid w:val="00AA5DC4"/>
    <w:rsid w:val="00AA653D"/>
    <w:rsid w:val="00AB5BA5"/>
    <w:rsid w:val="00AB6B4B"/>
    <w:rsid w:val="00AC212A"/>
    <w:rsid w:val="00AD5F4E"/>
    <w:rsid w:val="00AD7F09"/>
    <w:rsid w:val="00AE0AF4"/>
    <w:rsid w:val="00AE3647"/>
    <w:rsid w:val="00AE5769"/>
    <w:rsid w:val="00AE6F37"/>
    <w:rsid w:val="00AF17F1"/>
    <w:rsid w:val="00AF2D27"/>
    <w:rsid w:val="00AF747C"/>
    <w:rsid w:val="00B03B1A"/>
    <w:rsid w:val="00B04D0B"/>
    <w:rsid w:val="00B106D2"/>
    <w:rsid w:val="00B10A5E"/>
    <w:rsid w:val="00B16A67"/>
    <w:rsid w:val="00B1722D"/>
    <w:rsid w:val="00B2132B"/>
    <w:rsid w:val="00B237BB"/>
    <w:rsid w:val="00B30846"/>
    <w:rsid w:val="00B3311A"/>
    <w:rsid w:val="00B355D5"/>
    <w:rsid w:val="00B423DD"/>
    <w:rsid w:val="00B43906"/>
    <w:rsid w:val="00B445B8"/>
    <w:rsid w:val="00B45687"/>
    <w:rsid w:val="00B4797D"/>
    <w:rsid w:val="00B51C3C"/>
    <w:rsid w:val="00B53915"/>
    <w:rsid w:val="00B550C5"/>
    <w:rsid w:val="00B56DF7"/>
    <w:rsid w:val="00B621DB"/>
    <w:rsid w:val="00B63CCA"/>
    <w:rsid w:val="00B677B5"/>
    <w:rsid w:val="00B67F66"/>
    <w:rsid w:val="00B70ECF"/>
    <w:rsid w:val="00B7250C"/>
    <w:rsid w:val="00B72633"/>
    <w:rsid w:val="00B74E9F"/>
    <w:rsid w:val="00B779C6"/>
    <w:rsid w:val="00B77A2B"/>
    <w:rsid w:val="00B802F7"/>
    <w:rsid w:val="00B83CAC"/>
    <w:rsid w:val="00B841D2"/>
    <w:rsid w:val="00B870B5"/>
    <w:rsid w:val="00B90925"/>
    <w:rsid w:val="00B91620"/>
    <w:rsid w:val="00B92D0E"/>
    <w:rsid w:val="00B936CF"/>
    <w:rsid w:val="00B95C09"/>
    <w:rsid w:val="00BA44E6"/>
    <w:rsid w:val="00BB216A"/>
    <w:rsid w:val="00BB2A74"/>
    <w:rsid w:val="00BB3888"/>
    <w:rsid w:val="00BB4EF2"/>
    <w:rsid w:val="00BB6B5F"/>
    <w:rsid w:val="00BC69E0"/>
    <w:rsid w:val="00BD0AE0"/>
    <w:rsid w:val="00BE3FA5"/>
    <w:rsid w:val="00BE499C"/>
    <w:rsid w:val="00BE76DB"/>
    <w:rsid w:val="00BF1131"/>
    <w:rsid w:val="00BF58FD"/>
    <w:rsid w:val="00BF5DBA"/>
    <w:rsid w:val="00C00B3A"/>
    <w:rsid w:val="00C02E65"/>
    <w:rsid w:val="00C04896"/>
    <w:rsid w:val="00C04EE4"/>
    <w:rsid w:val="00C053A0"/>
    <w:rsid w:val="00C06012"/>
    <w:rsid w:val="00C12380"/>
    <w:rsid w:val="00C133C5"/>
    <w:rsid w:val="00C1422B"/>
    <w:rsid w:val="00C17FAB"/>
    <w:rsid w:val="00C203B2"/>
    <w:rsid w:val="00C22B73"/>
    <w:rsid w:val="00C24896"/>
    <w:rsid w:val="00C2534C"/>
    <w:rsid w:val="00C36534"/>
    <w:rsid w:val="00C40D66"/>
    <w:rsid w:val="00C41230"/>
    <w:rsid w:val="00C423C2"/>
    <w:rsid w:val="00C5046C"/>
    <w:rsid w:val="00C50C84"/>
    <w:rsid w:val="00C5251D"/>
    <w:rsid w:val="00C52859"/>
    <w:rsid w:val="00C75B0F"/>
    <w:rsid w:val="00C776FB"/>
    <w:rsid w:val="00C8000E"/>
    <w:rsid w:val="00C8109C"/>
    <w:rsid w:val="00C87F13"/>
    <w:rsid w:val="00C9564B"/>
    <w:rsid w:val="00C967CC"/>
    <w:rsid w:val="00C975D5"/>
    <w:rsid w:val="00CA033E"/>
    <w:rsid w:val="00CA079E"/>
    <w:rsid w:val="00CA7C92"/>
    <w:rsid w:val="00CB2C2A"/>
    <w:rsid w:val="00CB39B6"/>
    <w:rsid w:val="00CB7394"/>
    <w:rsid w:val="00CC03B7"/>
    <w:rsid w:val="00CC207F"/>
    <w:rsid w:val="00CC4D20"/>
    <w:rsid w:val="00CC5234"/>
    <w:rsid w:val="00CC66DD"/>
    <w:rsid w:val="00CD2CC0"/>
    <w:rsid w:val="00CD7F22"/>
    <w:rsid w:val="00CE035D"/>
    <w:rsid w:val="00CE0B19"/>
    <w:rsid w:val="00CF07FF"/>
    <w:rsid w:val="00CF2435"/>
    <w:rsid w:val="00CF2B96"/>
    <w:rsid w:val="00CF5EE0"/>
    <w:rsid w:val="00CF7D0F"/>
    <w:rsid w:val="00D22F61"/>
    <w:rsid w:val="00D252E5"/>
    <w:rsid w:val="00D25A0A"/>
    <w:rsid w:val="00D27A6B"/>
    <w:rsid w:val="00D3148F"/>
    <w:rsid w:val="00D31B4F"/>
    <w:rsid w:val="00D3692C"/>
    <w:rsid w:val="00D4296E"/>
    <w:rsid w:val="00D52B27"/>
    <w:rsid w:val="00D57810"/>
    <w:rsid w:val="00D6553C"/>
    <w:rsid w:val="00D74076"/>
    <w:rsid w:val="00D76FA6"/>
    <w:rsid w:val="00D8004E"/>
    <w:rsid w:val="00D82C97"/>
    <w:rsid w:val="00D8352C"/>
    <w:rsid w:val="00D90991"/>
    <w:rsid w:val="00D92105"/>
    <w:rsid w:val="00D94D23"/>
    <w:rsid w:val="00D962F6"/>
    <w:rsid w:val="00DA47FD"/>
    <w:rsid w:val="00DC4141"/>
    <w:rsid w:val="00DC4E07"/>
    <w:rsid w:val="00DC528B"/>
    <w:rsid w:val="00DC5A35"/>
    <w:rsid w:val="00DC787E"/>
    <w:rsid w:val="00DD177D"/>
    <w:rsid w:val="00DD26BD"/>
    <w:rsid w:val="00DD533E"/>
    <w:rsid w:val="00DD5B3F"/>
    <w:rsid w:val="00DD772D"/>
    <w:rsid w:val="00DE68B8"/>
    <w:rsid w:val="00DF0B17"/>
    <w:rsid w:val="00DF23EB"/>
    <w:rsid w:val="00DF57E0"/>
    <w:rsid w:val="00DF58C0"/>
    <w:rsid w:val="00E01ACC"/>
    <w:rsid w:val="00E055E0"/>
    <w:rsid w:val="00E065B3"/>
    <w:rsid w:val="00E11AF0"/>
    <w:rsid w:val="00E24949"/>
    <w:rsid w:val="00E26B03"/>
    <w:rsid w:val="00E33689"/>
    <w:rsid w:val="00E33E76"/>
    <w:rsid w:val="00E36909"/>
    <w:rsid w:val="00E4070E"/>
    <w:rsid w:val="00E4300E"/>
    <w:rsid w:val="00E45050"/>
    <w:rsid w:val="00E456EB"/>
    <w:rsid w:val="00E46873"/>
    <w:rsid w:val="00E51A8C"/>
    <w:rsid w:val="00E51BC4"/>
    <w:rsid w:val="00E52E9A"/>
    <w:rsid w:val="00E56FD2"/>
    <w:rsid w:val="00E600BF"/>
    <w:rsid w:val="00E60A4E"/>
    <w:rsid w:val="00E61708"/>
    <w:rsid w:val="00E63A02"/>
    <w:rsid w:val="00E65ADA"/>
    <w:rsid w:val="00E844E8"/>
    <w:rsid w:val="00E93B7E"/>
    <w:rsid w:val="00E9531D"/>
    <w:rsid w:val="00E95771"/>
    <w:rsid w:val="00E96F36"/>
    <w:rsid w:val="00EA17BB"/>
    <w:rsid w:val="00EA63B5"/>
    <w:rsid w:val="00EB1A2E"/>
    <w:rsid w:val="00EB2BA5"/>
    <w:rsid w:val="00EB3E9B"/>
    <w:rsid w:val="00EB4489"/>
    <w:rsid w:val="00EC4F3B"/>
    <w:rsid w:val="00ED4D69"/>
    <w:rsid w:val="00ED7914"/>
    <w:rsid w:val="00EE0101"/>
    <w:rsid w:val="00EE184F"/>
    <w:rsid w:val="00EE3943"/>
    <w:rsid w:val="00EE39ED"/>
    <w:rsid w:val="00EE5B43"/>
    <w:rsid w:val="00EF656C"/>
    <w:rsid w:val="00F04C82"/>
    <w:rsid w:val="00F05B93"/>
    <w:rsid w:val="00F07870"/>
    <w:rsid w:val="00F12C3C"/>
    <w:rsid w:val="00F16B82"/>
    <w:rsid w:val="00F20013"/>
    <w:rsid w:val="00F32518"/>
    <w:rsid w:val="00F364BE"/>
    <w:rsid w:val="00F40192"/>
    <w:rsid w:val="00F54E90"/>
    <w:rsid w:val="00F55FA6"/>
    <w:rsid w:val="00F61A1B"/>
    <w:rsid w:val="00F63283"/>
    <w:rsid w:val="00F6432F"/>
    <w:rsid w:val="00F702A2"/>
    <w:rsid w:val="00F72BA8"/>
    <w:rsid w:val="00F80381"/>
    <w:rsid w:val="00F81823"/>
    <w:rsid w:val="00F828ED"/>
    <w:rsid w:val="00F83DA5"/>
    <w:rsid w:val="00F8750F"/>
    <w:rsid w:val="00F9153D"/>
    <w:rsid w:val="00F9315D"/>
    <w:rsid w:val="00FA6E3B"/>
    <w:rsid w:val="00FB6357"/>
    <w:rsid w:val="00FC3E2C"/>
    <w:rsid w:val="00FC44DF"/>
    <w:rsid w:val="00FC6AF5"/>
    <w:rsid w:val="00FD1561"/>
    <w:rsid w:val="00FD4AFB"/>
    <w:rsid w:val="00FD553C"/>
    <w:rsid w:val="00FE008E"/>
    <w:rsid w:val="00FE604E"/>
    <w:rsid w:val="00FF0DEB"/>
    <w:rsid w:val="00FF171C"/>
    <w:rsid w:val="00FF22B1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65BE"/>
  <w15:docId w15:val="{3C173411-F797-459A-9BD4-0416008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6C0"/>
  </w:style>
  <w:style w:type="paragraph" w:styleId="Nadpis4">
    <w:name w:val="heading 4"/>
    <w:basedOn w:val="Normln"/>
    <w:link w:val="Nadpis4Char"/>
    <w:uiPriority w:val="9"/>
    <w:qFormat/>
    <w:rsid w:val="008212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C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3B7"/>
  </w:style>
  <w:style w:type="paragraph" w:styleId="Zhlav">
    <w:name w:val="header"/>
    <w:basedOn w:val="Normln"/>
    <w:link w:val="ZhlavChar"/>
    <w:uiPriority w:val="99"/>
    <w:unhideWhenUsed/>
    <w:rsid w:val="00D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8B8"/>
  </w:style>
  <w:style w:type="paragraph" w:styleId="Odstavecseseznamem">
    <w:name w:val="List Paragraph"/>
    <w:basedOn w:val="Normln"/>
    <w:uiPriority w:val="34"/>
    <w:qFormat/>
    <w:rsid w:val="0011260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46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F63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28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B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rsid w:val="008212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Svtltabulkasmkou1">
    <w:name w:val="Grid Table 1 Light"/>
    <w:basedOn w:val="Normlntabulka"/>
    <w:uiPriority w:val="46"/>
    <w:rsid w:val="006769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454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57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21EA7-EC48-4786-977A-5B7C3648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Drábková Lenka</dc:creator>
  <cp:lastModifiedBy>Helena Skarupská</cp:lastModifiedBy>
  <cp:revision>2</cp:revision>
  <cp:lastPrinted>2019-01-04T08:31:00Z</cp:lastPrinted>
  <dcterms:created xsi:type="dcterms:W3CDTF">2022-02-09T09:52:00Z</dcterms:created>
  <dcterms:modified xsi:type="dcterms:W3CDTF">2022-02-09T09:52:00Z</dcterms:modified>
</cp:coreProperties>
</file>