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17C52" w:rsidRDefault="00717C52" w:rsidP="00717C52">
      <w:pPr>
        <w:jc w:val="both"/>
        <w:rPr>
          <w:b/>
          <w:sz w:val="28"/>
          <w:szCs w:val="28"/>
        </w:rPr>
      </w:pPr>
      <w:r w:rsidRPr="00457D8F">
        <w:rPr>
          <w:b/>
          <w:sz w:val="28"/>
          <w:szCs w:val="28"/>
        </w:rPr>
        <w:t>Zpráva o výsledcích hodnocení kvality výuky na Fakultě humanitních studií UTB ve Zlíně za ZS 2021/2022</w:t>
      </w:r>
    </w:p>
    <w:p w:rsidR="00457D8F" w:rsidRPr="00457D8F" w:rsidRDefault="00457D8F" w:rsidP="00717C52">
      <w:pPr>
        <w:jc w:val="both"/>
      </w:pPr>
      <w:r>
        <w:t>11. 5. 2022</w:t>
      </w:r>
    </w:p>
    <w:p w:rsidR="00717C52" w:rsidRDefault="00717C52" w:rsidP="00717C52">
      <w:pPr>
        <w:jc w:val="both"/>
      </w:pPr>
      <w:r w:rsidRPr="00975FCC">
        <w:t>Hodnocení kvality výuky probíhalo od 20. 12. 2021 do 30. 1. 2022</w:t>
      </w:r>
      <w:r>
        <w:t>.</w:t>
      </w:r>
      <w:r w:rsidRPr="00975FCC">
        <w:t xml:space="preserve"> Studenti obdrželi informace o hodnocení kvality výuky e-mailem a prostřednictvím sociálních sítí (</w:t>
      </w:r>
      <w:proofErr w:type="spellStart"/>
      <w:r w:rsidRPr="00975FCC">
        <w:t>Facebook</w:t>
      </w:r>
      <w:proofErr w:type="spellEnd"/>
      <w:r w:rsidRPr="00975FCC">
        <w:t xml:space="preserve">, </w:t>
      </w:r>
      <w:proofErr w:type="spellStart"/>
      <w:r w:rsidRPr="00975FCC">
        <w:t>Instagram</w:t>
      </w:r>
      <w:proofErr w:type="spellEnd"/>
      <w:r w:rsidRPr="00975FCC">
        <w:t xml:space="preserve"> FHS). Z celkového počtu 1815 studentů fakulty se ankety prostřednictvím IS/STAG zúčastnilo 690 studentů, což je 38 %. Studenti uvedli celkem  607 anonymních a 118 neanonymních, podepsaných připomínek k hodnoceným předmětům a 86 připomínek k semestru a připomínek technických.  Oproti zimnímu semestru 2020/2021 se počet anonymních připomínek navýšil o polovinu, počet neanonymních připomínek zůstává konstantní (402 anonymních a 103 podepsaných připomínek v ZS 2020/2021). Z tohoto vyplývá, že, že studenti mají zájem vyjádřit svůj názor a záleží jim na tom, aby fakulta, vedení ústavů a center a konkrétní vyučující získali vedle číselného hodnocení i slovní zpětnou vazbu, se kterou mohou nadále pracovat a na kterou mohou reagovat.</w:t>
      </w:r>
    </w:p>
    <w:p w:rsidR="00717C52" w:rsidRPr="00975FCC" w:rsidRDefault="00717C52" w:rsidP="00717C52">
      <w:pPr>
        <w:jc w:val="both"/>
      </w:pPr>
      <w:r w:rsidRPr="00717C52">
        <w:t xml:space="preserve">Z důvodu narušení důvěry v anonymní vyplňování dotazníku byla </w:t>
      </w:r>
      <w:r w:rsidR="006061E5">
        <w:t xml:space="preserve">v průběhu hodnocení </w:t>
      </w:r>
      <w:r w:rsidRPr="00717C52">
        <w:t>dočasně deaktivována možnost průběžného sledování výsledků hodnocení kvality výuky. Konkrétní případy narušení byly řešeny děkanem FHS a problematika se komunikovala rovněž ve Studentské komoře AS UTB s výzvou rektora, aby se studenti v případě obdobných zjištění bez obav obraceli na rektora nebo prorektora pro pedagogickou činnost.</w:t>
      </w:r>
      <w:r w:rsidR="00B8776A">
        <w:t xml:space="preserve"> </w:t>
      </w:r>
    </w:p>
    <w:p w:rsidR="00717C52" w:rsidRPr="00975FCC" w:rsidRDefault="00717C52" w:rsidP="00717C52">
      <w:pPr>
        <w:jc w:val="both"/>
        <w:rPr>
          <w:u w:val="single"/>
        </w:rPr>
      </w:pPr>
      <w:r w:rsidRPr="00975FCC">
        <w:rPr>
          <w:u w:val="single"/>
        </w:rPr>
        <w:t>Hlavní výsledky:</w:t>
      </w:r>
    </w:p>
    <w:p w:rsidR="00717C52" w:rsidRPr="00975FCC" w:rsidRDefault="00717C52" w:rsidP="00717C52">
      <w:pPr>
        <w:spacing w:before="12pt"/>
        <w:jc w:val="both"/>
      </w:pPr>
      <w:r w:rsidRPr="00975FCC">
        <w:t xml:space="preserve">V rámci hodnocení kvality výuky za ZS 2021/2022 studenti odpovídali celkem na 5 otázek s třemi či čtyřmi podotázkami. Průměrné hodnocení položek za FHS za ZS 2021/2022 odpovídalo 4,5 na škále od 1 – 5. Vzhledem k tomu, že téměř polovina výuky v zimním semestru probíhala opět nekontaktní, online formou z důvodu vyhlášených mimořádných opatření COVID-19, považujeme tento výsledek za velmi příznivý. </w:t>
      </w:r>
    </w:p>
    <w:p w:rsidR="00717C52" w:rsidRPr="00975FCC" w:rsidRDefault="00717C52" w:rsidP="00717C52">
      <w:pPr>
        <w:spacing w:before="12pt"/>
        <w:jc w:val="both"/>
      </w:pPr>
      <w:r>
        <w:t>S</w:t>
      </w:r>
      <w:r w:rsidRPr="00975FCC">
        <w:t xml:space="preserve">tudenti </w:t>
      </w:r>
      <w:r>
        <w:t xml:space="preserve">se </w:t>
      </w:r>
      <w:r w:rsidRPr="00975FCC">
        <w:t>vyjadřovali k vyučujícím, jejich připravenosti na výuku, možnostem vyjadřovat své názory a na výuce diskutovat a k zájmu studentů o předmět a učivo v souvislosti s osobou vyučujícího. Další položky hodnocení se týkaly úrovně přednášek, jejich koncepce, přínosu a zabezpečení výuky studijními materiály, hodnocení seminářů a cvičení, definování jejich požadavků pro splnění,  jejich kvality a přínosu pro studenty.</w:t>
      </w:r>
    </w:p>
    <w:p w:rsidR="00717C52" w:rsidRPr="00975FCC" w:rsidRDefault="00717C52" w:rsidP="00717C52">
      <w:pPr>
        <w:spacing w:before="12pt"/>
        <w:jc w:val="both"/>
      </w:pPr>
      <w:r w:rsidRPr="00975FCC">
        <w:t>Z jednotlivých položek dotazníku byla nadprůměrně hodnocena shoda požadavků na splnění předmětu uvedených v kartě předmětu s požadavky na splnění klasifikovaného zápočtu, případně zápočtu (4,7 – 4,75). Studenti také velmi kladně hodnotili objektivnost závěrečné zkoušky předmětů a shodu obsahu zkoušené látky s kartou předmětů a poskytnutými studijními materiály.</w:t>
      </w:r>
    </w:p>
    <w:p w:rsidR="00717C52" w:rsidRPr="00975FCC" w:rsidRDefault="00717C52" w:rsidP="00717C52">
      <w:pPr>
        <w:spacing w:before="12pt"/>
        <w:jc w:val="both"/>
      </w:pPr>
      <w:r w:rsidRPr="00975FCC">
        <w:t xml:space="preserve">Studenti vysoce hodnotili také vyučující FHS. Vyučující obdrželi jedno z nejvyšších hodnocení pedagogů v rámci všech fakult UTB (4,45). Přednášky a semináře studenti hodnotili mírně pod průměrem (4,31 u přednášek, 4,38 u seminářů). Důvody lze částečně spatřovat v online výuce, kdy absence přímého kontaktu s vyučujícím a spolužáky může být pro některé studenty mnohem náročnější. Naopak cvičení hodnotili studenti nadprůměrně (4,59). V komentářích pod předměty se studenti často vyjadřovali k obsahové stránce předmětů, kterou ve většině případů hodnotili jako velmi přínosnou pro získání uceleného přehledu o dané problematice a pro budoucí uplatnění v praxi. Současně s tímto se ve velké míře velmi pochvalně vyjadřovali k osobnostem vyučujících studovaných předmětů, k jejich profesionálnímu přístupu k prezentaci látky předmětu a ke studentům samotným během prezenční i </w:t>
      </w:r>
      <w:r w:rsidRPr="00975FCC">
        <w:lastRenderedPageBreak/>
        <w:t xml:space="preserve">online výuky, kde přístup vyučujících a zvládnutí pedagogické činnosti v náročných podmínkách oceňovali obzvlášť. Takováto ohodnocení jsou velmi potěšující a svědčí o tom, že vyučující dokázali studenty při výuce zaujmout a současně výuku přizpůsobit měnícím se podmínkám a formě. Nejvýše v rámci celé UTB studenti hodnotili svou účast na přednáškách (91 %). K tomuto jistě přispěla možnost připojovat se z domu na online přednášky, které studenti tudíž hojně navštěvovali, případně nahrávání přednášek a jejich umístění vyučujícími v platformě Moodle, kde studenti měli možnost si přednášky vyslechnout opakovaně a doplnit si tak své znalosti.  </w:t>
      </w:r>
    </w:p>
    <w:p w:rsidR="00717C52" w:rsidRPr="00975FCC" w:rsidRDefault="00717C52" w:rsidP="00717C52">
      <w:pPr>
        <w:spacing w:before="12pt"/>
        <w:jc w:val="both"/>
      </w:pPr>
      <w:r w:rsidRPr="00975FCC">
        <w:t>Vedle pochvalných komentářů se zejména v komentářích k semestru objevily i připomínky a doporučení studentů. Jednou z připomínek, která se v anonymních komentářích objevovala, byl přechod FHS na nekontaktní, online výuku po polovině zimního semestru</w:t>
      </w:r>
      <w:r>
        <w:t>,</w:t>
      </w:r>
      <w:r w:rsidRPr="00975FCC">
        <w:t xml:space="preserve"> Na FHS byl jedním z klíčových důvodů pro úplný přechod na online výuku v průběhu semestru nárůst případů koronaviru a tudíž maximální snaha fakulty ochránit studenty, ale také </w:t>
      </w:r>
      <w:r w:rsidR="005F65B5">
        <w:t>zaměstnance</w:t>
      </w:r>
      <w:r w:rsidRPr="00975FCC">
        <w:t xml:space="preserve"> FHS a zabránit jeho případnému dalšímu šíření v době, kdy řada studentů fakulty vedle výuky plnila funkci dobrovolníků, či realizovala praxe ve zdravotnických a sociálních zařízeních a službách. </w:t>
      </w:r>
    </w:p>
    <w:p w:rsidR="0082197A" w:rsidRPr="00B8776A" w:rsidRDefault="00717C52" w:rsidP="00717C52">
      <w:pPr>
        <w:spacing w:before="12pt"/>
        <w:jc w:val="both"/>
      </w:pPr>
      <w:r w:rsidRPr="00B8776A">
        <w:t>V</w:t>
      </w:r>
      <w:r w:rsidR="008E2F91" w:rsidRPr="00B8776A">
        <w:t xml:space="preserve"> obecných </w:t>
      </w:r>
      <w:r w:rsidRPr="00B8776A">
        <w:t xml:space="preserve">komentářích </w:t>
      </w:r>
      <w:r w:rsidR="008E2F91" w:rsidRPr="00B8776A">
        <w:t xml:space="preserve">se studenti vyjadřovali </w:t>
      </w:r>
      <w:r w:rsidR="00A852BE" w:rsidRPr="00B8776A">
        <w:t xml:space="preserve">zejména </w:t>
      </w:r>
      <w:r w:rsidR="008E2F91" w:rsidRPr="00B8776A">
        <w:t>k průběhu výuky,</w:t>
      </w:r>
      <w:r w:rsidR="00A852BE" w:rsidRPr="00B8776A">
        <w:t xml:space="preserve"> ke studijním povinnostem,</w:t>
      </w:r>
      <w:r w:rsidR="008E2F91" w:rsidRPr="00B8776A">
        <w:t xml:space="preserve"> komunikaci</w:t>
      </w:r>
      <w:r w:rsidR="005F65B5">
        <w:t xml:space="preserve"> s vyučujícími</w:t>
      </w:r>
      <w:r w:rsidR="008E2F91" w:rsidRPr="00B8776A">
        <w:t xml:space="preserve">, </w:t>
      </w:r>
      <w:r w:rsidR="00A852BE" w:rsidRPr="00B8776A">
        <w:t>obzv</w:t>
      </w:r>
      <w:r w:rsidR="00F4376C" w:rsidRPr="00B8776A">
        <w:t>l</w:t>
      </w:r>
      <w:r w:rsidR="00A852BE" w:rsidRPr="00B8776A">
        <w:t>ášť</w:t>
      </w:r>
      <w:r w:rsidR="008E2F91" w:rsidRPr="00B8776A">
        <w:t xml:space="preserve"> v podmínkách </w:t>
      </w:r>
      <w:r w:rsidR="00F4376C" w:rsidRPr="00B8776A">
        <w:t>náročnější</w:t>
      </w:r>
      <w:r w:rsidR="005F65B5">
        <w:t>,</w:t>
      </w:r>
      <w:r w:rsidR="00F4376C" w:rsidRPr="00B8776A">
        <w:t xml:space="preserve"> </w:t>
      </w:r>
      <w:r w:rsidR="008E2F91" w:rsidRPr="00B8776A">
        <w:t>nekontaktní výuky</w:t>
      </w:r>
      <w:r w:rsidR="00A852BE" w:rsidRPr="00B8776A">
        <w:t>, k rozvrhovým akcím, ale také např. k</w:t>
      </w:r>
      <w:r w:rsidR="00B8776A" w:rsidRPr="00B8776A">
        <w:t xml:space="preserve"> studijnímu </w:t>
      </w:r>
      <w:r w:rsidR="00A852BE" w:rsidRPr="00B8776A">
        <w:t>prostředí</w:t>
      </w:r>
      <w:r w:rsidR="00B8776A" w:rsidRPr="00B8776A">
        <w:t xml:space="preserve"> a vybavení</w:t>
      </w:r>
      <w:r w:rsidR="00A852BE" w:rsidRPr="00B8776A">
        <w:t xml:space="preserve"> FHS, které hodnotili velmi kladně.  </w:t>
      </w:r>
      <w:r w:rsidR="00F4376C" w:rsidRPr="00B8776A">
        <w:t>Všem připomínkám</w:t>
      </w:r>
      <w:r w:rsidR="005F65B5">
        <w:t>, ať již pozitivním, či negativním,</w:t>
      </w:r>
      <w:r w:rsidR="00F4376C" w:rsidRPr="00B8776A">
        <w:t xml:space="preserve"> </w:t>
      </w:r>
      <w:r w:rsidR="00B8776A" w:rsidRPr="00B8776A">
        <w:t>je</w:t>
      </w:r>
      <w:r w:rsidR="00F4376C" w:rsidRPr="00B8776A">
        <w:t xml:space="preserve"> věnována </w:t>
      </w:r>
      <w:r w:rsidR="00B8776A" w:rsidRPr="00B8776A">
        <w:t>důkladná</w:t>
      </w:r>
      <w:r w:rsidR="005F65B5">
        <w:t xml:space="preserve"> pozornost.</w:t>
      </w:r>
      <w:r w:rsidR="00F4376C" w:rsidRPr="00B8776A">
        <w:t xml:space="preserve"> </w:t>
      </w:r>
      <w:r w:rsidR="008E2F91" w:rsidRPr="00B8776A">
        <w:t xml:space="preserve"> </w:t>
      </w:r>
    </w:p>
    <w:p w:rsidR="00717C52" w:rsidRPr="00B8776A" w:rsidRDefault="00717C52" w:rsidP="00717C52">
      <w:pPr>
        <w:spacing w:before="12pt"/>
        <w:jc w:val="both"/>
        <w:rPr>
          <w:caps/>
        </w:rPr>
      </w:pPr>
      <w:r w:rsidRPr="00B8776A">
        <w:t>Do hodnocení kvality výuky a studijního prostředí se zapojili také studenti kombinované formy studia. Jejich poznámky a připomínky byly velmi konkrétní a úzce souvisely s organizací a realizací výuky v této formě studia. Pro fakultu jsou tyto připomínky rovněž velmi přínosné a v rámci možností k nim fakulta bude přihlížet.</w:t>
      </w:r>
    </w:p>
    <w:p w:rsidR="00717C52" w:rsidRPr="00975FCC" w:rsidRDefault="00717C52" w:rsidP="00717C52">
      <w:pPr>
        <w:jc w:val="both"/>
      </w:pPr>
    </w:p>
    <w:p w:rsidR="00717C52" w:rsidRPr="00975FCC" w:rsidRDefault="00717C52" w:rsidP="00717C52">
      <w:pPr>
        <w:jc w:val="both"/>
        <w:rPr>
          <w:u w:val="single"/>
        </w:rPr>
      </w:pPr>
      <w:r w:rsidRPr="00975FCC">
        <w:rPr>
          <w:u w:val="single"/>
        </w:rPr>
        <w:t>Další postup:</w:t>
      </w:r>
    </w:p>
    <w:p w:rsidR="00717C52" w:rsidRPr="00975FCC" w:rsidRDefault="00717C52" w:rsidP="00717C52">
      <w:pPr>
        <w:jc w:val="both"/>
      </w:pPr>
      <w:r w:rsidRPr="00975FCC">
        <w:t xml:space="preserve">Hodnocení kvality výuky za ZS 2021/2022 bylo diskutováno na kolegiu děkana a poradách jednotlivých ústavů a center fakulty. </w:t>
      </w:r>
      <w:r>
        <w:t xml:space="preserve">Členové AS FHS budou s výsledky seznámeni na květnovém zasedání AS FHS. </w:t>
      </w:r>
      <w:r w:rsidRPr="00975FCC">
        <w:t xml:space="preserve">S konkrétními připomínkami k předmětům a jejich vyučujícím se seznámili ředitelé ústavu a center,  garanti studijních programů i samotní vyučující. Výsledky ředitelé a garanti s vyučujícími konzultovali; v případě negativních komentářů hledali společně řešení a možnosti nápravy, pokud byly komentáře vyhodnoceny jako relevantní. Ředitelé ústavů a center a příslušní vyučující, případně garanti studijních programů, odpovídali studentům na neanonymní připomínky. Pokud se kritické komentáře u vyučujících opakují, provádějí ředitelé na hodinách příslušných vyučujících hospitace. </w:t>
      </w:r>
    </w:p>
    <w:p w:rsidR="00717C52" w:rsidRPr="00975FCC" w:rsidRDefault="00717C52" w:rsidP="00717C52">
      <w:pPr>
        <w:jc w:val="both"/>
      </w:pPr>
      <w:r w:rsidRPr="00975FCC">
        <w:t>V některých případech se komentáře týkaly rovněž vyučujících z jiné fakulty UTB, kteří ve studijních programech či oborech FHS působí v rámci mezifakultní výuky. Pokud jsou komentáře k výuce relevantní, ředitel ústavu realizujícího daný studijní program uskuteční setkání i s těmito vyučujícími.</w:t>
      </w:r>
    </w:p>
    <w:p w:rsidR="00717C52" w:rsidRPr="00975FCC" w:rsidRDefault="00717C52" w:rsidP="00717C52">
      <w:pPr>
        <w:jc w:val="both"/>
      </w:pPr>
      <w:r w:rsidRPr="00975FCC">
        <w:t xml:space="preserve">Po ukončení hodnocení kvality výuky za ZS 2021/2022 uskutečnily všechny ústavy a centra fakulty poskytující výuku online setkání se studenty svých studijních programů a oborů, kde ředitelé studenty informovali o výsledcích hodnocení a společně o výsledcích diskutovali. Studenti měli možnost vyjádřit se k hodnocení, ke studijním záležitostem, vznést své připomínky a náměty a diskutovat o nich nejen s vedením ústavů, ale i s vyučujícími, kteří se setkání také účastnili. Studenti byli vybídnuti využívat k řešení studijních záležitostí v širší míře konzultačních hodin vyučujících a studijní a další podněty předkládat také svým zástupcům v Akademickém senátu FHS.   </w:t>
      </w:r>
    </w:p>
    <w:p w:rsidR="00717C52" w:rsidRPr="00975FCC" w:rsidRDefault="00717C52" w:rsidP="00717C52">
      <w:pPr>
        <w:jc w:val="both"/>
      </w:pPr>
      <w:r w:rsidRPr="00975FCC">
        <w:lastRenderedPageBreak/>
        <w:t xml:space="preserve">Součástí komplexního vyhodnocení kvality každého studovaného předmětu by mělo být rovněž sebehodnocení studenta, jehož prostřednictvím student sám hodnotí svou práci v předmětech semestru a své úsilí vynaložené při přípravě na výuku a na ukončení předmětu. I do budoucna považujeme za přínosné, aby toto bylo součástí hodnocení kvality výuky. </w:t>
      </w:r>
    </w:p>
    <w:p w:rsidR="00717C52" w:rsidRPr="00975FCC" w:rsidRDefault="00717C52" w:rsidP="00717C52">
      <w:pPr>
        <w:jc w:val="both"/>
      </w:pPr>
      <w:r w:rsidRPr="00975FCC">
        <w:t xml:space="preserve">Děkujeme všem studentům, kteří se do hodnocení kvality výuky za ZS 2021/2022 zapojili a svými náměty, názory, poznámkami a stanovisky přispěli k  náhledu na výuku ve svých studijních programech a oborech i na mimovýukové činnosti a aktivity svýma očima. Děkujeme rovněž za ocenění práce pedagogů a jejich výuky, většinou formou podepsaných komentářů, které jsou pro dané vyučující a jejich výuku významnou zpětnou vazbou a motivací do jejich další pedagogické práce.  </w:t>
      </w:r>
    </w:p>
    <w:p w:rsidR="00717C52" w:rsidRPr="00975FCC" w:rsidRDefault="00717C52" w:rsidP="00717C52">
      <w:pPr>
        <w:jc w:val="both"/>
      </w:pPr>
      <w:r w:rsidRPr="00975FCC">
        <w:t xml:space="preserve">Všechny konkrétní, relevantní připomínky jsou a budou i nadále diskutovány na jednotlivých ústavech, centrech a na úrovni vedení FHS a bude se s nimi dále pracovat tak, aby bylo prostředí fakulty ještě příjemnější pro studium, práci a pobyt </w:t>
      </w:r>
      <w:r w:rsidR="00356C86">
        <w:t xml:space="preserve">a studenti i zaměstnanci se do něj i nadále </w:t>
      </w:r>
      <w:r w:rsidRPr="00975FCC">
        <w:t xml:space="preserve">rádi </w:t>
      </w:r>
      <w:r w:rsidR="00356C86">
        <w:t>vraceli</w:t>
      </w:r>
      <w:r w:rsidRPr="00975FCC">
        <w:t>.</w:t>
      </w:r>
    </w:p>
    <w:p w:rsidR="00717C52" w:rsidRPr="00975FCC" w:rsidRDefault="00717C52" w:rsidP="00717C52">
      <w:pPr>
        <w:jc w:val="both"/>
      </w:pPr>
    </w:p>
    <w:p w:rsidR="00717C52" w:rsidRPr="00975FCC" w:rsidRDefault="00717C52" w:rsidP="00717C52">
      <w:pPr>
        <w:spacing w:after="0pt"/>
        <w:jc w:val="both"/>
      </w:pPr>
      <w:r w:rsidRPr="00975FCC">
        <w:t>Mgr. Lenka Drábková, Ph.D.</w:t>
      </w:r>
    </w:p>
    <w:p w:rsidR="00717C52" w:rsidRPr="00975FCC" w:rsidRDefault="00717C52" w:rsidP="00717C52">
      <w:pPr>
        <w:spacing w:after="0pt"/>
        <w:jc w:val="both"/>
      </w:pPr>
      <w:r w:rsidRPr="00975FCC">
        <w:t>Proděkanka pro studium FHS</w:t>
      </w:r>
    </w:p>
    <w:p w:rsidR="001E25EE" w:rsidRDefault="001E25EE"/>
    <w:sectPr w:rsidR="001E25EE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52"/>
    <w:rsid w:val="001E25EE"/>
    <w:rsid w:val="00356C86"/>
    <w:rsid w:val="00457D8F"/>
    <w:rsid w:val="005F65B5"/>
    <w:rsid w:val="006061E5"/>
    <w:rsid w:val="00717C52"/>
    <w:rsid w:val="00747E3E"/>
    <w:rsid w:val="0082197A"/>
    <w:rsid w:val="008E2F91"/>
    <w:rsid w:val="00A852BE"/>
    <w:rsid w:val="00B8776A"/>
    <w:rsid w:val="00E77612"/>
    <w:rsid w:val="00F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56928AA-DC65-41D7-8E65-C3591102851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C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1222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Drábková</cp:lastModifiedBy>
  <cp:revision>2</cp:revision>
  <dcterms:created xsi:type="dcterms:W3CDTF">2022-05-18T14:09:00Z</dcterms:created>
  <dcterms:modified xsi:type="dcterms:W3CDTF">2022-05-18T14:09:00Z</dcterms:modified>
</cp:coreProperties>
</file>