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0068B5" w14:textId="7FDA7967" w:rsidR="005C7FD0" w:rsidRPr="00A07FA4" w:rsidRDefault="00A07FA4" w:rsidP="00A07FA4">
      <w:pPr>
        <w:spacing w:before="240"/>
        <w:outlineLvl w:val="5"/>
        <w:rPr>
          <w:rFonts w:cs="Arial"/>
          <w:b/>
          <w:bCs/>
          <w:szCs w:val="22"/>
          <w:highlight w:val="yellow"/>
        </w:rPr>
      </w:pPr>
      <w:r w:rsidRPr="00A07FA4">
        <w:rPr>
          <w:rFonts w:cs="Arial"/>
          <w:b/>
          <w:bCs/>
          <w:szCs w:val="22"/>
          <w:highlight w:val="yellow"/>
        </w:rPr>
        <w:t>Žlutě je původní a převzatý text novely z minulého volebního období</w:t>
      </w:r>
      <w:r>
        <w:rPr>
          <w:rFonts w:cs="Arial"/>
          <w:b/>
          <w:bCs/>
          <w:szCs w:val="22"/>
          <w:highlight w:val="yellow"/>
        </w:rPr>
        <w:t>.</w:t>
      </w:r>
    </w:p>
    <w:p w14:paraId="38AB78FA" w14:textId="547EDEC4" w:rsidR="00A07FA4" w:rsidRDefault="00A07FA4" w:rsidP="00A07FA4">
      <w:pPr>
        <w:spacing w:before="240"/>
        <w:outlineLvl w:val="5"/>
        <w:rPr>
          <w:rFonts w:cs="Arial"/>
          <w:b/>
          <w:bCs/>
          <w:szCs w:val="22"/>
          <w:highlight w:val="cyan"/>
        </w:rPr>
      </w:pPr>
      <w:r w:rsidRPr="00A07FA4">
        <w:rPr>
          <w:rFonts w:cs="Arial"/>
          <w:b/>
          <w:bCs/>
          <w:szCs w:val="22"/>
          <w:highlight w:val="cyan"/>
        </w:rPr>
        <w:t>Modře jsou nové návrhy</w:t>
      </w:r>
      <w:r>
        <w:rPr>
          <w:rFonts w:cs="Arial"/>
          <w:b/>
          <w:bCs/>
          <w:szCs w:val="22"/>
          <w:highlight w:val="cyan"/>
        </w:rPr>
        <w:t>.</w:t>
      </w:r>
    </w:p>
    <w:p w14:paraId="2234E257" w14:textId="77777777" w:rsidR="008917BD" w:rsidRPr="00A07FA4" w:rsidRDefault="008917BD" w:rsidP="00A07FA4">
      <w:pPr>
        <w:spacing w:before="240"/>
        <w:outlineLvl w:val="5"/>
        <w:rPr>
          <w:rFonts w:cs="Arial"/>
          <w:b/>
          <w:bCs/>
          <w:szCs w:val="22"/>
          <w:highlight w:val="cyan"/>
        </w:rPr>
      </w:pPr>
    </w:p>
    <w:p w14:paraId="43DA536E" w14:textId="1EA07863" w:rsidR="00FA24D4" w:rsidRPr="00300FFF" w:rsidRDefault="00B21431" w:rsidP="00300FFF">
      <w:pPr>
        <w:spacing w:before="240"/>
        <w:jc w:val="center"/>
        <w:outlineLvl w:val="5"/>
        <w:rPr>
          <w:rFonts w:cs="Arial"/>
          <w:b/>
          <w:bCs/>
          <w:szCs w:val="22"/>
        </w:rPr>
      </w:pPr>
      <w:r w:rsidRPr="00300FFF">
        <w:rPr>
          <w:rFonts w:cs="Arial"/>
          <w:b/>
          <w:bCs/>
          <w:szCs w:val="22"/>
        </w:rPr>
        <w:t xml:space="preserve">Platné znění dotčených ustanovení novelizovaných zákonů </w:t>
      </w:r>
    </w:p>
    <w:p w14:paraId="29BF81E6" w14:textId="77777777" w:rsidR="00B21431" w:rsidRPr="00300FFF" w:rsidRDefault="00B21431" w:rsidP="00300FFF">
      <w:pPr>
        <w:jc w:val="center"/>
        <w:outlineLvl w:val="5"/>
        <w:rPr>
          <w:rFonts w:cs="Arial"/>
          <w:b/>
          <w:bCs/>
          <w:szCs w:val="22"/>
        </w:rPr>
      </w:pPr>
      <w:r w:rsidRPr="00300FFF">
        <w:rPr>
          <w:rFonts w:cs="Arial"/>
          <w:b/>
          <w:bCs/>
          <w:szCs w:val="22"/>
        </w:rPr>
        <w:t>s vyznačením navrhovaných změn</w:t>
      </w:r>
    </w:p>
    <w:p w14:paraId="426F430B" w14:textId="71B51DEF" w:rsidR="00E835AD" w:rsidRPr="004444C4" w:rsidRDefault="00B51432" w:rsidP="00E835AD">
      <w:pPr>
        <w:pStyle w:val="Paragraf"/>
        <w:keepNext w:val="0"/>
        <w:keepLines w:val="0"/>
        <w:pBdr>
          <w:top w:val="single" w:sz="4" w:space="1" w:color="auto"/>
          <w:left w:val="single" w:sz="4" w:space="4" w:color="auto"/>
          <w:bottom w:val="single" w:sz="4" w:space="1" w:color="auto"/>
          <w:right w:val="single" w:sz="4" w:space="4" w:color="auto"/>
        </w:pBdr>
        <w:spacing w:before="0" w:after="120"/>
        <w:jc w:val="both"/>
        <w:outlineLvl w:val="9"/>
        <w:rPr>
          <w:i/>
          <w:color w:val="0070C0"/>
          <w:sz w:val="20"/>
          <w:szCs w:val="20"/>
        </w:rPr>
      </w:pPr>
      <w:r w:rsidRPr="00300FFF">
        <w:br w:type="page"/>
      </w:r>
    </w:p>
    <w:p w14:paraId="3EC8D06E" w14:textId="77777777" w:rsidR="001054F9" w:rsidRPr="00300FFF" w:rsidRDefault="001054F9" w:rsidP="00300FFF">
      <w:pPr>
        <w:spacing w:after="120"/>
        <w:jc w:val="both"/>
        <w:rPr>
          <w:b/>
          <w:bCs/>
        </w:rPr>
      </w:pPr>
      <w:r w:rsidRPr="00300FFF">
        <w:rPr>
          <w:b/>
          <w:bCs/>
        </w:rPr>
        <w:lastRenderedPageBreak/>
        <w:t>(K části první návrhu zákona)</w:t>
      </w:r>
    </w:p>
    <w:p w14:paraId="38F0D2C5" w14:textId="0E038504" w:rsidR="00965FB5" w:rsidRPr="00300FFF" w:rsidRDefault="001054F9" w:rsidP="00F73CF9">
      <w:pPr>
        <w:pBdr>
          <w:top w:val="single" w:sz="4" w:space="1" w:color="auto"/>
          <w:left w:val="single" w:sz="4" w:space="4" w:color="auto"/>
          <w:bottom w:val="single" w:sz="4" w:space="1" w:color="auto"/>
          <w:right w:val="single" w:sz="4" w:space="4" w:color="auto"/>
        </w:pBdr>
        <w:shd w:val="clear" w:color="auto" w:fill="D9E2F3" w:themeFill="accent5" w:themeFillTint="33"/>
        <w:spacing w:after="120"/>
        <w:jc w:val="both"/>
        <w:rPr>
          <w:b/>
          <w:bCs/>
        </w:rPr>
      </w:pPr>
      <w:r w:rsidRPr="00300FFF">
        <w:rPr>
          <w:b/>
          <w:bCs/>
        </w:rPr>
        <w:t xml:space="preserve">Platné znění </w:t>
      </w:r>
      <w:r w:rsidR="00630268" w:rsidRPr="00300FFF">
        <w:rPr>
          <w:b/>
          <w:bCs/>
        </w:rPr>
        <w:t>zákona</w:t>
      </w:r>
      <w:r w:rsidRPr="00300FFF">
        <w:rPr>
          <w:b/>
          <w:bCs/>
        </w:rPr>
        <w:t xml:space="preserve"> č. 111/1998 Sb., o vysokých školách a o změně a doplnění dalších zákonů (zákon o vysokých školách),</w:t>
      </w:r>
      <w:r w:rsidRPr="00300FFF">
        <w:t xml:space="preserve"> ve znění</w:t>
      </w:r>
      <w:r w:rsidR="00965FB5" w:rsidRPr="00300FFF">
        <w:t xml:space="preserve"> zákona č. 210/2000 Sb., zákona č. 147/2001 Sb., zákona č. 362/2003 Sb., zákona č. 96/2004 Sb., zákona č. 121/2004 Sb., zákona č. 436/2004 Sb., zákona č. 473/2004 Sb., zákona č. 562/2004 Sb., zákona č. 342/2005 Sb., zákona č. 552/2005 Sb., zákona č. 161/2006 Sb., zákona č. 165/2006 Sb., zákona č. 310/2006 Sb., zákona č. 624/2006 Sb., zákona č. 261/2007 Sb., zákona č. 296/2007 Sb., zákona č. 189/2008 Sb., zákona č. 110/2009 Sb., zákona č. 419/2009 Sb., zákona č. 159/2010 Sb., zákona č. 365/2011 Sb., zákona č. 420/2011 Sb., zákona č. 48/2013 Sb., zákona č. 64/2014 Sb., zákona č. 137/2016 Sb., zákona č. 230/2016 Sb., zákona č. 24/2017 Sb., zákona č. 183/2017 Sb., zákona č. 200/2017 Sb.</w:t>
      </w:r>
      <w:r w:rsidR="00F174F1" w:rsidRPr="00300FFF">
        <w:t xml:space="preserve">, </w:t>
      </w:r>
      <w:r w:rsidR="00965FB5" w:rsidRPr="00300FFF">
        <w:t>zákona č. 303/2017 Sb.</w:t>
      </w:r>
      <w:r w:rsidR="008D72DE" w:rsidRPr="00300FFF">
        <w:t xml:space="preserve">, </w:t>
      </w:r>
      <w:r w:rsidR="00F174F1" w:rsidRPr="00300FFF">
        <w:t>zákona č. 32/2019</w:t>
      </w:r>
      <w:r w:rsidR="008D72DE" w:rsidRPr="00300FFF">
        <w:t xml:space="preserve"> Sb.</w:t>
      </w:r>
      <w:r w:rsidR="00813CA4" w:rsidRPr="00300FFF">
        <w:t xml:space="preserve">, </w:t>
      </w:r>
      <w:r w:rsidR="008D72DE" w:rsidRPr="00300FFF">
        <w:t xml:space="preserve">zákona č. </w:t>
      </w:r>
      <w:r w:rsidR="008F60CC" w:rsidRPr="003177BA">
        <w:t>111</w:t>
      </w:r>
      <w:r w:rsidR="008D72DE" w:rsidRPr="003177BA">
        <w:t>/2019 Sb</w:t>
      </w:r>
      <w:r w:rsidR="008D72DE" w:rsidRPr="003177BA">
        <w:rPr>
          <w:highlight w:val="cyan"/>
        </w:rPr>
        <w:t>.</w:t>
      </w:r>
      <w:r w:rsidR="00CF4C25" w:rsidRPr="003177BA">
        <w:rPr>
          <w:highlight w:val="cyan"/>
        </w:rPr>
        <w:t>,</w:t>
      </w:r>
      <w:r w:rsidR="00CF4C25" w:rsidRPr="003177BA">
        <w:t xml:space="preserve"> </w:t>
      </w:r>
      <w:r w:rsidR="00813CA4" w:rsidRPr="003177BA">
        <w:t xml:space="preserve">zákona č. </w:t>
      </w:r>
      <w:r w:rsidR="00CF4C25" w:rsidRPr="003177BA">
        <w:rPr>
          <w:highlight w:val="cyan"/>
        </w:rPr>
        <w:t>403</w:t>
      </w:r>
      <w:r w:rsidR="00813CA4" w:rsidRPr="003177BA">
        <w:t>/2020 Sb.</w:t>
      </w:r>
      <w:r w:rsidR="00965FB5" w:rsidRPr="003177BA">
        <w:t xml:space="preserve">, </w:t>
      </w:r>
      <w:r w:rsidR="00CF4C25" w:rsidRPr="003177BA">
        <w:rPr>
          <w:highlight w:val="cyan"/>
        </w:rPr>
        <w:t>zákona č. 495/2020 Sb., zákona č. 609/2020 Sb. a zákona č. 153/2021 Sb.,</w:t>
      </w:r>
      <w:r w:rsidR="00CF4C25" w:rsidRPr="003177BA">
        <w:t xml:space="preserve"> </w:t>
      </w:r>
      <w:r w:rsidR="00965FB5" w:rsidRPr="00300FFF">
        <w:rPr>
          <w:b/>
          <w:bCs/>
        </w:rPr>
        <w:t>s vyznačením navrhovaných změn a doplnění</w:t>
      </w:r>
    </w:p>
    <w:p w14:paraId="09D29BFF" w14:textId="77777777" w:rsidR="00B9797B" w:rsidRPr="00300FFF" w:rsidRDefault="00B9797B" w:rsidP="00300FFF">
      <w:pPr>
        <w:pStyle w:val="Normlnweb"/>
        <w:spacing w:before="0" w:beforeAutospacing="0" w:after="0" w:afterAutospacing="0"/>
        <w:rPr>
          <w:rFonts w:ascii="Calibri" w:hAnsi="Calibri"/>
          <w:i/>
          <w:color w:val="auto"/>
          <w:sz w:val="4"/>
          <w:szCs w:val="4"/>
        </w:rPr>
      </w:pPr>
    </w:p>
    <w:p w14:paraId="4DFFB67C" w14:textId="77777777" w:rsidR="001054F9" w:rsidRPr="00300FFF" w:rsidRDefault="005D76AD" w:rsidP="00300FFF">
      <w:pPr>
        <w:pStyle w:val="Nzevzkona"/>
        <w:rPr>
          <w:b w:val="0"/>
          <w:noProof/>
        </w:rPr>
      </w:pPr>
      <w:r w:rsidRPr="00300FFF">
        <w:rPr>
          <w:b w:val="0"/>
          <w:noProof/>
        </w:rPr>
        <w:t>Z</w:t>
      </w:r>
      <w:r w:rsidR="001054F9" w:rsidRPr="00300FFF">
        <w:rPr>
          <w:b w:val="0"/>
          <w:noProof/>
        </w:rPr>
        <w:t>ÁKON</w:t>
      </w:r>
    </w:p>
    <w:p w14:paraId="66089D4B" w14:textId="77777777" w:rsidR="001054F9" w:rsidRPr="00300FFF" w:rsidRDefault="001054F9" w:rsidP="00300FFF">
      <w:pPr>
        <w:pStyle w:val="Nzevzkona"/>
        <w:rPr>
          <w:b w:val="0"/>
          <w:bCs/>
        </w:rPr>
      </w:pPr>
      <w:r w:rsidRPr="00300FFF">
        <w:rPr>
          <w:b w:val="0"/>
          <w:bCs/>
        </w:rPr>
        <w:t>o vysokých školách a o změně a doplnění dalších zákonů (zákon o vysokých školách)</w:t>
      </w:r>
    </w:p>
    <w:p w14:paraId="738735D0" w14:textId="77777777" w:rsidR="001054F9" w:rsidRPr="00300FFF" w:rsidRDefault="001054F9" w:rsidP="00300FFF">
      <w:pPr>
        <w:autoSpaceDE w:val="0"/>
        <w:autoSpaceDN w:val="0"/>
        <w:adjustRightInd w:val="0"/>
        <w:spacing w:before="360" w:after="240"/>
        <w:jc w:val="both"/>
      </w:pPr>
      <w:r w:rsidRPr="00300FFF">
        <w:tab/>
        <w:t xml:space="preserve">Parlament se usnesl na tomto zákoně České republiky: </w:t>
      </w:r>
    </w:p>
    <w:p w14:paraId="25285829" w14:textId="77777777" w:rsidR="00F3133C" w:rsidRPr="00300FFF" w:rsidRDefault="00F3133C" w:rsidP="00300FFF">
      <w:pPr>
        <w:autoSpaceDE w:val="0"/>
        <w:autoSpaceDN w:val="0"/>
        <w:adjustRightInd w:val="0"/>
        <w:spacing w:before="240"/>
        <w:jc w:val="center"/>
        <w:rPr>
          <w:bCs/>
        </w:rPr>
      </w:pPr>
    </w:p>
    <w:p w14:paraId="17CAF071" w14:textId="77777777" w:rsidR="00457423" w:rsidRPr="00300FFF" w:rsidRDefault="00457423" w:rsidP="00300FFF">
      <w:pPr>
        <w:autoSpaceDE w:val="0"/>
        <w:autoSpaceDN w:val="0"/>
        <w:adjustRightInd w:val="0"/>
        <w:spacing w:before="240"/>
        <w:jc w:val="center"/>
        <w:rPr>
          <w:bCs/>
        </w:rPr>
      </w:pPr>
      <w:r w:rsidRPr="00300FFF">
        <w:rPr>
          <w:bCs/>
        </w:rPr>
        <w:t xml:space="preserve">ČÁST PRVNÍ </w:t>
      </w:r>
    </w:p>
    <w:p w14:paraId="5F76E6D5" w14:textId="77777777" w:rsidR="00457423" w:rsidRPr="00300FFF" w:rsidRDefault="00457423" w:rsidP="00300FFF">
      <w:pPr>
        <w:autoSpaceDE w:val="0"/>
        <w:autoSpaceDN w:val="0"/>
        <w:adjustRightInd w:val="0"/>
        <w:spacing w:after="120"/>
        <w:jc w:val="center"/>
        <w:rPr>
          <w:bCs/>
        </w:rPr>
      </w:pPr>
      <w:r w:rsidRPr="00300FFF">
        <w:rPr>
          <w:bCs/>
        </w:rPr>
        <w:t xml:space="preserve">ZÁKLADNÍ USTANOVENÍ </w:t>
      </w:r>
    </w:p>
    <w:p w14:paraId="6F8253AA" w14:textId="77777777" w:rsidR="00457423" w:rsidRPr="00300FFF" w:rsidRDefault="00457423" w:rsidP="00300FFF">
      <w:pPr>
        <w:pStyle w:val="Nadpisparagrafu"/>
        <w:rPr>
          <w:b w:val="0"/>
        </w:rPr>
      </w:pPr>
      <w:r w:rsidRPr="00300FFF">
        <w:rPr>
          <w:b w:val="0"/>
        </w:rPr>
        <w:t>§ 1</w:t>
      </w:r>
    </w:p>
    <w:p w14:paraId="75D09C3D" w14:textId="77777777" w:rsidR="00457423" w:rsidRPr="00300FFF" w:rsidRDefault="00457423" w:rsidP="00300FFF">
      <w:pPr>
        <w:pStyle w:val="Nadpisparagrafu"/>
        <w:spacing w:before="0"/>
        <w:rPr>
          <w:b w:val="0"/>
        </w:rPr>
      </w:pPr>
      <w:r w:rsidRPr="00300FFF">
        <w:rPr>
          <w:b w:val="0"/>
        </w:rPr>
        <w:t xml:space="preserve">Úvodní ustanovení </w:t>
      </w:r>
    </w:p>
    <w:p w14:paraId="5F06B72F" w14:textId="77777777" w:rsidR="00457423" w:rsidRPr="00300FFF" w:rsidRDefault="00457423" w:rsidP="00300FFF">
      <w:pPr>
        <w:pStyle w:val="Textparagrafu"/>
        <w:spacing w:after="120"/>
      </w:pPr>
      <w:r w:rsidRPr="00300FFF">
        <w:t xml:space="preserve">Vysoké školy jako nejvyšší článek vzdělávací soustavy jsou vrcholnými centry vzdělanosti, nezávislého poznání a tvůrčí činnosti a mají klíčovou úlohu ve vědeckém, kulturním, sociálním a ekonomickém rozvoji společnosti tím, že: </w:t>
      </w:r>
    </w:p>
    <w:p w14:paraId="1FAE7CFD" w14:textId="249BE930" w:rsidR="00457423" w:rsidRPr="00300FFF" w:rsidRDefault="00457423" w:rsidP="00300FFF">
      <w:pPr>
        <w:pStyle w:val="Textpsmene"/>
        <w:numPr>
          <w:ilvl w:val="0"/>
          <w:numId w:val="0"/>
        </w:numPr>
        <w:spacing w:after="80"/>
        <w:ind w:left="425" w:hanging="425"/>
      </w:pPr>
      <w:r w:rsidRPr="00300FFF">
        <w:t>a) uchovávají a rozhojňují dosažené poznání a podle svého typu a zaměření pěstují</w:t>
      </w:r>
      <w:r w:rsidR="005D0423" w:rsidRPr="00300FFF">
        <w:t> </w:t>
      </w:r>
      <w:r w:rsidRPr="00300FFF">
        <w:t>činnost</w:t>
      </w:r>
      <w:r w:rsidR="005D0423" w:rsidRPr="00300FFF">
        <w:t> </w:t>
      </w:r>
      <w:r w:rsidRPr="00300FFF">
        <w:t xml:space="preserve">vědeckou, výzkumnou, vývojovou a inovační, uměleckou nebo další tvůrčí činnost, </w:t>
      </w:r>
    </w:p>
    <w:p w14:paraId="03FDB381" w14:textId="5D80BD3E" w:rsidR="00457423" w:rsidRPr="00300FFF" w:rsidRDefault="00457423" w:rsidP="00300FFF">
      <w:pPr>
        <w:pStyle w:val="Textpsmene"/>
        <w:numPr>
          <w:ilvl w:val="0"/>
          <w:numId w:val="0"/>
        </w:numPr>
        <w:spacing w:after="80"/>
        <w:ind w:left="425" w:hanging="425"/>
      </w:pPr>
      <w:r w:rsidRPr="00300FFF">
        <w:t>b) umožňují v souladu s demokratickými principy přístup k vysokoškolskému vzdělání,</w:t>
      </w:r>
      <w:r w:rsidR="005D0423" w:rsidRPr="00300FFF">
        <w:t> </w:t>
      </w:r>
      <w:r w:rsidRPr="00300FFF">
        <w:t>získání</w:t>
      </w:r>
      <w:r w:rsidR="005D0423" w:rsidRPr="00300FFF">
        <w:t> </w:t>
      </w:r>
      <w:r w:rsidRPr="00300FFF">
        <w:t xml:space="preserve">odpovídající profesní kvalifikace a přípravu pro výzkumnou práci a další náročné odborné činnosti, </w:t>
      </w:r>
    </w:p>
    <w:p w14:paraId="36DC1B2E" w14:textId="37B31113" w:rsidR="00457423" w:rsidRPr="00300FFF" w:rsidRDefault="00457423" w:rsidP="00300FFF">
      <w:pPr>
        <w:pStyle w:val="Textpsmene"/>
        <w:numPr>
          <w:ilvl w:val="0"/>
          <w:numId w:val="0"/>
        </w:numPr>
        <w:spacing w:after="80"/>
        <w:ind w:left="425" w:hanging="425"/>
      </w:pPr>
      <w:r w:rsidRPr="00300FFF">
        <w:t>c) poskytují další formy vzdělávání a umožňují získávat, rozšiřovat, prohlubovat nebo</w:t>
      </w:r>
      <w:r w:rsidR="005D0423" w:rsidRPr="00300FFF">
        <w:t> </w:t>
      </w:r>
      <w:r w:rsidRPr="00300FFF">
        <w:t xml:space="preserve">obnovovat znalosti z různých oblastí poznání a kultury a podílejí se tak na celoživotním vzdělávání, </w:t>
      </w:r>
    </w:p>
    <w:p w14:paraId="350B79D8" w14:textId="6035274D" w:rsidR="00457423" w:rsidRPr="00300FFF" w:rsidRDefault="00457423" w:rsidP="00300FFF">
      <w:pPr>
        <w:pStyle w:val="Textpsmene"/>
        <w:numPr>
          <w:ilvl w:val="0"/>
          <w:numId w:val="0"/>
        </w:numPr>
        <w:spacing w:after="80"/>
        <w:ind w:left="425" w:hanging="425"/>
      </w:pPr>
      <w:r w:rsidRPr="00300FFF">
        <w:t>d) hrají aktivní roli ve veřejné diskusi o společenských a etických otázkách, při pěstování</w:t>
      </w:r>
      <w:r w:rsidR="005D0423" w:rsidRPr="00300FFF">
        <w:t> </w:t>
      </w:r>
      <w:r w:rsidRPr="00300FFF">
        <w:t xml:space="preserve">kulturní rozmanitosti a vzájemného porozumění, při utváření občanské společnosti a přípravě mladých lidí pro život v ní, </w:t>
      </w:r>
    </w:p>
    <w:p w14:paraId="144E2DE9" w14:textId="7186A03E" w:rsidR="00457423" w:rsidRPr="00300FFF" w:rsidRDefault="00457423" w:rsidP="00300FFF">
      <w:pPr>
        <w:pStyle w:val="Textpsmene"/>
        <w:numPr>
          <w:ilvl w:val="0"/>
          <w:numId w:val="0"/>
        </w:numPr>
        <w:spacing w:after="80"/>
        <w:ind w:left="425" w:hanging="425"/>
      </w:pPr>
      <w:r w:rsidRPr="00300FFF">
        <w:t>e) přispívají k rozvoji na národní a regionální úrovni a spolupracují s různými stupni</w:t>
      </w:r>
      <w:r w:rsidR="005D0423" w:rsidRPr="00300FFF">
        <w:t> </w:t>
      </w:r>
      <w:r w:rsidRPr="00300FFF">
        <w:t>státní</w:t>
      </w:r>
      <w:r w:rsidR="005D0423" w:rsidRPr="00300FFF">
        <w:t> </w:t>
      </w:r>
      <w:r w:rsidRPr="00300FFF">
        <w:t xml:space="preserve">správy a samosprávy, s podnikovou a kulturní sférou, </w:t>
      </w:r>
    </w:p>
    <w:p w14:paraId="16440057" w14:textId="63226F48" w:rsidR="00457423" w:rsidRPr="00300FFF" w:rsidRDefault="00457423" w:rsidP="00300FFF">
      <w:pPr>
        <w:pStyle w:val="Textpsmene"/>
        <w:numPr>
          <w:ilvl w:val="0"/>
          <w:numId w:val="0"/>
        </w:numPr>
        <w:ind w:left="425" w:hanging="425"/>
      </w:pPr>
      <w:r w:rsidRPr="00300FFF">
        <w:lastRenderedPageBreak/>
        <w:t xml:space="preserve"> f) rozvíjejí </w:t>
      </w:r>
      <w:proofErr w:type="gramStart"/>
      <w:r w:rsidRPr="00300FFF">
        <w:t>mezinárodní</w:t>
      </w:r>
      <w:proofErr w:type="gramEnd"/>
      <w:r w:rsidRPr="00300FFF">
        <w:t xml:space="preserve"> a zvláště evropskou spolupráci jako podstatný rozměr svých</w:t>
      </w:r>
      <w:r w:rsidR="005D0423" w:rsidRPr="00300FFF">
        <w:t> </w:t>
      </w:r>
      <w:r w:rsidRPr="00300FFF">
        <w:t>činností,</w:t>
      </w:r>
      <w:r w:rsidR="005D0423" w:rsidRPr="00300FFF">
        <w:t> </w:t>
      </w:r>
      <w:r w:rsidRPr="00300FFF">
        <w:t xml:space="preserve">podporují společné projekty s obdobnými institucemi v zahraničí, vzájemné uznávání studia a diplomů, výměnu akademických pracovníků a studentů. </w:t>
      </w:r>
    </w:p>
    <w:p w14:paraId="49CDC207" w14:textId="77777777" w:rsidR="00137D56" w:rsidRPr="00300FFF" w:rsidRDefault="00137D56" w:rsidP="00300FFF">
      <w:pPr>
        <w:autoSpaceDE w:val="0"/>
        <w:autoSpaceDN w:val="0"/>
        <w:adjustRightInd w:val="0"/>
        <w:spacing w:before="480"/>
        <w:jc w:val="center"/>
      </w:pPr>
      <w:bookmarkStart w:id="0" w:name="_Hlk96933535"/>
      <w:r w:rsidRPr="00300FFF">
        <w:t>§ 2</w:t>
      </w:r>
    </w:p>
    <w:p w14:paraId="759957C3" w14:textId="77777777" w:rsidR="00137D56" w:rsidRPr="00300FFF" w:rsidRDefault="00137D56" w:rsidP="00300FFF">
      <w:pPr>
        <w:autoSpaceDE w:val="0"/>
        <w:autoSpaceDN w:val="0"/>
        <w:adjustRightInd w:val="0"/>
        <w:spacing w:before="120" w:after="120"/>
        <w:ind w:firstLine="425"/>
        <w:jc w:val="both"/>
      </w:pPr>
      <w:r w:rsidRPr="00300FFF">
        <w:t xml:space="preserve">(1) Vysoká škola uskutečňuje akreditované studijní programy a programy celoživotního vzdělávání. Typ vysokoškolské vzdělávací činnosti je určen typem uskutečňovaných akreditovaných studijních programů. Typy studijních programů jsou bakalářský, magisterský a doktorský. </w:t>
      </w:r>
    </w:p>
    <w:p w14:paraId="16C8D026" w14:textId="4F55A299" w:rsidR="00137D56" w:rsidRDefault="00137D56" w:rsidP="00300FFF">
      <w:pPr>
        <w:autoSpaceDE w:val="0"/>
        <w:autoSpaceDN w:val="0"/>
        <w:adjustRightInd w:val="0"/>
        <w:spacing w:before="120" w:after="120"/>
        <w:ind w:firstLine="425"/>
        <w:jc w:val="both"/>
      </w:pPr>
      <w:r w:rsidRPr="00300FFF">
        <w:t xml:space="preserve">(2) Vysoká škola je právnickou osobou. </w:t>
      </w:r>
    </w:p>
    <w:p w14:paraId="56FADC8B" w14:textId="6C50E69E" w:rsidR="00B259EB" w:rsidRPr="00F432BF" w:rsidRDefault="00F432BF" w:rsidP="00F432BF">
      <w:pPr>
        <w:autoSpaceDE w:val="0"/>
        <w:autoSpaceDN w:val="0"/>
        <w:adjustRightInd w:val="0"/>
        <w:spacing w:before="120" w:after="120"/>
        <w:ind w:firstLine="425"/>
        <w:jc w:val="both"/>
        <w:rPr>
          <w:b/>
          <w:bCs/>
          <w:iCs/>
        </w:rPr>
      </w:pPr>
      <w:bookmarkStart w:id="1" w:name="_Hlk44022561"/>
      <w:r w:rsidRPr="00300FFF">
        <w:t xml:space="preserve"> </w:t>
      </w:r>
      <w:r w:rsidR="00B259EB" w:rsidRPr="00300FFF">
        <w:t xml:space="preserve">(3) Vysoká škola je univerzitní nebo neuniverzitní. Označení „vysoká škola“, popřípadě z něho odvozené tvary slov mohou mít ve svém názvu pouze vysoké školy. Označení „univerzita“, popřípadě z něho odvozené tvary slov mohou mít ve svém názvu pouze vysoké školy </w:t>
      </w:r>
      <w:r w:rsidR="00B259EB" w:rsidRPr="006B2EC5">
        <w:t xml:space="preserve">univerzitní. </w:t>
      </w:r>
      <w:bookmarkStart w:id="2" w:name="_Hlk100256897"/>
      <w:r w:rsidR="00B259EB" w:rsidRPr="00F432BF">
        <w:rPr>
          <w:b/>
          <w:bCs/>
          <w:iCs/>
          <w:highlight w:val="cyan"/>
        </w:rPr>
        <w:t>V případě tuzemských právnických osob zahrnuje zákaz používání označení a z nich odvozených tvarů slov podle věty druhé a třetí i zákaz používání cizojazyčných překladů uvedeného označení a z něho odvozených tvarů slov.</w:t>
      </w:r>
      <w:bookmarkEnd w:id="2"/>
    </w:p>
    <w:bookmarkEnd w:id="1"/>
    <w:p w14:paraId="02F98612" w14:textId="28A9FBB3" w:rsidR="00137D56" w:rsidRPr="00300FFF" w:rsidRDefault="000258B3" w:rsidP="00300FFF">
      <w:pPr>
        <w:autoSpaceDE w:val="0"/>
        <w:autoSpaceDN w:val="0"/>
        <w:adjustRightInd w:val="0"/>
        <w:spacing w:before="120" w:after="120"/>
        <w:ind w:firstLine="425"/>
        <w:jc w:val="both"/>
      </w:pPr>
      <w:r w:rsidRPr="00300FFF">
        <w:t xml:space="preserve"> </w:t>
      </w:r>
      <w:r w:rsidR="00137D56" w:rsidRPr="00300FFF">
        <w:t xml:space="preserve">(4) Vysoká škola univerzitní může uskutečňovat všechny typy studijních programů a v souvislosti s tím vědeckou a výzkumnou, vývojovou a inovační, uměleckou nebo další tvůrčí činnost (dále jen </w:t>
      </w:r>
      <w:r w:rsidR="00513652" w:rsidRPr="00300FFF">
        <w:t>„</w:t>
      </w:r>
      <w:r w:rsidR="00137D56" w:rsidRPr="00300FFF">
        <w:t>tvůrčí činnost</w:t>
      </w:r>
      <w:r w:rsidR="00513652" w:rsidRPr="00300FFF">
        <w:t>“</w:t>
      </w:r>
      <w:r w:rsidR="00137D56" w:rsidRPr="00300FFF">
        <w:t xml:space="preserve">). </w:t>
      </w:r>
    </w:p>
    <w:p w14:paraId="3999172A" w14:textId="77777777" w:rsidR="00137D56" w:rsidRPr="00300FFF" w:rsidRDefault="00137D56" w:rsidP="00300FFF">
      <w:pPr>
        <w:autoSpaceDE w:val="0"/>
        <w:autoSpaceDN w:val="0"/>
        <w:adjustRightInd w:val="0"/>
        <w:spacing w:before="120" w:after="120"/>
        <w:ind w:firstLine="425"/>
        <w:jc w:val="both"/>
      </w:pPr>
      <w:r w:rsidRPr="00300FFF">
        <w:t xml:space="preserve">(5) Vysoká škola neuniverzitní uskutečňuje bakalářské studijní programy a může též uskutečňovat magisterské studijní programy a v souvislosti s tím tvůrčí činnost. Vysoká škola neuniverzitní se nečlení na fakulty. </w:t>
      </w:r>
    </w:p>
    <w:p w14:paraId="411A69B2" w14:textId="77777777" w:rsidR="00137D56" w:rsidRPr="00300FFF" w:rsidRDefault="00137D56" w:rsidP="001D2D1F">
      <w:pPr>
        <w:autoSpaceDE w:val="0"/>
        <w:autoSpaceDN w:val="0"/>
        <w:adjustRightInd w:val="0"/>
        <w:spacing w:before="120" w:after="120"/>
        <w:ind w:firstLine="425"/>
        <w:jc w:val="both"/>
      </w:pPr>
      <w:r w:rsidRPr="00300FFF">
        <w:t xml:space="preserve">(6) Typ vysoké školy je uveden v jejím statutu a musí být v souladu se stanoviskem Národního akreditačního úřadu pro vysoké školství (dále jen </w:t>
      </w:r>
      <w:r w:rsidR="00513652" w:rsidRPr="00300FFF">
        <w:t>„</w:t>
      </w:r>
      <w:r w:rsidRPr="00300FFF">
        <w:t>Akreditační úřad</w:t>
      </w:r>
      <w:r w:rsidR="00513652" w:rsidRPr="00300FFF">
        <w:t>“</w:t>
      </w:r>
      <w:r w:rsidRPr="00300FFF">
        <w:t xml:space="preserve">). </w:t>
      </w:r>
    </w:p>
    <w:p w14:paraId="51D989C7" w14:textId="63150536" w:rsidR="00BC696F" w:rsidRDefault="00137D56" w:rsidP="001D2D1F">
      <w:pPr>
        <w:autoSpaceDE w:val="0"/>
        <w:autoSpaceDN w:val="0"/>
        <w:adjustRightInd w:val="0"/>
        <w:spacing w:before="120" w:after="120"/>
        <w:ind w:firstLine="425"/>
        <w:jc w:val="both"/>
        <w:rPr>
          <w:b/>
          <w:bCs/>
          <w:iCs/>
        </w:rPr>
      </w:pPr>
      <w:r w:rsidRPr="00300FFF">
        <w:t xml:space="preserve">(7) Vysoká škola je veřejná, soukromá nebo státní. Státní vysoká škola je vojenská nebo policejní. </w:t>
      </w:r>
      <w:bookmarkStart w:id="3" w:name="_Hlk99442272"/>
    </w:p>
    <w:bookmarkEnd w:id="3"/>
    <w:p w14:paraId="4B11607E" w14:textId="3875DB09" w:rsidR="00137D56" w:rsidRPr="00300FFF" w:rsidRDefault="00F76F58" w:rsidP="001D2D1F">
      <w:pPr>
        <w:autoSpaceDE w:val="0"/>
        <w:autoSpaceDN w:val="0"/>
        <w:adjustRightInd w:val="0"/>
        <w:spacing w:before="120" w:after="120"/>
        <w:ind w:firstLine="425"/>
        <w:jc w:val="both"/>
      </w:pPr>
      <w:r w:rsidRPr="00300FFF">
        <w:t xml:space="preserve"> </w:t>
      </w:r>
      <w:r w:rsidR="00137D56" w:rsidRPr="00300FFF">
        <w:t xml:space="preserve">(8) Na vzdělávací a tvůrčí činnosti vysokých škol se mohou podílet i jiné právnické osoby, které se touto činností zabývají. </w:t>
      </w:r>
    </w:p>
    <w:p w14:paraId="74AF93E4" w14:textId="17D73DAA" w:rsidR="00137D56" w:rsidRPr="00300FFF" w:rsidRDefault="00137D56" w:rsidP="007247C9">
      <w:pPr>
        <w:autoSpaceDE w:val="0"/>
        <w:autoSpaceDN w:val="0"/>
        <w:adjustRightInd w:val="0"/>
        <w:spacing w:before="120" w:after="120"/>
        <w:ind w:firstLine="425"/>
        <w:jc w:val="both"/>
      </w:pPr>
      <w:r w:rsidRPr="00300FFF">
        <w:t xml:space="preserve"> (9) Nikdo kromě vysoké školy nemá právo </w:t>
      </w:r>
      <w:r w:rsidRPr="00C06344">
        <w:t xml:space="preserve">přiznávat </w:t>
      </w:r>
      <w:r w:rsidRPr="00300FFF">
        <w:t xml:space="preserve">akademický titul, konat habilitační řízení, konat řízení ke jmenování profesorem, používat akademické insignie a konat akademické obřady. </w:t>
      </w:r>
    </w:p>
    <w:p w14:paraId="0EC99508" w14:textId="77777777" w:rsidR="00137D56" w:rsidRPr="00300FFF" w:rsidRDefault="00EB56ED" w:rsidP="00300FFF">
      <w:pPr>
        <w:autoSpaceDE w:val="0"/>
        <w:autoSpaceDN w:val="0"/>
        <w:adjustRightInd w:val="0"/>
        <w:spacing w:before="120" w:after="120"/>
        <w:ind w:firstLine="425"/>
      </w:pPr>
      <w:r w:rsidRPr="00300FFF">
        <w:t xml:space="preserve"> </w:t>
      </w:r>
      <w:r w:rsidR="00137D56" w:rsidRPr="00300FFF">
        <w:t>(10) Na vysokých školách je nepřípustné zakládat a organizovat činnost politických stran a politických hnutí.</w:t>
      </w:r>
      <w:r w:rsidR="00137D56" w:rsidRPr="00300FFF">
        <w:rPr>
          <w:vertAlign w:val="superscript"/>
        </w:rPr>
        <w:t>1)</w:t>
      </w:r>
      <w:r w:rsidR="00137D56" w:rsidRPr="00300FFF">
        <w:t xml:space="preserve"> </w:t>
      </w:r>
    </w:p>
    <w:p w14:paraId="6667097A" w14:textId="79E9AACC" w:rsidR="0053372C" w:rsidRDefault="0053372C" w:rsidP="00300FFF">
      <w:pPr>
        <w:autoSpaceDE w:val="0"/>
        <w:autoSpaceDN w:val="0"/>
        <w:adjustRightInd w:val="0"/>
        <w:spacing w:before="120" w:after="120"/>
        <w:ind w:firstLine="425"/>
        <w:jc w:val="both"/>
        <w:rPr>
          <w:b/>
          <w:iCs/>
        </w:rPr>
      </w:pPr>
      <w:r w:rsidRPr="00A71EE1">
        <w:rPr>
          <w:b/>
          <w:highlight w:val="yellow"/>
        </w:rPr>
        <w:t xml:space="preserve">(11) Zahraniční vysokou školou se pro účely tohoto zákona rozumí </w:t>
      </w:r>
      <w:r w:rsidRPr="00A71EE1">
        <w:rPr>
          <w:b/>
          <w:iCs/>
          <w:highlight w:val="yellow"/>
        </w:rPr>
        <w:t>instituce, která je podle právních předpisů cizího státu, jehož vysokoškolského vzdělávacího systému je instituce součástí, (dále jen „domovský stát</w:t>
      </w:r>
      <w:r w:rsidR="00F425FB" w:rsidRPr="00A71EE1">
        <w:rPr>
          <w:b/>
          <w:iCs/>
          <w:highlight w:val="yellow"/>
        </w:rPr>
        <w:t>“</w:t>
      </w:r>
      <w:r w:rsidRPr="00A71EE1">
        <w:rPr>
          <w:b/>
          <w:iCs/>
          <w:highlight w:val="yellow"/>
        </w:rPr>
        <w:t xml:space="preserve">) oprávněna poskytovat vzdělávání, jehož absolvováním se v domovském státě podle jeho právních předpisů získává vysokoškolské vzdělání. Je-li instituce součástí vysokoškolského vzdělávacího systému ve dvou nebo více cizích státech, určuje se domovský stát v jednotlivých případech podle toho, do jakého vysokoškolského vzdělávacího systému cizího státu příslušný zahraniční vysokoškolský studijní program </w:t>
      </w:r>
      <w:r w:rsidR="006C6634" w:rsidRPr="00A71EE1">
        <w:rPr>
          <w:b/>
          <w:iCs/>
          <w:highlight w:val="yellow"/>
        </w:rPr>
        <w:t>patří</w:t>
      </w:r>
      <w:r w:rsidRPr="00A71EE1">
        <w:rPr>
          <w:b/>
          <w:iCs/>
          <w:highlight w:val="yellow"/>
        </w:rPr>
        <w:t>.</w:t>
      </w:r>
    </w:p>
    <w:bookmarkEnd w:id="0"/>
    <w:p w14:paraId="48FE47C2" w14:textId="77777777" w:rsidR="00457423" w:rsidRPr="00300FFF" w:rsidRDefault="00457423" w:rsidP="00300FFF">
      <w:pPr>
        <w:autoSpaceDE w:val="0"/>
        <w:autoSpaceDN w:val="0"/>
        <w:adjustRightInd w:val="0"/>
        <w:spacing w:before="480"/>
        <w:ind w:firstLine="425"/>
        <w:jc w:val="center"/>
      </w:pPr>
      <w:r w:rsidRPr="00300FFF">
        <w:lastRenderedPageBreak/>
        <w:t>§ 3</w:t>
      </w:r>
    </w:p>
    <w:p w14:paraId="5E13B631" w14:textId="77777777" w:rsidR="00457423" w:rsidRPr="00300FFF" w:rsidRDefault="00457423" w:rsidP="00300FFF">
      <w:pPr>
        <w:autoSpaceDE w:val="0"/>
        <w:autoSpaceDN w:val="0"/>
        <w:adjustRightInd w:val="0"/>
        <w:jc w:val="center"/>
        <w:rPr>
          <w:bCs/>
        </w:rPr>
      </w:pPr>
      <w:r w:rsidRPr="00300FFF">
        <w:rPr>
          <w:bCs/>
        </w:rPr>
        <w:t xml:space="preserve">Akademická obec vysoké školy </w:t>
      </w:r>
    </w:p>
    <w:p w14:paraId="3541520A" w14:textId="77777777" w:rsidR="00457423" w:rsidRPr="00300FFF" w:rsidRDefault="00457423" w:rsidP="00300FFF">
      <w:pPr>
        <w:pStyle w:val="Textparagrafu"/>
      </w:pPr>
      <w:r w:rsidRPr="00300FFF">
        <w:t xml:space="preserve">Akademičtí pracovníci a studenti vysoké školy tvoří akademickou obec vysoké školy. </w:t>
      </w:r>
    </w:p>
    <w:p w14:paraId="25F5141D" w14:textId="77777777" w:rsidR="00457423" w:rsidRPr="00300FFF" w:rsidRDefault="00457423" w:rsidP="00300FFF">
      <w:pPr>
        <w:autoSpaceDE w:val="0"/>
        <w:autoSpaceDN w:val="0"/>
        <w:adjustRightInd w:val="0"/>
      </w:pPr>
      <w:r w:rsidRPr="00300FFF">
        <w:t xml:space="preserve"> </w:t>
      </w:r>
    </w:p>
    <w:p w14:paraId="46116524" w14:textId="77777777" w:rsidR="00457423" w:rsidRPr="00300FFF" w:rsidRDefault="00457423" w:rsidP="00300FFF">
      <w:pPr>
        <w:autoSpaceDE w:val="0"/>
        <w:autoSpaceDN w:val="0"/>
        <w:adjustRightInd w:val="0"/>
        <w:spacing w:before="480"/>
        <w:jc w:val="center"/>
      </w:pPr>
      <w:r w:rsidRPr="00300FFF">
        <w:t>§ 4</w:t>
      </w:r>
    </w:p>
    <w:p w14:paraId="2461F04B" w14:textId="77777777" w:rsidR="00457423" w:rsidRPr="00300FFF" w:rsidRDefault="00457423" w:rsidP="00300FFF">
      <w:pPr>
        <w:autoSpaceDE w:val="0"/>
        <w:autoSpaceDN w:val="0"/>
        <w:adjustRightInd w:val="0"/>
        <w:jc w:val="center"/>
        <w:rPr>
          <w:bCs/>
        </w:rPr>
      </w:pPr>
      <w:r w:rsidRPr="00300FFF">
        <w:rPr>
          <w:bCs/>
        </w:rPr>
        <w:t xml:space="preserve">Akademické svobody a akademická práva </w:t>
      </w:r>
    </w:p>
    <w:p w14:paraId="5C4C3B65" w14:textId="77777777" w:rsidR="00457423" w:rsidRPr="00300FFF" w:rsidRDefault="00457423" w:rsidP="00300FFF">
      <w:pPr>
        <w:pStyle w:val="Textparagrafu"/>
        <w:spacing w:after="240"/>
      </w:pPr>
      <w:r w:rsidRPr="00300FFF">
        <w:t xml:space="preserve">Na vysoké škole se zaručují tyto akademické svobody a tato akademická práva: </w:t>
      </w:r>
    </w:p>
    <w:p w14:paraId="738F7CD6" w14:textId="77777777" w:rsidR="00457423" w:rsidRPr="00300FFF" w:rsidRDefault="00457423" w:rsidP="00300FFF">
      <w:pPr>
        <w:pStyle w:val="Textparagrafu"/>
        <w:spacing w:before="0" w:after="120"/>
        <w:ind w:left="425" w:hanging="425"/>
      </w:pPr>
      <w:r w:rsidRPr="00300FFF">
        <w:t xml:space="preserve">a) svoboda vědy, výzkumu a umělecké tvorby a zveřejňování jejich výsledků, </w:t>
      </w:r>
    </w:p>
    <w:p w14:paraId="62B51434" w14:textId="07D7C7BC" w:rsidR="00457423" w:rsidRPr="00300FFF" w:rsidRDefault="00457423" w:rsidP="00300FFF">
      <w:pPr>
        <w:pStyle w:val="Textparagrafu"/>
        <w:spacing w:before="0" w:after="120"/>
        <w:ind w:left="425" w:hanging="425"/>
      </w:pPr>
      <w:r w:rsidRPr="00300FFF">
        <w:t>b) svoboda výuky spočívající především v její otevřenosti různým vědeckým názorům,</w:t>
      </w:r>
      <w:r w:rsidR="005D0423" w:rsidRPr="00300FFF">
        <w:t> </w:t>
      </w:r>
      <w:r w:rsidRPr="00300FFF">
        <w:t xml:space="preserve">vědeckým a výzkumným metodám a uměleckým směrům, </w:t>
      </w:r>
    </w:p>
    <w:p w14:paraId="57D4EF79" w14:textId="6A326D43" w:rsidR="00457423" w:rsidRPr="00300FFF" w:rsidRDefault="00457423" w:rsidP="00300FFF">
      <w:pPr>
        <w:pStyle w:val="Textparagrafu"/>
        <w:spacing w:before="0" w:after="120"/>
        <w:ind w:left="425" w:hanging="425"/>
      </w:pPr>
      <w:r w:rsidRPr="00300FFF">
        <w:t>c) právo učit se zahrnující svobodnou volbu zaměření studia v rámci studijních programů</w:t>
      </w:r>
      <w:r w:rsidR="005D0423" w:rsidRPr="00300FFF">
        <w:t> </w:t>
      </w:r>
      <w:r w:rsidRPr="00300FFF">
        <w:t>a</w:t>
      </w:r>
      <w:r w:rsidR="005D0423" w:rsidRPr="00300FFF">
        <w:t> </w:t>
      </w:r>
      <w:r w:rsidRPr="00300FFF">
        <w:t xml:space="preserve">svobodu vyjadřovat vlastní názory ve výuce, </w:t>
      </w:r>
    </w:p>
    <w:p w14:paraId="1EF3D3F8" w14:textId="77777777" w:rsidR="00457423" w:rsidRPr="00300FFF" w:rsidRDefault="00457423" w:rsidP="00300FFF">
      <w:pPr>
        <w:pStyle w:val="Textparagrafu"/>
        <w:spacing w:before="0" w:after="120"/>
        <w:ind w:left="425" w:hanging="425"/>
      </w:pPr>
      <w:r w:rsidRPr="00300FFF">
        <w:t xml:space="preserve">d) právo členů akademické obce volit zastupitelské akademické orgány, </w:t>
      </w:r>
    </w:p>
    <w:p w14:paraId="0B1790DC" w14:textId="77777777" w:rsidR="00457423" w:rsidRPr="00300FFF" w:rsidRDefault="00457423" w:rsidP="00300FFF">
      <w:pPr>
        <w:pStyle w:val="Textparagrafu"/>
        <w:spacing w:before="0" w:after="240"/>
        <w:ind w:left="425" w:hanging="425"/>
      </w:pPr>
      <w:r w:rsidRPr="00300FFF">
        <w:t xml:space="preserve">e) právo používat akademické insignie a konat akademické obřady. </w:t>
      </w:r>
    </w:p>
    <w:p w14:paraId="221D1181" w14:textId="77777777" w:rsidR="00457423" w:rsidRPr="00300FFF" w:rsidRDefault="00457423" w:rsidP="00300FFF">
      <w:pPr>
        <w:autoSpaceDE w:val="0"/>
        <w:autoSpaceDN w:val="0"/>
        <w:adjustRightInd w:val="0"/>
        <w:spacing w:before="600"/>
        <w:jc w:val="center"/>
        <w:rPr>
          <w:bCs/>
        </w:rPr>
      </w:pPr>
      <w:r w:rsidRPr="00300FFF">
        <w:rPr>
          <w:bCs/>
        </w:rPr>
        <w:t>ČÁST DRUHÁ</w:t>
      </w:r>
    </w:p>
    <w:p w14:paraId="50354393" w14:textId="77777777" w:rsidR="00457423" w:rsidRPr="00300FFF" w:rsidRDefault="00457423" w:rsidP="00300FFF">
      <w:pPr>
        <w:autoSpaceDE w:val="0"/>
        <w:autoSpaceDN w:val="0"/>
        <w:adjustRightInd w:val="0"/>
        <w:jc w:val="center"/>
        <w:rPr>
          <w:bCs/>
        </w:rPr>
      </w:pPr>
      <w:r w:rsidRPr="00300FFF">
        <w:rPr>
          <w:bCs/>
        </w:rPr>
        <w:t xml:space="preserve">VEŘEJNÁ VYSOKÁ ŠKOLA A JEJÍ SOUČÁSTI </w:t>
      </w:r>
    </w:p>
    <w:p w14:paraId="266E43B5" w14:textId="77777777" w:rsidR="00457423" w:rsidRPr="00300FFF" w:rsidRDefault="00457423" w:rsidP="00300FFF">
      <w:pPr>
        <w:autoSpaceDE w:val="0"/>
        <w:autoSpaceDN w:val="0"/>
        <w:adjustRightInd w:val="0"/>
        <w:rPr>
          <w:bCs/>
        </w:rPr>
      </w:pPr>
    </w:p>
    <w:p w14:paraId="6F284068" w14:textId="77777777" w:rsidR="00457423" w:rsidRPr="00300FFF" w:rsidRDefault="00457423" w:rsidP="00300FFF">
      <w:pPr>
        <w:autoSpaceDE w:val="0"/>
        <w:autoSpaceDN w:val="0"/>
        <w:adjustRightInd w:val="0"/>
        <w:jc w:val="center"/>
      </w:pPr>
      <w:r w:rsidRPr="00300FFF">
        <w:t xml:space="preserve">HLAVA I </w:t>
      </w:r>
    </w:p>
    <w:p w14:paraId="763BC4D2" w14:textId="77777777" w:rsidR="00457423" w:rsidRPr="00300FFF" w:rsidRDefault="00457423" w:rsidP="00300FFF">
      <w:pPr>
        <w:autoSpaceDE w:val="0"/>
        <w:autoSpaceDN w:val="0"/>
        <w:adjustRightInd w:val="0"/>
        <w:jc w:val="center"/>
      </w:pPr>
      <w:r w:rsidRPr="00300FFF">
        <w:t xml:space="preserve">VEŘEJNÁ VYSOKÁ ŠKOLA </w:t>
      </w:r>
    </w:p>
    <w:p w14:paraId="6DFAB3FB" w14:textId="77777777" w:rsidR="00457423" w:rsidRPr="00300FFF" w:rsidRDefault="00457423" w:rsidP="00300FFF">
      <w:pPr>
        <w:autoSpaceDE w:val="0"/>
        <w:autoSpaceDN w:val="0"/>
        <w:adjustRightInd w:val="0"/>
        <w:spacing w:before="240"/>
        <w:jc w:val="center"/>
      </w:pPr>
      <w:r w:rsidRPr="00300FFF">
        <w:t>§ 5</w:t>
      </w:r>
    </w:p>
    <w:p w14:paraId="45D7A296" w14:textId="77777777" w:rsidR="00457423" w:rsidRPr="00300FFF" w:rsidRDefault="00457423" w:rsidP="00300FFF">
      <w:pPr>
        <w:autoSpaceDE w:val="0"/>
        <w:autoSpaceDN w:val="0"/>
        <w:adjustRightInd w:val="0"/>
        <w:jc w:val="center"/>
        <w:rPr>
          <w:bCs/>
        </w:rPr>
      </w:pPr>
      <w:r w:rsidRPr="00300FFF">
        <w:rPr>
          <w:bCs/>
        </w:rPr>
        <w:t xml:space="preserve">Zřízení veřejné vysoké školy </w:t>
      </w:r>
    </w:p>
    <w:p w14:paraId="7C853ED0" w14:textId="251F0BD5" w:rsidR="00457423" w:rsidRPr="00300FFF" w:rsidRDefault="00457423" w:rsidP="00300FFF">
      <w:pPr>
        <w:pStyle w:val="Textodstavce"/>
        <w:numPr>
          <w:ilvl w:val="0"/>
          <w:numId w:val="0"/>
        </w:numPr>
        <w:spacing w:before="240"/>
        <w:ind w:firstLine="425"/>
      </w:pPr>
      <w:r w:rsidRPr="00300FFF">
        <w:t xml:space="preserve">(1) Veřejná vysoká škola se zřizuje a zrušuje zákonem. Zákon též stanoví její název a sídlo. </w:t>
      </w:r>
    </w:p>
    <w:p w14:paraId="1EC7A81A" w14:textId="77777777" w:rsidR="00457423" w:rsidRPr="00300FFF" w:rsidRDefault="00457423" w:rsidP="00300FFF">
      <w:pPr>
        <w:pStyle w:val="Textodstavce"/>
        <w:numPr>
          <w:ilvl w:val="0"/>
          <w:numId w:val="0"/>
        </w:numPr>
        <w:ind w:firstLine="425"/>
      </w:pPr>
      <w:r w:rsidRPr="00300FFF">
        <w:t xml:space="preserve">(2) Veřejná vysoká škola se může sloučit nebo splynout jen s jinou veřejnou vysokou školou; rozdělit se může jen na jiné veřejné vysoké školy. Tyto změny je možné provést pouze zákonem. </w:t>
      </w:r>
    </w:p>
    <w:p w14:paraId="6C88AEB5" w14:textId="3315C1D2" w:rsidR="00457423" w:rsidRPr="00300FFF" w:rsidRDefault="00457423" w:rsidP="00300FFF">
      <w:pPr>
        <w:pStyle w:val="Textodstavce"/>
        <w:numPr>
          <w:ilvl w:val="0"/>
          <w:numId w:val="0"/>
        </w:numPr>
        <w:ind w:firstLine="425"/>
      </w:pPr>
      <w:r w:rsidRPr="00300FFF">
        <w:t xml:space="preserve">(3) V případě zrušení veřejné vysoké školy podle odstavce 1 nebo sloučení, splynutí nebo rozdělení veřejné vysoké školy podle odstavce 2 zákon též stanoví, na které právnické osoby přechází její majetek a závazky a které veřejné vysoké školy umožní dokončení vysokoškolského vzdělání studentům zrušené veřejné vysoké školy. </w:t>
      </w:r>
    </w:p>
    <w:p w14:paraId="52A3379C" w14:textId="77777777" w:rsidR="00457423" w:rsidRPr="00300FFF" w:rsidRDefault="00457423" w:rsidP="00300FFF">
      <w:pPr>
        <w:autoSpaceDE w:val="0"/>
        <w:autoSpaceDN w:val="0"/>
        <w:adjustRightInd w:val="0"/>
        <w:spacing w:before="480"/>
        <w:jc w:val="center"/>
      </w:pPr>
      <w:r w:rsidRPr="00300FFF">
        <w:t>§ 6</w:t>
      </w:r>
    </w:p>
    <w:p w14:paraId="5A993E34" w14:textId="77777777" w:rsidR="00457423" w:rsidRPr="00300FFF" w:rsidRDefault="00457423" w:rsidP="00300FFF">
      <w:pPr>
        <w:autoSpaceDE w:val="0"/>
        <w:autoSpaceDN w:val="0"/>
        <w:adjustRightInd w:val="0"/>
        <w:spacing w:before="240" w:after="120"/>
        <w:ind w:firstLine="425"/>
        <w:jc w:val="both"/>
      </w:pPr>
      <w:r w:rsidRPr="00300FFF">
        <w:t xml:space="preserve">(1) Do samosprávné působnosti veřejné vysoké školy patří zejména: </w:t>
      </w:r>
    </w:p>
    <w:p w14:paraId="43F42543" w14:textId="77777777" w:rsidR="00457423" w:rsidRPr="00300FFF" w:rsidRDefault="00457423" w:rsidP="00300FFF">
      <w:pPr>
        <w:autoSpaceDE w:val="0"/>
        <w:autoSpaceDN w:val="0"/>
        <w:adjustRightInd w:val="0"/>
        <w:spacing w:after="120"/>
        <w:ind w:left="425" w:hanging="425"/>
        <w:jc w:val="both"/>
      </w:pPr>
      <w:r w:rsidRPr="00300FFF">
        <w:t xml:space="preserve">a) vnitřní organizace, </w:t>
      </w:r>
    </w:p>
    <w:p w14:paraId="0846430D" w14:textId="652FB1CB" w:rsidR="00457423" w:rsidRPr="00300FFF" w:rsidRDefault="00457423" w:rsidP="00300FFF">
      <w:pPr>
        <w:autoSpaceDE w:val="0"/>
        <w:autoSpaceDN w:val="0"/>
        <w:adjustRightInd w:val="0"/>
        <w:spacing w:after="120"/>
        <w:ind w:left="425" w:hanging="425"/>
        <w:jc w:val="both"/>
      </w:pPr>
      <w:r w:rsidRPr="00300FFF">
        <w:lastRenderedPageBreak/>
        <w:t>b) určování počtu přijímaných uchazečů o studium, podmínek pro přijetí ke studiu</w:t>
      </w:r>
      <w:r w:rsidR="005D0423" w:rsidRPr="00300FFF">
        <w:t xml:space="preserve"> </w:t>
      </w:r>
      <w:r w:rsidRPr="00300FFF">
        <w:t>a</w:t>
      </w:r>
      <w:r w:rsidR="005D0423" w:rsidRPr="00300FFF">
        <w:t> </w:t>
      </w:r>
      <w:r w:rsidRPr="00300FFF">
        <w:t xml:space="preserve">rozhodování v přijímacím řízení, </w:t>
      </w:r>
    </w:p>
    <w:p w14:paraId="0A86F6AF" w14:textId="77777777" w:rsidR="00457423" w:rsidRPr="00300FFF" w:rsidRDefault="00457423" w:rsidP="00300FFF">
      <w:pPr>
        <w:autoSpaceDE w:val="0"/>
        <w:autoSpaceDN w:val="0"/>
        <w:adjustRightInd w:val="0"/>
        <w:spacing w:after="120"/>
        <w:ind w:left="425" w:hanging="425"/>
        <w:jc w:val="both"/>
      </w:pPr>
      <w:r w:rsidRPr="00300FFF">
        <w:t xml:space="preserve">c) tvorba a uskutečňování studijních programů, </w:t>
      </w:r>
    </w:p>
    <w:p w14:paraId="76B24A73" w14:textId="77777777" w:rsidR="00457423" w:rsidRPr="00300FFF" w:rsidRDefault="00457423" w:rsidP="00300FFF">
      <w:pPr>
        <w:autoSpaceDE w:val="0"/>
        <w:autoSpaceDN w:val="0"/>
        <w:adjustRightInd w:val="0"/>
        <w:spacing w:after="120"/>
        <w:ind w:left="425" w:hanging="425"/>
        <w:jc w:val="both"/>
      </w:pPr>
      <w:r w:rsidRPr="00300FFF">
        <w:t xml:space="preserve">d) zajišťování kvality vzdělávací, tvůrčí a s nimi souvisejících činností a vnitřní hodnocení kvality vzdělávací, tvůrčí a s nimi souvisejících činností vysoké školy, </w:t>
      </w:r>
    </w:p>
    <w:p w14:paraId="30DF046E" w14:textId="77777777" w:rsidR="00457423" w:rsidRPr="00300FFF" w:rsidRDefault="00457423" w:rsidP="00300FFF">
      <w:pPr>
        <w:autoSpaceDE w:val="0"/>
        <w:autoSpaceDN w:val="0"/>
        <w:adjustRightInd w:val="0"/>
        <w:spacing w:after="120"/>
        <w:ind w:left="425" w:hanging="425"/>
        <w:jc w:val="both"/>
      </w:pPr>
      <w:r w:rsidRPr="00300FFF">
        <w:t xml:space="preserve">e) organizace studia, </w:t>
      </w:r>
    </w:p>
    <w:p w14:paraId="76B9C41A" w14:textId="77777777" w:rsidR="00457423" w:rsidRPr="00300FFF" w:rsidRDefault="00457423" w:rsidP="00300FFF">
      <w:pPr>
        <w:autoSpaceDE w:val="0"/>
        <w:autoSpaceDN w:val="0"/>
        <w:adjustRightInd w:val="0"/>
        <w:spacing w:after="120"/>
        <w:ind w:left="425" w:hanging="425"/>
        <w:jc w:val="both"/>
      </w:pPr>
      <w:r w:rsidRPr="00300FFF">
        <w:t xml:space="preserve">f) rozhodování o právech a povinnostech studentů, </w:t>
      </w:r>
    </w:p>
    <w:p w14:paraId="4FA518F9" w14:textId="77777777" w:rsidR="00457423" w:rsidRPr="00300FFF" w:rsidRDefault="00457423" w:rsidP="00300FFF">
      <w:pPr>
        <w:autoSpaceDE w:val="0"/>
        <w:autoSpaceDN w:val="0"/>
        <w:adjustRightInd w:val="0"/>
        <w:spacing w:after="120"/>
        <w:ind w:left="425" w:hanging="425"/>
        <w:jc w:val="both"/>
      </w:pPr>
      <w:r w:rsidRPr="00300FFF">
        <w:t xml:space="preserve">g) zaměření a organizace tvůrčí činnosti, </w:t>
      </w:r>
    </w:p>
    <w:p w14:paraId="0BBBE84B" w14:textId="77777777" w:rsidR="00457423" w:rsidRPr="00300FFF" w:rsidRDefault="00457423" w:rsidP="00300FFF">
      <w:pPr>
        <w:autoSpaceDE w:val="0"/>
        <w:autoSpaceDN w:val="0"/>
        <w:adjustRightInd w:val="0"/>
        <w:spacing w:after="120"/>
        <w:ind w:left="425" w:hanging="425"/>
        <w:jc w:val="both"/>
      </w:pPr>
      <w:r w:rsidRPr="00300FFF">
        <w:t xml:space="preserve">h) pracovněprávní vztahy a určování počtu akademických pracovníků a ostatních zaměstnanců, </w:t>
      </w:r>
    </w:p>
    <w:p w14:paraId="42CB44EF" w14:textId="77777777" w:rsidR="00457423" w:rsidRPr="00300FFF" w:rsidRDefault="00457423" w:rsidP="00300FFF">
      <w:pPr>
        <w:autoSpaceDE w:val="0"/>
        <w:autoSpaceDN w:val="0"/>
        <w:adjustRightInd w:val="0"/>
        <w:spacing w:after="120"/>
        <w:ind w:left="425" w:hanging="425"/>
        <w:jc w:val="both"/>
      </w:pPr>
      <w:r w:rsidRPr="00300FFF">
        <w:t xml:space="preserve">i) habilitační řízení a řízení ke jmenování profesorem, </w:t>
      </w:r>
    </w:p>
    <w:p w14:paraId="0B206DCD" w14:textId="77777777" w:rsidR="00457423" w:rsidRPr="00300FFF" w:rsidRDefault="00457423" w:rsidP="00300FFF">
      <w:pPr>
        <w:autoSpaceDE w:val="0"/>
        <w:autoSpaceDN w:val="0"/>
        <w:adjustRightInd w:val="0"/>
        <w:spacing w:after="120"/>
        <w:ind w:left="425" w:hanging="425"/>
        <w:jc w:val="both"/>
      </w:pPr>
      <w:r w:rsidRPr="00300FFF">
        <w:t xml:space="preserve">j) spolupráce s jinými vysokými školami a právnickými osobami a zahraniční styky, </w:t>
      </w:r>
    </w:p>
    <w:p w14:paraId="7621174E" w14:textId="227B1751" w:rsidR="00457423" w:rsidRPr="00300FFF" w:rsidRDefault="00457423" w:rsidP="00300FFF">
      <w:pPr>
        <w:autoSpaceDE w:val="0"/>
        <w:autoSpaceDN w:val="0"/>
        <w:adjustRightInd w:val="0"/>
        <w:spacing w:after="120"/>
        <w:ind w:left="425" w:hanging="425"/>
        <w:jc w:val="both"/>
      </w:pPr>
      <w:r w:rsidRPr="00300FFF">
        <w:t>k) ustavování samosprávných akademických orgánů vysoké školy, pokud tento zákon</w:t>
      </w:r>
      <w:r w:rsidR="005D0423" w:rsidRPr="00300FFF">
        <w:t> </w:t>
      </w:r>
      <w:r w:rsidRPr="00300FFF">
        <w:t>nestanoví</w:t>
      </w:r>
      <w:r w:rsidR="005D0423" w:rsidRPr="00300FFF">
        <w:t> </w:t>
      </w:r>
      <w:r w:rsidRPr="00300FFF">
        <w:t xml:space="preserve">jinak, </w:t>
      </w:r>
    </w:p>
    <w:p w14:paraId="6E87F043" w14:textId="77777777" w:rsidR="00457423" w:rsidRPr="00300FFF" w:rsidRDefault="00457423" w:rsidP="00300FFF">
      <w:pPr>
        <w:autoSpaceDE w:val="0"/>
        <w:autoSpaceDN w:val="0"/>
        <w:adjustRightInd w:val="0"/>
        <w:spacing w:after="120"/>
        <w:ind w:left="425" w:hanging="425"/>
        <w:jc w:val="both"/>
      </w:pPr>
      <w:r w:rsidRPr="00300FFF">
        <w:t xml:space="preserve">l) hospodaření vysoké školy a nakládání s majetkem v souladu se zvláštními předpisy, </w:t>
      </w:r>
    </w:p>
    <w:p w14:paraId="70192DF4" w14:textId="77777777" w:rsidR="00457423" w:rsidRPr="00300FFF" w:rsidRDefault="00457423" w:rsidP="00300FFF">
      <w:pPr>
        <w:autoSpaceDE w:val="0"/>
        <w:autoSpaceDN w:val="0"/>
        <w:adjustRightInd w:val="0"/>
        <w:spacing w:after="120"/>
        <w:ind w:left="425" w:hanging="425"/>
        <w:jc w:val="both"/>
      </w:pPr>
      <w:r w:rsidRPr="00300FFF">
        <w:t xml:space="preserve">m) stanovení výše poplatků spojených se studiem, </w:t>
      </w:r>
    </w:p>
    <w:p w14:paraId="1104CDF9" w14:textId="0D9A22B5" w:rsidR="00457423" w:rsidRPr="00300FFF" w:rsidRDefault="00457423" w:rsidP="00300FFF">
      <w:pPr>
        <w:autoSpaceDE w:val="0"/>
        <w:autoSpaceDN w:val="0"/>
        <w:adjustRightInd w:val="0"/>
        <w:ind w:left="425" w:hanging="425"/>
        <w:jc w:val="both"/>
      </w:pPr>
      <w:r w:rsidRPr="00300FFF">
        <w:t>n) stanovení výše poplatků za úkony spojené s habilitačním řízením nebo s</w:t>
      </w:r>
      <w:r w:rsidR="005D0423" w:rsidRPr="00300FFF">
        <w:t> </w:t>
      </w:r>
      <w:r w:rsidRPr="00300FFF">
        <w:t>řízením</w:t>
      </w:r>
      <w:r w:rsidR="005D0423" w:rsidRPr="00300FFF">
        <w:t> </w:t>
      </w:r>
      <w:r w:rsidRPr="00300FFF">
        <w:t>ke</w:t>
      </w:r>
      <w:r w:rsidR="005D0423" w:rsidRPr="00300FFF">
        <w:t> </w:t>
      </w:r>
      <w:r w:rsidRPr="00300FFF">
        <w:t xml:space="preserve">jmenování profesorem. </w:t>
      </w:r>
    </w:p>
    <w:p w14:paraId="005E8554" w14:textId="77777777" w:rsidR="00457423" w:rsidRPr="00300FFF" w:rsidRDefault="00457423" w:rsidP="00300FFF">
      <w:pPr>
        <w:autoSpaceDE w:val="0"/>
        <w:autoSpaceDN w:val="0"/>
        <w:adjustRightInd w:val="0"/>
        <w:spacing w:before="240" w:after="120"/>
        <w:ind w:firstLine="425"/>
        <w:jc w:val="both"/>
      </w:pPr>
      <w:r w:rsidRPr="00300FFF">
        <w:t xml:space="preserve">(2) Organizaci a činnost veřejné vysoké školy, jakož i postavení členů akademické obce upravují její vnitřní předpisy. </w:t>
      </w:r>
    </w:p>
    <w:p w14:paraId="452DA003" w14:textId="77777777" w:rsidR="00457423" w:rsidRPr="00300FFF" w:rsidRDefault="00457423" w:rsidP="00300FFF">
      <w:pPr>
        <w:autoSpaceDE w:val="0"/>
        <w:autoSpaceDN w:val="0"/>
        <w:adjustRightInd w:val="0"/>
        <w:spacing w:before="240" w:after="240"/>
        <w:ind w:firstLine="425"/>
        <w:jc w:val="both"/>
      </w:pPr>
      <w:r w:rsidRPr="00300FFF">
        <w:t xml:space="preserve">(3) Státní orgány mohou zasahovat do činnosti veřejné vysoké školy jen na základě a v mezích zákona a způsobem zákonem stanoveným. </w:t>
      </w:r>
    </w:p>
    <w:p w14:paraId="02606B49" w14:textId="77777777" w:rsidR="00457423" w:rsidRPr="00300FFF" w:rsidRDefault="00457423" w:rsidP="00300FFF">
      <w:pPr>
        <w:autoSpaceDE w:val="0"/>
        <w:autoSpaceDN w:val="0"/>
        <w:adjustRightInd w:val="0"/>
        <w:spacing w:before="480"/>
        <w:jc w:val="center"/>
      </w:pPr>
      <w:r w:rsidRPr="00300FFF">
        <w:t>§ 7</w:t>
      </w:r>
    </w:p>
    <w:p w14:paraId="4800895D" w14:textId="77777777" w:rsidR="00457423" w:rsidRPr="00300FFF" w:rsidRDefault="00457423" w:rsidP="00300FFF">
      <w:pPr>
        <w:autoSpaceDE w:val="0"/>
        <w:autoSpaceDN w:val="0"/>
        <w:adjustRightInd w:val="0"/>
        <w:jc w:val="center"/>
        <w:rPr>
          <w:bCs/>
        </w:rPr>
      </w:pPr>
      <w:r w:rsidRPr="00300FFF">
        <w:rPr>
          <w:bCs/>
        </w:rPr>
        <w:t xml:space="preserve">Orgány veřejné vysoké školy </w:t>
      </w:r>
    </w:p>
    <w:p w14:paraId="57A29751" w14:textId="77777777" w:rsidR="00457423" w:rsidRPr="00300FFF" w:rsidRDefault="00457423" w:rsidP="00300FFF">
      <w:pPr>
        <w:autoSpaceDE w:val="0"/>
        <w:autoSpaceDN w:val="0"/>
        <w:adjustRightInd w:val="0"/>
        <w:spacing w:before="240" w:after="240"/>
        <w:ind w:firstLine="425"/>
        <w:jc w:val="both"/>
      </w:pPr>
      <w:r w:rsidRPr="00300FFF">
        <w:t xml:space="preserve">(1) Samosprávnými akademickými orgány veřejné vysoké školy jsou </w:t>
      </w:r>
    </w:p>
    <w:p w14:paraId="1393E9CD" w14:textId="77777777" w:rsidR="00457423" w:rsidRPr="00300FFF" w:rsidRDefault="00457423" w:rsidP="00300FFF">
      <w:pPr>
        <w:autoSpaceDE w:val="0"/>
        <w:autoSpaceDN w:val="0"/>
        <w:adjustRightInd w:val="0"/>
        <w:spacing w:before="120" w:after="120"/>
        <w:ind w:left="425" w:hanging="425"/>
        <w:jc w:val="both"/>
      </w:pPr>
      <w:r w:rsidRPr="00300FFF">
        <w:t xml:space="preserve">a) akademický senát, </w:t>
      </w:r>
    </w:p>
    <w:p w14:paraId="2C7D1C1D" w14:textId="77777777" w:rsidR="00457423" w:rsidRPr="00300FFF" w:rsidRDefault="00457423" w:rsidP="00300FFF">
      <w:pPr>
        <w:autoSpaceDE w:val="0"/>
        <w:autoSpaceDN w:val="0"/>
        <w:adjustRightInd w:val="0"/>
        <w:spacing w:after="120"/>
        <w:ind w:left="425" w:hanging="425"/>
      </w:pPr>
      <w:r w:rsidRPr="00300FFF">
        <w:t xml:space="preserve">b) rektor, </w:t>
      </w:r>
    </w:p>
    <w:p w14:paraId="56AC58AE" w14:textId="77777777" w:rsidR="00457423" w:rsidRPr="00300FFF" w:rsidRDefault="00457423" w:rsidP="00300FFF">
      <w:pPr>
        <w:autoSpaceDE w:val="0"/>
        <w:autoSpaceDN w:val="0"/>
        <w:adjustRightInd w:val="0"/>
        <w:spacing w:after="120"/>
        <w:ind w:left="425" w:hanging="425"/>
        <w:jc w:val="both"/>
      </w:pPr>
      <w:r w:rsidRPr="00300FFF">
        <w:t xml:space="preserve">c) vědecká rada nebo umělecká rada nebo na neuniverzitní vysoké škole akademická rada, </w:t>
      </w:r>
    </w:p>
    <w:p w14:paraId="2CD2E461" w14:textId="77777777" w:rsidR="00457423" w:rsidRPr="00300FFF" w:rsidRDefault="00457423" w:rsidP="00300FFF">
      <w:pPr>
        <w:autoSpaceDE w:val="0"/>
        <w:autoSpaceDN w:val="0"/>
        <w:adjustRightInd w:val="0"/>
        <w:spacing w:after="120"/>
        <w:ind w:left="425" w:hanging="425"/>
        <w:jc w:val="both"/>
      </w:pPr>
      <w:r w:rsidRPr="00300FFF">
        <w:t xml:space="preserve">d) rada pro vnitřní hodnocení, je-li zřízena, </w:t>
      </w:r>
    </w:p>
    <w:p w14:paraId="3190168F" w14:textId="77777777" w:rsidR="00457423" w:rsidRPr="00300FFF" w:rsidRDefault="00457423" w:rsidP="00300FFF">
      <w:pPr>
        <w:autoSpaceDE w:val="0"/>
        <w:autoSpaceDN w:val="0"/>
        <w:adjustRightInd w:val="0"/>
        <w:ind w:left="425" w:hanging="425"/>
        <w:jc w:val="both"/>
      </w:pPr>
      <w:r w:rsidRPr="00300FFF">
        <w:t xml:space="preserve">e) disciplinární komise. </w:t>
      </w:r>
    </w:p>
    <w:p w14:paraId="7FBE4410" w14:textId="77777777" w:rsidR="00457423" w:rsidRPr="00300FFF" w:rsidRDefault="00457423" w:rsidP="00300FFF">
      <w:pPr>
        <w:autoSpaceDE w:val="0"/>
        <w:autoSpaceDN w:val="0"/>
        <w:adjustRightInd w:val="0"/>
        <w:ind w:firstLine="425"/>
      </w:pPr>
      <w:r w:rsidRPr="00300FFF">
        <w:t xml:space="preserve"> </w:t>
      </w:r>
    </w:p>
    <w:p w14:paraId="41460B08" w14:textId="77777777" w:rsidR="00457423" w:rsidRPr="00300FFF" w:rsidRDefault="00457423" w:rsidP="00300FFF">
      <w:pPr>
        <w:autoSpaceDE w:val="0"/>
        <w:autoSpaceDN w:val="0"/>
        <w:adjustRightInd w:val="0"/>
        <w:ind w:firstLine="425"/>
        <w:jc w:val="both"/>
      </w:pPr>
      <w:r w:rsidRPr="00300FFF">
        <w:t xml:space="preserve">(2) Dalšími orgány veřejné vysoké školy jsou </w:t>
      </w:r>
    </w:p>
    <w:p w14:paraId="3721F711" w14:textId="77777777" w:rsidR="00457423" w:rsidRPr="00300FFF" w:rsidRDefault="00457423" w:rsidP="00300FFF">
      <w:pPr>
        <w:autoSpaceDE w:val="0"/>
        <w:autoSpaceDN w:val="0"/>
        <w:adjustRightInd w:val="0"/>
        <w:spacing w:before="120" w:after="80"/>
        <w:ind w:left="425" w:hanging="425"/>
        <w:jc w:val="both"/>
      </w:pPr>
      <w:r w:rsidRPr="00300FFF">
        <w:t xml:space="preserve">a) správní rada, </w:t>
      </w:r>
    </w:p>
    <w:p w14:paraId="2D1013C1" w14:textId="77777777" w:rsidR="00457423" w:rsidRPr="00300FFF" w:rsidRDefault="00457423" w:rsidP="00300FFF">
      <w:pPr>
        <w:autoSpaceDE w:val="0"/>
        <w:autoSpaceDN w:val="0"/>
        <w:adjustRightInd w:val="0"/>
        <w:ind w:left="425" w:hanging="425"/>
        <w:jc w:val="both"/>
      </w:pPr>
      <w:r w:rsidRPr="00300FFF">
        <w:t xml:space="preserve">b) kvestor. </w:t>
      </w:r>
    </w:p>
    <w:p w14:paraId="5CD29F04" w14:textId="77777777" w:rsidR="00457423" w:rsidRPr="00300FFF" w:rsidRDefault="00457423" w:rsidP="00300FFF">
      <w:pPr>
        <w:autoSpaceDE w:val="0"/>
        <w:autoSpaceDN w:val="0"/>
        <w:adjustRightInd w:val="0"/>
        <w:spacing w:before="600"/>
        <w:jc w:val="center"/>
        <w:rPr>
          <w:bCs/>
        </w:rPr>
      </w:pPr>
      <w:r w:rsidRPr="00300FFF">
        <w:rPr>
          <w:bCs/>
        </w:rPr>
        <w:lastRenderedPageBreak/>
        <w:t>Akademický senát veřejné vysoké školy</w:t>
      </w:r>
    </w:p>
    <w:p w14:paraId="172B365F" w14:textId="77777777" w:rsidR="00457423" w:rsidRPr="00300FFF" w:rsidRDefault="00457423" w:rsidP="00300FFF">
      <w:pPr>
        <w:autoSpaceDE w:val="0"/>
        <w:autoSpaceDN w:val="0"/>
        <w:adjustRightInd w:val="0"/>
        <w:jc w:val="center"/>
      </w:pPr>
      <w:r w:rsidRPr="00300FFF">
        <w:t xml:space="preserve">§ 8 </w:t>
      </w:r>
    </w:p>
    <w:p w14:paraId="6FD18CC9" w14:textId="77777777" w:rsidR="00457423" w:rsidRPr="00300FFF" w:rsidRDefault="00457423" w:rsidP="00300FFF">
      <w:pPr>
        <w:autoSpaceDE w:val="0"/>
        <w:autoSpaceDN w:val="0"/>
        <w:adjustRightInd w:val="0"/>
        <w:spacing w:before="240" w:after="120"/>
        <w:ind w:firstLine="425"/>
        <w:jc w:val="both"/>
      </w:pPr>
      <w:r w:rsidRPr="00300FFF">
        <w:t xml:space="preserve">(1) Akademický senát veřejné vysoké školy je jejím samosprávným zastupitelským akademickým orgánem. Má nejméně jedenáct členů, z toho nejméně jednu třetinu a nejvýše jednu polovinu tvoří studenti. Členy akademického senátu veřejné vysoké školy volí ze svých řad členové akademické obce veřejné vysoké školy. Volby jsou přímé, s tajným hlasováním. Vnitřní předpis veřejné vysoké školy stanoví zejména počet členů akademického senátu, způsob jejich volby a způsob volby předsedy akademického senátu, orgány akademického senátu a jejich ustavování a důvody a den zániku členství v akademickém senátu a případnou neslučitelnost členství v akademickém senátu s výkonem jiných funkcí. Zanikne-li členství některého člena akademického senátu veřejné vysoké školy před uplynutím jeho funkčního období a vnitřní předpis veřejné vysoké školy umožní výkon funkce člena akademického senátu veřejné vysoké školy náhradníkem, vykonává náhradník tuto funkci pouze po zbytek příslušného funkčního období. </w:t>
      </w:r>
    </w:p>
    <w:p w14:paraId="5512F6A6" w14:textId="77777777" w:rsidR="00457423" w:rsidRPr="00300FFF" w:rsidRDefault="00457423" w:rsidP="00300FFF">
      <w:pPr>
        <w:autoSpaceDE w:val="0"/>
        <w:autoSpaceDN w:val="0"/>
        <w:adjustRightInd w:val="0"/>
        <w:spacing w:after="120"/>
        <w:ind w:firstLine="425"/>
        <w:jc w:val="both"/>
      </w:pPr>
      <w:r w:rsidRPr="00300FFF">
        <w:t xml:space="preserve">(2) Členství v akademickém senátu veřejné vysoké školy je neslučitelné s funkcí rektora, prorektora, kvestora, děkana, proděkana, tajemníka fakulty a ředitele vysokoškolského ústavu. </w:t>
      </w:r>
    </w:p>
    <w:p w14:paraId="538D336B" w14:textId="77777777" w:rsidR="00457423" w:rsidRPr="00300FFF" w:rsidRDefault="00457423" w:rsidP="00300FFF">
      <w:pPr>
        <w:autoSpaceDE w:val="0"/>
        <w:autoSpaceDN w:val="0"/>
        <w:adjustRightInd w:val="0"/>
        <w:spacing w:after="120"/>
        <w:ind w:firstLine="425"/>
        <w:jc w:val="both"/>
      </w:pPr>
      <w:r w:rsidRPr="00300FFF">
        <w:t xml:space="preserve">(3) Funkční období jednotlivých členů akademického senátu veřejné vysoké školy je nejvýše tříleté. Je-li student zvolený do akademického senátu veřejné vysoké školy v průběhu svého funkčního období přijat do jiného, bezprostředně navazujícího studijního programu, může vnitřní předpis veřejné vysoké školy stanovit podmínky, za kterých jeho členství v akademickém senátu nezaniká. Funkční období všech členů akademického senátu veřejné vysoké školy skončí, jestliže akademický senát po dobu šesti měsíců nekoná podle § 9. Rektor nejpozději do 30 dnů vyhlásí nové volby. </w:t>
      </w:r>
    </w:p>
    <w:p w14:paraId="6AFA6609" w14:textId="77777777" w:rsidR="00457423" w:rsidRPr="00300FFF" w:rsidRDefault="00457423" w:rsidP="00300FFF">
      <w:pPr>
        <w:autoSpaceDE w:val="0"/>
        <w:autoSpaceDN w:val="0"/>
        <w:adjustRightInd w:val="0"/>
        <w:spacing w:after="120"/>
        <w:ind w:firstLine="425"/>
        <w:jc w:val="both"/>
      </w:pPr>
      <w:r w:rsidRPr="00300FFF">
        <w:t xml:space="preserve">(4) Zasedání akademického senátu veřejné vysoké školy jsou veřejně přístupná. Rektor nebo v jeho zastoupení prorektor, děkan fakulty, předseda správní rady veřejné vysoké školy nebo v jeho zastoupení jím pověřený člen správní rady veřejné vysoké školy, jakož i předsedou rady pro vnitřní hodnocení pověřený člen rady pro vnitřní hodnocení, mají právo vystoupit na zasedání, kdykoliv o to požádají. Na žádost rektora je předseda akademického senátu povinen bezodkladně svolat mimořádné zasedání akademického senátu veřejné vysoké školy. </w:t>
      </w:r>
    </w:p>
    <w:p w14:paraId="23296321" w14:textId="77777777" w:rsidR="00457423" w:rsidRPr="00300FFF" w:rsidRDefault="00457423" w:rsidP="00300FFF">
      <w:pPr>
        <w:autoSpaceDE w:val="0"/>
        <w:autoSpaceDN w:val="0"/>
        <w:adjustRightInd w:val="0"/>
        <w:spacing w:before="480"/>
        <w:jc w:val="center"/>
      </w:pPr>
      <w:r w:rsidRPr="00300FFF">
        <w:t>§ 9</w:t>
      </w:r>
    </w:p>
    <w:p w14:paraId="05CCA635" w14:textId="77777777" w:rsidR="00457423" w:rsidRPr="00300FFF" w:rsidRDefault="00457423" w:rsidP="00300FFF">
      <w:pPr>
        <w:autoSpaceDE w:val="0"/>
        <w:autoSpaceDN w:val="0"/>
        <w:adjustRightInd w:val="0"/>
        <w:spacing w:before="240" w:after="240"/>
        <w:ind w:firstLine="425"/>
        <w:jc w:val="both"/>
      </w:pPr>
      <w:r w:rsidRPr="00300FFF">
        <w:t xml:space="preserve">(1) Akademický senát veřejné vysoké školy </w:t>
      </w:r>
    </w:p>
    <w:p w14:paraId="17110218" w14:textId="5573FF3A" w:rsidR="00457423" w:rsidRPr="00300FFF" w:rsidRDefault="00457423" w:rsidP="00300FFF">
      <w:pPr>
        <w:autoSpaceDE w:val="0"/>
        <w:autoSpaceDN w:val="0"/>
        <w:adjustRightInd w:val="0"/>
        <w:spacing w:after="120"/>
        <w:ind w:left="425" w:hanging="425"/>
        <w:jc w:val="both"/>
      </w:pPr>
      <w:r w:rsidRPr="00300FFF">
        <w:t>a) rozhoduje na návrh rektora o zřízení, sloučení, splynutí, rozdělení nebo zrušení</w:t>
      </w:r>
      <w:r w:rsidR="005D0423" w:rsidRPr="00300FFF">
        <w:t> </w:t>
      </w:r>
      <w:r w:rsidRPr="00300FFF">
        <w:t>součástí</w:t>
      </w:r>
      <w:r w:rsidR="005D0423" w:rsidRPr="00300FFF">
        <w:t> </w:t>
      </w:r>
      <w:r w:rsidRPr="00300FFF">
        <w:t xml:space="preserve">vysoké školy, na základě souhlasného vyjádření orgánů nebo osob stanovených statutem jako vedoucí zaměstnanci vysoké školy rozhoduje také o zřízení nebo zrušení společných pracovišť součástí vysoké školy, </w:t>
      </w:r>
    </w:p>
    <w:p w14:paraId="028A0719" w14:textId="77777777" w:rsidR="00457423" w:rsidRPr="00300FFF" w:rsidRDefault="00457423" w:rsidP="00300FFF">
      <w:pPr>
        <w:autoSpaceDE w:val="0"/>
        <w:autoSpaceDN w:val="0"/>
        <w:adjustRightInd w:val="0"/>
        <w:spacing w:after="120"/>
        <w:ind w:left="425" w:hanging="425"/>
        <w:jc w:val="both"/>
      </w:pPr>
      <w:r w:rsidRPr="00300FFF">
        <w:t xml:space="preserve">b) schvaluje </w:t>
      </w:r>
    </w:p>
    <w:p w14:paraId="043EFC4A" w14:textId="20E6548B" w:rsidR="00457423" w:rsidRPr="00300FFF" w:rsidRDefault="00457423" w:rsidP="00300FFF">
      <w:pPr>
        <w:autoSpaceDE w:val="0"/>
        <w:autoSpaceDN w:val="0"/>
        <w:adjustRightInd w:val="0"/>
        <w:spacing w:after="120"/>
        <w:ind w:left="850" w:hanging="425"/>
        <w:jc w:val="both"/>
      </w:pPr>
      <w:r w:rsidRPr="00300FFF">
        <w:t>1. jednací řád akademického senátu veřejné vysoké školy na návrh člena akademického</w:t>
      </w:r>
      <w:r w:rsidR="005D0423" w:rsidRPr="00300FFF">
        <w:t> </w:t>
      </w:r>
      <w:r w:rsidRPr="00300FFF">
        <w:t xml:space="preserve">senátu veřejné vysoké školy; akademický senát veřejné vysoké školy si k tomuto návrhu vyžádá stanovisko rektora, </w:t>
      </w:r>
    </w:p>
    <w:p w14:paraId="7F614AD2" w14:textId="1A98233A" w:rsidR="00457423" w:rsidRPr="00300FFF" w:rsidRDefault="00457423" w:rsidP="00300FFF">
      <w:pPr>
        <w:autoSpaceDE w:val="0"/>
        <w:autoSpaceDN w:val="0"/>
        <w:adjustRightInd w:val="0"/>
        <w:spacing w:after="120"/>
        <w:ind w:left="850" w:hanging="425"/>
        <w:jc w:val="both"/>
      </w:pPr>
      <w:r w:rsidRPr="00300FFF">
        <w:t>2. vnitřní předpis fakulty na návrh akademického senátu fakulty; akademický senát</w:t>
      </w:r>
      <w:r w:rsidR="005D0423" w:rsidRPr="00300FFF">
        <w:t> </w:t>
      </w:r>
      <w:r w:rsidRPr="00300FFF">
        <w:t>veřejné</w:t>
      </w:r>
      <w:r w:rsidR="005D0423" w:rsidRPr="00300FFF">
        <w:t> </w:t>
      </w:r>
      <w:r w:rsidRPr="00300FFF">
        <w:t xml:space="preserve">vysoké školy si k tomuto návrhu vyžádá stanovisko rektora, </w:t>
      </w:r>
    </w:p>
    <w:p w14:paraId="52804401" w14:textId="77777777" w:rsidR="00457423" w:rsidRPr="00300FFF" w:rsidRDefault="00457423" w:rsidP="00300FFF">
      <w:pPr>
        <w:autoSpaceDE w:val="0"/>
        <w:autoSpaceDN w:val="0"/>
        <w:adjustRightInd w:val="0"/>
        <w:spacing w:after="120"/>
        <w:ind w:firstLine="425"/>
        <w:jc w:val="both"/>
      </w:pPr>
      <w:r w:rsidRPr="00300FFF">
        <w:lastRenderedPageBreak/>
        <w:t xml:space="preserve">3. ostatní vnitřní předpisy veřejné vysoké školy a jejích součástí na návrh rektora, </w:t>
      </w:r>
    </w:p>
    <w:p w14:paraId="1DBDB04F" w14:textId="72D24FF2" w:rsidR="00457423" w:rsidRPr="00300FFF" w:rsidRDefault="00457423" w:rsidP="00300FFF">
      <w:pPr>
        <w:autoSpaceDE w:val="0"/>
        <w:autoSpaceDN w:val="0"/>
        <w:adjustRightInd w:val="0"/>
        <w:spacing w:after="120"/>
        <w:ind w:left="425" w:hanging="425"/>
        <w:jc w:val="both"/>
      </w:pPr>
      <w:r w:rsidRPr="00300FFF">
        <w:t>c) schvaluje rozpočet a střednědobý výhled vysoké školy předložený rektorem a kontroluje</w:t>
      </w:r>
      <w:r w:rsidR="005D0423" w:rsidRPr="00300FFF">
        <w:t> </w:t>
      </w:r>
      <w:r w:rsidRPr="00300FFF">
        <w:t xml:space="preserve">využívání finančních prostředků vysoké školy, </w:t>
      </w:r>
    </w:p>
    <w:p w14:paraId="1121874A" w14:textId="189F2CDE" w:rsidR="00457423" w:rsidRPr="00300FFF" w:rsidRDefault="00457423" w:rsidP="00300FFF">
      <w:pPr>
        <w:autoSpaceDE w:val="0"/>
        <w:autoSpaceDN w:val="0"/>
        <w:adjustRightInd w:val="0"/>
        <w:spacing w:after="120"/>
        <w:ind w:left="425" w:hanging="425"/>
        <w:jc w:val="both"/>
      </w:pPr>
      <w:r w:rsidRPr="00300FFF">
        <w:t>d) schvaluje výroční zprávu o činnosti a výroční zprávu o hospodaření vysoké školy</w:t>
      </w:r>
      <w:r w:rsidR="005D0423" w:rsidRPr="00300FFF">
        <w:t> </w:t>
      </w:r>
      <w:r w:rsidRPr="00300FFF">
        <w:t>předložené</w:t>
      </w:r>
      <w:r w:rsidR="005D0423" w:rsidRPr="00300FFF">
        <w:t> </w:t>
      </w:r>
      <w:r w:rsidRPr="00300FFF">
        <w:t xml:space="preserve">rektorem, </w:t>
      </w:r>
    </w:p>
    <w:p w14:paraId="4E4FEB63" w14:textId="7DD2F5B6" w:rsidR="00457423" w:rsidRPr="00300FFF" w:rsidRDefault="00457423" w:rsidP="00300FFF">
      <w:pPr>
        <w:autoSpaceDE w:val="0"/>
        <w:autoSpaceDN w:val="0"/>
        <w:adjustRightInd w:val="0"/>
        <w:spacing w:after="120"/>
        <w:ind w:left="425" w:hanging="425"/>
        <w:jc w:val="both"/>
      </w:pPr>
      <w:r w:rsidRPr="00300FFF">
        <w:t>e) schvaluje zprávu o vnitřním hodnocení kvality vzdělávací, tvůrčí a s nimi souvisejících</w:t>
      </w:r>
      <w:r w:rsidR="005D0423" w:rsidRPr="00300FFF">
        <w:t> </w:t>
      </w:r>
      <w:r w:rsidRPr="00300FFF">
        <w:t xml:space="preserve">činností veřejné vysoké školy předloženou předsedou rady pro vnitřní hodnocení a dodatky k této zprávě, </w:t>
      </w:r>
    </w:p>
    <w:p w14:paraId="6B061612" w14:textId="51585DE1" w:rsidR="00457423" w:rsidRPr="00300FFF" w:rsidRDefault="00457423" w:rsidP="00300FFF">
      <w:pPr>
        <w:autoSpaceDE w:val="0"/>
        <w:autoSpaceDN w:val="0"/>
        <w:adjustRightInd w:val="0"/>
        <w:spacing w:after="120"/>
        <w:ind w:left="425" w:hanging="425"/>
        <w:jc w:val="both"/>
      </w:pPr>
      <w:r w:rsidRPr="00300FFF">
        <w:t>f) dává rektorovi předchozí souhlas ke jmenování a odvolání členů vědecké rady,</w:t>
      </w:r>
      <w:r w:rsidR="005D0423" w:rsidRPr="00300FFF">
        <w:t> </w:t>
      </w:r>
      <w:r w:rsidRPr="00300FFF">
        <w:t>umělecké</w:t>
      </w:r>
      <w:r w:rsidR="005D0423" w:rsidRPr="00300FFF">
        <w:t> </w:t>
      </w:r>
      <w:r w:rsidRPr="00300FFF">
        <w:t xml:space="preserve">rady nebo akademické rady veřejné vysoké školy (dále jen </w:t>
      </w:r>
      <w:r w:rsidR="00513652" w:rsidRPr="00300FFF">
        <w:t>„</w:t>
      </w:r>
      <w:r w:rsidRPr="00300FFF">
        <w:t>vědecká rada veřejné vysoké školy</w:t>
      </w:r>
      <w:r w:rsidR="00513652" w:rsidRPr="00300FFF">
        <w:t>“</w:t>
      </w:r>
      <w:r w:rsidRPr="00300FFF">
        <w:t xml:space="preserve">), členů rady pro vnitřní hodnocení a členů disciplinární komise veřejné vysoké školy, </w:t>
      </w:r>
    </w:p>
    <w:p w14:paraId="638999F6" w14:textId="1AD234D3" w:rsidR="00457423" w:rsidRPr="00300FFF" w:rsidRDefault="00457423" w:rsidP="00300FFF">
      <w:pPr>
        <w:autoSpaceDE w:val="0"/>
        <w:autoSpaceDN w:val="0"/>
        <w:adjustRightInd w:val="0"/>
        <w:spacing w:after="120"/>
        <w:ind w:left="425" w:hanging="425"/>
        <w:jc w:val="both"/>
      </w:pPr>
      <w:r w:rsidRPr="00300FFF">
        <w:t>g) schvaluje podmínky pro přijetí ke studiu ve studijních programech, které se neuskutečňují</w:t>
      </w:r>
      <w:r w:rsidR="005D0423" w:rsidRPr="00300FFF">
        <w:t> </w:t>
      </w:r>
      <w:r w:rsidRPr="00300FFF">
        <w:t>na</w:t>
      </w:r>
      <w:r w:rsidR="005D0423" w:rsidRPr="00300FFF">
        <w:t> </w:t>
      </w:r>
      <w:r w:rsidRPr="00300FFF">
        <w:t xml:space="preserve">fakultách, </w:t>
      </w:r>
    </w:p>
    <w:p w14:paraId="30E46216" w14:textId="77777777" w:rsidR="00457423" w:rsidRPr="00300FFF" w:rsidRDefault="00457423" w:rsidP="00300FFF">
      <w:pPr>
        <w:autoSpaceDE w:val="0"/>
        <w:autoSpaceDN w:val="0"/>
        <w:adjustRightInd w:val="0"/>
        <w:spacing w:after="120"/>
        <w:ind w:left="425" w:hanging="425"/>
        <w:jc w:val="both"/>
      </w:pPr>
      <w:r w:rsidRPr="00300FFF">
        <w:t xml:space="preserve">h) usnáší se o návrhu na jmenování rektora, popřípadě navrhuje jeho odvolání z funkce, </w:t>
      </w:r>
    </w:p>
    <w:p w14:paraId="4493B92A" w14:textId="6C9468D9" w:rsidR="00457423" w:rsidRPr="00300FFF" w:rsidRDefault="00457423" w:rsidP="00300FFF">
      <w:pPr>
        <w:autoSpaceDE w:val="0"/>
        <w:autoSpaceDN w:val="0"/>
        <w:adjustRightInd w:val="0"/>
        <w:spacing w:after="120"/>
        <w:ind w:left="425" w:hanging="425"/>
        <w:jc w:val="both"/>
      </w:pPr>
      <w:r w:rsidRPr="00300FFF">
        <w:t>i) schvaluje strategický záměr vzdělávací a tvůrčí činnosti veřejné vysoké školy a</w:t>
      </w:r>
      <w:r w:rsidR="005D0423" w:rsidRPr="00300FFF">
        <w:t> </w:t>
      </w:r>
      <w:r w:rsidRPr="00300FFF">
        <w:t>každoroční</w:t>
      </w:r>
      <w:r w:rsidR="005D0423" w:rsidRPr="00300FFF">
        <w:t> </w:t>
      </w:r>
      <w:r w:rsidRPr="00300FFF">
        <w:t xml:space="preserve">plán realizace strategického záměru (dále jen </w:t>
      </w:r>
      <w:r w:rsidR="00513652" w:rsidRPr="00300FFF">
        <w:t>„</w:t>
      </w:r>
      <w:r w:rsidRPr="00300FFF">
        <w:t>strategický záměr veřejné vysoké školy</w:t>
      </w:r>
      <w:r w:rsidR="00513652" w:rsidRPr="00300FFF">
        <w:t>“</w:t>
      </w:r>
      <w:r w:rsidRPr="00300FFF">
        <w:t xml:space="preserve">) předložený rektorem, </w:t>
      </w:r>
    </w:p>
    <w:p w14:paraId="72334B8F" w14:textId="1A6E5F51" w:rsidR="00457423" w:rsidRPr="00300FFF" w:rsidRDefault="00457423" w:rsidP="00300FFF">
      <w:pPr>
        <w:autoSpaceDE w:val="0"/>
        <w:autoSpaceDN w:val="0"/>
        <w:adjustRightInd w:val="0"/>
        <w:spacing w:after="240"/>
        <w:ind w:left="425" w:hanging="425"/>
        <w:jc w:val="both"/>
      </w:pPr>
      <w:r w:rsidRPr="00300FFF">
        <w:t>j) na návrh rektora zruší vnitřní předpis, rozhodnutí nebo jiný úkon orgánu součásti</w:t>
      </w:r>
      <w:r w:rsidR="005D0423" w:rsidRPr="00300FFF">
        <w:t> </w:t>
      </w:r>
      <w:r w:rsidRPr="00300FFF">
        <w:t>veřejné</w:t>
      </w:r>
      <w:r w:rsidR="005D0423" w:rsidRPr="00300FFF">
        <w:t> </w:t>
      </w:r>
      <w:r w:rsidRPr="00300FFF">
        <w:t xml:space="preserve">vysoké školy anebo pozastaví jeho účinnost, pokud je tento vnitřní předpis, rozhodnutí nebo úkon v rozporu se zvláštními předpisy nebo vnitřními předpisy veřejné vysoké školy. </w:t>
      </w:r>
    </w:p>
    <w:p w14:paraId="34E69BD8" w14:textId="77777777" w:rsidR="00457423" w:rsidRPr="00300FFF" w:rsidRDefault="00457423" w:rsidP="00300FFF">
      <w:pPr>
        <w:autoSpaceDE w:val="0"/>
        <w:autoSpaceDN w:val="0"/>
        <w:adjustRightInd w:val="0"/>
        <w:spacing w:before="120" w:after="120"/>
        <w:ind w:firstLine="425"/>
        <w:jc w:val="both"/>
      </w:pPr>
      <w:r w:rsidRPr="00300FFF">
        <w:t xml:space="preserve">(2) Akademický senát veřejné vysoké školy se vyjadřuje zejména </w:t>
      </w:r>
    </w:p>
    <w:p w14:paraId="0DF580B8" w14:textId="77777777" w:rsidR="00457423" w:rsidRPr="00300FFF" w:rsidRDefault="00457423" w:rsidP="00300FFF">
      <w:pPr>
        <w:autoSpaceDE w:val="0"/>
        <w:autoSpaceDN w:val="0"/>
        <w:adjustRightInd w:val="0"/>
        <w:spacing w:after="80"/>
        <w:ind w:left="425" w:hanging="425"/>
        <w:jc w:val="both"/>
      </w:pPr>
      <w:r w:rsidRPr="00300FFF">
        <w:t xml:space="preserve">a) k návrhům těch studijních programů, které se neuskutečňují na fakultách, </w:t>
      </w:r>
    </w:p>
    <w:p w14:paraId="1E57BEC1" w14:textId="77777777" w:rsidR="00457423" w:rsidRPr="00300FFF" w:rsidRDefault="00457423" w:rsidP="00300FFF">
      <w:pPr>
        <w:autoSpaceDE w:val="0"/>
        <w:autoSpaceDN w:val="0"/>
        <w:adjustRightInd w:val="0"/>
        <w:spacing w:after="80"/>
        <w:ind w:left="425" w:hanging="425"/>
        <w:jc w:val="both"/>
      </w:pPr>
      <w:r w:rsidRPr="00300FFF">
        <w:t xml:space="preserve">b) k záměru rektora jmenovat nebo odvolat prorektory, </w:t>
      </w:r>
    </w:p>
    <w:p w14:paraId="273DB686" w14:textId="55F3EA2E" w:rsidR="00457423" w:rsidRPr="00300FFF" w:rsidRDefault="00457423" w:rsidP="00300FFF">
      <w:pPr>
        <w:autoSpaceDE w:val="0"/>
        <w:autoSpaceDN w:val="0"/>
        <w:adjustRightInd w:val="0"/>
        <w:spacing w:after="80"/>
        <w:ind w:left="425" w:hanging="425"/>
        <w:jc w:val="both"/>
      </w:pPr>
      <w:r w:rsidRPr="00300FFF">
        <w:t>c) k právním jednáním, která vyžadují souhlas správní rady veřejné vysoké školy podle</w:t>
      </w:r>
      <w:r w:rsidR="005D0423" w:rsidRPr="00300FFF">
        <w:t> </w:t>
      </w:r>
      <w:r w:rsidRPr="00300FFF">
        <w:t>§</w:t>
      </w:r>
      <w:r w:rsidR="005D0423" w:rsidRPr="00300FFF">
        <w:t> </w:t>
      </w:r>
      <w:r w:rsidRPr="00300FFF">
        <w:t>15</w:t>
      </w:r>
      <w:r w:rsidR="005D0423" w:rsidRPr="00300FFF">
        <w:t> </w:t>
      </w:r>
      <w:r w:rsidRPr="00300FFF">
        <w:t xml:space="preserve">odst. 1 písm. a) až d), </w:t>
      </w:r>
    </w:p>
    <w:p w14:paraId="0590064E" w14:textId="77777777" w:rsidR="00457423" w:rsidRPr="00300FFF" w:rsidRDefault="00457423" w:rsidP="00300FFF">
      <w:pPr>
        <w:autoSpaceDE w:val="0"/>
        <w:autoSpaceDN w:val="0"/>
        <w:adjustRightInd w:val="0"/>
        <w:ind w:left="425" w:hanging="425"/>
        <w:jc w:val="both"/>
      </w:pPr>
      <w:r w:rsidRPr="00300FFF">
        <w:t xml:space="preserve">d) k podnětům a stanoviskům správní rady veřejné vysoké školy podle § 15 odst. 3. </w:t>
      </w:r>
    </w:p>
    <w:p w14:paraId="014E86BA" w14:textId="77777777" w:rsidR="00457423" w:rsidRPr="00300FFF" w:rsidRDefault="00457423" w:rsidP="00300FFF">
      <w:pPr>
        <w:autoSpaceDE w:val="0"/>
        <w:autoSpaceDN w:val="0"/>
        <w:adjustRightInd w:val="0"/>
        <w:spacing w:before="240" w:after="240"/>
        <w:ind w:firstLine="425"/>
        <w:jc w:val="both"/>
      </w:pPr>
      <w:r w:rsidRPr="00300FFF">
        <w:t xml:space="preserve">(3) Návrhy podle odstavce 1 písm. a) až e), g) a i) a podklady k rozhodnutí podle odstavce 1 písm. h) je jejich předkladatel povinen nejméně 7 kalendářních dnů před jejich projednáváním zpřístupnit členům akademické obce veřejné vysoké školy způsobem umožňujícím dálkový přístup. </w:t>
      </w:r>
    </w:p>
    <w:p w14:paraId="3C933D60" w14:textId="77777777" w:rsidR="00457423" w:rsidRPr="00300FFF" w:rsidRDefault="00457423" w:rsidP="00300FFF">
      <w:pPr>
        <w:autoSpaceDE w:val="0"/>
        <w:autoSpaceDN w:val="0"/>
        <w:adjustRightInd w:val="0"/>
        <w:spacing w:before="240" w:after="240"/>
        <w:ind w:firstLine="425"/>
        <w:jc w:val="both"/>
      </w:pPr>
      <w:r w:rsidRPr="00300FFF">
        <w:t xml:space="preserve"> (4) O návrzích zejména podle odstavce 1 písm. h) se akademický senát veřejné vysoké školy usnáší tajným hlasováním. Návrh na jmenování rektora je přijat, jestliže se pro něj vyslovila nadpoloviční většina všech členů akademického senátu veřejné vysoké školy; návrh na odvolání rektora je přijat, jestliže se pro něj vyslovily nejméně tři pětiny všech členů akademického senátu. </w:t>
      </w:r>
    </w:p>
    <w:p w14:paraId="77A6615E" w14:textId="77777777" w:rsidR="00457423" w:rsidRPr="00300FFF" w:rsidRDefault="00457423" w:rsidP="00300FFF">
      <w:pPr>
        <w:autoSpaceDE w:val="0"/>
        <w:autoSpaceDN w:val="0"/>
        <w:adjustRightInd w:val="0"/>
        <w:spacing w:before="480"/>
        <w:jc w:val="center"/>
      </w:pPr>
      <w:r w:rsidRPr="00300FFF">
        <w:t>§ 10</w:t>
      </w:r>
    </w:p>
    <w:p w14:paraId="44F2421E" w14:textId="77777777" w:rsidR="00457423" w:rsidRPr="00300FFF" w:rsidRDefault="00457423" w:rsidP="00300FFF">
      <w:pPr>
        <w:autoSpaceDE w:val="0"/>
        <w:autoSpaceDN w:val="0"/>
        <w:adjustRightInd w:val="0"/>
        <w:jc w:val="center"/>
        <w:rPr>
          <w:bCs/>
        </w:rPr>
      </w:pPr>
      <w:r w:rsidRPr="00300FFF">
        <w:rPr>
          <w:bCs/>
        </w:rPr>
        <w:t>Rektor</w:t>
      </w:r>
    </w:p>
    <w:p w14:paraId="1CDF5331" w14:textId="77777777" w:rsidR="00457423" w:rsidRPr="00300FFF" w:rsidRDefault="00457423" w:rsidP="00300FFF">
      <w:pPr>
        <w:autoSpaceDE w:val="0"/>
        <w:autoSpaceDN w:val="0"/>
        <w:adjustRightInd w:val="0"/>
        <w:spacing w:before="240" w:after="240"/>
        <w:ind w:firstLine="425"/>
        <w:jc w:val="both"/>
      </w:pPr>
      <w:r w:rsidRPr="00300FFF">
        <w:lastRenderedPageBreak/>
        <w:t xml:space="preserve">(1) V čele veřejné vysoké školy je rektor; jedná a rozhoduje ve věcech školy, pokud zákon nestanoví jinak. V případech, kdy zvláštní předpis předpokládá působnost statutárního orgánu, plní ji rektor. </w:t>
      </w:r>
    </w:p>
    <w:p w14:paraId="3E872D8E" w14:textId="77777777" w:rsidR="00457423" w:rsidRPr="00300FFF" w:rsidRDefault="00457423" w:rsidP="00300FFF">
      <w:pPr>
        <w:autoSpaceDE w:val="0"/>
        <w:autoSpaceDN w:val="0"/>
        <w:adjustRightInd w:val="0"/>
        <w:spacing w:before="240" w:after="240"/>
        <w:ind w:firstLine="425"/>
      </w:pPr>
      <w:r w:rsidRPr="00300FFF">
        <w:t xml:space="preserve">(2) Rektora jmenuje a odvolává na návrh akademického senátu veřejné vysoké školy prezident republiky. Návrh se podává prostřednictvím ministra školství, mládeže a tělovýchovy (dále jen </w:t>
      </w:r>
      <w:r w:rsidR="00513652" w:rsidRPr="00300FFF">
        <w:t>„</w:t>
      </w:r>
      <w:r w:rsidRPr="00300FFF">
        <w:t>ministr</w:t>
      </w:r>
      <w:r w:rsidR="00513652" w:rsidRPr="00300FFF">
        <w:t>“</w:t>
      </w:r>
      <w:r w:rsidRPr="00300FFF">
        <w:t xml:space="preserve">). </w:t>
      </w:r>
    </w:p>
    <w:p w14:paraId="62EB879C" w14:textId="77777777" w:rsidR="00457423" w:rsidRPr="00300FFF" w:rsidRDefault="00457423" w:rsidP="00300FFF">
      <w:pPr>
        <w:autoSpaceDE w:val="0"/>
        <w:autoSpaceDN w:val="0"/>
        <w:adjustRightInd w:val="0"/>
        <w:spacing w:before="240" w:after="240"/>
        <w:ind w:firstLine="425"/>
      </w:pPr>
      <w:r w:rsidRPr="00300FFF">
        <w:t xml:space="preserve">(3) Funkční období rektora je čtyřleté. Funkci rektora může tatáž osoba vykonávat na téže veřejné vysoké škole nejvýše dvě po sobě bezprostředně jdoucí funkční období. </w:t>
      </w:r>
    </w:p>
    <w:p w14:paraId="00BE6283" w14:textId="77777777" w:rsidR="00457423" w:rsidRPr="00300FFF" w:rsidRDefault="00457423" w:rsidP="00300FFF">
      <w:pPr>
        <w:autoSpaceDE w:val="0"/>
        <w:autoSpaceDN w:val="0"/>
        <w:adjustRightInd w:val="0"/>
        <w:spacing w:before="240" w:after="240"/>
        <w:ind w:firstLine="425"/>
      </w:pPr>
      <w:r w:rsidRPr="00300FFF">
        <w:t xml:space="preserve">(4) Rektora zastupují v jím určeném rozsahu prorektoři. Prorektory jmenuje a odvolává rektor. </w:t>
      </w:r>
    </w:p>
    <w:p w14:paraId="22D5F237" w14:textId="77777777" w:rsidR="00457423" w:rsidRPr="00300FFF" w:rsidRDefault="00457423" w:rsidP="00300FFF">
      <w:pPr>
        <w:autoSpaceDE w:val="0"/>
        <w:autoSpaceDN w:val="0"/>
        <w:adjustRightInd w:val="0"/>
        <w:spacing w:before="240" w:after="240"/>
        <w:ind w:firstLine="425"/>
      </w:pPr>
      <w:r w:rsidRPr="00300FFF">
        <w:t xml:space="preserve">(5) Mzdu rektora stanoví ministr. </w:t>
      </w:r>
    </w:p>
    <w:p w14:paraId="04B9EB6C" w14:textId="77777777" w:rsidR="00457423" w:rsidRPr="00300FFF" w:rsidRDefault="00457423" w:rsidP="00300FFF">
      <w:pPr>
        <w:autoSpaceDE w:val="0"/>
        <w:autoSpaceDN w:val="0"/>
        <w:adjustRightInd w:val="0"/>
        <w:spacing w:before="600"/>
        <w:jc w:val="center"/>
        <w:rPr>
          <w:bCs/>
        </w:rPr>
      </w:pPr>
      <w:r w:rsidRPr="00300FFF">
        <w:rPr>
          <w:bCs/>
        </w:rPr>
        <w:t>Vědecká rada veřejné vysoké školy</w:t>
      </w:r>
    </w:p>
    <w:p w14:paraId="6B893921" w14:textId="77777777" w:rsidR="00457423" w:rsidRPr="00300FFF" w:rsidRDefault="00457423" w:rsidP="00300FFF">
      <w:pPr>
        <w:autoSpaceDE w:val="0"/>
        <w:autoSpaceDN w:val="0"/>
        <w:adjustRightInd w:val="0"/>
        <w:jc w:val="center"/>
      </w:pPr>
      <w:r w:rsidRPr="00300FFF">
        <w:t xml:space="preserve">§ 11 </w:t>
      </w:r>
    </w:p>
    <w:p w14:paraId="0A61939A" w14:textId="77777777" w:rsidR="00457423" w:rsidRPr="00300FFF" w:rsidRDefault="00457423" w:rsidP="00300FFF">
      <w:pPr>
        <w:autoSpaceDE w:val="0"/>
        <w:autoSpaceDN w:val="0"/>
        <w:adjustRightInd w:val="0"/>
        <w:spacing w:before="240" w:after="240"/>
        <w:ind w:firstLine="425"/>
        <w:jc w:val="both"/>
      </w:pPr>
      <w:r w:rsidRPr="00300FFF">
        <w:t xml:space="preserve">(1) Předsedou vědecké rady veřejné vysoké školy je rektor, který jmenuje a odvolává ostatní členy vědecké rady; délku funkčního období ostatních členů může stanovit vnitřní předpis veřejné vysoké školy. </w:t>
      </w:r>
    </w:p>
    <w:p w14:paraId="5C682654" w14:textId="77777777" w:rsidR="00457423" w:rsidRPr="00300FFF" w:rsidRDefault="00457423" w:rsidP="00300FFF">
      <w:pPr>
        <w:autoSpaceDE w:val="0"/>
        <w:autoSpaceDN w:val="0"/>
        <w:adjustRightInd w:val="0"/>
        <w:spacing w:before="240" w:after="240"/>
        <w:ind w:firstLine="425"/>
      </w:pPr>
      <w:r w:rsidRPr="00300FFF">
        <w:t xml:space="preserve">(2) Členy vědecké rady veřejné vysoké školy jsou významní představitelé oborů, v nichž vysoká škola uskutečňuje vzdělávací a tvůrčí činnost. Nejméně jedna třetina členů jsou jiné osoby než členové akademické obce této školy. </w:t>
      </w:r>
    </w:p>
    <w:p w14:paraId="229344E0" w14:textId="77777777" w:rsidR="00457423" w:rsidRPr="00300FFF" w:rsidRDefault="00457423" w:rsidP="00300FFF">
      <w:pPr>
        <w:autoSpaceDE w:val="0"/>
        <w:autoSpaceDN w:val="0"/>
        <w:adjustRightInd w:val="0"/>
        <w:spacing w:before="480"/>
        <w:jc w:val="center"/>
      </w:pPr>
      <w:r w:rsidRPr="00300FFF">
        <w:t>§ 12</w:t>
      </w:r>
    </w:p>
    <w:p w14:paraId="06C60F7C" w14:textId="77777777" w:rsidR="00457423" w:rsidRPr="00300FFF" w:rsidRDefault="00457423" w:rsidP="00300FFF">
      <w:pPr>
        <w:autoSpaceDE w:val="0"/>
        <w:autoSpaceDN w:val="0"/>
        <w:adjustRightInd w:val="0"/>
        <w:spacing w:before="240" w:after="240"/>
        <w:ind w:firstLine="425"/>
        <w:jc w:val="both"/>
      </w:pPr>
      <w:r w:rsidRPr="00300FFF">
        <w:t xml:space="preserve">(1) Vědecká rada veřejné vysoké školy </w:t>
      </w:r>
    </w:p>
    <w:p w14:paraId="774CADCF" w14:textId="046802AD" w:rsidR="00457423" w:rsidRPr="00300FFF" w:rsidRDefault="00457423" w:rsidP="00300FFF">
      <w:pPr>
        <w:autoSpaceDE w:val="0"/>
        <w:autoSpaceDN w:val="0"/>
        <w:adjustRightInd w:val="0"/>
        <w:spacing w:after="120"/>
        <w:ind w:left="425" w:hanging="425"/>
        <w:jc w:val="both"/>
      </w:pPr>
      <w:r w:rsidRPr="00300FFF">
        <w:t xml:space="preserve"> a) projednává na návrh rektora návrh strategického záměru veřejné vysoké školy před jeho</w:t>
      </w:r>
      <w:r w:rsidR="005D0423" w:rsidRPr="00300FFF">
        <w:t> </w:t>
      </w:r>
      <w:r w:rsidRPr="00300FFF">
        <w:t xml:space="preserve">předložením akademickému senátu veřejné vysoké školy, </w:t>
      </w:r>
    </w:p>
    <w:p w14:paraId="53B4CD04" w14:textId="1916FCE7" w:rsidR="00457423" w:rsidRPr="00300FFF" w:rsidRDefault="00457423" w:rsidP="00300FFF">
      <w:pPr>
        <w:autoSpaceDE w:val="0"/>
        <w:autoSpaceDN w:val="0"/>
        <w:adjustRightInd w:val="0"/>
        <w:spacing w:after="120"/>
        <w:ind w:left="425" w:hanging="425"/>
        <w:jc w:val="both"/>
      </w:pPr>
      <w:r w:rsidRPr="00300FFF">
        <w:t>b) schvaluje studijní programy předložené rektorem na návrh vědecké nebo umělecké</w:t>
      </w:r>
      <w:r w:rsidR="005D0423" w:rsidRPr="00300FFF">
        <w:t> </w:t>
      </w:r>
      <w:r w:rsidRPr="00300FFF">
        <w:t>rady</w:t>
      </w:r>
      <w:r w:rsidR="005D0423" w:rsidRPr="00300FFF">
        <w:t> </w:t>
      </w:r>
      <w:r w:rsidRPr="00300FFF">
        <w:t xml:space="preserve">příslušné fakulty; v případě studijních programů, které se neuskutečňují na fakultách, bez tohoto návrhu, </w:t>
      </w:r>
    </w:p>
    <w:p w14:paraId="5A2A052B" w14:textId="296F41FC" w:rsidR="00457423" w:rsidRPr="00300FFF" w:rsidRDefault="00457423" w:rsidP="00300FFF">
      <w:pPr>
        <w:autoSpaceDE w:val="0"/>
        <w:autoSpaceDN w:val="0"/>
        <w:adjustRightInd w:val="0"/>
        <w:spacing w:after="120"/>
        <w:ind w:left="425" w:hanging="425"/>
        <w:jc w:val="both"/>
      </w:pPr>
      <w:r w:rsidRPr="00300FFF">
        <w:t>c) schvaluje záměr předložit žádost o akreditaci, rozšíření akreditace nebo prodloužení</w:t>
      </w:r>
      <w:r w:rsidR="005D0423" w:rsidRPr="00300FFF">
        <w:t> </w:t>
      </w:r>
      <w:r w:rsidRPr="00300FFF">
        <w:t>doby</w:t>
      </w:r>
      <w:r w:rsidR="005D0423" w:rsidRPr="00300FFF">
        <w:t> </w:t>
      </w:r>
      <w:r w:rsidRPr="00300FFF">
        <w:t xml:space="preserve">platnosti akreditace studijních programů předložený rektorem na návrh vědecké nebo umělecké rady příslušné fakulty; v případě studijních programů, které se neuskutečňují na fakultě, bez tohoto návrhu, </w:t>
      </w:r>
    </w:p>
    <w:p w14:paraId="19151FFC" w14:textId="3F756C29" w:rsidR="00457423" w:rsidRPr="00300FFF" w:rsidRDefault="00457423" w:rsidP="00300FFF">
      <w:pPr>
        <w:autoSpaceDE w:val="0"/>
        <w:autoSpaceDN w:val="0"/>
        <w:adjustRightInd w:val="0"/>
        <w:spacing w:after="120"/>
        <w:ind w:left="425" w:hanging="425"/>
        <w:jc w:val="both"/>
      </w:pPr>
      <w:r w:rsidRPr="00300FFF">
        <w:t>d) schvaluje na návrh rektora záměr předložit žádost o institucionální akreditaci pro oblast</w:t>
      </w:r>
      <w:r w:rsidR="005D0423" w:rsidRPr="00300FFF">
        <w:t> </w:t>
      </w:r>
      <w:r w:rsidRPr="00300FFF">
        <w:t>nebo</w:t>
      </w:r>
      <w:r w:rsidR="005D0423" w:rsidRPr="00300FFF">
        <w:t> </w:t>
      </w:r>
      <w:r w:rsidRPr="00300FFF">
        <w:t xml:space="preserve">oblasti vzdělávání a o rozšíření institucionální akreditace pro další oblast nebo oblasti vzdělávání, </w:t>
      </w:r>
    </w:p>
    <w:p w14:paraId="5A78C676" w14:textId="31B453E9" w:rsidR="00457423" w:rsidRPr="00300FFF" w:rsidRDefault="00457423" w:rsidP="00300FFF">
      <w:pPr>
        <w:autoSpaceDE w:val="0"/>
        <w:autoSpaceDN w:val="0"/>
        <w:adjustRightInd w:val="0"/>
        <w:spacing w:after="120"/>
        <w:ind w:left="425" w:hanging="425"/>
        <w:jc w:val="both"/>
      </w:pPr>
      <w:r w:rsidRPr="00300FFF">
        <w:lastRenderedPageBreak/>
        <w:t>e) schvaluje záměr předložit žádost o akreditaci habilitačního řízení nebo řízení ke</w:t>
      </w:r>
      <w:r w:rsidR="005D0423" w:rsidRPr="00300FFF">
        <w:t> </w:t>
      </w:r>
      <w:r w:rsidRPr="00300FFF">
        <w:t>jmenování</w:t>
      </w:r>
      <w:r w:rsidR="005D0423" w:rsidRPr="00300FFF">
        <w:t> </w:t>
      </w:r>
      <w:r w:rsidRPr="00300FFF">
        <w:t xml:space="preserve">profesorem předložený rektorem na návrh vědecké nebo umělecké rady příslušné fakulty; v případě řízení, která se neuskutečňují na fakultě, bez tohoto návrhu, </w:t>
      </w:r>
    </w:p>
    <w:p w14:paraId="66627462" w14:textId="442C1B08" w:rsidR="00457423" w:rsidRPr="00300FFF" w:rsidRDefault="00457423" w:rsidP="00300FFF">
      <w:pPr>
        <w:autoSpaceDE w:val="0"/>
        <w:autoSpaceDN w:val="0"/>
        <w:adjustRightInd w:val="0"/>
        <w:spacing w:after="120"/>
        <w:ind w:left="425" w:hanging="425"/>
        <w:jc w:val="both"/>
      </w:pPr>
      <w:r w:rsidRPr="00300FFF">
        <w:t>f) schvaluje na návrh rektora záměr vzdát se institucionální akreditace, záměr zrušit</w:t>
      </w:r>
      <w:r w:rsidR="005D0423" w:rsidRPr="00300FFF">
        <w:t> </w:t>
      </w:r>
      <w:r w:rsidRPr="00300FFF">
        <w:t>studijní</w:t>
      </w:r>
      <w:r w:rsidR="005D0423" w:rsidRPr="00300FFF">
        <w:t> </w:t>
      </w:r>
      <w:r w:rsidRPr="00300FFF">
        <w:t xml:space="preserve">program a záměr vzdát se akreditace habilitačního řízení nebo řízení ke jmenování profesorem, </w:t>
      </w:r>
    </w:p>
    <w:p w14:paraId="6A17B36F" w14:textId="019F8042" w:rsidR="00457423" w:rsidRPr="00300FFF" w:rsidRDefault="00457423" w:rsidP="00300FFF">
      <w:pPr>
        <w:autoSpaceDE w:val="0"/>
        <w:autoSpaceDN w:val="0"/>
        <w:adjustRightInd w:val="0"/>
        <w:spacing w:after="120"/>
        <w:ind w:left="425" w:hanging="425"/>
        <w:jc w:val="both"/>
      </w:pPr>
      <w:r w:rsidRPr="00300FFF">
        <w:t>g) vykonává působnost v řízení ke jmenování profesorem a v habilitačním řízení</w:t>
      </w:r>
      <w:r w:rsidR="005D0423" w:rsidRPr="00300FFF">
        <w:t> </w:t>
      </w:r>
      <w:r w:rsidRPr="00300FFF">
        <w:t>v</w:t>
      </w:r>
      <w:r w:rsidR="005D0423" w:rsidRPr="00300FFF">
        <w:t> </w:t>
      </w:r>
      <w:r w:rsidRPr="00300FFF">
        <w:t>rozsahu</w:t>
      </w:r>
      <w:r w:rsidR="005D0423" w:rsidRPr="00300FFF">
        <w:t> </w:t>
      </w:r>
      <w:r w:rsidRPr="00300FFF">
        <w:t xml:space="preserve">stanoveném tímto zákonem, </w:t>
      </w:r>
    </w:p>
    <w:p w14:paraId="2A4B8F61" w14:textId="1BA48194" w:rsidR="00457423" w:rsidRPr="00300FFF" w:rsidRDefault="00457423" w:rsidP="00300FFF">
      <w:pPr>
        <w:autoSpaceDE w:val="0"/>
        <w:autoSpaceDN w:val="0"/>
        <w:adjustRightInd w:val="0"/>
        <w:spacing w:after="120"/>
        <w:ind w:left="425" w:hanging="425"/>
        <w:jc w:val="both"/>
      </w:pPr>
      <w:r w:rsidRPr="00300FFF">
        <w:t>h) projednává návrh pravidel systému zajišťování kvality vzdělávací, tvůrčí a s</w:t>
      </w:r>
      <w:r w:rsidR="005D0423" w:rsidRPr="00300FFF">
        <w:t> </w:t>
      </w:r>
      <w:r w:rsidRPr="00300FFF">
        <w:t>nimi</w:t>
      </w:r>
      <w:r w:rsidR="005D0423" w:rsidRPr="00300FFF">
        <w:t> </w:t>
      </w:r>
      <w:r w:rsidRPr="00300FFF">
        <w:t xml:space="preserve">souvisejících činností a vnitřního hodnocení kvality vzdělávací, tvůrčí a s nimi souvisejících činností veřejné vysoké školy předložený rektorem před předložením návrhu akademickému senátu veřejné vysoké školy, </w:t>
      </w:r>
    </w:p>
    <w:p w14:paraId="2FC83EDA" w14:textId="6CF3EAE4" w:rsidR="00457423" w:rsidRPr="00300FFF" w:rsidRDefault="00457423" w:rsidP="00300FFF">
      <w:pPr>
        <w:autoSpaceDE w:val="0"/>
        <w:autoSpaceDN w:val="0"/>
        <w:adjustRightInd w:val="0"/>
        <w:spacing w:after="120"/>
        <w:ind w:left="425" w:hanging="425"/>
        <w:jc w:val="both"/>
      </w:pPr>
      <w:r w:rsidRPr="00300FFF">
        <w:t>i) projednává záměry rektora jmenovat nebo odvolat členy rady pro vnitřní hodnocení,</w:t>
      </w:r>
      <w:r w:rsidR="008B3A65" w:rsidRPr="00300FFF">
        <w:t> </w:t>
      </w:r>
      <w:r w:rsidRPr="00300FFF">
        <w:t>pokud</w:t>
      </w:r>
      <w:r w:rsidR="005D0423" w:rsidRPr="00300FFF">
        <w:t> </w:t>
      </w:r>
      <w:r w:rsidRPr="00300FFF">
        <w:t>je</w:t>
      </w:r>
      <w:r w:rsidR="005D0423" w:rsidRPr="00300FFF">
        <w:t> </w:t>
      </w:r>
      <w:r w:rsidRPr="00300FFF">
        <w:t xml:space="preserve">zřízena, </w:t>
      </w:r>
    </w:p>
    <w:p w14:paraId="301FF708" w14:textId="0CE5C355" w:rsidR="00457423" w:rsidRPr="00300FFF" w:rsidRDefault="00457423" w:rsidP="00300FFF">
      <w:pPr>
        <w:autoSpaceDE w:val="0"/>
        <w:autoSpaceDN w:val="0"/>
        <w:adjustRightInd w:val="0"/>
        <w:spacing w:after="120"/>
        <w:ind w:left="425" w:hanging="425"/>
        <w:jc w:val="both"/>
      </w:pPr>
      <w:r w:rsidRPr="00300FFF">
        <w:t>j) projednává návrh zprávy o vnitřním hodnocení kvality vzdělávací, tvůrčí a s</w:t>
      </w:r>
      <w:r w:rsidR="008B3A65" w:rsidRPr="00300FFF">
        <w:t> </w:t>
      </w:r>
      <w:r w:rsidRPr="00300FFF">
        <w:t>nimi</w:t>
      </w:r>
      <w:r w:rsidR="008B3A65" w:rsidRPr="00300FFF">
        <w:t> </w:t>
      </w:r>
      <w:r w:rsidRPr="00300FFF">
        <w:t xml:space="preserve">souvisejících činností veřejné vysoké školy předložený předsedou rady pro vnitřní hodnocení před předložením návrhu akademickému senátu veřejné vysoké školy a návrhy dodatků k této zprávě, </w:t>
      </w:r>
    </w:p>
    <w:p w14:paraId="5554AC78" w14:textId="47D0DCDA" w:rsidR="00457423" w:rsidRPr="00300FFF" w:rsidRDefault="00457423" w:rsidP="00300FFF">
      <w:pPr>
        <w:autoSpaceDE w:val="0"/>
        <w:autoSpaceDN w:val="0"/>
        <w:adjustRightInd w:val="0"/>
        <w:spacing w:after="120"/>
        <w:ind w:left="425" w:hanging="425"/>
        <w:jc w:val="both"/>
      </w:pPr>
      <w:r w:rsidRPr="00300FFF">
        <w:t>k) projednává návrh výroční zprávy o činnosti vysoké školy před předložením návrhu</w:t>
      </w:r>
      <w:r w:rsidR="008B3A65" w:rsidRPr="00300FFF">
        <w:t> </w:t>
      </w:r>
      <w:r w:rsidRPr="00300FFF">
        <w:t xml:space="preserve">akademickému senátu veřejné vysoké školy, </w:t>
      </w:r>
    </w:p>
    <w:p w14:paraId="2C696B22" w14:textId="77777777" w:rsidR="00457423" w:rsidRPr="00300FFF" w:rsidRDefault="00457423" w:rsidP="00300FFF">
      <w:pPr>
        <w:autoSpaceDE w:val="0"/>
        <w:autoSpaceDN w:val="0"/>
        <w:adjustRightInd w:val="0"/>
        <w:spacing w:after="120"/>
        <w:ind w:left="425" w:hanging="425"/>
        <w:jc w:val="both"/>
      </w:pPr>
      <w:r w:rsidRPr="00300FFF">
        <w:t xml:space="preserve">l) vykonává další působnosti stanovené statutem veřejné vysoké školy. </w:t>
      </w:r>
    </w:p>
    <w:p w14:paraId="633FD4A3" w14:textId="77777777" w:rsidR="00457423" w:rsidRPr="00300FFF" w:rsidRDefault="00457423" w:rsidP="00300FFF">
      <w:pPr>
        <w:autoSpaceDE w:val="0"/>
        <w:autoSpaceDN w:val="0"/>
        <w:adjustRightInd w:val="0"/>
        <w:spacing w:before="240" w:after="240"/>
        <w:ind w:firstLine="425"/>
        <w:jc w:val="both"/>
      </w:pPr>
      <w:r w:rsidRPr="00300FFF">
        <w:t xml:space="preserve">(2) Vědecká rada veřejné vysoké školy se vyjadřuje zejména k záležitostem, které jí předloží rektor. </w:t>
      </w:r>
    </w:p>
    <w:p w14:paraId="22CD5087" w14:textId="77777777" w:rsidR="00CE32C3" w:rsidRPr="00300FFF" w:rsidRDefault="00CE32C3" w:rsidP="00300FFF">
      <w:pPr>
        <w:autoSpaceDE w:val="0"/>
        <w:autoSpaceDN w:val="0"/>
        <w:adjustRightInd w:val="0"/>
        <w:spacing w:after="240"/>
        <w:ind w:firstLine="425"/>
        <w:jc w:val="both"/>
      </w:pPr>
      <w:r w:rsidRPr="00300FFF">
        <w:t xml:space="preserve">(3) Působnost vědecké rady veřejné vysoké školy uvedenou v odstavci 1 písm. b), c) </w:t>
      </w:r>
      <w:r w:rsidRPr="00A71EE1">
        <w:rPr>
          <w:strike/>
          <w:highlight w:val="yellow"/>
        </w:rPr>
        <w:t>a e</w:t>
      </w:r>
      <w:proofErr w:type="gramStart"/>
      <w:r w:rsidRPr="00A71EE1">
        <w:rPr>
          <w:strike/>
          <w:highlight w:val="yellow"/>
        </w:rPr>
        <w:t>)</w:t>
      </w:r>
      <w:r w:rsidRPr="00A71EE1">
        <w:rPr>
          <w:highlight w:val="yellow"/>
        </w:rPr>
        <w:t xml:space="preserve"> </w:t>
      </w:r>
      <w:r w:rsidRPr="00A71EE1">
        <w:rPr>
          <w:b/>
          <w:bCs/>
          <w:highlight w:val="yellow"/>
        </w:rPr>
        <w:t>,</w:t>
      </w:r>
      <w:proofErr w:type="gramEnd"/>
      <w:r w:rsidRPr="00A71EE1">
        <w:rPr>
          <w:b/>
          <w:bCs/>
          <w:highlight w:val="yellow"/>
        </w:rPr>
        <w:t xml:space="preserve"> e) a f)</w:t>
      </w:r>
      <w:r w:rsidRPr="00300FFF">
        <w:rPr>
          <w:b/>
          <w:bCs/>
        </w:rPr>
        <w:t xml:space="preserve"> </w:t>
      </w:r>
      <w:r w:rsidRPr="00300FFF">
        <w:t xml:space="preserve">lze statutem veřejné vysoké školy zcela nebo částečně svěřit radě pro vnitřní hodnocení nebo vědecké radě fakulty. </w:t>
      </w:r>
    </w:p>
    <w:p w14:paraId="39970051" w14:textId="77777777" w:rsidR="00457423" w:rsidRPr="00300FFF" w:rsidRDefault="00457423" w:rsidP="00300FFF">
      <w:pPr>
        <w:autoSpaceDE w:val="0"/>
        <w:autoSpaceDN w:val="0"/>
        <w:adjustRightInd w:val="0"/>
        <w:spacing w:before="480"/>
        <w:jc w:val="center"/>
      </w:pPr>
      <w:r w:rsidRPr="00300FFF">
        <w:t xml:space="preserve">§ </w:t>
      </w:r>
      <w:proofErr w:type="gramStart"/>
      <w:r w:rsidRPr="00300FFF">
        <w:t>12a</w:t>
      </w:r>
      <w:proofErr w:type="gramEnd"/>
      <w:r w:rsidRPr="00300FFF">
        <w:t xml:space="preserve"> </w:t>
      </w:r>
    </w:p>
    <w:p w14:paraId="70F402E2" w14:textId="77777777" w:rsidR="00457423" w:rsidRPr="00300FFF" w:rsidRDefault="00457423" w:rsidP="00300FFF">
      <w:pPr>
        <w:autoSpaceDE w:val="0"/>
        <w:autoSpaceDN w:val="0"/>
        <w:adjustRightInd w:val="0"/>
        <w:jc w:val="center"/>
        <w:rPr>
          <w:bCs/>
        </w:rPr>
      </w:pPr>
      <w:r w:rsidRPr="00300FFF">
        <w:rPr>
          <w:bCs/>
        </w:rPr>
        <w:t xml:space="preserve">Rada pro vnitřní hodnocení </w:t>
      </w:r>
    </w:p>
    <w:p w14:paraId="5C1F81AD" w14:textId="77777777" w:rsidR="00457423" w:rsidRPr="00300FFF" w:rsidRDefault="00457423" w:rsidP="00300FFF">
      <w:pPr>
        <w:autoSpaceDE w:val="0"/>
        <w:autoSpaceDN w:val="0"/>
        <w:adjustRightInd w:val="0"/>
        <w:spacing w:before="240" w:after="240"/>
        <w:ind w:firstLine="425"/>
        <w:jc w:val="both"/>
      </w:pPr>
      <w:r w:rsidRPr="00300FFF">
        <w:t xml:space="preserve">(1) Veřejná vysoká škola zřizuje statutem veřejné vysoké školy radu pro vnitřní hodnocení, nestanoví-li tento zákon jinak. </w:t>
      </w:r>
    </w:p>
    <w:p w14:paraId="50B40CF0" w14:textId="2866FF87" w:rsidR="00BC4039" w:rsidRPr="00F314B9" w:rsidRDefault="00457423" w:rsidP="00300FFF">
      <w:pPr>
        <w:autoSpaceDE w:val="0"/>
        <w:autoSpaceDN w:val="0"/>
        <w:adjustRightInd w:val="0"/>
        <w:spacing w:after="240"/>
        <w:ind w:firstLine="425"/>
        <w:jc w:val="both"/>
        <w:rPr>
          <w:sz w:val="2"/>
          <w:szCs w:val="2"/>
        </w:rPr>
      </w:pPr>
      <w:r w:rsidRPr="00300FFF">
        <w:t xml:space="preserve">(2) Na veřejné vysoké škole, která nemá institucionální akreditaci, může působnost rady pro vnitřní hodnocení vykonávat vědecká rada veřejné vysoké školy, stanoví-li tak statut veřejné vysoké školy. </w:t>
      </w:r>
    </w:p>
    <w:p w14:paraId="29DBD027" w14:textId="34DC057A" w:rsidR="00BC4039" w:rsidRPr="00300FFF" w:rsidRDefault="00A021D2" w:rsidP="00A021D2">
      <w:pPr>
        <w:autoSpaceDE w:val="0"/>
        <w:autoSpaceDN w:val="0"/>
        <w:adjustRightInd w:val="0"/>
        <w:spacing w:after="240"/>
        <w:ind w:firstLine="425"/>
        <w:jc w:val="both"/>
      </w:pPr>
      <w:r w:rsidRPr="00300FFF">
        <w:t xml:space="preserve"> </w:t>
      </w:r>
      <w:r w:rsidR="00BC4039" w:rsidRPr="00300FFF">
        <w:t>(3) Předsedou rady pro vnitřní hodnocení je rektor. Místopředsedu rady jmenuje rektor z akademických pracovníků veřejné vysoké školy, kteří jsou profesory</w:t>
      </w:r>
      <w:r w:rsidR="006C094E" w:rsidRPr="00052013">
        <w:rPr>
          <w:b/>
          <w:highlight w:val="cyan"/>
        </w:rPr>
        <w:t>, mimořádnými</w:t>
      </w:r>
      <w:r w:rsidR="003155B1" w:rsidRPr="00052013">
        <w:rPr>
          <w:b/>
          <w:highlight w:val="cyan"/>
        </w:rPr>
        <w:t xml:space="preserve"> </w:t>
      </w:r>
      <w:r w:rsidR="006C094E" w:rsidRPr="00052013">
        <w:rPr>
          <w:b/>
          <w:highlight w:val="cyan"/>
        </w:rPr>
        <w:t>profesor</w:t>
      </w:r>
      <w:r w:rsidR="003155B1" w:rsidRPr="00052013">
        <w:rPr>
          <w:b/>
          <w:highlight w:val="cyan"/>
        </w:rPr>
        <w:t>y</w:t>
      </w:r>
      <w:r w:rsidR="00BC4039" w:rsidRPr="00300FFF">
        <w:t xml:space="preserve"> nebo docenty dané veřejné vysoké školy. Předseda akademického senátu veřejné vysoké školy je členem rady pro vnitřní hodnocení. Ostatní členy rady jmenuje rektor; z toho jednu třetinu na návrh vědecké rady a jednu třetinu na návrh akademického senátu, z toho je jeden člen rady vždy jmenován z řad studentů dané veřejné vysoké školy. Nejmenuje-li rektor </w:t>
      </w:r>
      <w:r w:rsidR="00BC4039" w:rsidRPr="00300FFF">
        <w:lastRenderedPageBreak/>
        <w:t xml:space="preserve">členem rady toho, kdo byl na jmenování členem rady navržen, je povinen toto navrhovateli zdůvodnit. Délku funkčního období místopředsedy a ostatních členů rady pro vnitřní hodnocení může stanovit vnitřní předpis veřejné vysoké školy. </w:t>
      </w:r>
    </w:p>
    <w:p w14:paraId="0C51F1C8" w14:textId="26612B28" w:rsidR="00457423" w:rsidRPr="00300FFF" w:rsidRDefault="00457423" w:rsidP="00300FFF">
      <w:pPr>
        <w:autoSpaceDE w:val="0"/>
        <w:autoSpaceDN w:val="0"/>
        <w:adjustRightInd w:val="0"/>
        <w:spacing w:after="240"/>
        <w:ind w:firstLine="425"/>
        <w:jc w:val="both"/>
      </w:pPr>
      <w:r w:rsidRPr="00300FFF">
        <w:t xml:space="preserve">(4) Rada pro vnitřní hodnocení </w:t>
      </w:r>
    </w:p>
    <w:p w14:paraId="3EB54725" w14:textId="0807D9E5" w:rsidR="00457423" w:rsidRPr="00300FFF" w:rsidRDefault="00457423" w:rsidP="00300FFF">
      <w:pPr>
        <w:autoSpaceDE w:val="0"/>
        <w:autoSpaceDN w:val="0"/>
        <w:adjustRightInd w:val="0"/>
        <w:spacing w:after="120"/>
        <w:ind w:left="425" w:hanging="425"/>
        <w:jc w:val="both"/>
      </w:pPr>
      <w:r w:rsidRPr="00300FFF">
        <w:t>a) schvaluje návrh pravidel systému zajišťování kvality vzdělávací, tvůrčí a s</w:t>
      </w:r>
      <w:r w:rsidR="008B3A65" w:rsidRPr="00300FFF">
        <w:t> </w:t>
      </w:r>
      <w:r w:rsidRPr="00300FFF">
        <w:t>nimi</w:t>
      </w:r>
      <w:r w:rsidR="008B3A65" w:rsidRPr="00300FFF">
        <w:t> </w:t>
      </w:r>
      <w:r w:rsidRPr="00300FFF">
        <w:t>souvisejících</w:t>
      </w:r>
      <w:r w:rsidR="008B3A65" w:rsidRPr="00300FFF">
        <w:t> </w:t>
      </w:r>
      <w:r w:rsidRPr="00300FFF">
        <w:t xml:space="preserve">činností a vnitřního hodnocení kvality vzdělávací, tvůrčí a s nimi souvisejících činností veřejné vysoké školy předložený předsedou rady pro vnitřní hodnocení před předložením návrhu akademickému senátu veřejné vysoké školy, </w:t>
      </w:r>
    </w:p>
    <w:p w14:paraId="4B7726D7" w14:textId="3E542B68" w:rsidR="00457423" w:rsidRPr="00300FFF" w:rsidRDefault="00457423" w:rsidP="00300FFF">
      <w:pPr>
        <w:autoSpaceDE w:val="0"/>
        <w:autoSpaceDN w:val="0"/>
        <w:adjustRightInd w:val="0"/>
        <w:spacing w:after="120"/>
        <w:ind w:left="425" w:hanging="425"/>
        <w:jc w:val="both"/>
      </w:pPr>
      <w:r w:rsidRPr="00300FFF">
        <w:t>b) řídí průběh vnitřního hodnocení kvality vzdělávací, tvůrčí a s nimi souvisejících</w:t>
      </w:r>
      <w:r w:rsidR="008B3A65" w:rsidRPr="00300FFF">
        <w:t> </w:t>
      </w:r>
      <w:r w:rsidRPr="00300FFF">
        <w:t>činností</w:t>
      </w:r>
      <w:r w:rsidR="008B3A65" w:rsidRPr="00300FFF">
        <w:t> </w:t>
      </w:r>
      <w:r w:rsidRPr="00300FFF">
        <w:t xml:space="preserve">veřejné vysoké školy, </w:t>
      </w:r>
    </w:p>
    <w:p w14:paraId="3519DC20" w14:textId="54496CA2" w:rsidR="00457423" w:rsidRPr="00300FFF" w:rsidRDefault="00457423" w:rsidP="00300FFF">
      <w:pPr>
        <w:autoSpaceDE w:val="0"/>
        <w:autoSpaceDN w:val="0"/>
        <w:adjustRightInd w:val="0"/>
        <w:spacing w:after="120"/>
        <w:ind w:left="425" w:hanging="425"/>
        <w:jc w:val="both"/>
      </w:pPr>
      <w:r w:rsidRPr="00300FFF">
        <w:t>c) zpracovává zprávu o vnitřním hodnocení kvality vzdělávací, tvůrčí a s nimi souvisejících</w:t>
      </w:r>
      <w:r w:rsidR="008B3A65" w:rsidRPr="00300FFF">
        <w:t> </w:t>
      </w:r>
      <w:r w:rsidRPr="00300FFF">
        <w:t xml:space="preserve">činností veřejné vysoké školy a dodatky k této zprávě, </w:t>
      </w:r>
    </w:p>
    <w:p w14:paraId="3C1E7F2F" w14:textId="77777777" w:rsidR="00457423" w:rsidRPr="00300FFF" w:rsidRDefault="00457423" w:rsidP="00300FFF">
      <w:pPr>
        <w:autoSpaceDE w:val="0"/>
        <w:autoSpaceDN w:val="0"/>
        <w:adjustRightInd w:val="0"/>
        <w:spacing w:after="120"/>
        <w:ind w:left="425" w:hanging="425"/>
        <w:jc w:val="both"/>
      </w:pPr>
      <w:r w:rsidRPr="00300FFF">
        <w:t xml:space="preserve">d) vede průběžné záznamy o vnitřním hodnocení kvality vzdělávací, tvůrčí a s nimi souvisejících činností veřejné vysoké školy, </w:t>
      </w:r>
    </w:p>
    <w:p w14:paraId="7901F374" w14:textId="77777777" w:rsidR="00457423" w:rsidRPr="00300FFF" w:rsidRDefault="00457423" w:rsidP="00300FFF">
      <w:pPr>
        <w:autoSpaceDE w:val="0"/>
        <w:autoSpaceDN w:val="0"/>
        <w:adjustRightInd w:val="0"/>
        <w:spacing w:after="120"/>
        <w:ind w:left="425" w:hanging="425"/>
        <w:jc w:val="both"/>
      </w:pPr>
      <w:r w:rsidRPr="00300FFF">
        <w:t xml:space="preserve">e) vykonává další činnosti v rozsahu stanoveném statutem veřejné vysoké školy. </w:t>
      </w:r>
    </w:p>
    <w:p w14:paraId="5AE5B0FC" w14:textId="77777777" w:rsidR="00457423" w:rsidRPr="00300FFF" w:rsidRDefault="00457423" w:rsidP="00300FFF">
      <w:pPr>
        <w:autoSpaceDE w:val="0"/>
        <w:autoSpaceDN w:val="0"/>
        <w:adjustRightInd w:val="0"/>
        <w:spacing w:before="480"/>
        <w:jc w:val="center"/>
      </w:pPr>
      <w:r w:rsidRPr="00300FFF">
        <w:t>§ 13</w:t>
      </w:r>
    </w:p>
    <w:p w14:paraId="38C39986" w14:textId="77777777" w:rsidR="00457423" w:rsidRPr="00300FFF" w:rsidRDefault="00457423" w:rsidP="00300FFF">
      <w:pPr>
        <w:autoSpaceDE w:val="0"/>
        <w:autoSpaceDN w:val="0"/>
        <w:adjustRightInd w:val="0"/>
        <w:jc w:val="center"/>
        <w:rPr>
          <w:bCs/>
        </w:rPr>
      </w:pPr>
      <w:r w:rsidRPr="00300FFF">
        <w:rPr>
          <w:bCs/>
        </w:rPr>
        <w:t xml:space="preserve">Disciplinární komise veřejné vysoké školy </w:t>
      </w:r>
    </w:p>
    <w:p w14:paraId="42E58BB0" w14:textId="77777777" w:rsidR="00457423" w:rsidRPr="00300FFF" w:rsidRDefault="00457423" w:rsidP="00300FFF">
      <w:pPr>
        <w:autoSpaceDE w:val="0"/>
        <w:autoSpaceDN w:val="0"/>
        <w:adjustRightInd w:val="0"/>
        <w:spacing w:before="240"/>
        <w:ind w:firstLine="425"/>
        <w:jc w:val="both"/>
      </w:pPr>
      <w:r w:rsidRPr="00300FFF">
        <w:t xml:space="preserve">(1) Členy disciplinární komise veřejné vysoké školy jmenuje a odvolává rektor z řad členů akademické obce veřejné vysoké školy. Polovinu členů disciplinární komise veřejné vysoké školy tvoří studenti. Disciplinární komise veřejné vysoké školy si ze svých členů volí a odvolává svého předsedu. </w:t>
      </w:r>
    </w:p>
    <w:p w14:paraId="7B2CA8E3" w14:textId="77777777" w:rsidR="00457423" w:rsidRPr="00300FFF" w:rsidRDefault="00457423" w:rsidP="00300FFF">
      <w:pPr>
        <w:autoSpaceDE w:val="0"/>
        <w:autoSpaceDN w:val="0"/>
        <w:adjustRightInd w:val="0"/>
        <w:ind w:firstLine="425"/>
      </w:pPr>
      <w:r w:rsidRPr="00300FFF">
        <w:t xml:space="preserve"> </w:t>
      </w:r>
    </w:p>
    <w:p w14:paraId="7B581761" w14:textId="77777777" w:rsidR="00457423" w:rsidRPr="00300FFF" w:rsidRDefault="00457423" w:rsidP="00300FFF">
      <w:pPr>
        <w:autoSpaceDE w:val="0"/>
        <w:autoSpaceDN w:val="0"/>
        <w:adjustRightInd w:val="0"/>
        <w:ind w:firstLine="425"/>
        <w:jc w:val="both"/>
      </w:pPr>
      <w:r w:rsidRPr="00300FFF">
        <w:t xml:space="preserve">(2) Funkční období členů disciplinární komise veřejné vysoké školy je nejvýše dvouleté. </w:t>
      </w:r>
    </w:p>
    <w:p w14:paraId="7D85DB72" w14:textId="77777777" w:rsidR="00457423" w:rsidRPr="00300FFF" w:rsidRDefault="00457423" w:rsidP="00300FFF">
      <w:pPr>
        <w:autoSpaceDE w:val="0"/>
        <w:autoSpaceDN w:val="0"/>
        <w:adjustRightInd w:val="0"/>
        <w:ind w:firstLine="425"/>
      </w:pPr>
      <w:r w:rsidRPr="00300FFF">
        <w:t xml:space="preserve"> </w:t>
      </w:r>
    </w:p>
    <w:p w14:paraId="1340A452" w14:textId="77777777" w:rsidR="00457423" w:rsidRPr="00300FFF" w:rsidRDefault="00457423" w:rsidP="00300FFF">
      <w:pPr>
        <w:autoSpaceDE w:val="0"/>
        <w:autoSpaceDN w:val="0"/>
        <w:adjustRightInd w:val="0"/>
        <w:ind w:firstLine="425"/>
        <w:jc w:val="both"/>
      </w:pPr>
      <w:r w:rsidRPr="00300FFF">
        <w:t xml:space="preserve">(3) Disciplinární komise veřejné vysoké školy projednává disciplinární přestupky studentů veřejné vysoké školy, pokud nejsou zapsáni na žádné z jejích fakult, a předkládá návrh na rozhodnutí rektorovi. </w:t>
      </w:r>
    </w:p>
    <w:p w14:paraId="31EC93AA" w14:textId="77777777" w:rsidR="00457423" w:rsidRPr="00300FFF" w:rsidRDefault="00457423" w:rsidP="00300FFF">
      <w:pPr>
        <w:autoSpaceDE w:val="0"/>
        <w:autoSpaceDN w:val="0"/>
        <w:adjustRightInd w:val="0"/>
        <w:ind w:firstLine="425"/>
      </w:pPr>
      <w:r w:rsidRPr="00300FFF">
        <w:t xml:space="preserve"> </w:t>
      </w:r>
    </w:p>
    <w:p w14:paraId="1294E553" w14:textId="5FFF550D" w:rsidR="003028E7" w:rsidRPr="00F945EC" w:rsidRDefault="00457423" w:rsidP="003028E7">
      <w:pPr>
        <w:autoSpaceDE w:val="0"/>
        <w:autoSpaceDN w:val="0"/>
        <w:adjustRightInd w:val="0"/>
        <w:ind w:firstLine="425"/>
        <w:jc w:val="both"/>
        <w:rPr>
          <w:color w:val="FF0000"/>
        </w:rPr>
      </w:pPr>
      <w:r w:rsidRPr="00300FFF">
        <w:t xml:space="preserve">(4) Pokud jsou všichni studenti veřejné vysoké školy zapsáni na jejích fakultách, disciplinární komise veřejné vysoké </w:t>
      </w:r>
      <w:r w:rsidRPr="003028E7">
        <w:t xml:space="preserve">školy </w:t>
      </w:r>
      <w:r w:rsidR="003028E7" w:rsidRPr="003028E7">
        <w:t>se nezřizuje.</w:t>
      </w:r>
      <w:r w:rsidR="003028E7" w:rsidRPr="003028E7">
        <w:rPr>
          <w:shd w:val="clear" w:color="auto" w:fill="33CCFF"/>
        </w:rPr>
        <w:t xml:space="preserve"> </w:t>
      </w:r>
    </w:p>
    <w:p w14:paraId="54A2A67F" w14:textId="77777777" w:rsidR="003028E7" w:rsidRPr="00300FFF" w:rsidRDefault="003028E7" w:rsidP="00300FFF">
      <w:pPr>
        <w:autoSpaceDE w:val="0"/>
        <w:autoSpaceDN w:val="0"/>
        <w:adjustRightInd w:val="0"/>
        <w:ind w:firstLine="425"/>
        <w:jc w:val="both"/>
      </w:pPr>
    </w:p>
    <w:p w14:paraId="2E5B0BC4" w14:textId="77777777" w:rsidR="00457423" w:rsidRPr="00300FFF" w:rsidRDefault="00457423" w:rsidP="00300FFF">
      <w:pPr>
        <w:autoSpaceDE w:val="0"/>
        <w:autoSpaceDN w:val="0"/>
        <w:adjustRightInd w:val="0"/>
        <w:spacing w:before="600"/>
        <w:jc w:val="center"/>
        <w:rPr>
          <w:bCs/>
        </w:rPr>
      </w:pPr>
      <w:r w:rsidRPr="00300FFF">
        <w:rPr>
          <w:bCs/>
        </w:rPr>
        <w:t xml:space="preserve">Správní rada veřejné vysoké školy </w:t>
      </w:r>
    </w:p>
    <w:p w14:paraId="75DF386A" w14:textId="77777777" w:rsidR="00457423" w:rsidRPr="00300FFF" w:rsidRDefault="00457423" w:rsidP="00300FFF">
      <w:pPr>
        <w:autoSpaceDE w:val="0"/>
        <w:autoSpaceDN w:val="0"/>
        <w:adjustRightInd w:val="0"/>
        <w:jc w:val="center"/>
      </w:pPr>
      <w:r w:rsidRPr="00300FFF">
        <w:t xml:space="preserve">§ 14 </w:t>
      </w:r>
    </w:p>
    <w:p w14:paraId="0F842F06" w14:textId="77777777" w:rsidR="00457423" w:rsidRPr="00300FFF" w:rsidRDefault="00457423" w:rsidP="00300FFF">
      <w:pPr>
        <w:autoSpaceDE w:val="0"/>
        <w:autoSpaceDN w:val="0"/>
        <w:adjustRightInd w:val="0"/>
        <w:spacing w:before="240"/>
        <w:ind w:firstLine="425"/>
        <w:jc w:val="both"/>
      </w:pPr>
      <w:r w:rsidRPr="00300FFF">
        <w:t xml:space="preserve">(1) Správní rada veřejné vysoké školy má nejméně devět členů, jejich počet musí být vždy dělitelný třemi. Členy správní rady veřejné vysoké školy po projednání s rektorem jmenuje a odvolává ministr tak, aby v ní byli přiměřeně zastoupeni zejména představitelé veřejného života, profesních komor, organizací zaměstnavatelů nebo dalších osob nebo orgánů vykonávajících, podporujících nebo využívajících vzdělávací nebo tvůrčí činnost vysokých škol nebo její výsledky, představitelé územní samosprávy a státní správy a absolventi dané </w:t>
      </w:r>
      <w:r w:rsidRPr="00300FFF">
        <w:lastRenderedPageBreak/>
        <w:t xml:space="preserve">vysoké školy. Členové správní rady nemohou být zaměstnanci dané veřejné vysoké školy. Volbu předsedy a místopředsedů a způsob jednání správní rady veřejné vysoké školy upraví statut správní rady veřejné vysoké školy, který schvaluje ministr. </w:t>
      </w:r>
    </w:p>
    <w:p w14:paraId="5D0CBE0A" w14:textId="77777777" w:rsidR="00457423" w:rsidRPr="00300FFF" w:rsidRDefault="00457423" w:rsidP="00300FFF">
      <w:pPr>
        <w:autoSpaceDE w:val="0"/>
        <w:autoSpaceDN w:val="0"/>
        <w:adjustRightInd w:val="0"/>
        <w:spacing w:before="240" w:after="240"/>
        <w:ind w:firstLine="425"/>
      </w:pPr>
      <w:r w:rsidRPr="00300FFF">
        <w:t xml:space="preserve">(2) Členové správní rady veřejné vysoké školy jsou jmenováni na dobu šesti let. Po prvním jmenování členů správní rady se losem určí jména jedné třetiny členů, jejichž funkční období skončí po dvou letech, a jedné třetiny členů, jejichž funkční období skončí po čtyřech letech. Zanikne-li funkce člena správní rady veřejné vysoké školy před uplynutím jeho funkčního období, je nový člen správní rady veřejné vysoké školy jmenován pouze na zbytek příslušného funkčního období. </w:t>
      </w:r>
    </w:p>
    <w:p w14:paraId="4CE35CB3" w14:textId="77777777" w:rsidR="00457423" w:rsidRPr="00300FFF" w:rsidRDefault="00457423" w:rsidP="00300FFF">
      <w:pPr>
        <w:autoSpaceDE w:val="0"/>
        <w:autoSpaceDN w:val="0"/>
        <w:adjustRightInd w:val="0"/>
        <w:spacing w:after="240"/>
        <w:ind w:firstLine="425"/>
        <w:jc w:val="both"/>
      </w:pPr>
      <w:r w:rsidRPr="00300FFF">
        <w:t xml:space="preserve">(3) Funkce člena správní rady veřejné vysoké školy zaniká </w:t>
      </w:r>
    </w:p>
    <w:p w14:paraId="49681B6A" w14:textId="77777777" w:rsidR="00457423" w:rsidRPr="00300FFF" w:rsidRDefault="00457423" w:rsidP="00300FFF">
      <w:pPr>
        <w:autoSpaceDE w:val="0"/>
        <w:autoSpaceDN w:val="0"/>
        <w:adjustRightInd w:val="0"/>
        <w:spacing w:after="120"/>
        <w:ind w:left="425" w:hanging="425"/>
        <w:jc w:val="both"/>
      </w:pPr>
      <w:r w:rsidRPr="00300FFF">
        <w:t xml:space="preserve"> a) uplynutím funkčního období, </w:t>
      </w:r>
    </w:p>
    <w:p w14:paraId="39F089ED" w14:textId="77777777" w:rsidR="00457423" w:rsidRPr="00300FFF" w:rsidRDefault="00457423" w:rsidP="00300FFF">
      <w:pPr>
        <w:autoSpaceDE w:val="0"/>
        <w:autoSpaceDN w:val="0"/>
        <w:adjustRightInd w:val="0"/>
        <w:spacing w:after="120"/>
        <w:ind w:left="425" w:hanging="425"/>
        <w:jc w:val="both"/>
      </w:pPr>
      <w:r w:rsidRPr="00300FFF">
        <w:t xml:space="preserve"> b) vzdáním se funkce, </w:t>
      </w:r>
    </w:p>
    <w:p w14:paraId="5BE80976" w14:textId="77777777" w:rsidR="00457423" w:rsidRPr="00300FFF" w:rsidRDefault="00457423" w:rsidP="00300FFF">
      <w:pPr>
        <w:autoSpaceDE w:val="0"/>
        <w:autoSpaceDN w:val="0"/>
        <w:adjustRightInd w:val="0"/>
        <w:spacing w:after="120"/>
        <w:ind w:left="425" w:hanging="425"/>
        <w:jc w:val="both"/>
      </w:pPr>
      <w:r w:rsidRPr="00300FFF">
        <w:t xml:space="preserve"> c) smrtí nebo dnem nabytí právní moci rozhodnutí soudu o prohlášení za mrtvého nebo nezvěstného, </w:t>
      </w:r>
    </w:p>
    <w:p w14:paraId="6FBFCED4" w14:textId="77777777" w:rsidR="00457423" w:rsidRPr="00300FFF" w:rsidRDefault="00457423" w:rsidP="00300FFF">
      <w:pPr>
        <w:autoSpaceDE w:val="0"/>
        <w:autoSpaceDN w:val="0"/>
        <w:adjustRightInd w:val="0"/>
        <w:spacing w:after="120"/>
        <w:ind w:left="425" w:hanging="425"/>
        <w:jc w:val="both"/>
      </w:pPr>
      <w:r w:rsidRPr="00300FFF">
        <w:t xml:space="preserve"> d) dnem vzniku základního pracovněprávního vztahu k dané veřejné vysoké škole, </w:t>
      </w:r>
    </w:p>
    <w:p w14:paraId="2C6E887D" w14:textId="77777777" w:rsidR="00457423" w:rsidRPr="00300FFF" w:rsidRDefault="00457423" w:rsidP="00300FFF">
      <w:pPr>
        <w:autoSpaceDE w:val="0"/>
        <w:autoSpaceDN w:val="0"/>
        <w:adjustRightInd w:val="0"/>
        <w:spacing w:after="120"/>
        <w:ind w:left="425" w:hanging="425"/>
        <w:jc w:val="both"/>
      </w:pPr>
      <w:r w:rsidRPr="00300FFF">
        <w:t xml:space="preserve"> e) dnem nabytí právní moci </w:t>
      </w:r>
    </w:p>
    <w:p w14:paraId="2776E56C" w14:textId="4E50BC01" w:rsidR="00457423" w:rsidRPr="00300FFF" w:rsidRDefault="00457423" w:rsidP="00300FFF">
      <w:pPr>
        <w:autoSpaceDE w:val="0"/>
        <w:autoSpaceDN w:val="0"/>
        <w:adjustRightInd w:val="0"/>
        <w:spacing w:after="120"/>
        <w:ind w:left="850" w:hanging="425"/>
        <w:jc w:val="both"/>
      </w:pPr>
      <w:r w:rsidRPr="00300FFF">
        <w:t>1. rozhodnutí soudu, kterým byl člen správní rady veřejné vysoké školy odsouzen</w:t>
      </w:r>
      <w:r w:rsidR="008B3A65" w:rsidRPr="00300FFF">
        <w:t> </w:t>
      </w:r>
      <w:r w:rsidRPr="00300FFF">
        <w:t>pro</w:t>
      </w:r>
      <w:r w:rsidR="008B3A65" w:rsidRPr="00300FFF">
        <w:t> </w:t>
      </w:r>
      <w:r w:rsidRPr="00300FFF">
        <w:t xml:space="preserve">úmyslný trestný čin nebo kterým byl odsouzen k nepodmíněnému trestu odnětí svobody pro trestný čin spáchaný z nedbalosti, </w:t>
      </w:r>
    </w:p>
    <w:p w14:paraId="174C3B0D" w14:textId="3B5D1E98" w:rsidR="00457423" w:rsidRPr="00300FFF" w:rsidRDefault="00457423" w:rsidP="00300FFF">
      <w:pPr>
        <w:autoSpaceDE w:val="0"/>
        <w:autoSpaceDN w:val="0"/>
        <w:adjustRightInd w:val="0"/>
        <w:spacing w:after="120"/>
        <w:ind w:left="850" w:hanging="425"/>
        <w:jc w:val="both"/>
      </w:pPr>
      <w:r w:rsidRPr="00300FFF">
        <w:t>2. rozhodnutí soudu, kterým byla schválena dohoda o vině člena správní rady a</w:t>
      </w:r>
      <w:r w:rsidR="008B3A65" w:rsidRPr="00300FFF">
        <w:t> </w:t>
      </w:r>
      <w:r w:rsidRPr="00300FFF">
        <w:t>trestu</w:t>
      </w:r>
      <w:r w:rsidR="008B3A65" w:rsidRPr="00300FFF">
        <w:t> </w:t>
      </w:r>
      <w:r w:rsidRPr="00300FFF">
        <w:t>za</w:t>
      </w:r>
      <w:r w:rsidR="008B3A65" w:rsidRPr="00300FFF">
        <w:t> </w:t>
      </w:r>
      <w:r w:rsidRPr="00300FFF">
        <w:t>jím</w:t>
      </w:r>
      <w:r w:rsidR="008B3A65" w:rsidRPr="00300FFF">
        <w:t> </w:t>
      </w:r>
      <w:r w:rsidRPr="00300FFF">
        <w:t xml:space="preserve">spáchaný úmyslný trestný čin, </w:t>
      </w:r>
    </w:p>
    <w:p w14:paraId="62821AE4" w14:textId="77BF59E0" w:rsidR="00457423" w:rsidRPr="00300FFF" w:rsidRDefault="00457423" w:rsidP="00300FFF">
      <w:pPr>
        <w:autoSpaceDE w:val="0"/>
        <w:autoSpaceDN w:val="0"/>
        <w:adjustRightInd w:val="0"/>
        <w:spacing w:after="120"/>
        <w:ind w:left="850" w:hanging="425"/>
        <w:jc w:val="both"/>
      </w:pPr>
      <w:r w:rsidRPr="00300FFF">
        <w:t>3. rozhodnutí státního zástupce, kterým bylo podmíněně odloženo podání návrhu</w:t>
      </w:r>
      <w:r w:rsidR="008B3A65" w:rsidRPr="00300FFF">
        <w:t> </w:t>
      </w:r>
      <w:r w:rsidRPr="00300FFF">
        <w:t>na</w:t>
      </w:r>
      <w:r w:rsidR="008B3A65" w:rsidRPr="00300FFF">
        <w:t> </w:t>
      </w:r>
      <w:r w:rsidRPr="00300FFF">
        <w:t xml:space="preserve">potrestání člena správní rady za úmyslný trestný čin, </w:t>
      </w:r>
    </w:p>
    <w:p w14:paraId="344E8D5F" w14:textId="538B85AC" w:rsidR="00457423" w:rsidRPr="00300FFF" w:rsidRDefault="00457423" w:rsidP="00300FFF">
      <w:pPr>
        <w:autoSpaceDE w:val="0"/>
        <w:autoSpaceDN w:val="0"/>
        <w:adjustRightInd w:val="0"/>
        <w:spacing w:after="120"/>
        <w:ind w:left="850" w:hanging="425"/>
        <w:jc w:val="both"/>
      </w:pPr>
      <w:r w:rsidRPr="00300FFF">
        <w:t>4. rozhodnutí státního zástupce nebo soudu, kterým bylo podmíněně zastaveno</w:t>
      </w:r>
      <w:r w:rsidR="008B3A65" w:rsidRPr="00300FFF">
        <w:t> </w:t>
      </w:r>
      <w:r w:rsidRPr="00300FFF">
        <w:t>trestní</w:t>
      </w:r>
      <w:r w:rsidR="008B3A65" w:rsidRPr="00300FFF">
        <w:t> </w:t>
      </w:r>
      <w:r w:rsidRPr="00300FFF">
        <w:t xml:space="preserve">stíhání člena správní rady pro úmyslný trestný čin nebo kterým bylo v trestním řízení vedeném pro úmyslný trestný čin člena správní rady schváleno narovnání, nebo </w:t>
      </w:r>
    </w:p>
    <w:p w14:paraId="4492489B" w14:textId="77777777" w:rsidR="00457423" w:rsidRPr="00300FFF" w:rsidRDefault="00457423" w:rsidP="00300FFF">
      <w:pPr>
        <w:autoSpaceDE w:val="0"/>
        <w:autoSpaceDN w:val="0"/>
        <w:adjustRightInd w:val="0"/>
        <w:spacing w:after="120"/>
        <w:ind w:left="850" w:hanging="425"/>
        <w:jc w:val="both"/>
      </w:pPr>
      <w:r w:rsidRPr="00300FFF">
        <w:t xml:space="preserve">5. rozhodnutí soudu, kterým byla omezena svéprávnost člena správní rady. </w:t>
      </w:r>
    </w:p>
    <w:p w14:paraId="3AF84D02" w14:textId="77777777" w:rsidR="00457423" w:rsidRPr="00300FFF" w:rsidRDefault="00457423" w:rsidP="00300FFF">
      <w:pPr>
        <w:autoSpaceDE w:val="0"/>
        <w:autoSpaceDN w:val="0"/>
        <w:adjustRightInd w:val="0"/>
        <w:spacing w:before="240" w:after="240"/>
        <w:ind w:firstLine="425"/>
        <w:jc w:val="both"/>
      </w:pPr>
      <w:r w:rsidRPr="00300FFF">
        <w:t xml:space="preserve"> </w:t>
      </w:r>
      <w:r w:rsidRPr="00300FFF">
        <w:tab/>
        <w:t xml:space="preserve">(4) Zasedání správní rady veřejné vysoké školy svolává její předseda, a to nejméně dvakrát ročně. Rektor nebo v jeho zastoupení prorektor, kvestor, předseda akademického senátu veřejné vysoké školy nebo v jeho zastoupení jím pověřený člen akademického senátu veřejné vysoké školy, jakož i předsedou rady pro vnitřní hodnocení pověřený člen rady pro vnitřní hodnocení, mají právo se zúčastnit zasedání správní rady veřejné vysoké školy a mají právo vystoupit na zasedání, kdykoliv o to požádají. Na žádost rektora je předseda správní rady povinen svolat mimořádné zasedání správní rady veřejné vysoké školy. </w:t>
      </w:r>
    </w:p>
    <w:p w14:paraId="62AF1260" w14:textId="77777777" w:rsidR="00F35669" w:rsidRPr="00300FFF" w:rsidRDefault="00457423" w:rsidP="00300FFF">
      <w:pPr>
        <w:autoSpaceDE w:val="0"/>
        <w:autoSpaceDN w:val="0"/>
        <w:adjustRightInd w:val="0"/>
        <w:spacing w:before="240" w:after="240"/>
        <w:ind w:firstLine="425"/>
        <w:jc w:val="both"/>
      </w:pPr>
      <w:r w:rsidRPr="00300FFF">
        <w:t xml:space="preserve"> </w:t>
      </w:r>
      <w:r w:rsidRPr="00300FFF">
        <w:tab/>
        <w:t xml:space="preserve">(5) O návrzích, k nimž se po jejich schválení akademickým senátem veřejné vysoké školy vyžaduje podle § 15 odst. 2 písm. b) a c) schválení správní radou veřejné vysoké školy, musí správní rada veřejné vysoké školy rozhodnout do 2 týdnů ode dne postoupení schváleného návrhu akademickým senátem správní radě veřejné vysoké školy, prováděného prostřednictvím rektora; v případě, že správní rada veřejné vysoké školy v této lhůtě nerozhodne, platí, že návrh </w:t>
      </w:r>
      <w:r w:rsidRPr="00300FFF">
        <w:lastRenderedPageBreak/>
        <w:t xml:space="preserve">schválila. V případě, že správní rada veřejné vysoké školy návrh neschválí, vrátí jej s uvedením důvodů k novému projednání akademickému senátu veřejné vysoké školy; původní návrh je v takovém případě schválen bez potřeby dalšího následného schválení správní radou veřejné vysoké školy, jestliže se pro něj vyslovily nejméně tři pětiny všech členů akademického senátu. Ztotožní-li se akademický senát veřejné vysoké školy s připomínkami správní rady veřejné vysoké školy, schválí návrh v jejich znění prostou většinou. Určení dne postoupení, uvedeného ve větě první, vymezí vnitřní předpis veřejné vysoké školy.  </w:t>
      </w:r>
    </w:p>
    <w:p w14:paraId="7160E61B" w14:textId="77777777" w:rsidR="00457423" w:rsidRPr="00300FFF" w:rsidRDefault="00457423" w:rsidP="00300FFF">
      <w:pPr>
        <w:autoSpaceDE w:val="0"/>
        <w:autoSpaceDN w:val="0"/>
        <w:adjustRightInd w:val="0"/>
        <w:spacing w:before="480"/>
        <w:jc w:val="center"/>
      </w:pPr>
      <w:r w:rsidRPr="00300FFF">
        <w:t>§ 15</w:t>
      </w:r>
    </w:p>
    <w:p w14:paraId="2D6895F7" w14:textId="77777777" w:rsidR="00457423" w:rsidRPr="00300FFF" w:rsidRDefault="00457423" w:rsidP="00300FFF">
      <w:pPr>
        <w:autoSpaceDE w:val="0"/>
        <w:autoSpaceDN w:val="0"/>
        <w:adjustRightInd w:val="0"/>
        <w:spacing w:before="240" w:after="240"/>
        <w:ind w:firstLine="425"/>
        <w:jc w:val="both"/>
      </w:pPr>
      <w:r w:rsidRPr="00300FFF">
        <w:t xml:space="preserve">(1) Správní rada veřejné vysoké školy vydává předchozí písemný souhlas </w:t>
      </w:r>
    </w:p>
    <w:p w14:paraId="204DFDD3" w14:textId="522FBBB5" w:rsidR="00457423" w:rsidRPr="00300FFF" w:rsidRDefault="00457423" w:rsidP="00300FFF">
      <w:pPr>
        <w:autoSpaceDE w:val="0"/>
        <w:autoSpaceDN w:val="0"/>
        <w:adjustRightInd w:val="0"/>
        <w:spacing w:after="120"/>
        <w:ind w:left="850" w:hanging="425"/>
        <w:jc w:val="both"/>
      </w:pPr>
      <w:r w:rsidRPr="00300FFF">
        <w:t>a) k právním jednáním, kterými vysoká škola hodlá nabýt nebo převést vlastnické</w:t>
      </w:r>
      <w:r w:rsidR="008B3A65" w:rsidRPr="00300FFF">
        <w:t> </w:t>
      </w:r>
      <w:r w:rsidRPr="00300FFF">
        <w:t>právo</w:t>
      </w:r>
      <w:r w:rsidR="008B3A65" w:rsidRPr="00300FFF">
        <w:t> </w:t>
      </w:r>
      <w:r w:rsidRPr="00300FFF">
        <w:t>k</w:t>
      </w:r>
      <w:r w:rsidR="008B3A65" w:rsidRPr="00300FFF">
        <w:t> </w:t>
      </w:r>
      <w:r w:rsidRPr="00300FFF">
        <w:t xml:space="preserve">nemovitým věcem, </w:t>
      </w:r>
    </w:p>
    <w:p w14:paraId="6B0F3A00" w14:textId="636528D9" w:rsidR="00457423" w:rsidRPr="00300FFF" w:rsidRDefault="00457423" w:rsidP="00300FFF">
      <w:pPr>
        <w:autoSpaceDE w:val="0"/>
        <w:autoSpaceDN w:val="0"/>
        <w:adjustRightInd w:val="0"/>
        <w:spacing w:after="120"/>
        <w:ind w:left="850" w:hanging="425"/>
        <w:jc w:val="both"/>
      </w:pPr>
      <w:r w:rsidRPr="00300FFF">
        <w:t>b) k právním jednáním, kterými vysoká škola hodlá nabýt nebo převést vlastnické</w:t>
      </w:r>
      <w:r w:rsidR="008B3A65" w:rsidRPr="00300FFF">
        <w:t> </w:t>
      </w:r>
      <w:r w:rsidRPr="00300FFF">
        <w:t>právo</w:t>
      </w:r>
      <w:r w:rsidR="008B3A65" w:rsidRPr="00300FFF">
        <w:t> </w:t>
      </w:r>
      <w:r w:rsidRPr="00300FFF">
        <w:t>k</w:t>
      </w:r>
      <w:r w:rsidR="008B3A65" w:rsidRPr="00300FFF">
        <w:t> </w:t>
      </w:r>
      <w:r w:rsidRPr="00300FFF">
        <w:t>movitým věcem, jejichž cena je vyšší než pětisetnásobek částky, od níž jsou věci považovány podle zvláštního předpisu</w:t>
      </w:r>
      <w:r w:rsidRPr="00300FFF">
        <w:rPr>
          <w:vertAlign w:val="superscript"/>
        </w:rPr>
        <w:t>2)</w:t>
      </w:r>
      <w:r w:rsidRPr="00300FFF">
        <w:t xml:space="preserve"> za hmotný majetek, </w:t>
      </w:r>
    </w:p>
    <w:p w14:paraId="4231149A" w14:textId="35C7BBC8" w:rsidR="00457423" w:rsidRPr="00300FFF" w:rsidRDefault="00457423" w:rsidP="00300FFF">
      <w:pPr>
        <w:autoSpaceDE w:val="0"/>
        <w:autoSpaceDN w:val="0"/>
        <w:adjustRightInd w:val="0"/>
        <w:spacing w:after="120"/>
        <w:ind w:left="850" w:hanging="425"/>
        <w:jc w:val="both"/>
      </w:pPr>
      <w:r w:rsidRPr="00300FFF">
        <w:t>c) k právním jednáním, kterými vysoká škola hodlá zřídit věcné břemeno nebo jiné</w:t>
      </w:r>
      <w:r w:rsidR="008B3A65" w:rsidRPr="00300FFF">
        <w:t> </w:t>
      </w:r>
      <w:r w:rsidRPr="00300FFF">
        <w:t>věcné</w:t>
      </w:r>
      <w:r w:rsidR="008B3A65" w:rsidRPr="00300FFF">
        <w:t> </w:t>
      </w:r>
      <w:r w:rsidRPr="00300FFF">
        <w:t xml:space="preserve">právo nebo předkupní právo, </w:t>
      </w:r>
    </w:p>
    <w:p w14:paraId="6FF0227F" w14:textId="4C8CD9D4" w:rsidR="00457423" w:rsidRPr="00300FFF" w:rsidRDefault="00457423" w:rsidP="00300FFF">
      <w:pPr>
        <w:autoSpaceDE w:val="0"/>
        <w:autoSpaceDN w:val="0"/>
        <w:adjustRightInd w:val="0"/>
        <w:spacing w:after="240"/>
        <w:ind w:left="850" w:hanging="425"/>
        <w:jc w:val="both"/>
      </w:pPr>
      <w:r w:rsidRPr="00300FFF">
        <w:t>d) k právním jednáním, kterými vysoká škola hodlá jinou právnickou osobu ustavit,</w:t>
      </w:r>
      <w:r w:rsidR="008B3A65" w:rsidRPr="00300FFF">
        <w:t> </w:t>
      </w:r>
      <w:r w:rsidRPr="00300FFF">
        <w:t>zrušit</w:t>
      </w:r>
      <w:r w:rsidR="008B3A65" w:rsidRPr="00300FFF">
        <w:t> </w:t>
      </w:r>
      <w:r w:rsidRPr="00300FFF">
        <w:t xml:space="preserve">anebo přeměnit, a ke vkladům s peněžitým nebo nepeněžitým předmětem do těchto a jiných právnických osob. </w:t>
      </w:r>
    </w:p>
    <w:p w14:paraId="6A685812" w14:textId="77777777" w:rsidR="00457423" w:rsidRPr="00300FFF" w:rsidRDefault="00457423" w:rsidP="00300FFF">
      <w:pPr>
        <w:autoSpaceDE w:val="0"/>
        <w:autoSpaceDN w:val="0"/>
        <w:adjustRightInd w:val="0"/>
        <w:spacing w:before="120" w:after="240"/>
        <w:ind w:firstLine="425"/>
        <w:jc w:val="both"/>
      </w:pPr>
      <w:r w:rsidRPr="00300FFF">
        <w:t xml:space="preserve">(2) Správní rada veřejné vysoké školy po schválení v akademickém senátu veřejné vysoké školy </w:t>
      </w:r>
    </w:p>
    <w:p w14:paraId="4007A725" w14:textId="15D67EED" w:rsidR="00457423" w:rsidRPr="00300FFF" w:rsidRDefault="00457423" w:rsidP="00300FFF">
      <w:pPr>
        <w:autoSpaceDE w:val="0"/>
        <w:autoSpaceDN w:val="0"/>
        <w:adjustRightInd w:val="0"/>
        <w:spacing w:before="120" w:after="120"/>
        <w:ind w:left="425" w:hanging="425"/>
        <w:jc w:val="both"/>
      </w:pPr>
      <w:r w:rsidRPr="00300FFF">
        <w:t xml:space="preserve"> a) projednává zprávu o vnitřním hodnocení kvality vzdělávací, tvůrčí a s nimi souvisejících</w:t>
      </w:r>
      <w:r w:rsidR="008B3A65" w:rsidRPr="00300FFF">
        <w:t> </w:t>
      </w:r>
      <w:r w:rsidRPr="00300FFF">
        <w:t xml:space="preserve">činností veřejné vysoké školy, předloženou rektorem, a dodatky k této zprávě, </w:t>
      </w:r>
    </w:p>
    <w:p w14:paraId="00A412E8" w14:textId="77777777" w:rsidR="00457423" w:rsidRPr="00300FFF" w:rsidRDefault="00457423" w:rsidP="00300FFF">
      <w:pPr>
        <w:autoSpaceDE w:val="0"/>
        <w:autoSpaceDN w:val="0"/>
        <w:adjustRightInd w:val="0"/>
        <w:spacing w:before="120" w:after="120"/>
        <w:ind w:left="425" w:hanging="425"/>
        <w:jc w:val="both"/>
      </w:pPr>
      <w:r w:rsidRPr="00300FFF">
        <w:t xml:space="preserve"> b) schvaluje rozpočet a střednědobý výhled veřejné vysoké školy, předložený rektorem, </w:t>
      </w:r>
    </w:p>
    <w:p w14:paraId="3176074E" w14:textId="77777777" w:rsidR="00457423" w:rsidRPr="00300FFF" w:rsidRDefault="00457423" w:rsidP="00300FFF">
      <w:pPr>
        <w:autoSpaceDE w:val="0"/>
        <w:autoSpaceDN w:val="0"/>
        <w:adjustRightInd w:val="0"/>
        <w:spacing w:before="120" w:after="120"/>
        <w:ind w:left="425" w:hanging="425"/>
        <w:jc w:val="both"/>
      </w:pPr>
      <w:r w:rsidRPr="00300FFF">
        <w:t xml:space="preserve"> c) schvaluje strategický záměr veřejné vysoké školy, </w:t>
      </w:r>
    </w:p>
    <w:p w14:paraId="1802F795" w14:textId="27427670" w:rsidR="00457423" w:rsidRPr="00300FFF" w:rsidRDefault="00457423" w:rsidP="00300FFF">
      <w:pPr>
        <w:autoSpaceDE w:val="0"/>
        <w:autoSpaceDN w:val="0"/>
        <w:adjustRightInd w:val="0"/>
        <w:spacing w:before="120" w:after="240"/>
        <w:ind w:left="425" w:hanging="425"/>
        <w:jc w:val="both"/>
      </w:pPr>
      <w:r w:rsidRPr="00300FFF">
        <w:t xml:space="preserve"> d) projednává výroční zprávu o činnosti a výroční zprávu o hospodaření veřejné vysoké školy,</w:t>
      </w:r>
      <w:r w:rsidR="008B3A65" w:rsidRPr="00300FFF">
        <w:t> </w:t>
      </w:r>
      <w:r w:rsidRPr="00300FFF">
        <w:t xml:space="preserve">předložené rektorem. </w:t>
      </w:r>
    </w:p>
    <w:p w14:paraId="44E0CF9B" w14:textId="77777777" w:rsidR="00457423" w:rsidRPr="00300FFF" w:rsidRDefault="00457423" w:rsidP="00300FFF">
      <w:pPr>
        <w:autoSpaceDE w:val="0"/>
        <w:autoSpaceDN w:val="0"/>
        <w:adjustRightInd w:val="0"/>
        <w:spacing w:before="120" w:after="240"/>
        <w:ind w:firstLine="425"/>
        <w:jc w:val="both"/>
      </w:pPr>
      <w:r w:rsidRPr="00300FFF">
        <w:t xml:space="preserve">(3) Správní rada veřejné vysoké školy se vyjadřuje k dalším věcem, které jí k projednání předloží rektor; dává podněty a vyjadřuje stanoviska k činnosti veřejné vysoké školy, která zveřejňuje ve veřejné části internetových stránek veřejné vysoké školy. </w:t>
      </w:r>
    </w:p>
    <w:p w14:paraId="7F893F8A" w14:textId="77777777" w:rsidR="00457423" w:rsidRPr="00300FFF" w:rsidRDefault="00457423" w:rsidP="00300FFF">
      <w:pPr>
        <w:autoSpaceDE w:val="0"/>
        <w:autoSpaceDN w:val="0"/>
        <w:adjustRightInd w:val="0"/>
        <w:spacing w:before="120" w:after="240"/>
        <w:ind w:firstLine="425"/>
        <w:jc w:val="both"/>
      </w:pPr>
      <w:r w:rsidRPr="00300FFF">
        <w:t>(4) Při úplatném smluvním převodu movité věci podle odstavce 1 písm. b) se cena</w:t>
      </w:r>
      <w:r w:rsidRPr="00300FFF">
        <w:rPr>
          <w:vertAlign w:val="superscript"/>
        </w:rPr>
        <w:t xml:space="preserve"> 3)</w:t>
      </w:r>
      <w:r w:rsidRPr="00300FFF">
        <w:t xml:space="preserve"> sjednává ve výši, která je v daném místě a čase obvyklá; bezúplatně lze movitou věc převést pouze ve veřejném zájmu nebo je-li bezúplatný převod hospodárnější než jiný způsob naložení s věcí. </w:t>
      </w:r>
    </w:p>
    <w:p w14:paraId="4F578B91" w14:textId="77777777" w:rsidR="00457423" w:rsidRPr="00300FFF" w:rsidRDefault="00457423" w:rsidP="00300FFF">
      <w:pPr>
        <w:autoSpaceDE w:val="0"/>
        <w:autoSpaceDN w:val="0"/>
        <w:adjustRightInd w:val="0"/>
        <w:spacing w:before="120" w:after="240"/>
        <w:ind w:firstLine="425"/>
        <w:jc w:val="both"/>
      </w:pPr>
      <w:r w:rsidRPr="00300FFF">
        <w:lastRenderedPageBreak/>
        <w:t xml:space="preserve">(5) Správní rada veřejné vysoké školy právní jednání neschválí, jestliže je v rozporu s požadavkem řádného využívání majetku veřejné vysoké školy nebo jestliže by jím bylo ohroženo plnění úkolů školy. </w:t>
      </w:r>
    </w:p>
    <w:p w14:paraId="6C920C05" w14:textId="77777777" w:rsidR="00457423" w:rsidRPr="00300FFF" w:rsidRDefault="00457423" w:rsidP="00300FFF">
      <w:pPr>
        <w:autoSpaceDE w:val="0"/>
        <w:autoSpaceDN w:val="0"/>
        <w:adjustRightInd w:val="0"/>
        <w:spacing w:before="120" w:after="240"/>
        <w:ind w:firstLine="425"/>
        <w:jc w:val="both"/>
      </w:pPr>
      <w:r w:rsidRPr="00300FFF">
        <w:t xml:space="preserve">(6) Vydání předchozího písemného souhlasu k právním jednáním uvedeným v odstavci 1 písm. a) až d) je povinna správní rada veřejné vysoké školy oznámit do sedmi dnů od jeho vydání Ministerstvu školství, mládeže a tělovýchovy (dále jen </w:t>
      </w:r>
      <w:r w:rsidR="00513652" w:rsidRPr="00300FFF">
        <w:t>„</w:t>
      </w:r>
      <w:r w:rsidRPr="00300FFF">
        <w:t>ministerstvo</w:t>
      </w:r>
      <w:r w:rsidR="00513652" w:rsidRPr="00300FFF">
        <w:t>“</w:t>
      </w:r>
      <w:r w:rsidRPr="00300FFF">
        <w:t xml:space="preserve">). </w:t>
      </w:r>
    </w:p>
    <w:p w14:paraId="39E40D8F" w14:textId="77777777" w:rsidR="00457423" w:rsidRPr="00300FFF" w:rsidRDefault="00457423" w:rsidP="00300FFF">
      <w:pPr>
        <w:autoSpaceDE w:val="0"/>
        <w:autoSpaceDN w:val="0"/>
        <w:adjustRightInd w:val="0"/>
        <w:spacing w:before="120" w:after="240"/>
        <w:ind w:firstLine="425"/>
        <w:jc w:val="both"/>
      </w:pPr>
      <w:r w:rsidRPr="00300FFF">
        <w:t xml:space="preserve">(7) Právní jednání uvedená v odstavci 1 písm. a) až d) jsou bez souhlasu správní rady veřejné vysoké školy a bez oznámení ministerstvu podle odstavce 6 neplatná. </w:t>
      </w:r>
    </w:p>
    <w:p w14:paraId="7CE8F698" w14:textId="77777777" w:rsidR="00457423" w:rsidRPr="00300FFF" w:rsidRDefault="00457423" w:rsidP="00300FFF">
      <w:pPr>
        <w:autoSpaceDE w:val="0"/>
        <w:autoSpaceDN w:val="0"/>
        <w:adjustRightInd w:val="0"/>
        <w:spacing w:before="120" w:after="240"/>
        <w:ind w:firstLine="425"/>
        <w:jc w:val="both"/>
      </w:pPr>
      <w:r w:rsidRPr="00300FFF">
        <w:t xml:space="preserve">(8) Správní rada veřejné vysoké školy dbá na zachování účelu, pro který byla veřejná vysoká škola zřízena, na uplatnění veřejného zájmu v její činnosti a na řádné hospodaření s jejím majetkem. </w:t>
      </w:r>
    </w:p>
    <w:p w14:paraId="104928A5" w14:textId="77777777" w:rsidR="00457423" w:rsidRPr="00300FFF" w:rsidRDefault="00457423" w:rsidP="00300FFF">
      <w:pPr>
        <w:autoSpaceDE w:val="0"/>
        <w:autoSpaceDN w:val="0"/>
        <w:adjustRightInd w:val="0"/>
        <w:spacing w:before="120" w:after="240"/>
        <w:ind w:firstLine="425"/>
        <w:jc w:val="both"/>
      </w:pPr>
      <w:r w:rsidRPr="00300FFF">
        <w:t>(9) Činnost členů správní rady veřejné vysoké školy je úkonem v obecném zájmu.</w:t>
      </w:r>
      <w:r w:rsidRPr="00300FFF">
        <w:rPr>
          <w:vertAlign w:val="superscript"/>
        </w:rPr>
        <w:t>4)</w:t>
      </w:r>
      <w:r w:rsidRPr="00300FFF">
        <w:t xml:space="preserve"> Těmto osobám poskytuje veřejná vysoká škola cestovní náhrady podle zvláštního předpisu;</w:t>
      </w:r>
      <w:r w:rsidRPr="00300FFF">
        <w:rPr>
          <w:vertAlign w:val="superscript"/>
        </w:rPr>
        <w:t>5)</w:t>
      </w:r>
      <w:r w:rsidRPr="00300FFF">
        <w:t xml:space="preserve"> ministerstvo jim může poskytnout odměnu. </w:t>
      </w:r>
    </w:p>
    <w:p w14:paraId="61A90C7E" w14:textId="77777777" w:rsidR="00457423" w:rsidRPr="00300FFF" w:rsidRDefault="00457423" w:rsidP="00300FFF">
      <w:pPr>
        <w:autoSpaceDE w:val="0"/>
        <w:autoSpaceDN w:val="0"/>
        <w:adjustRightInd w:val="0"/>
        <w:spacing w:before="120" w:after="240"/>
        <w:ind w:firstLine="425"/>
        <w:jc w:val="both"/>
      </w:pPr>
      <w:r w:rsidRPr="00300FFF">
        <w:t>(10) Na činnost členů správní rady veřejné vysoké školy se vztahují zvláštní předpisy.</w:t>
      </w:r>
      <w:r w:rsidRPr="00300FFF">
        <w:rPr>
          <w:vertAlign w:val="superscript"/>
        </w:rPr>
        <w:t>6)</w:t>
      </w:r>
      <w:r w:rsidRPr="00300FFF">
        <w:t xml:space="preserve"> </w:t>
      </w:r>
    </w:p>
    <w:p w14:paraId="2D5133B6" w14:textId="77777777" w:rsidR="00457423" w:rsidRPr="00300FFF" w:rsidRDefault="00457423" w:rsidP="00300FFF">
      <w:pPr>
        <w:autoSpaceDE w:val="0"/>
        <w:autoSpaceDN w:val="0"/>
        <w:adjustRightInd w:val="0"/>
        <w:spacing w:before="480" w:after="120"/>
        <w:jc w:val="center"/>
      </w:pPr>
      <w:r w:rsidRPr="00300FFF">
        <w:t>§ 16</w:t>
      </w:r>
    </w:p>
    <w:p w14:paraId="1F39A336" w14:textId="77777777" w:rsidR="00457423" w:rsidRPr="00300FFF" w:rsidRDefault="00457423" w:rsidP="00300FFF">
      <w:pPr>
        <w:autoSpaceDE w:val="0"/>
        <w:autoSpaceDN w:val="0"/>
        <w:adjustRightInd w:val="0"/>
        <w:jc w:val="center"/>
        <w:rPr>
          <w:bCs/>
        </w:rPr>
      </w:pPr>
      <w:r w:rsidRPr="00300FFF">
        <w:rPr>
          <w:bCs/>
        </w:rPr>
        <w:t>Kvestor</w:t>
      </w:r>
    </w:p>
    <w:p w14:paraId="01371D25" w14:textId="77777777" w:rsidR="00457423" w:rsidRPr="00300FFF" w:rsidRDefault="00457423" w:rsidP="00300FFF">
      <w:pPr>
        <w:autoSpaceDE w:val="0"/>
        <w:autoSpaceDN w:val="0"/>
        <w:adjustRightInd w:val="0"/>
        <w:spacing w:before="240" w:after="240"/>
        <w:ind w:firstLine="425"/>
        <w:jc w:val="both"/>
      </w:pPr>
      <w:r w:rsidRPr="00300FFF">
        <w:t xml:space="preserve">(1) Kvestor řídí hospodaření a vnitřní správu veřejné vysoké školy a zastupuje ji v rozsahu stanoveném opatřením rektora. </w:t>
      </w:r>
    </w:p>
    <w:p w14:paraId="3A65D5B4" w14:textId="77777777" w:rsidR="00457423" w:rsidRPr="00300FFF" w:rsidRDefault="00457423" w:rsidP="00300FFF">
      <w:pPr>
        <w:autoSpaceDE w:val="0"/>
        <w:autoSpaceDN w:val="0"/>
        <w:adjustRightInd w:val="0"/>
        <w:spacing w:after="240"/>
        <w:ind w:firstLine="425"/>
      </w:pPr>
      <w:r w:rsidRPr="00300FFF">
        <w:t xml:space="preserve"> (2) Kvestora jmenuje a odvolává rektor. </w:t>
      </w:r>
    </w:p>
    <w:p w14:paraId="6FC43C3F" w14:textId="77777777" w:rsidR="00457423" w:rsidRPr="00300FFF" w:rsidRDefault="00457423" w:rsidP="00300FFF">
      <w:pPr>
        <w:autoSpaceDE w:val="0"/>
        <w:autoSpaceDN w:val="0"/>
        <w:adjustRightInd w:val="0"/>
        <w:spacing w:before="480"/>
        <w:jc w:val="center"/>
      </w:pPr>
      <w:r w:rsidRPr="00300FFF">
        <w:t>§ 17</w:t>
      </w:r>
    </w:p>
    <w:p w14:paraId="56482ABB" w14:textId="77777777" w:rsidR="00457423" w:rsidRPr="00300FFF" w:rsidRDefault="00457423" w:rsidP="00300FFF">
      <w:pPr>
        <w:autoSpaceDE w:val="0"/>
        <w:autoSpaceDN w:val="0"/>
        <w:adjustRightInd w:val="0"/>
        <w:jc w:val="center"/>
        <w:rPr>
          <w:bCs/>
        </w:rPr>
      </w:pPr>
      <w:r w:rsidRPr="00300FFF">
        <w:rPr>
          <w:bCs/>
        </w:rPr>
        <w:t xml:space="preserve">Vnitřní předpisy veřejné vysoké školy </w:t>
      </w:r>
    </w:p>
    <w:p w14:paraId="299C2CDD" w14:textId="77777777" w:rsidR="00457423" w:rsidRPr="00300FFF" w:rsidRDefault="00457423" w:rsidP="00300FFF">
      <w:pPr>
        <w:autoSpaceDE w:val="0"/>
        <w:autoSpaceDN w:val="0"/>
        <w:adjustRightInd w:val="0"/>
        <w:spacing w:before="240" w:after="240"/>
        <w:ind w:firstLine="425"/>
        <w:jc w:val="both"/>
      </w:pPr>
      <w:r w:rsidRPr="00300FFF">
        <w:t xml:space="preserve">(1) Vnitřními předpisy veřejné vysoké školy jsou </w:t>
      </w:r>
    </w:p>
    <w:p w14:paraId="6771E776" w14:textId="77777777" w:rsidR="00457423" w:rsidRPr="00300FFF" w:rsidRDefault="00457423" w:rsidP="00300FFF">
      <w:pPr>
        <w:autoSpaceDE w:val="0"/>
        <w:autoSpaceDN w:val="0"/>
        <w:adjustRightInd w:val="0"/>
        <w:spacing w:after="120"/>
        <w:ind w:left="850" w:hanging="425"/>
      </w:pPr>
      <w:r w:rsidRPr="00300FFF">
        <w:t xml:space="preserve">a) statut veřejné vysoké školy, </w:t>
      </w:r>
    </w:p>
    <w:p w14:paraId="17C97728" w14:textId="77777777" w:rsidR="00457423" w:rsidRPr="00300FFF" w:rsidRDefault="00457423" w:rsidP="00300FFF">
      <w:pPr>
        <w:autoSpaceDE w:val="0"/>
        <w:autoSpaceDN w:val="0"/>
        <w:adjustRightInd w:val="0"/>
        <w:spacing w:after="120"/>
        <w:ind w:left="850" w:hanging="425"/>
        <w:jc w:val="both"/>
      </w:pPr>
      <w:r w:rsidRPr="00300FFF">
        <w:t xml:space="preserve">b) volební řád akademického senátu veřejné vysoké školy, </w:t>
      </w:r>
      <w:r w:rsidR="001A41BC" w:rsidRPr="00300FFF">
        <w:t xml:space="preserve"> </w:t>
      </w:r>
    </w:p>
    <w:p w14:paraId="26ECF27B" w14:textId="77777777" w:rsidR="00457423" w:rsidRPr="00300FFF" w:rsidRDefault="00457423" w:rsidP="00300FFF">
      <w:pPr>
        <w:autoSpaceDE w:val="0"/>
        <w:autoSpaceDN w:val="0"/>
        <w:adjustRightInd w:val="0"/>
        <w:spacing w:after="120"/>
        <w:ind w:left="850" w:hanging="425"/>
        <w:jc w:val="both"/>
      </w:pPr>
      <w:r w:rsidRPr="00300FFF">
        <w:t xml:space="preserve">c) jednací řád akademického senátu veřejné vysoké školy, </w:t>
      </w:r>
    </w:p>
    <w:p w14:paraId="6B1F0DF5" w14:textId="77777777" w:rsidR="00457423" w:rsidRPr="00300FFF" w:rsidRDefault="00457423" w:rsidP="00300FFF">
      <w:pPr>
        <w:autoSpaceDE w:val="0"/>
        <w:autoSpaceDN w:val="0"/>
        <w:adjustRightInd w:val="0"/>
        <w:spacing w:after="120"/>
        <w:ind w:left="850" w:hanging="425"/>
        <w:jc w:val="both"/>
      </w:pPr>
      <w:r w:rsidRPr="00300FFF">
        <w:t>d) vnitřní mzdový předpis,</w:t>
      </w:r>
      <w:r w:rsidRPr="00300FFF">
        <w:rPr>
          <w:vertAlign w:val="superscript"/>
        </w:rPr>
        <w:t>7)</w:t>
      </w:r>
      <w:r w:rsidRPr="00300FFF">
        <w:t xml:space="preserve"> </w:t>
      </w:r>
    </w:p>
    <w:p w14:paraId="21674F77" w14:textId="77777777" w:rsidR="00457423" w:rsidRPr="00300FFF" w:rsidRDefault="00457423" w:rsidP="00300FFF">
      <w:pPr>
        <w:autoSpaceDE w:val="0"/>
        <w:autoSpaceDN w:val="0"/>
        <w:adjustRightInd w:val="0"/>
        <w:spacing w:after="120"/>
        <w:ind w:left="850" w:hanging="425"/>
        <w:jc w:val="both"/>
      </w:pPr>
      <w:r w:rsidRPr="00300FFF">
        <w:t xml:space="preserve">e) jednací řád vědecké rady veřejné vysoké školy, </w:t>
      </w:r>
    </w:p>
    <w:p w14:paraId="13604B98" w14:textId="77777777" w:rsidR="00457423" w:rsidRPr="00300FFF" w:rsidRDefault="00457423" w:rsidP="00300FFF">
      <w:pPr>
        <w:autoSpaceDE w:val="0"/>
        <w:autoSpaceDN w:val="0"/>
        <w:adjustRightInd w:val="0"/>
        <w:spacing w:after="120"/>
        <w:ind w:left="850" w:hanging="425"/>
        <w:jc w:val="both"/>
      </w:pPr>
      <w:r w:rsidRPr="00300FFF">
        <w:t xml:space="preserve">f) řád výběrového řízení pro obsazování míst akademických pracovníků, </w:t>
      </w:r>
    </w:p>
    <w:p w14:paraId="7040C502" w14:textId="77777777" w:rsidR="00457423" w:rsidRPr="00300FFF" w:rsidRDefault="00457423" w:rsidP="00300FFF">
      <w:pPr>
        <w:autoSpaceDE w:val="0"/>
        <w:autoSpaceDN w:val="0"/>
        <w:adjustRightInd w:val="0"/>
        <w:spacing w:after="120"/>
        <w:ind w:left="850" w:hanging="425"/>
        <w:jc w:val="both"/>
      </w:pPr>
      <w:r w:rsidRPr="00300FFF">
        <w:t xml:space="preserve">g) studijní a zkušební řád, </w:t>
      </w:r>
    </w:p>
    <w:p w14:paraId="7FD2BFCE" w14:textId="77777777" w:rsidR="00457423" w:rsidRPr="00300FFF" w:rsidRDefault="00457423" w:rsidP="00300FFF">
      <w:pPr>
        <w:autoSpaceDE w:val="0"/>
        <w:autoSpaceDN w:val="0"/>
        <w:adjustRightInd w:val="0"/>
        <w:spacing w:after="120"/>
        <w:ind w:left="850" w:hanging="425"/>
        <w:jc w:val="both"/>
      </w:pPr>
      <w:r w:rsidRPr="00300FFF">
        <w:t xml:space="preserve">h) stipendijní řád, </w:t>
      </w:r>
    </w:p>
    <w:p w14:paraId="53153932" w14:textId="77777777" w:rsidR="00457423" w:rsidRPr="00300FFF" w:rsidRDefault="00457423" w:rsidP="00300FFF">
      <w:pPr>
        <w:autoSpaceDE w:val="0"/>
        <w:autoSpaceDN w:val="0"/>
        <w:adjustRightInd w:val="0"/>
        <w:spacing w:after="120"/>
        <w:ind w:left="850" w:hanging="425"/>
        <w:jc w:val="both"/>
      </w:pPr>
      <w:r w:rsidRPr="00300FFF">
        <w:t xml:space="preserve">i) disciplinární řád pro studenty, </w:t>
      </w:r>
    </w:p>
    <w:p w14:paraId="70401AA3" w14:textId="3243228B" w:rsidR="00457423" w:rsidRPr="00300FFF" w:rsidRDefault="00457423" w:rsidP="00300FFF">
      <w:pPr>
        <w:autoSpaceDE w:val="0"/>
        <w:autoSpaceDN w:val="0"/>
        <w:adjustRightInd w:val="0"/>
        <w:spacing w:after="120"/>
        <w:ind w:left="850" w:hanging="425"/>
        <w:jc w:val="both"/>
      </w:pPr>
      <w:r w:rsidRPr="00300FFF">
        <w:lastRenderedPageBreak/>
        <w:t>j) pravidla systému zajišťování kvality vzdělávací, tvůrčí a s nimi souvisejících</w:t>
      </w:r>
      <w:r w:rsidR="008B3A65" w:rsidRPr="00300FFF">
        <w:t> </w:t>
      </w:r>
      <w:r w:rsidRPr="00300FFF">
        <w:t>činností</w:t>
      </w:r>
      <w:r w:rsidR="008B3A65" w:rsidRPr="00300FFF">
        <w:t> </w:t>
      </w:r>
      <w:r w:rsidRPr="00300FFF">
        <w:t>a</w:t>
      </w:r>
      <w:r w:rsidR="008B3A65" w:rsidRPr="00300FFF">
        <w:t> </w:t>
      </w:r>
      <w:r w:rsidRPr="00300FFF">
        <w:t xml:space="preserve">vnitřního hodnocení kvality vzdělávací, tvůrčí a s nimi souvisejících činností veřejné vysoké školy, </w:t>
      </w:r>
    </w:p>
    <w:p w14:paraId="664AD97F" w14:textId="77777777" w:rsidR="00457423" w:rsidRPr="00300FFF" w:rsidRDefault="00457423" w:rsidP="00300FFF">
      <w:pPr>
        <w:autoSpaceDE w:val="0"/>
        <w:autoSpaceDN w:val="0"/>
        <w:adjustRightInd w:val="0"/>
        <w:spacing w:after="120"/>
        <w:ind w:left="850" w:hanging="425"/>
        <w:jc w:val="both"/>
      </w:pPr>
      <w:r w:rsidRPr="00300FFF">
        <w:t xml:space="preserve">k) další předpisy, pokud tak stanoví statut veřejné vysoké školy. </w:t>
      </w:r>
    </w:p>
    <w:p w14:paraId="6086C7C2" w14:textId="77777777" w:rsidR="00457423" w:rsidRPr="00300FFF" w:rsidRDefault="00457423" w:rsidP="00300FFF">
      <w:pPr>
        <w:autoSpaceDE w:val="0"/>
        <w:autoSpaceDN w:val="0"/>
        <w:adjustRightInd w:val="0"/>
        <w:spacing w:before="240" w:after="120"/>
        <w:ind w:firstLine="425"/>
        <w:jc w:val="both"/>
      </w:pPr>
      <w:r w:rsidRPr="00300FFF">
        <w:t xml:space="preserve">(2) Statut veřejné vysoké školy obsahuje zejména </w:t>
      </w:r>
    </w:p>
    <w:p w14:paraId="2DAA4986" w14:textId="77777777" w:rsidR="00457423" w:rsidRPr="00300FFF" w:rsidRDefault="00457423" w:rsidP="00300FFF">
      <w:pPr>
        <w:autoSpaceDE w:val="0"/>
        <w:autoSpaceDN w:val="0"/>
        <w:adjustRightInd w:val="0"/>
        <w:spacing w:after="120"/>
        <w:ind w:left="850" w:hanging="425"/>
        <w:jc w:val="both"/>
      </w:pPr>
      <w:r w:rsidRPr="00300FFF">
        <w:t xml:space="preserve">a) název, sídlo a typ vysoké školy, </w:t>
      </w:r>
    </w:p>
    <w:p w14:paraId="78D370AB" w14:textId="77777777" w:rsidR="00457423" w:rsidRPr="00300FFF" w:rsidRDefault="00457423" w:rsidP="00300FFF">
      <w:pPr>
        <w:autoSpaceDE w:val="0"/>
        <w:autoSpaceDN w:val="0"/>
        <w:adjustRightInd w:val="0"/>
        <w:spacing w:after="120"/>
        <w:ind w:left="850" w:hanging="425"/>
        <w:jc w:val="both"/>
      </w:pPr>
      <w:r w:rsidRPr="00300FFF">
        <w:t xml:space="preserve">b) právní předchůdce, </w:t>
      </w:r>
    </w:p>
    <w:p w14:paraId="62964BE7" w14:textId="77777777" w:rsidR="00457423" w:rsidRPr="00300FFF" w:rsidRDefault="00457423" w:rsidP="00300FFF">
      <w:pPr>
        <w:autoSpaceDE w:val="0"/>
        <w:autoSpaceDN w:val="0"/>
        <w:adjustRightInd w:val="0"/>
        <w:spacing w:after="120"/>
        <w:ind w:left="850" w:hanging="425"/>
        <w:jc w:val="both"/>
      </w:pPr>
      <w:r w:rsidRPr="00300FFF">
        <w:t xml:space="preserve">c) rámcové podmínky pro přijetí ke studiu a způsob podávání přihlášek, </w:t>
      </w:r>
    </w:p>
    <w:p w14:paraId="3AEAB974" w14:textId="77777777" w:rsidR="00457423" w:rsidRPr="00300FFF" w:rsidRDefault="00457423" w:rsidP="00300FFF">
      <w:pPr>
        <w:autoSpaceDE w:val="0"/>
        <w:autoSpaceDN w:val="0"/>
        <w:adjustRightInd w:val="0"/>
        <w:spacing w:after="120"/>
        <w:ind w:left="850" w:hanging="425"/>
        <w:jc w:val="both"/>
      </w:pPr>
      <w:r w:rsidRPr="00300FFF">
        <w:t xml:space="preserve">d) podmínky studia cizinců, </w:t>
      </w:r>
    </w:p>
    <w:p w14:paraId="59D97D7E" w14:textId="77777777" w:rsidR="00457423" w:rsidRPr="00300FFF" w:rsidRDefault="00457423" w:rsidP="00300FFF">
      <w:pPr>
        <w:autoSpaceDE w:val="0"/>
        <w:autoSpaceDN w:val="0"/>
        <w:adjustRightInd w:val="0"/>
        <w:spacing w:after="120"/>
        <w:ind w:left="850" w:hanging="425"/>
        <w:jc w:val="both"/>
      </w:pPr>
      <w:r w:rsidRPr="00300FFF">
        <w:t xml:space="preserve">e) organizační strukturu, </w:t>
      </w:r>
    </w:p>
    <w:p w14:paraId="07B02943" w14:textId="77777777" w:rsidR="00457423" w:rsidRPr="00300FFF" w:rsidRDefault="00457423" w:rsidP="00300FFF">
      <w:pPr>
        <w:autoSpaceDE w:val="0"/>
        <w:autoSpaceDN w:val="0"/>
        <w:adjustRightInd w:val="0"/>
        <w:spacing w:after="120"/>
        <w:ind w:left="850" w:hanging="425"/>
        <w:jc w:val="both"/>
      </w:pPr>
      <w:r w:rsidRPr="00300FFF">
        <w:t xml:space="preserve">f) ustanovení o poplatcích spojených se studiem, </w:t>
      </w:r>
    </w:p>
    <w:p w14:paraId="0C2BA4B1" w14:textId="77777777" w:rsidR="00457423" w:rsidRPr="00300FFF" w:rsidRDefault="00457423" w:rsidP="00300FFF">
      <w:pPr>
        <w:autoSpaceDE w:val="0"/>
        <w:autoSpaceDN w:val="0"/>
        <w:adjustRightInd w:val="0"/>
        <w:spacing w:after="120"/>
        <w:ind w:left="850" w:hanging="425"/>
        <w:jc w:val="both"/>
      </w:pPr>
      <w:r w:rsidRPr="00300FFF">
        <w:t xml:space="preserve">g) pravidla pro užívání akademických insignií a pro konání akademických obřadů, </w:t>
      </w:r>
    </w:p>
    <w:p w14:paraId="0159DA5E" w14:textId="77777777" w:rsidR="00457423" w:rsidRPr="00300FFF" w:rsidRDefault="00457423" w:rsidP="00300FFF">
      <w:pPr>
        <w:autoSpaceDE w:val="0"/>
        <w:autoSpaceDN w:val="0"/>
        <w:adjustRightInd w:val="0"/>
        <w:ind w:left="850" w:hanging="425"/>
        <w:jc w:val="both"/>
      </w:pPr>
      <w:r w:rsidRPr="00300FFF">
        <w:t xml:space="preserve">h) pravidla hospodaření veřejné vysoké školy. </w:t>
      </w:r>
    </w:p>
    <w:p w14:paraId="6F1B073C" w14:textId="77777777" w:rsidR="00137D56" w:rsidRPr="00300FFF" w:rsidRDefault="00137D56" w:rsidP="00300FFF">
      <w:pPr>
        <w:autoSpaceDE w:val="0"/>
        <w:autoSpaceDN w:val="0"/>
        <w:adjustRightInd w:val="0"/>
        <w:spacing w:before="480"/>
        <w:jc w:val="center"/>
      </w:pPr>
      <w:r w:rsidRPr="00300FFF">
        <w:t xml:space="preserve">§ 18 </w:t>
      </w:r>
    </w:p>
    <w:p w14:paraId="7AF186C0" w14:textId="77777777" w:rsidR="00137D56" w:rsidRPr="00300FFF" w:rsidRDefault="00137D56" w:rsidP="00300FFF">
      <w:pPr>
        <w:autoSpaceDE w:val="0"/>
        <w:autoSpaceDN w:val="0"/>
        <w:adjustRightInd w:val="0"/>
        <w:jc w:val="center"/>
        <w:rPr>
          <w:bCs/>
        </w:rPr>
      </w:pPr>
      <w:r w:rsidRPr="00300FFF">
        <w:rPr>
          <w:bCs/>
        </w:rPr>
        <w:t xml:space="preserve">Rozpočet a střednědobý výhled veřejné vysoké školy </w:t>
      </w:r>
    </w:p>
    <w:p w14:paraId="1ECB662B" w14:textId="77777777" w:rsidR="00137D56" w:rsidRPr="00300FFF" w:rsidRDefault="00137D56" w:rsidP="00300FFF">
      <w:pPr>
        <w:autoSpaceDE w:val="0"/>
        <w:autoSpaceDN w:val="0"/>
        <w:adjustRightInd w:val="0"/>
        <w:spacing w:before="240" w:after="240"/>
        <w:ind w:firstLine="425"/>
        <w:jc w:val="both"/>
      </w:pPr>
      <w:r w:rsidRPr="00300FFF">
        <w:t xml:space="preserve">(1) Veřejná vysoká škola hospodaří podle rozpočtu, který nesmí být sestavován jako deficitní. Veřejná vysoká škola sestavuje rozpočet na kalendářní rok a střednědobý výhled rozpočtu na nejméně 2 další následující roky. </w:t>
      </w:r>
    </w:p>
    <w:p w14:paraId="7C1B412E" w14:textId="77777777" w:rsidR="00137D56" w:rsidRPr="00300FFF" w:rsidRDefault="00137D56" w:rsidP="00300FFF">
      <w:pPr>
        <w:autoSpaceDE w:val="0"/>
        <w:autoSpaceDN w:val="0"/>
        <w:adjustRightInd w:val="0"/>
        <w:spacing w:after="240"/>
        <w:ind w:firstLine="425"/>
        <w:jc w:val="both"/>
      </w:pPr>
      <w:r w:rsidRPr="00300FFF">
        <w:t xml:space="preserve">(2) Příjmy rozpočtu veřejné vysoké školy jsou zejména: </w:t>
      </w:r>
    </w:p>
    <w:p w14:paraId="3CA07F71" w14:textId="77777777" w:rsidR="00137D56" w:rsidRPr="00300FFF" w:rsidRDefault="00137D56" w:rsidP="00300FFF">
      <w:pPr>
        <w:autoSpaceDE w:val="0"/>
        <w:autoSpaceDN w:val="0"/>
        <w:adjustRightInd w:val="0"/>
        <w:spacing w:after="120"/>
        <w:ind w:left="425" w:hanging="425"/>
        <w:jc w:val="both"/>
      </w:pPr>
      <w:r w:rsidRPr="00300FFF">
        <w:t xml:space="preserve">a) příspěvek ze státního rozpočtu na vzdělávací a tvůrčí činnost (dále jen </w:t>
      </w:r>
      <w:r w:rsidR="00513652" w:rsidRPr="00300FFF">
        <w:t>„</w:t>
      </w:r>
      <w:r w:rsidRPr="00300FFF">
        <w:t>příspěvek</w:t>
      </w:r>
      <w:r w:rsidR="00513652" w:rsidRPr="00300FFF">
        <w:t>“</w:t>
      </w:r>
      <w:r w:rsidRPr="00300FFF">
        <w:t>)</w:t>
      </w:r>
      <w:r w:rsidRPr="00300FFF">
        <w:rPr>
          <w:vertAlign w:val="superscript"/>
        </w:rPr>
        <w:t>8)</w:t>
      </w:r>
      <w:r w:rsidRPr="00300FFF">
        <w:t xml:space="preserve">, </w:t>
      </w:r>
    </w:p>
    <w:p w14:paraId="7445E418" w14:textId="5C13503D" w:rsidR="00137D56" w:rsidRPr="00300FFF" w:rsidRDefault="00137D56" w:rsidP="00300FFF">
      <w:pPr>
        <w:autoSpaceDE w:val="0"/>
        <w:autoSpaceDN w:val="0"/>
        <w:adjustRightInd w:val="0"/>
        <w:spacing w:after="120"/>
        <w:ind w:left="425" w:hanging="425"/>
        <w:jc w:val="both"/>
      </w:pPr>
      <w:r w:rsidRPr="00300FFF">
        <w:t>b) podpora výzkumu, experimentálního vývoje a inovací z veřejných prostředků podle</w:t>
      </w:r>
      <w:r w:rsidR="008B3A65" w:rsidRPr="00300FFF">
        <w:t> </w:t>
      </w:r>
      <w:r w:rsidRPr="00300FFF">
        <w:t>zvláštního právního předpisu</w:t>
      </w:r>
      <w:r w:rsidRPr="00300FFF">
        <w:rPr>
          <w:vertAlign w:val="superscript"/>
        </w:rPr>
        <w:t>8e)</w:t>
      </w:r>
      <w:r w:rsidRPr="00300FFF">
        <w:t xml:space="preserve">, </w:t>
      </w:r>
    </w:p>
    <w:p w14:paraId="384C68F3" w14:textId="77777777" w:rsidR="00137D56" w:rsidRPr="00300FFF" w:rsidRDefault="00137D56" w:rsidP="00300FFF">
      <w:pPr>
        <w:autoSpaceDE w:val="0"/>
        <w:autoSpaceDN w:val="0"/>
        <w:adjustRightInd w:val="0"/>
        <w:spacing w:after="120"/>
        <w:ind w:left="425" w:hanging="425"/>
        <w:jc w:val="both"/>
      </w:pPr>
      <w:r w:rsidRPr="00300FFF">
        <w:t xml:space="preserve">c) dotace ze státního rozpočtu (dále jen </w:t>
      </w:r>
      <w:r w:rsidR="00513652" w:rsidRPr="00300FFF">
        <w:t>„</w:t>
      </w:r>
      <w:r w:rsidRPr="00300FFF">
        <w:t>dotace</w:t>
      </w:r>
      <w:r w:rsidR="00513652" w:rsidRPr="00300FFF">
        <w:t>“</w:t>
      </w:r>
      <w:r w:rsidRPr="00300FFF">
        <w:t xml:space="preserve">), </w:t>
      </w:r>
    </w:p>
    <w:p w14:paraId="66631269" w14:textId="77777777" w:rsidR="00137D56" w:rsidRPr="00300FFF" w:rsidRDefault="00137D56" w:rsidP="00300FFF">
      <w:pPr>
        <w:autoSpaceDE w:val="0"/>
        <w:autoSpaceDN w:val="0"/>
        <w:adjustRightInd w:val="0"/>
        <w:spacing w:after="120"/>
        <w:ind w:left="425" w:hanging="425"/>
        <w:jc w:val="both"/>
      </w:pPr>
      <w:r w:rsidRPr="00300FFF">
        <w:t xml:space="preserve">d) poplatky spojené se studiem, </w:t>
      </w:r>
    </w:p>
    <w:p w14:paraId="01C621B6" w14:textId="77777777" w:rsidR="00137D56" w:rsidRPr="00300FFF" w:rsidRDefault="00137D56" w:rsidP="00300FFF">
      <w:pPr>
        <w:autoSpaceDE w:val="0"/>
        <w:autoSpaceDN w:val="0"/>
        <w:adjustRightInd w:val="0"/>
        <w:spacing w:after="120"/>
        <w:ind w:left="425" w:hanging="425"/>
        <w:jc w:val="both"/>
      </w:pPr>
      <w:r w:rsidRPr="00300FFF">
        <w:t xml:space="preserve">e) výnosy z majetku, </w:t>
      </w:r>
    </w:p>
    <w:p w14:paraId="2907F53F" w14:textId="2D47A339" w:rsidR="00137D56" w:rsidRPr="00300FFF" w:rsidRDefault="00137D56" w:rsidP="00300FFF">
      <w:pPr>
        <w:autoSpaceDE w:val="0"/>
        <w:autoSpaceDN w:val="0"/>
        <w:adjustRightInd w:val="0"/>
        <w:spacing w:after="120"/>
        <w:ind w:left="425" w:hanging="425"/>
        <w:jc w:val="both"/>
      </w:pPr>
      <w:r w:rsidRPr="00300FFF">
        <w:t>f) jiné příjmy nebo jiné příspěvky než uvedené v písmenu a) ze státního rozpočtu,</w:t>
      </w:r>
      <w:r w:rsidR="008B3A65" w:rsidRPr="00300FFF">
        <w:t> </w:t>
      </w:r>
      <w:r w:rsidRPr="00300FFF">
        <w:t>ze</w:t>
      </w:r>
      <w:r w:rsidR="008B3A65" w:rsidRPr="00300FFF">
        <w:t> </w:t>
      </w:r>
      <w:r w:rsidRPr="00300FFF">
        <w:t>státních</w:t>
      </w:r>
      <w:r w:rsidR="008B3A65" w:rsidRPr="00300FFF">
        <w:t> </w:t>
      </w:r>
      <w:r w:rsidRPr="00300FFF">
        <w:t xml:space="preserve">fondů, z Národního fondu a z rozpočtů obcí a krajů, </w:t>
      </w:r>
    </w:p>
    <w:p w14:paraId="31583939" w14:textId="77777777" w:rsidR="00137D56" w:rsidRPr="00300FFF" w:rsidRDefault="00137D56" w:rsidP="00300FFF">
      <w:pPr>
        <w:autoSpaceDE w:val="0"/>
        <w:autoSpaceDN w:val="0"/>
        <w:adjustRightInd w:val="0"/>
        <w:spacing w:after="120"/>
        <w:ind w:left="425" w:hanging="425"/>
        <w:jc w:val="both"/>
      </w:pPr>
      <w:r w:rsidRPr="00300FFF">
        <w:t xml:space="preserve">g) výnosy z doplňkové činnosti, </w:t>
      </w:r>
    </w:p>
    <w:p w14:paraId="20980731" w14:textId="77777777" w:rsidR="00137D56" w:rsidRPr="00300FFF" w:rsidRDefault="00137D56" w:rsidP="00300FFF">
      <w:pPr>
        <w:autoSpaceDE w:val="0"/>
        <w:autoSpaceDN w:val="0"/>
        <w:adjustRightInd w:val="0"/>
        <w:spacing w:after="240"/>
        <w:ind w:left="425" w:hanging="425"/>
        <w:jc w:val="both"/>
      </w:pPr>
      <w:r w:rsidRPr="00300FFF">
        <w:t xml:space="preserve">h) příjmy z darů a dědictví. </w:t>
      </w:r>
    </w:p>
    <w:p w14:paraId="0358A138" w14:textId="77777777" w:rsidR="00137D56" w:rsidRPr="00300FFF" w:rsidRDefault="00137D56" w:rsidP="00300FFF">
      <w:pPr>
        <w:autoSpaceDE w:val="0"/>
        <w:autoSpaceDN w:val="0"/>
        <w:adjustRightInd w:val="0"/>
        <w:spacing w:after="240"/>
        <w:ind w:firstLine="425"/>
        <w:jc w:val="both"/>
      </w:pPr>
      <w:r w:rsidRPr="00300FFF">
        <w:t xml:space="preserve">(3) Veřejná vysoká škola má nárok na příspěvek podle odstavce 2 písm. a). Pro stanovení výše příspěvku podle odstavce 2 písm. a) je rozhodný typ a finanční náročnost akreditovaných studijních programů a programů celoživotního vzdělávání, počet studentů a dosažené výsledky ve vzdělávací a tvůrčí činnosti a její náročnost. Pro výši příspěvku je také rozhodný strategický záměr vzdělávací a tvůrčí činnosti pro oblast vysokých škol vypracovaný ministerstvem a každoroční plán realizace strategického záměru (dále jen </w:t>
      </w:r>
      <w:r w:rsidR="00513652" w:rsidRPr="00300FFF">
        <w:t>„</w:t>
      </w:r>
      <w:r w:rsidRPr="00300FFF">
        <w:t>strategický záměr ministerstva</w:t>
      </w:r>
      <w:r w:rsidR="00513652" w:rsidRPr="00300FFF">
        <w:t>“</w:t>
      </w:r>
      <w:r w:rsidRPr="00300FFF">
        <w:t xml:space="preserve">) a </w:t>
      </w:r>
      <w:r w:rsidRPr="00300FFF">
        <w:lastRenderedPageBreak/>
        <w:t>strategický záměr veřejné vysoké školy. Veřejné vysoké škole přísluší záloha na příspěvek stanovená na základě rozhodných údajů podle stavu k 31. říjnu předchozího kalendářního roku. Příspěvek je z rozpočtové kapitoly poskytován podle obecných předpisů pro poskytování prostředků státního rozpočtu pro dotace</w:t>
      </w:r>
      <w:r w:rsidRPr="00300FFF">
        <w:rPr>
          <w:vertAlign w:val="superscript"/>
        </w:rPr>
        <w:t>8a)</w:t>
      </w:r>
      <w:r w:rsidRPr="00300FFF">
        <w:t xml:space="preserve">, pokud tento zákon nestanoví jinak. </w:t>
      </w:r>
    </w:p>
    <w:p w14:paraId="7A2DA094" w14:textId="77777777" w:rsidR="00137D56" w:rsidRPr="00300FFF" w:rsidRDefault="00137D56" w:rsidP="00300FFF">
      <w:pPr>
        <w:autoSpaceDE w:val="0"/>
        <w:autoSpaceDN w:val="0"/>
        <w:adjustRightInd w:val="0"/>
        <w:spacing w:after="240"/>
        <w:ind w:firstLine="425"/>
        <w:jc w:val="both"/>
      </w:pPr>
      <w:r w:rsidRPr="00300FFF">
        <w:t>(4) Ministerstvo rozhodnutím stanoví, zda poskytovaný příspěvek nebo dotace je účastí státního rozpočtu na financování programu</w:t>
      </w:r>
      <w:r w:rsidRPr="00300FFF">
        <w:rPr>
          <w:vertAlign w:val="superscript"/>
        </w:rPr>
        <w:t>8b)</w:t>
      </w:r>
      <w:r w:rsidRPr="00300FFF">
        <w:t>, přičemž příspěvek nebo dotace na stavbu</w:t>
      </w:r>
      <w:r w:rsidRPr="00300FFF">
        <w:rPr>
          <w:vertAlign w:val="superscript"/>
        </w:rPr>
        <w:t>8c)</w:t>
      </w:r>
      <w:r w:rsidRPr="00300FFF">
        <w:t xml:space="preserve"> je vždy, s výjimkou její údržby a oprav, účastí státního rozpočtu na financování programu, je-li vyšší než 10 000 000 Kč, a pokud se nepoužije věta druhá. Na programy spolufinancované z rozpočtu Evropské unie nebo jejich části, jejichž předmětem je podpora kvality, rozvoje nebo dostupnosti vysokoškolského vzdělávání podle tohoto zákona, se nepoužijí ustanovení o programech podle rozpočtových pravidel. </w:t>
      </w:r>
    </w:p>
    <w:p w14:paraId="437659A8" w14:textId="77777777" w:rsidR="00137D56" w:rsidRPr="00300FFF" w:rsidRDefault="00137D56" w:rsidP="00300FFF">
      <w:pPr>
        <w:autoSpaceDE w:val="0"/>
        <w:autoSpaceDN w:val="0"/>
        <w:adjustRightInd w:val="0"/>
        <w:spacing w:after="240"/>
        <w:ind w:firstLine="425"/>
        <w:jc w:val="both"/>
      </w:pPr>
      <w:r w:rsidRPr="00300FFF">
        <w:t>(5) Veřejná vysoká škola má nárok na dotaci na rozvoj vysoké školy. Veřejné vysoké škole se může poskytnout dotace zejména na ubytování a stravování studentů. Podmínky dotací, jejich užití a zúčtování se řídí obecnými předpisy pro nakládání s prostředky státního rozpočtu</w:t>
      </w:r>
      <w:r w:rsidRPr="00300FFF">
        <w:rPr>
          <w:vertAlign w:val="superscript"/>
        </w:rPr>
        <w:t>8d)</w:t>
      </w:r>
      <w:r w:rsidRPr="00300FFF">
        <w:t xml:space="preserve"> a zvláštními předpisy upravujícími podporu výzkumu a vývoje</w:t>
      </w:r>
      <w:r w:rsidRPr="00300FFF">
        <w:rPr>
          <w:vertAlign w:val="superscript"/>
        </w:rPr>
        <w:t>8e)</w:t>
      </w:r>
      <w:r w:rsidRPr="00300FFF">
        <w:t xml:space="preserve">. Pro výši dotací je rozhodný strategický záměr veřejné vysoké školy a strategický záměr ministerstva. </w:t>
      </w:r>
    </w:p>
    <w:p w14:paraId="2E5A60AB" w14:textId="77777777" w:rsidR="00137D56" w:rsidRPr="00300FFF" w:rsidRDefault="00137D56" w:rsidP="00300FFF">
      <w:pPr>
        <w:autoSpaceDE w:val="0"/>
        <w:autoSpaceDN w:val="0"/>
        <w:adjustRightInd w:val="0"/>
        <w:spacing w:after="240"/>
        <w:ind w:firstLine="425"/>
        <w:jc w:val="both"/>
      </w:pPr>
      <w:r w:rsidRPr="00300FFF">
        <w:t xml:space="preserve">(6) Veřejná vysoká škola zřizuje tyto fondy: </w:t>
      </w:r>
    </w:p>
    <w:p w14:paraId="5C3B4368" w14:textId="77777777" w:rsidR="00137D56" w:rsidRPr="00300FFF" w:rsidRDefault="00137D56" w:rsidP="00300FFF">
      <w:pPr>
        <w:autoSpaceDE w:val="0"/>
        <w:autoSpaceDN w:val="0"/>
        <w:adjustRightInd w:val="0"/>
        <w:spacing w:after="120"/>
        <w:ind w:left="425" w:hanging="425"/>
        <w:jc w:val="both"/>
      </w:pPr>
      <w:r w:rsidRPr="00300FFF">
        <w:t xml:space="preserve">a) rezervní fond určený zejména na krytí ztrát v následujících účetních obdobích, </w:t>
      </w:r>
    </w:p>
    <w:p w14:paraId="6895CAF7" w14:textId="77777777" w:rsidR="00137D56" w:rsidRPr="00300FFF" w:rsidRDefault="00137D56" w:rsidP="00300FFF">
      <w:pPr>
        <w:autoSpaceDE w:val="0"/>
        <w:autoSpaceDN w:val="0"/>
        <w:adjustRightInd w:val="0"/>
        <w:spacing w:after="120"/>
        <w:ind w:left="425" w:hanging="425"/>
        <w:jc w:val="both"/>
      </w:pPr>
      <w:r w:rsidRPr="00300FFF">
        <w:t xml:space="preserve">b) fond reprodukce investičního majetku, </w:t>
      </w:r>
    </w:p>
    <w:p w14:paraId="55984BEF" w14:textId="77777777" w:rsidR="00137D56" w:rsidRPr="00300FFF" w:rsidRDefault="00137D56" w:rsidP="00300FFF">
      <w:pPr>
        <w:autoSpaceDE w:val="0"/>
        <w:autoSpaceDN w:val="0"/>
        <w:adjustRightInd w:val="0"/>
        <w:spacing w:after="120"/>
        <w:ind w:left="425" w:hanging="425"/>
        <w:jc w:val="both"/>
      </w:pPr>
      <w:r w:rsidRPr="00300FFF">
        <w:t xml:space="preserve">c) stipendijní fond, </w:t>
      </w:r>
    </w:p>
    <w:p w14:paraId="4EA5E05F" w14:textId="77777777" w:rsidR="00137D56" w:rsidRPr="00300FFF" w:rsidRDefault="00137D56" w:rsidP="00300FFF">
      <w:pPr>
        <w:autoSpaceDE w:val="0"/>
        <w:autoSpaceDN w:val="0"/>
        <w:adjustRightInd w:val="0"/>
        <w:spacing w:after="120"/>
        <w:ind w:left="425" w:hanging="425"/>
        <w:jc w:val="both"/>
      </w:pPr>
      <w:r w:rsidRPr="00300FFF">
        <w:t xml:space="preserve">d) fond odměn, </w:t>
      </w:r>
    </w:p>
    <w:p w14:paraId="4C9D8077" w14:textId="77777777" w:rsidR="00137D56" w:rsidRPr="00300FFF" w:rsidRDefault="00137D56" w:rsidP="00300FFF">
      <w:pPr>
        <w:autoSpaceDE w:val="0"/>
        <w:autoSpaceDN w:val="0"/>
        <w:adjustRightInd w:val="0"/>
        <w:spacing w:after="120"/>
        <w:ind w:left="425" w:hanging="425"/>
        <w:jc w:val="both"/>
      </w:pPr>
      <w:r w:rsidRPr="00300FFF">
        <w:t xml:space="preserve">e) fond účelově určených prostředků, </w:t>
      </w:r>
    </w:p>
    <w:p w14:paraId="51563AE8" w14:textId="77777777" w:rsidR="00137D56" w:rsidRPr="00300FFF" w:rsidRDefault="00137D56" w:rsidP="00300FFF">
      <w:pPr>
        <w:autoSpaceDE w:val="0"/>
        <w:autoSpaceDN w:val="0"/>
        <w:adjustRightInd w:val="0"/>
        <w:spacing w:after="120"/>
        <w:ind w:left="425" w:hanging="425"/>
        <w:jc w:val="both"/>
      </w:pPr>
      <w:r w:rsidRPr="00300FFF">
        <w:t xml:space="preserve">f) fond sociální, </w:t>
      </w:r>
    </w:p>
    <w:p w14:paraId="741EC2C6" w14:textId="77777777" w:rsidR="00137D56" w:rsidRPr="00300FFF" w:rsidRDefault="00137D56" w:rsidP="00300FFF">
      <w:pPr>
        <w:autoSpaceDE w:val="0"/>
        <w:autoSpaceDN w:val="0"/>
        <w:adjustRightInd w:val="0"/>
        <w:spacing w:after="240"/>
        <w:ind w:left="425" w:hanging="425"/>
        <w:jc w:val="both"/>
      </w:pPr>
      <w:r w:rsidRPr="00300FFF">
        <w:t xml:space="preserve">g) fond provozních prostředků. </w:t>
      </w:r>
    </w:p>
    <w:p w14:paraId="5B2326BB" w14:textId="77777777" w:rsidR="00137D56" w:rsidRPr="00300FFF" w:rsidRDefault="00137D56" w:rsidP="00300FFF">
      <w:pPr>
        <w:autoSpaceDE w:val="0"/>
        <w:autoSpaceDN w:val="0"/>
        <w:adjustRightInd w:val="0"/>
        <w:spacing w:after="240"/>
        <w:ind w:firstLine="425"/>
        <w:jc w:val="both"/>
      </w:pPr>
      <w:r w:rsidRPr="00300FFF">
        <w:t>(7) Fondy veřejné vysoké školy uvedené v odstavci 6 písm. a), b), d) a g) jsou vytvářeny ze zisku, není-li výslovně stanoveno jinak; fond reprodukce investičního majetku a fond provozních prostředků též ze zůstatku příspěvků podle odstavce 2 písm. a) k 31. prosinci běžného roku, fond reprodukce investičního majetku též z odpisů hmotného a nehmotného majetku</w:t>
      </w:r>
      <w:r w:rsidRPr="00300FFF">
        <w:rPr>
          <w:vertAlign w:val="superscript"/>
        </w:rPr>
        <w:t>9)</w:t>
      </w:r>
      <w:r w:rsidRPr="00300FFF">
        <w:t>. Zdroji stipendijního fondu jsou převody poplatků za studium podle § 58 odst. 6 a převody daňově uznatelných výdajů podle zvláštního předpisu</w:t>
      </w:r>
      <w:r w:rsidRPr="00300FFF">
        <w:rPr>
          <w:vertAlign w:val="superscript"/>
        </w:rPr>
        <w:t>9a)</w:t>
      </w:r>
      <w:r w:rsidRPr="00300FFF">
        <w:t xml:space="preserve">. Veřejná vysoká škola může rozdělovat do fondů zisk po zdanění pouze v případě, že byla uhrazena případná ztráta z minulých období. Zůstatky fondů k 31. prosinci běžného roku se převádějí do následujícího rozpočtového roku. Použití prostředků fondů uvedených v odstavci 6 písm. a) až d), f) a g) a podmínky převodu prostředků mezi fondy uvedenými v odstavci 6 písm. a), b), d) a g) upravuje vnitřní předpis veřejné vysoké školy; veřejná vysoká škola je povinna zajistit, aby prostředky fondů vytvořené převodem zůstatku příspěvku podle věty první použila v souladu s pravidly Evropské unie pro poskytování veřejné podpory tak, aby nedošlo k narušení ani hrozbě narušení hospodářské soutěže. </w:t>
      </w:r>
    </w:p>
    <w:p w14:paraId="6E91B710" w14:textId="77777777" w:rsidR="00137D56" w:rsidRPr="00300FFF" w:rsidRDefault="00137D56" w:rsidP="00300FFF">
      <w:pPr>
        <w:autoSpaceDE w:val="0"/>
        <w:autoSpaceDN w:val="0"/>
        <w:adjustRightInd w:val="0"/>
        <w:spacing w:after="240"/>
        <w:ind w:firstLine="425"/>
        <w:jc w:val="both"/>
      </w:pPr>
      <w:r w:rsidRPr="00300FFF">
        <w:t xml:space="preserve">(8) Podmínky tvorby a užití fondů stanoví vnitřní předpis veřejné vysoké školy tak, aby prostředky získané ze zisku pocházejícího z provádění základního výzkumu, aplikovaného </w:t>
      </w:r>
      <w:r w:rsidRPr="00300FFF">
        <w:lastRenderedPageBreak/>
        <w:t xml:space="preserve">výzkumu nebo experimentálního vývoje a šíření jejich výsledků prostřednictvím výuky, publikování nebo převodem technologií, které byly podpořeny z veřejných prostředků, byly využity zpětně pouze na tyto činnosti, nebo na šíření jejich výsledků nebo na výuku. </w:t>
      </w:r>
    </w:p>
    <w:p w14:paraId="6728C690" w14:textId="77777777" w:rsidR="00137D56" w:rsidRPr="00300FFF" w:rsidRDefault="00137D56" w:rsidP="00300FFF">
      <w:pPr>
        <w:autoSpaceDE w:val="0"/>
        <w:autoSpaceDN w:val="0"/>
        <w:adjustRightInd w:val="0"/>
        <w:spacing w:after="240"/>
        <w:ind w:firstLine="425"/>
        <w:jc w:val="both"/>
      </w:pPr>
      <w:r w:rsidRPr="00300FFF">
        <w:t xml:space="preserve">(9) Fond účelově určených prostředků vytváří veřejná vysoká škola z: </w:t>
      </w:r>
    </w:p>
    <w:p w14:paraId="225675EE" w14:textId="77777777" w:rsidR="00137D56" w:rsidRPr="00300FFF" w:rsidRDefault="00137D56" w:rsidP="00300FFF">
      <w:pPr>
        <w:autoSpaceDE w:val="0"/>
        <w:autoSpaceDN w:val="0"/>
        <w:adjustRightInd w:val="0"/>
        <w:spacing w:after="120"/>
        <w:ind w:left="425" w:hanging="425"/>
        <w:jc w:val="both"/>
      </w:pPr>
      <w:r w:rsidRPr="00300FFF">
        <w:t xml:space="preserve">a) účelově určených darů, s výjimkou darů určených na pořízení a technické zhodnocení dlouhodobého majetku, </w:t>
      </w:r>
    </w:p>
    <w:p w14:paraId="69F6E959" w14:textId="77777777" w:rsidR="00137D56" w:rsidRPr="00300FFF" w:rsidRDefault="00137D56" w:rsidP="00300FFF">
      <w:pPr>
        <w:autoSpaceDE w:val="0"/>
        <w:autoSpaceDN w:val="0"/>
        <w:adjustRightInd w:val="0"/>
        <w:spacing w:after="120"/>
        <w:ind w:left="425" w:hanging="425"/>
        <w:jc w:val="both"/>
      </w:pPr>
      <w:r w:rsidRPr="00300FFF">
        <w:t xml:space="preserve">b) účelově určených peněžních prostředků ze zahraničí, </w:t>
      </w:r>
    </w:p>
    <w:p w14:paraId="4062FCE2" w14:textId="77777777" w:rsidR="00137D56" w:rsidRPr="00300FFF" w:rsidRDefault="00137D56" w:rsidP="00300FFF">
      <w:pPr>
        <w:autoSpaceDE w:val="0"/>
        <w:autoSpaceDN w:val="0"/>
        <w:adjustRightInd w:val="0"/>
        <w:spacing w:after="240"/>
        <w:ind w:left="425" w:hanging="425"/>
        <w:jc w:val="both"/>
      </w:pPr>
      <w:r w:rsidRPr="00300FFF">
        <w:t xml:space="preserve">c) účelově určených veřejných prostředků, včetně prostředků účelové a institucionální podpory výzkumu, experimentálního vývoje a inovací z veřejných prostředků, které nemohly být veřejnou vysokou školou použity v rozpočtovém roce, ve kterém jí byly poskytnuty. </w:t>
      </w:r>
    </w:p>
    <w:p w14:paraId="308C461D" w14:textId="77777777" w:rsidR="00137D56" w:rsidRPr="00300FFF" w:rsidRDefault="00137D56" w:rsidP="00300FFF">
      <w:pPr>
        <w:autoSpaceDE w:val="0"/>
        <w:autoSpaceDN w:val="0"/>
        <w:adjustRightInd w:val="0"/>
        <w:spacing w:after="240"/>
        <w:ind w:firstLine="425"/>
        <w:jc w:val="both"/>
      </w:pPr>
      <w:r w:rsidRPr="00300FFF">
        <w:t xml:space="preserve">(10) Účelově určené prostředky podle odstavce 9 písm. c) může veřejná vysoká škola převést do fondu účelově určených prostředků do výše 5 % objemu účelově určených veřejných prostředků poskytnutých veřejné vysoké škole na jednotlivé projekty výzkumu, experimentálního vývoje a inovací v daném kalendářním roce; v případě jiné podpory z veřejných prostředků do výše 5 % objemu této podpory poskytnuté veřejné vysoké škole v daném kalendářním roce, mimo dotace na rozvoj podle odstavce 5 věty první, kterou lze převést v neomezené výši. Převod účelově určených prostředků veřejná vysoká škola písemně oznámí jejich poskytovateli. </w:t>
      </w:r>
    </w:p>
    <w:p w14:paraId="106AA27A" w14:textId="77777777" w:rsidR="00137D56" w:rsidRPr="00300FFF" w:rsidRDefault="00137D56" w:rsidP="00300FFF">
      <w:pPr>
        <w:autoSpaceDE w:val="0"/>
        <w:autoSpaceDN w:val="0"/>
        <w:adjustRightInd w:val="0"/>
        <w:spacing w:after="240"/>
        <w:ind w:firstLine="425"/>
        <w:jc w:val="both"/>
      </w:pPr>
      <w:r w:rsidRPr="00300FFF">
        <w:t xml:space="preserve">(11) Prostředky fondu účelově určených prostředků může veřejná vysoká škola použít pouze k účelu, ke kterému jí byly poskytnuty. </w:t>
      </w:r>
    </w:p>
    <w:p w14:paraId="65E7D0EC" w14:textId="77777777" w:rsidR="00137D56" w:rsidRPr="00300FFF" w:rsidRDefault="00137D56" w:rsidP="00300FFF">
      <w:pPr>
        <w:autoSpaceDE w:val="0"/>
        <w:autoSpaceDN w:val="0"/>
        <w:adjustRightInd w:val="0"/>
        <w:spacing w:after="240"/>
        <w:ind w:firstLine="425"/>
        <w:jc w:val="both"/>
      </w:pPr>
      <w:r w:rsidRPr="00300FFF">
        <w:t xml:space="preserve">(12) Sociální fond je tvořen základním přídělem na vrub nákladů veřejné vysoké školy do výše 2 % z ročního objemu nákladů veřejné vysoké školy zúčtovaných na mzdy, náhrady mzdy a odměny za pracovní pohotovost. </w:t>
      </w:r>
    </w:p>
    <w:p w14:paraId="0946ED31" w14:textId="77777777" w:rsidR="00137D56" w:rsidRPr="00300FFF" w:rsidRDefault="00137D56" w:rsidP="00300FFF">
      <w:pPr>
        <w:autoSpaceDE w:val="0"/>
        <w:autoSpaceDN w:val="0"/>
        <w:adjustRightInd w:val="0"/>
        <w:ind w:firstLine="425"/>
        <w:jc w:val="both"/>
      </w:pPr>
      <w:r w:rsidRPr="00300FFF">
        <w:t xml:space="preserve">(13) Prostředky rozpočtu se používají pouze na financování činností, pro které byla veřejná vysoká škola zřízena, a na financování doplňkové činnosti podle § 20 odst. 2. </w:t>
      </w:r>
    </w:p>
    <w:p w14:paraId="01062328" w14:textId="77777777" w:rsidR="00137D56" w:rsidRPr="00300FFF" w:rsidRDefault="00137D56" w:rsidP="00300FFF">
      <w:pPr>
        <w:autoSpaceDE w:val="0"/>
        <w:autoSpaceDN w:val="0"/>
        <w:adjustRightInd w:val="0"/>
        <w:spacing w:before="480"/>
        <w:jc w:val="center"/>
      </w:pPr>
      <w:r w:rsidRPr="00300FFF">
        <w:t xml:space="preserve">§ </w:t>
      </w:r>
      <w:proofErr w:type="gramStart"/>
      <w:r w:rsidRPr="00300FFF">
        <w:t>18a</w:t>
      </w:r>
      <w:proofErr w:type="gramEnd"/>
      <w:r w:rsidRPr="00300FFF">
        <w:t xml:space="preserve"> </w:t>
      </w:r>
    </w:p>
    <w:p w14:paraId="637F6B67" w14:textId="77777777" w:rsidR="00137D56" w:rsidRPr="00300FFF" w:rsidRDefault="00137D56" w:rsidP="00300FFF">
      <w:pPr>
        <w:autoSpaceDE w:val="0"/>
        <w:autoSpaceDN w:val="0"/>
        <w:adjustRightInd w:val="0"/>
        <w:jc w:val="center"/>
        <w:rPr>
          <w:bCs/>
        </w:rPr>
      </w:pPr>
      <w:r w:rsidRPr="00300FFF">
        <w:rPr>
          <w:bCs/>
        </w:rPr>
        <w:t xml:space="preserve">Poskytování příspěvku </w:t>
      </w:r>
    </w:p>
    <w:p w14:paraId="2A483F43" w14:textId="77777777" w:rsidR="00137D56" w:rsidRPr="00300FFF" w:rsidRDefault="00137D56" w:rsidP="00300FFF">
      <w:pPr>
        <w:autoSpaceDE w:val="0"/>
        <w:autoSpaceDN w:val="0"/>
        <w:adjustRightInd w:val="0"/>
        <w:spacing w:before="240" w:after="240"/>
        <w:ind w:firstLine="425"/>
        <w:jc w:val="both"/>
      </w:pPr>
      <w:r w:rsidRPr="00300FFF">
        <w:t xml:space="preserve">(1) O poskytnutí příspěvku podle § 18 odst. 2 písm. a) rozhoduje ministerstvo rozhodnutím na základě žádosti veřejné vysoké školy. </w:t>
      </w:r>
    </w:p>
    <w:p w14:paraId="30AFC169" w14:textId="77777777" w:rsidR="00137D56" w:rsidRPr="00300FFF" w:rsidRDefault="00137D56" w:rsidP="00300FFF">
      <w:pPr>
        <w:autoSpaceDE w:val="0"/>
        <w:autoSpaceDN w:val="0"/>
        <w:adjustRightInd w:val="0"/>
        <w:spacing w:after="240"/>
        <w:ind w:firstLine="425"/>
        <w:jc w:val="both"/>
      </w:pPr>
      <w:r w:rsidRPr="00300FFF">
        <w:t>(2) Ministerstvo v rozhodnutí uvede výši poskytované částky. Pro ostatní náležitosti rozhodnutí se použijí přiměřeně ustanovení zvláštního zákona pro vydání rozhodnutí o poskytování dotací ze státního rozpočtu</w:t>
      </w:r>
      <w:r w:rsidRPr="00300FFF">
        <w:rPr>
          <w:vertAlign w:val="superscript"/>
        </w:rPr>
        <w:t>9b)</w:t>
      </w:r>
      <w:r w:rsidRPr="00300FFF">
        <w:t xml:space="preserve"> a pro rozhodování o odnímání dotací</w:t>
      </w:r>
      <w:r w:rsidRPr="00300FFF">
        <w:rPr>
          <w:vertAlign w:val="superscript"/>
        </w:rPr>
        <w:t>9c)</w:t>
      </w:r>
      <w:r w:rsidRPr="00300FFF">
        <w:t xml:space="preserve">. Příspěvek ministerstvo poskytne převodem ze svého účtu na bankovní účet veřejné vysoké školy. </w:t>
      </w:r>
    </w:p>
    <w:p w14:paraId="619BAB57" w14:textId="77777777" w:rsidR="00137D56" w:rsidRPr="00300FFF" w:rsidRDefault="00137D56" w:rsidP="00300FFF">
      <w:pPr>
        <w:autoSpaceDE w:val="0"/>
        <w:autoSpaceDN w:val="0"/>
        <w:adjustRightInd w:val="0"/>
        <w:spacing w:after="240"/>
        <w:ind w:firstLine="425"/>
        <w:jc w:val="both"/>
      </w:pPr>
      <w:r w:rsidRPr="00300FFF">
        <w:t xml:space="preserve">(3) Ministerstvo vede evidenci poskytnutých příspěvků. </w:t>
      </w:r>
    </w:p>
    <w:p w14:paraId="2C090C69" w14:textId="77777777" w:rsidR="00137D56" w:rsidRPr="00300FFF" w:rsidRDefault="00137D56" w:rsidP="00300FFF">
      <w:pPr>
        <w:autoSpaceDE w:val="0"/>
        <w:autoSpaceDN w:val="0"/>
        <w:adjustRightInd w:val="0"/>
        <w:spacing w:after="240"/>
        <w:ind w:firstLine="425"/>
        <w:jc w:val="both"/>
      </w:pPr>
      <w:r w:rsidRPr="00300FFF">
        <w:t xml:space="preserve">(4) Veřejná vysoká škola je povinna čerpat a používat příspěvek v souladu s účelem, jehož má být dosaženo, a podle zvláštních právních předpisů upravujících účetnictví. Zůstatky příspěvku na konci každého kalendářního roku veřejná vysoká škola převede pro další </w:t>
      </w:r>
      <w:r w:rsidRPr="00300FFF">
        <w:lastRenderedPageBreak/>
        <w:t xml:space="preserve">kalendářní roky do svých fondů podle § 18 odst. 7. Ministerstvo příspěvek veřejné vysoké škole rozhodnutím odejme, pokud jej čerpá v rozporu se zákonem nebo v rozporu s rozhodnutím o poskytnutí příspěvku. Ministerstvo příspěvek veřejné vysoké škole rovněž rozhodnutím odejme, pokud zanikl akreditovaný studijní program, na jehož uskutečňování byl příspěvek poskytnut, nebo pokud se poskytnutý příspěvek dostal do rozporu se strategickým záměrem veřejné vysoké školy (§ 12). </w:t>
      </w:r>
    </w:p>
    <w:p w14:paraId="722DEFE2" w14:textId="77777777" w:rsidR="00137D56" w:rsidRPr="00300FFF" w:rsidRDefault="00137D56" w:rsidP="00300FFF">
      <w:pPr>
        <w:autoSpaceDE w:val="0"/>
        <w:autoSpaceDN w:val="0"/>
        <w:adjustRightInd w:val="0"/>
        <w:spacing w:after="240"/>
        <w:ind w:firstLine="425"/>
        <w:jc w:val="both"/>
      </w:pPr>
      <w:r w:rsidRPr="00300FFF">
        <w:t xml:space="preserve">(5) Za vypořádání příspěvku se státním rozpočtem v příslušném rozpočtovém roce se považuje jeho vyčerpání v souladu s tímto zákonem a se zvláštním zákonem upravujícím rozpočtová pravidla, převedení do fondů podle § 18 odst. 7 pro další kalendářní rok nebo odejmutí příspěvku. </w:t>
      </w:r>
    </w:p>
    <w:p w14:paraId="6758A5D6" w14:textId="77777777" w:rsidR="00137D56" w:rsidRPr="00300FFF" w:rsidRDefault="00137D56" w:rsidP="00300FFF">
      <w:pPr>
        <w:autoSpaceDE w:val="0"/>
        <w:autoSpaceDN w:val="0"/>
        <w:adjustRightInd w:val="0"/>
        <w:spacing w:after="240"/>
        <w:ind w:firstLine="425"/>
        <w:jc w:val="both"/>
      </w:pPr>
      <w:r w:rsidRPr="00300FFF">
        <w:t xml:space="preserve">(6) Na řízení o vydání rozhodnutí o poskytnutí příspěvku a na řízení o jeho odnětí se nevztahuje správní řád. </w:t>
      </w:r>
    </w:p>
    <w:p w14:paraId="4EDF02F2" w14:textId="77777777" w:rsidR="00457423" w:rsidRPr="00300FFF" w:rsidRDefault="00457423" w:rsidP="00300FFF">
      <w:pPr>
        <w:autoSpaceDE w:val="0"/>
        <w:autoSpaceDN w:val="0"/>
        <w:adjustRightInd w:val="0"/>
        <w:spacing w:before="480"/>
        <w:jc w:val="center"/>
      </w:pPr>
      <w:r w:rsidRPr="00300FFF">
        <w:t>§ 19</w:t>
      </w:r>
    </w:p>
    <w:p w14:paraId="5C80CF96" w14:textId="77777777" w:rsidR="00457423" w:rsidRPr="00300FFF" w:rsidRDefault="00457423" w:rsidP="00300FFF">
      <w:pPr>
        <w:autoSpaceDE w:val="0"/>
        <w:autoSpaceDN w:val="0"/>
        <w:adjustRightInd w:val="0"/>
        <w:jc w:val="center"/>
        <w:rPr>
          <w:bCs/>
        </w:rPr>
      </w:pPr>
      <w:r w:rsidRPr="00300FFF">
        <w:rPr>
          <w:bCs/>
        </w:rPr>
        <w:t xml:space="preserve">Majetek veřejné vysoké školy </w:t>
      </w:r>
    </w:p>
    <w:p w14:paraId="54A886E1" w14:textId="77777777" w:rsidR="00457423" w:rsidRPr="00300FFF" w:rsidRDefault="00457423" w:rsidP="00300FFF">
      <w:pPr>
        <w:autoSpaceDE w:val="0"/>
        <w:autoSpaceDN w:val="0"/>
        <w:adjustRightInd w:val="0"/>
        <w:spacing w:before="240" w:after="240"/>
        <w:ind w:firstLine="425"/>
        <w:jc w:val="both"/>
      </w:pPr>
      <w:r w:rsidRPr="00300FFF">
        <w:t xml:space="preserve">(1) Veřejná vysoká škola vlastní majetek potřebný k činnostem, pro které byla zřízena, a k činnostem, které vykonává v doplňkové činnosti podle § 20. </w:t>
      </w:r>
    </w:p>
    <w:p w14:paraId="604B5A53" w14:textId="77777777" w:rsidR="00457423" w:rsidRPr="00300FFF" w:rsidRDefault="00457423" w:rsidP="00300FFF">
      <w:pPr>
        <w:autoSpaceDE w:val="0"/>
        <w:autoSpaceDN w:val="0"/>
        <w:adjustRightInd w:val="0"/>
        <w:spacing w:before="240" w:after="240"/>
        <w:ind w:firstLine="425"/>
        <w:jc w:val="both"/>
      </w:pPr>
      <w:r w:rsidRPr="00300FFF">
        <w:t xml:space="preserve">(2) O nakládání s majetkem veřejné vysoké školy rozhoduje rektor nebo orgány nebo osoby, o nichž to stanoví statut veřejné vysoké školy. V případech uvedených v § 15 odst. 1 písm. a) až d) rozhoduje rektor po předchozím souhlasu správní rady veřejné vysoké školy. </w:t>
      </w:r>
    </w:p>
    <w:p w14:paraId="45D51445" w14:textId="77777777" w:rsidR="00457423" w:rsidRPr="00300FFF" w:rsidRDefault="00457423" w:rsidP="00300FFF">
      <w:pPr>
        <w:autoSpaceDE w:val="0"/>
        <w:autoSpaceDN w:val="0"/>
        <w:adjustRightInd w:val="0"/>
        <w:spacing w:before="240" w:after="240"/>
        <w:ind w:firstLine="425"/>
        <w:jc w:val="both"/>
      </w:pPr>
      <w:r w:rsidRPr="00300FFF">
        <w:t xml:space="preserve">(3) Veřejná vysoká škola může nabývat pouze cenné papíry vydané státem nebo cenné papíry, za jejichž splacení se stát zaručil, </w:t>
      </w:r>
      <w:proofErr w:type="gramStart"/>
      <w:r w:rsidRPr="00300FFF">
        <w:t>a nebo</w:t>
      </w:r>
      <w:proofErr w:type="gramEnd"/>
      <w:r w:rsidRPr="00300FFF">
        <w:t xml:space="preserve"> cenné papíry obchodní korporace, do které veřejná vysoká škola vložila majetek. </w:t>
      </w:r>
    </w:p>
    <w:p w14:paraId="1A77670C" w14:textId="77777777" w:rsidR="00457423" w:rsidRPr="00300FFF" w:rsidRDefault="00457423" w:rsidP="00300FFF">
      <w:pPr>
        <w:autoSpaceDE w:val="0"/>
        <w:autoSpaceDN w:val="0"/>
        <w:adjustRightInd w:val="0"/>
        <w:spacing w:before="480"/>
        <w:jc w:val="center"/>
      </w:pPr>
      <w:r w:rsidRPr="00300FFF">
        <w:t>§ 20</w:t>
      </w:r>
    </w:p>
    <w:p w14:paraId="71B8F1E0" w14:textId="77777777" w:rsidR="00457423" w:rsidRPr="00300FFF" w:rsidRDefault="00457423" w:rsidP="00300FFF">
      <w:pPr>
        <w:autoSpaceDE w:val="0"/>
        <w:autoSpaceDN w:val="0"/>
        <w:adjustRightInd w:val="0"/>
        <w:jc w:val="center"/>
        <w:rPr>
          <w:bCs/>
        </w:rPr>
      </w:pPr>
      <w:r w:rsidRPr="00300FFF">
        <w:rPr>
          <w:bCs/>
        </w:rPr>
        <w:t xml:space="preserve">Hospodaření veřejné vysoké školy </w:t>
      </w:r>
    </w:p>
    <w:p w14:paraId="5F241941" w14:textId="77777777" w:rsidR="00457423" w:rsidRPr="00300FFF" w:rsidRDefault="00457423" w:rsidP="00300FFF">
      <w:pPr>
        <w:autoSpaceDE w:val="0"/>
        <w:autoSpaceDN w:val="0"/>
        <w:adjustRightInd w:val="0"/>
        <w:spacing w:before="240" w:after="240"/>
        <w:ind w:firstLine="425"/>
        <w:jc w:val="both"/>
      </w:pPr>
      <w:r w:rsidRPr="00300FFF">
        <w:t xml:space="preserve">(1) Veřejná vysoká škola je povinna majetek užívat k plnění úkolů ve vzdělávací a tvůrčí činnosti. Může jej užívat i k doplňkové činnosti v souladu s tímto zákonem. </w:t>
      </w:r>
    </w:p>
    <w:p w14:paraId="06E9CEA0" w14:textId="77777777" w:rsidR="00457423" w:rsidRPr="00300FFF" w:rsidRDefault="00457423" w:rsidP="00300FFF">
      <w:pPr>
        <w:autoSpaceDE w:val="0"/>
        <w:autoSpaceDN w:val="0"/>
        <w:adjustRightInd w:val="0"/>
        <w:spacing w:after="240"/>
        <w:ind w:firstLine="425"/>
        <w:jc w:val="both"/>
      </w:pPr>
      <w:r w:rsidRPr="00300FFF">
        <w:t xml:space="preserve">(2) V doplňkové činnosti veřejná vysoká škola vykonává za úplatu činnost navazující na její vzdělávací a tvůrčí činnost nebo činnost sloužící k účinnějšímu využití lidských zdrojů a majetku. Doplňková činnost nesmí ohrozit kvalitu, rozsah a dostupnost činností, k jejichž uskutečňování byla veřejná vysoká škola zřízena. </w:t>
      </w:r>
    </w:p>
    <w:p w14:paraId="52A874D7" w14:textId="77777777" w:rsidR="00457423" w:rsidRPr="00300FFF" w:rsidRDefault="00457423" w:rsidP="00300FFF">
      <w:pPr>
        <w:autoSpaceDE w:val="0"/>
        <w:autoSpaceDN w:val="0"/>
        <w:adjustRightInd w:val="0"/>
        <w:spacing w:after="240"/>
        <w:ind w:firstLine="425"/>
        <w:jc w:val="both"/>
      </w:pPr>
      <w:r w:rsidRPr="00300FFF">
        <w:t xml:space="preserve">(3) Veřejná vysoká škola není oprávněna k převzetí ručení za peněžitý dluh jiné osoby a ke zřízení zástavního práva k nemovitosti. Veřejná vysoká škola není oprávněna se stát společníkem veřejné obchodní společnosti nebo komplementářem komanditní společnosti. Dále veřejná vysoká škola není oprávněna vkládat do obchodní společnosti nebo družstva nemovité věci nabyté do vlastnictví veřejných vysokých škol z vlastnictví státu, poskytnutý příspěvek podle § 18 odst. 3 a poskytnutou dotaci podle § 18 odst. 4. Podmínkou peněžitých a </w:t>
      </w:r>
      <w:r w:rsidRPr="00300FFF">
        <w:lastRenderedPageBreak/>
        <w:t xml:space="preserve">nepeněžitých vkladů do právnických osob je stanovení pravidel vnitřním předpisem veřejné vysoké školy. </w:t>
      </w:r>
    </w:p>
    <w:p w14:paraId="23973619" w14:textId="77777777" w:rsidR="00457423" w:rsidRPr="00300FFF" w:rsidRDefault="00457423" w:rsidP="00300FFF">
      <w:pPr>
        <w:autoSpaceDE w:val="0"/>
        <w:autoSpaceDN w:val="0"/>
        <w:adjustRightInd w:val="0"/>
        <w:spacing w:after="240"/>
        <w:ind w:firstLine="425"/>
        <w:jc w:val="both"/>
      </w:pPr>
      <w:r w:rsidRPr="00300FFF">
        <w:t xml:space="preserve">(4) Stát neručí za závazky veřejné vysoké školy. </w:t>
      </w:r>
    </w:p>
    <w:p w14:paraId="7B031653" w14:textId="77777777" w:rsidR="00457423" w:rsidRPr="00300FFF" w:rsidRDefault="00457423" w:rsidP="00300FFF">
      <w:pPr>
        <w:autoSpaceDE w:val="0"/>
        <w:autoSpaceDN w:val="0"/>
        <w:adjustRightInd w:val="0"/>
        <w:spacing w:after="240"/>
        <w:ind w:firstLine="425"/>
        <w:jc w:val="both"/>
      </w:pPr>
      <w:r w:rsidRPr="00300FFF">
        <w:t>(5) Veřejná vysoká škola je povinna důsledně oddělit náklady a výnosy spojené s doplňkovou činností. V ostatním platí pro veřejnou vysokou školu obecné předpisy o účetnictví.</w:t>
      </w:r>
      <w:r w:rsidRPr="00300FFF">
        <w:rPr>
          <w:vertAlign w:val="superscript"/>
        </w:rPr>
        <w:t>10)</w:t>
      </w:r>
      <w:r w:rsidRPr="00300FFF">
        <w:t xml:space="preserve"> </w:t>
      </w:r>
    </w:p>
    <w:p w14:paraId="407C65AA" w14:textId="77777777" w:rsidR="00457423" w:rsidRPr="00300FFF" w:rsidRDefault="00457423" w:rsidP="00300FFF">
      <w:pPr>
        <w:autoSpaceDE w:val="0"/>
        <w:autoSpaceDN w:val="0"/>
        <w:adjustRightInd w:val="0"/>
        <w:spacing w:after="240"/>
        <w:ind w:firstLine="425"/>
        <w:jc w:val="both"/>
      </w:pPr>
      <w:r w:rsidRPr="00300FFF">
        <w:t xml:space="preserve">(6) Za účelné využívání příspěvků a dotací a za vypořádání dotací se státním rozpočtem a za řádné hospodaření s majetkem veřejné vysoké školy je ministrovi odpovědný rektor. </w:t>
      </w:r>
    </w:p>
    <w:p w14:paraId="7F54F9CE" w14:textId="77777777" w:rsidR="00137D56" w:rsidRPr="00300FFF" w:rsidRDefault="00137D56" w:rsidP="00300FFF">
      <w:pPr>
        <w:autoSpaceDE w:val="0"/>
        <w:autoSpaceDN w:val="0"/>
        <w:adjustRightInd w:val="0"/>
        <w:spacing w:before="480"/>
        <w:jc w:val="center"/>
      </w:pPr>
      <w:bookmarkStart w:id="4" w:name="_Hlk97232040"/>
      <w:r w:rsidRPr="00300FFF">
        <w:t>§ 21</w:t>
      </w:r>
    </w:p>
    <w:p w14:paraId="7A0045E0" w14:textId="3152354E" w:rsidR="00137D56" w:rsidRDefault="00137D56" w:rsidP="00300FFF">
      <w:pPr>
        <w:autoSpaceDE w:val="0"/>
        <w:autoSpaceDN w:val="0"/>
        <w:adjustRightInd w:val="0"/>
        <w:jc w:val="center"/>
        <w:rPr>
          <w:bCs/>
        </w:rPr>
      </w:pPr>
      <w:r w:rsidRPr="00300FFF">
        <w:rPr>
          <w:bCs/>
        </w:rPr>
        <w:t xml:space="preserve">Další povinnosti veřejné vysoké školy </w:t>
      </w:r>
    </w:p>
    <w:p w14:paraId="0B042798" w14:textId="5D7862B2" w:rsidR="000F1445" w:rsidRPr="00300FFF" w:rsidRDefault="000F1445" w:rsidP="00835603">
      <w:pPr>
        <w:autoSpaceDE w:val="0"/>
        <w:autoSpaceDN w:val="0"/>
        <w:adjustRightInd w:val="0"/>
        <w:spacing w:before="240" w:after="240"/>
        <w:ind w:firstLine="425"/>
        <w:jc w:val="both"/>
      </w:pPr>
      <w:r w:rsidRPr="00300FFF">
        <w:t xml:space="preserve">(1) Veřejná vysoká škola je povinna </w:t>
      </w:r>
    </w:p>
    <w:p w14:paraId="396FB4FB" w14:textId="77777777" w:rsidR="000F1445" w:rsidRPr="00300FFF" w:rsidRDefault="000F1445" w:rsidP="00835603">
      <w:pPr>
        <w:autoSpaceDE w:val="0"/>
        <w:autoSpaceDN w:val="0"/>
        <w:adjustRightInd w:val="0"/>
        <w:spacing w:after="120"/>
        <w:ind w:left="425" w:hanging="425"/>
        <w:jc w:val="both"/>
      </w:pPr>
      <w:r w:rsidRPr="00300FFF">
        <w:t>a) každoročně vypracovat, předložit ministerstvu a jako neperiodickou publikaci</w:t>
      </w:r>
      <w:r w:rsidRPr="00300FFF">
        <w:rPr>
          <w:vertAlign w:val="superscript"/>
        </w:rPr>
        <w:t xml:space="preserve"> 11)</w:t>
      </w:r>
      <w:r w:rsidRPr="00300FFF">
        <w:t xml:space="preserve"> zveřejnit výroční zprávu o činnosti a výroční zprávu o hospodaření vysoké školy v termínu a formě, </w:t>
      </w:r>
      <w:r w:rsidRPr="00A71EE1">
        <w:rPr>
          <w:strike/>
          <w:highlight w:val="yellow"/>
        </w:rPr>
        <w:t xml:space="preserve">kterou stanoví ministr opatřením zveřejněném ve Věstníku </w:t>
      </w:r>
      <w:proofErr w:type="gramStart"/>
      <w:r w:rsidRPr="00A71EE1">
        <w:rPr>
          <w:strike/>
          <w:highlight w:val="yellow"/>
        </w:rPr>
        <w:t>ministerstva</w:t>
      </w:r>
      <w:proofErr w:type="gramEnd"/>
      <w:r w:rsidRPr="00A71EE1">
        <w:rPr>
          <w:b/>
          <w:highlight w:val="yellow"/>
        </w:rPr>
        <w:t xml:space="preserve"> které stanoví ministerstvo</w:t>
      </w:r>
      <w:r w:rsidRPr="00300FFF">
        <w:t xml:space="preserve">, </w:t>
      </w:r>
    </w:p>
    <w:p w14:paraId="0D7ED4F5" w14:textId="77777777" w:rsidR="000F1445" w:rsidRPr="00300FFF" w:rsidRDefault="000F1445" w:rsidP="00835603">
      <w:pPr>
        <w:autoSpaceDE w:val="0"/>
        <w:autoSpaceDN w:val="0"/>
        <w:adjustRightInd w:val="0"/>
        <w:spacing w:after="120"/>
        <w:ind w:left="425" w:hanging="425"/>
        <w:jc w:val="both"/>
      </w:pPr>
      <w:r w:rsidRPr="00300FFF">
        <w:t xml:space="preserve">b) vypracovat, projednat s ministerstvem a zveřejnit strategický záměr veřejné vysoké školy v termínu a formě, </w:t>
      </w:r>
      <w:r w:rsidRPr="00A71EE1">
        <w:rPr>
          <w:strike/>
          <w:highlight w:val="yellow"/>
        </w:rPr>
        <w:t xml:space="preserve">kterou stanoví </w:t>
      </w:r>
      <w:proofErr w:type="gramStart"/>
      <w:r w:rsidRPr="00A71EE1">
        <w:rPr>
          <w:strike/>
          <w:highlight w:val="yellow"/>
        </w:rPr>
        <w:t>ministr</w:t>
      </w:r>
      <w:proofErr w:type="gramEnd"/>
      <w:r w:rsidRPr="00A71EE1">
        <w:rPr>
          <w:b/>
          <w:highlight w:val="yellow"/>
        </w:rPr>
        <w:t xml:space="preserve"> které stanoví ministerstvo</w:t>
      </w:r>
      <w:r w:rsidRPr="00300FFF">
        <w:t xml:space="preserve">, </w:t>
      </w:r>
    </w:p>
    <w:p w14:paraId="55BC7153" w14:textId="77777777" w:rsidR="000F1445" w:rsidRPr="00300FFF" w:rsidRDefault="000F1445" w:rsidP="00835603">
      <w:pPr>
        <w:autoSpaceDE w:val="0"/>
        <w:autoSpaceDN w:val="0"/>
        <w:adjustRightInd w:val="0"/>
        <w:spacing w:after="120"/>
        <w:ind w:left="425" w:hanging="425"/>
        <w:jc w:val="both"/>
      </w:pPr>
      <w:r w:rsidRPr="00300FFF">
        <w:t xml:space="preserve">c) poskytovat Akreditačnímu úřadu a ministerstvu na jejich žádost ve stanovených termínech a bezplatně informace potřebné pro jejich činnost podle tohoto zákona, </w:t>
      </w:r>
    </w:p>
    <w:p w14:paraId="41821DC7" w14:textId="4E5F1ADB" w:rsidR="00137D56" w:rsidRPr="00300FFF" w:rsidRDefault="00137D56" w:rsidP="00835603">
      <w:pPr>
        <w:autoSpaceDE w:val="0"/>
        <w:autoSpaceDN w:val="0"/>
        <w:adjustRightInd w:val="0"/>
        <w:spacing w:after="120"/>
        <w:ind w:left="425" w:hanging="425"/>
        <w:jc w:val="both"/>
      </w:pPr>
      <w:r w:rsidRPr="00300FFF">
        <w:t>d) poskytovat uchazečům o studium, studentům a dalším osobám informační a poradenské</w:t>
      </w:r>
      <w:r w:rsidR="00B671BD" w:rsidRPr="00300FFF">
        <w:t> </w:t>
      </w:r>
      <w:r w:rsidRPr="00300FFF">
        <w:t xml:space="preserve">služby související se studiem a s možností uplatnění absolventů studijních programů v praxi, </w:t>
      </w:r>
    </w:p>
    <w:p w14:paraId="37BD2D6A" w14:textId="0A63A7DD" w:rsidR="009120E0" w:rsidRPr="00300FFF" w:rsidRDefault="009120E0" w:rsidP="00835603">
      <w:pPr>
        <w:autoSpaceDE w:val="0"/>
        <w:autoSpaceDN w:val="0"/>
        <w:adjustRightInd w:val="0"/>
        <w:spacing w:after="120"/>
        <w:ind w:left="425" w:hanging="425"/>
        <w:jc w:val="both"/>
        <w:rPr>
          <w:b/>
          <w:strike/>
          <w:color w:val="FF0000"/>
        </w:rPr>
      </w:pPr>
      <w:r w:rsidRPr="0005449C">
        <w:rPr>
          <w:strike/>
          <w:highlight w:val="yellow"/>
        </w:rPr>
        <w:t>e) činit všechna dostupná opatření pro vyrovnání příležitostí studovat na vysoké škole</w:t>
      </w:r>
      <w:r w:rsidRPr="0005449C">
        <w:rPr>
          <w:strike/>
          <w:color w:val="FF0000"/>
          <w:highlight w:val="yellow"/>
        </w:rPr>
        <w:t>,</w:t>
      </w:r>
      <w:r w:rsidRPr="00300FFF">
        <w:rPr>
          <w:strike/>
          <w:color w:val="FF0000"/>
        </w:rPr>
        <w:t xml:space="preserve"> </w:t>
      </w:r>
    </w:p>
    <w:p w14:paraId="6F841857" w14:textId="4A145DEA" w:rsidR="00137D56" w:rsidRPr="00300FFF" w:rsidRDefault="00A9657E" w:rsidP="00835603">
      <w:pPr>
        <w:autoSpaceDE w:val="0"/>
        <w:autoSpaceDN w:val="0"/>
        <w:adjustRightInd w:val="0"/>
        <w:spacing w:after="120"/>
        <w:ind w:left="425" w:hanging="425"/>
        <w:jc w:val="both"/>
      </w:pPr>
      <w:r w:rsidRPr="00A71EE1">
        <w:rPr>
          <w:strike/>
          <w:highlight w:val="yellow"/>
        </w:rPr>
        <w:t>f</w:t>
      </w:r>
      <w:r w:rsidR="006D7E24" w:rsidRPr="00A71EE1">
        <w:rPr>
          <w:strike/>
          <w:highlight w:val="yellow"/>
        </w:rPr>
        <w:t>)</w:t>
      </w:r>
      <w:r w:rsidR="006D7E24" w:rsidRPr="00A71EE1">
        <w:rPr>
          <w:highlight w:val="yellow"/>
        </w:rPr>
        <w:t xml:space="preserve"> </w:t>
      </w:r>
      <w:r w:rsidR="00F35F7F" w:rsidRPr="00A71EE1">
        <w:rPr>
          <w:highlight w:val="yellow"/>
        </w:rPr>
        <w:t>e)</w:t>
      </w:r>
      <w:r w:rsidR="00F35F7F" w:rsidRPr="00300FFF">
        <w:t xml:space="preserve"> </w:t>
      </w:r>
      <w:r w:rsidR="00137D56" w:rsidRPr="00300FFF">
        <w:t>činit vhodná opatření pro studium rodičů a osob, které převzaly dítě do péče nahrazující péči rodičů na základě rozhodnutí příslušného orgánu podle občanského zákoníku</w:t>
      </w:r>
      <w:r w:rsidR="00137D56" w:rsidRPr="00300FFF">
        <w:rPr>
          <w:vertAlign w:val="superscript"/>
        </w:rPr>
        <w:t>29)</w:t>
      </w:r>
      <w:r w:rsidR="00137D56" w:rsidRPr="00300FFF">
        <w:t xml:space="preserve"> nebo právních předpisů upravujících státní sociální podporu</w:t>
      </w:r>
      <w:r w:rsidR="00137D56" w:rsidRPr="00300FFF">
        <w:rPr>
          <w:vertAlign w:val="superscript"/>
        </w:rPr>
        <w:t>30)</w:t>
      </w:r>
      <w:r w:rsidR="00137D56" w:rsidRPr="00300FFF">
        <w:t>, a to po dobu, po kterou by jinak trvala jejich mateřská či rodičovská dovolená</w:t>
      </w:r>
      <w:r w:rsidR="00137D56" w:rsidRPr="00300FFF">
        <w:rPr>
          <w:vertAlign w:val="superscript"/>
        </w:rPr>
        <w:t>11a)</w:t>
      </w:r>
      <w:r w:rsidR="00137D56" w:rsidRPr="00300FFF">
        <w:t xml:space="preserve"> (dále jen „uznaná doba rodičovství“), </w:t>
      </w:r>
    </w:p>
    <w:p w14:paraId="39A6C3D5" w14:textId="66262D41" w:rsidR="00137D56" w:rsidRPr="00300FFF" w:rsidRDefault="00A9657E" w:rsidP="00835603">
      <w:pPr>
        <w:autoSpaceDE w:val="0"/>
        <w:autoSpaceDN w:val="0"/>
        <w:adjustRightInd w:val="0"/>
        <w:spacing w:after="120"/>
        <w:ind w:left="425" w:hanging="425"/>
        <w:jc w:val="both"/>
      </w:pPr>
      <w:r w:rsidRPr="00A71EE1">
        <w:rPr>
          <w:strike/>
          <w:highlight w:val="yellow"/>
        </w:rPr>
        <w:t>g</w:t>
      </w:r>
      <w:r w:rsidR="006D7E24" w:rsidRPr="00A71EE1">
        <w:rPr>
          <w:strike/>
          <w:highlight w:val="yellow"/>
        </w:rPr>
        <w:t>)</w:t>
      </w:r>
      <w:r w:rsidR="006D7E24" w:rsidRPr="00A71EE1">
        <w:rPr>
          <w:highlight w:val="yellow"/>
        </w:rPr>
        <w:t xml:space="preserve"> </w:t>
      </w:r>
      <w:r w:rsidR="00F35F7F" w:rsidRPr="00A71EE1">
        <w:rPr>
          <w:highlight w:val="yellow"/>
        </w:rPr>
        <w:t>f)</w:t>
      </w:r>
      <w:r w:rsidR="00F35F7F" w:rsidRPr="00300FFF">
        <w:t xml:space="preserve"> </w:t>
      </w:r>
      <w:r w:rsidR="00137D56" w:rsidRPr="00300FFF">
        <w:t xml:space="preserve">provádět vnitřní hodnocení kvality vzdělávací, tvůrčí a s nimi souvisejících činností vysoké školy za podmínek stanovených v § </w:t>
      </w:r>
      <w:proofErr w:type="gramStart"/>
      <w:r w:rsidR="00137D56" w:rsidRPr="00300FFF">
        <w:t>77b</w:t>
      </w:r>
      <w:proofErr w:type="gramEnd"/>
      <w:r w:rsidR="00137D56" w:rsidRPr="00300FFF">
        <w:t xml:space="preserve">, </w:t>
      </w:r>
    </w:p>
    <w:p w14:paraId="5C1BC13E" w14:textId="278AB4A8" w:rsidR="00191325" w:rsidRPr="008C2694" w:rsidRDefault="00191325" w:rsidP="00835603">
      <w:pPr>
        <w:autoSpaceDE w:val="0"/>
        <w:autoSpaceDN w:val="0"/>
        <w:adjustRightInd w:val="0"/>
        <w:spacing w:after="120"/>
        <w:ind w:left="425" w:hanging="425"/>
        <w:jc w:val="both"/>
        <w:rPr>
          <w:strike/>
          <w:sz w:val="2"/>
          <w:szCs w:val="2"/>
          <w:highlight w:val="yellow"/>
        </w:rPr>
      </w:pPr>
    </w:p>
    <w:p w14:paraId="5392A980" w14:textId="267D3977" w:rsidR="00910A2B" w:rsidRDefault="00910A2B" w:rsidP="00052013">
      <w:pPr>
        <w:autoSpaceDE w:val="0"/>
        <w:autoSpaceDN w:val="0"/>
        <w:adjustRightInd w:val="0"/>
        <w:spacing w:after="120"/>
        <w:ind w:left="425" w:hanging="425"/>
        <w:jc w:val="both"/>
      </w:pPr>
      <w:r w:rsidRPr="00A71EE1">
        <w:rPr>
          <w:strike/>
          <w:highlight w:val="yellow"/>
        </w:rPr>
        <w:t>h)</w:t>
      </w:r>
      <w:r w:rsidRPr="00A71EE1">
        <w:rPr>
          <w:highlight w:val="yellow"/>
        </w:rPr>
        <w:t xml:space="preserve"> g)</w:t>
      </w:r>
      <w:r w:rsidRPr="00300FFF">
        <w:t xml:space="preserve"> ve veřejné části svých internetových stránek zveřejňovat seznam studijních programů, které uskutečňuje, jejich typy a profily, formy výuky, standardní doby studia a informace o jejich dostupnosti pro osoby se zdravotním postižením, a seznam oborů, ve kterých je oprávněna konat habilitační řízení nebo řízení ke jmenování profesorem, s uvedením fakulty, je-li studijní program nebo obor, ve kterém je oprávněna konat habilitační řízení nebo řízení ke jmenování profesorem, uskutečňován na fakultě; o změnách prováděných v rámci oprávnění vyplývajících z institucionální akreditace a o změnách ve výčtu </w:t>
      </w:r>
      <w:r w:rsidRPr="00300FFF">
        <w:lastRenderedPageBreak/>
        <w:t xml:space="preserve">uskutečňovaných studijních programů je povinna </w:t>
      </w:r>
      <w:r w:rsidRPr="00BF4DEB">
        <w:rPr>
          <w:strike/>
          <w:highlight w:val="cyan"/>
        </w:rPr>
        <w:t>předem</w:t>
      </w:r>
      <w:r w:rsidRPr="00BF4DEB">
        <w:rPr>
          <w:highlight w:val="cyan"/>
        </w:rPr>
        <w:t xml:space="preserve"> </w:t>
      </w:r>
      <w:r w:rsidRPr="00BF4DEB">
        <w:rPr>
          <w:b/>
          <w:bCs/>
          <w:iCs/>
          <w:highlight w:val="cyan"/>
        </w:rPr>
        <w:t>bezodkladně</w:t>
      </w:r>
      <w:r w:rsidRPr="009B6BA5">
        <w:rPr>
          <w:b/>
          <w:bCs/>
          <w:color w:val="FF0000"/>
        </w:rPr>
        <w:t xml:space="preserve"> </w:t>
      </w:r>
      <w:r w:rsidRPr="00300FFF">
        <w:t xml:space="preserve">informovat Akreditační úřad, </w:t>
      </w:r>
    </w:p>
    <w:p w14:paraId="7CBC7630" w14:textId="7748E2CD" w:rsidR="00137D56" w:rsidRPr="00300FFF" w:rsidRDefault="00A9657E" w:rsidP="00835603">
      <w:pPr>
        <w:autoSpaceDE w:val="0"/>
        <w:autoSpaceDN w:val="0"/>
        <w:adjustRightInd w:val="0"/>
        <w:spacing w:after="120"/>
        <w:ind w:left="425" w:hanging="425"/>
        <w:jc w:val="both"/>
      </w:pPr>
      <w:r w:rsidRPr="00A71EE1">
        <w:rPr>
          <w:strike/>
          <w:highlight w:val="yellow"/>
        </w:rPr>
        <w:t>i</w:t>
      </w:r>
      <w:r w:rsidR="006D7E24" w:rsidRPr="00A71EE1">
        <w:rPr>
          <w:strike/>
          <w:highlight w:val="yellow"/>
        </w:rPr>
        <w:t>)</w:t>
      </w:r>
      <w:r w:rsidR="006D7E24" w:rsidRPr="00A71EE1">
        <w:rPr>
          <w:highlight w:val="yellow"/>
        </w:rPr>
        <w:t xml:space="preserve"> </w:t>
      </w:r>
      <w:r w:rsidR="00F35F7F" w:rsidRPr="00A71EE1">
        <w:rPr>
          <w:highlight w:val="yellow"/>
        </w:rPr>
        <w:t>h)</w:t>
      </w:r>
      <w:r w:rsidR="00F35F7F" w:rsidRPr="00300FFF">
        <w:t xml:space="preserve"> </w:t>
      </w:r>
      <w:r w:rsidR="00137D56" w:rsidRPr="00300FFF">
        <w:t xml:space="preserve">zveřejňovat ve veřejné části svých internetových stránek registrované vnitřní předpisy veřejné vysoké školy včetně údajů o době jejich platnosti a účinnosti, </w:t>
      </w:r>
    </w:p>
    <w:p w14:paraId="650F05E6" w14:textId="1C5F9DE1" w:rsidR="00137D56" w:rsidRPr="00300FFF" w:rsidRDefault="00A9657E" w:rsidP="00835603">
      <w:pPr>
        <w:autoSpaceDE w:val="0"/>
        <w:autoSpaceDN w:val="0"/>
        <w:adjustRightInd w:val="0"/>
        <w:spacing w:after="240"/>
        <w:ind w:left="425" w:hanging="425"/>
        <w:jc w:val="both"/>
      </w:pPr>
      <w:r w:rsidRPr="00A71EE1">
        <w:rPr>
          <w:strike/>
          <w:highlight w:val="yellow"/>
        </w:rPr>
        <w:t>j</w:t>
      </w:r>
      <w:r w:rsidR="006D7E24" w:rsidRPr="00A71EE1">
        <w:rPr>
          <w:strike/>
          <w:highlight w:val="yellow"/>
        </w:rPr>
        <w:t>)</w:t>
      </w:r>
      <w:r w:rsidR="006D7E24" w:rsidRPr="00A71EE1">
        <w:rPr>
          <w:highlight w:val="yellow"/>
        </w:rPr>
        <w:t xml:space="preserve"> </w:t>
      </w:r>
      <w:r w:rsidR="00F35F7F" w:rsidRPr="00A71EE1">
        <w:rPr>
          <w:highlight w:val="yellow"/>
        </w:rPr>
        <w:t>i)</w:t>
      </w:r>
      <w:r w:rsidR="00F35F7F" w:rsidRPr="00300FFF">
        <w:t xml:space="preserve"> </w:t>
      </w:r>
      <w:r w:rsidR="00137D56" w:rsidRPr="00300FFF">
        <w:t xml:space="preserve">ve veřejné části svých internetových stránek zveřejňovat informace o omezení nebo odnětí institucionální akreditace, o omezení nebo zániku oprávnění uskutečňovat studijní program, o omezení nebo odnětí akreditace studijních programů a o pozastavení nebo odnětí akreditace habilitačního řízení nebo řízení ke jmenování profesorem. </w:t>
      </w:r>
    </w:p>
    <w:p w14:paraId="0C622924" w14:textId="1F879F67" w:rsidR="00137D56" w:rsidRPr="00300FFF" w:rsidRDefault="00137D56" w:rsidP="00300FFF">
      <w:pPr>
        <w:autoSpaceDE w:val="0"/>
        <w:autoSpaceDN w:val="0"/>
        <w:adjustRightInd w:val="0"/>
        <w:spacing w:after="240"/>
        <w:ind w:firstLine="425"/>
        <w:jc w:val="both"/>
      </w:pPr>
      <w:r w:rsidRPr="00300FFF">
        <w:t xml:space="preserve">(2) Výroční zpráva o činnosti veřejné vysoké školy obsahuje mimo jiné: </w:t>
      </w:r>
    </w:p>
    <w:p w14:paraId="2CD102BA" w14:textId="77777777" w:rsidR="00137D56" w:rsidRPr="00300FFF" w:rsidRDefault="00137D56" w:rsidP="00300FFF">
      <w:pPr>
        <w:autoSpaceDE w:val="0"/>
        <w:autoSpaceDN w:val="0"/>
        <w:adjustRightInd w:val="0"/>
        <w:spacing w:after="120"/>
        <w:ind w:left="425" w:hanging="425"/>
        <w:jc w:val="both"/>
      </w:pPr>
      <w:r w:rsidRPr="00300FFF">
        <w:t xml:space="preserve">a) přehled činností vykonávaných v kalendářním roce, </w:t>
      </w:r>
    </w:p>
    <w:p w14:paraId="69625955" w14:textId="77777777" w:rsidR="00137D56" w:rsidRPr="00300FFF" w:rsidRDefault="00137D56" w:rsidP="00300FFF">
      <w:pPr>
        <w:autoSpaceDE w:val="0"/>
        <w:autoSpaceDN w:val="0"/>
        <w:adjustRightInd w:val="0"/>
        <w:spacing w:after="120"/>
        <w:ind w:left="425" w:hanging="425"/>
        <w:jc w:val="both"/>
      </w:pPr>
      <w:r w:rsidRPr="00300FFF">
        <w:t xml:space="preserve">b) rámcové výsledky hodnocení činnosti vysoké školy, </w:t>
      </w:r>
    </w:p>
    <w:p w14:paraId="7D0A01D2" w14:textId="77777777" w:rsidR="00137D56" w:rsidRPr="00300FFF" w:rsidRDefault="00137D56" w:rsidP="00300FFF">
      <w:pPr>
        <w:autoSpaceDE w:val="0"/>
        <w:autoSpaceDN w:val="0"/>
        <w:adjustRightInd w:val="0"/>
        <w:spacing w:after="120"/>
        <w:ind w:left="425" w:hanging="425"/>
        <w:jc w:val="both"/>
      </w:pPr>
      <w:r w:rsidRPr="00300FFF">
        <w:t xml:space="preserve">c) změny vnitřních předpisů a změny v orgánech vysoké školy, k nimž došlo v průběhu roku, </w:t>
      </w:r>
    </w:p>
    <w:p w14:paraId="03F4BD5E" w14:textId="77777777" w:rsidR="00137D56" w:rsidRPr="00300FFF" w:rsidRDefault="00137D56" w:rsidP="00300FFF">
      <w:pPr>
        <w:autoSpaceDE w:val="0"/>
        <w:autoSpaceDN w:val="0"/>
        <w:adjustRightInd w:val="0"/>
        <w:spacing w:after="240"/>
        <w:ind w:left="425" w:hanging="425"/>
        <w:jc w:val="both"/>
      </w:pPr>
      <w:r w:rsidRPr="00300FFF">
        <w:t xml:space="preserve">d) další údaje stanovené správní radou veřejné vysoké školy. </w:t>
      </w:r>
    </w:p>
    <w:p w14:paraId="5F117E29" w14:textId="77777777" w:rsidR="00137D56" w:rsidRPr="00300FFF" w:rsidRDefault="00137D56" w:rsidP="00300FFF">
      <w:pPr>
        <w:autoSpaceDE w:val="0"/>
        <w:autoSpaceDN w:val="0"/>
        <w:adjustRightInd w:val="0"/>
        <w:spacing w:after="240"/>
        <w:ind w:firstLine="425"/>
        <w:jc w:val="both"/>
      </w:pPr>
      <w:r w:rsidRPr="00300FFF">
        <w:t xml:space="preserve">(3) Výroční zpráva o hospodaření veřejné vysoké školy obsahuje mimo jiné: </w:t>
      </w:r>
    </w:p>
    <w:p w14:paraId="3D21E1E2" w14:textId="77777777" w:rsidR="00137D56" w:rsidRPr="00300FFF" w:rsidRDefault="00137D56" w:rsidP="00300FFF">
      <w:pPr>
        <w:autoSpaceDE w:val="0"/>
        <w:autoSpaceDN w:val="0"/>
        <w:adjustRightInd w:val="0"/>
        <w:spacing w:after="120"/>
        <w:ind w:left="425" w:hanging="425"/>
        <w:jc w:val="both"/>
      </w:pPr>
      <w:r w:rsidRPr="00300FFF">
        <w:t xml:space="preserve">a) </w:t>
      </w:r>
      <w:r w:rsidRPr="00A71EE1">
        <w:rPr>
          <w:strike/>
          <w:highlight w:val="yellow"/>
        </w:rPr>
        <w:t>roční</w:t>
      </w:r>
      <w:r w:rsidRPr="00A71EE1">
        <w:rPr>
          <w:highlight w:val="yellow"/>
        </w:rPr>
        <w:t xml:space="preserve"> </w:t>
      </w:r>
      <w:r w:rsidR="00E9792A" w:rsidRPr="00A71EE1">
        <w:rPr>
          <w:b/>
          <w:highlight w:val="yellow"/>
        </w:rPr>
        <w:t>řádnou</w:t>
      </w:r>
      <w:r w:rsidR="00E9792A" w:rsidRPr="00300FFF">
        <w:t xml:space="preserve"> </w:t>
      </w:r>
      <w:r w:rsidRPr="00300FFF">
        <w:t xml:space="preserve">účetní závěrku a zhodnocení základních údajů v ní obsažených, </w:t>
      </w:r>
    </w:p>
    <w:p w14:paraId="57E35FA9" w14:textId="77777777" w:rsidR="00137D56" w:rsidRPr="00300FFF" w:rsidRDefault="00137D56" w:rsidP="00300FFF">
      <w:pPr>
        <w:autoSpaceDE w:val="0"/>
        <w:autoSpaceDN w:val="0"/>
        <w:adjustRightInd w:val="0"/>
        <w:spacing w:after="120"/>
        <w:ind w:left="425" w:hanging="425"/>
        <w:jc w:val="both"/>
      </w:pPr>
      <w:r w:rsidRPr="00300FFF">
        <w:t xml:space="preserve">b) </w:t>
      </w:r>
      <w:r w:rsidRPr="00A71EE1">
        <w:rPr>
          <w:strike/>
          <w:highlight w:val="yellow"/>
        </w:rPr>
        <w:t>výrok auditora k roční účetní závěrce</w:t>
      </w:r>
      <w:r w:rsidR="00E9792A" w:rsidRPr="00A71EE1">
        <w:rPr>
          <w:highlight w:val="yellow"/>
        </w:rPr>
        <w:t xml:space="preserve"> </w:t>
      </w:r>
      <w:r w:rsidR="00E9792A" w:rsidRPr="00A71EE1">
        <w:rPr>
          <w:b/>
          <w:highlight w:val="yellow"/>
        </w:rPr>
        <w:t>zprávu auditora o ověření účetní závěrky</w:t>
      </w:r>
      <w:r w:rsidRPr="00300FFF">
        <w:t xml:space="preserve">, pokud byla auditorem ověřena, </w:t>
      </w:r>
    </w:p>
    <w:p w14:paraId="48D9B7F3" w14:textId="77777777" w:rsidR="00137D56" w:rsidRPr="00300FFF" w:rsidRDefault="00137D56" w:rsidP="00300FFF">
      <w:pPr>
        <w:autoSpaceDE w:val="0"/>
        <w:autoSpaceDN w:val="0"/>
        <w:adjustRightInd w:val="0"/>
        <w:spacing w:after="120"/>
        <w:ind w:left="425" w:hanging="425"/>
        <w:jc w:val="both"/>
      </w:pPr>
      <w:r w:rsidRPr="00300FFF">
        <w:t xml:space="preserve">c) přehled o peněžních příjmech a výdajích, </w:t>
      </w:r>
    </w:p>
    <w:p w14:paraId="6372D225" w14:textId="77777777" w:rsidR="00137D56" w:rsidRPr="00300FFF" w:rsidRDefault="00137D56" w:rsidP="00300FFF">
      <w:pPr>
        <w:autoSpaceDE w:val="0"/>
        <w:autoSpaceDN w:val="0"/>
        <w:adjustRightInd w:val="0"/>
        <w:spacing w:after="120"/>
        <w:ind w:left="425" w:hanging="425"/>
        <w:jc w:val="both"/>
      </w:pPr>
      <w:r w:rsidRPr="00300FFF">
        <w:t xml:space="preserve">d) přehled rozsahu příjmů a výnosů v členění podle zdrojů, </w:t>
      </w:r>
    </w:p>
    <w:p w14:paraId="46F4D2B9" w14:textId="77777777" w:rsidR="00137D56" w:rsidRPr="00300FFF" w:rsidRDefault="00137D56" w:rsidP="00300FFF">
      <w:pPr>
        <w:autoSpaceDE w:val="0"/>
        <w:autoSpaceDN w:val="0"/>
        <w:adjustRightInd w:val="0"/>
        <w:spacing w:after="120"/>
        <w:ind w:left="425" w:hanging="425"/>
        <w:jc w:val="both"/>
      </w:pPr>
      <w:r w:rsidRPr="00300FFF">
        <w:t xml:space="preserve">e) vývoj a konečný stav fondů, </w:t>
      </w:r>
    </w:p>
    <w:p w14:paraId="3944D1A8" w14:textId="77777777" w:rsidR="00137D56" w:rsidRPr="00300FFF" w:rsidRDefault="00137D56" w:rsidP="00300FFF">
      <w:pPr>
        <w:autoSpaceDE w:val="0"/>
        <w:autoSpaceDN w:val="0"/>
        <w:adjustRightInd w:val="0"/>
        <w:spacing w:after="120"/>
        <w:ind w:left="425" w:hanging="425"/>
        <w:jc w:val="both"/>
      </w:pPr>
      <w:r w:rsidRPr="00300FFF">
        <w:t xml:space="preserve">f) stav a pohyb majetku a závazků, </w:t>
      </w:r>
    </w:p>
    <w:p w14:paraId="202BFAB1" w14:textId="77777777" w:rsidR="00137D56" w:rsidRPr="00300FFF" w:rsidRDefault="00137D56" w:rsidP="00300FFF">
      <w:pPr>
        <w:autoSpaceDE w:val="0"/>
        <w:autoSpaceDN w:val="0"/>
        <w:adjustRightInd w:val="0"/>
        <w:spacing w:after="240"/>
        <w:ind w:left="425" w:hanging="425"/>
        <w:jc w:val="both"/>
      </w:pPr>
      <w:r w:rsidRPr="00300FFF">
        <w:t xml:space="preserve">g) úplný objem nákladů v členění na náklady pro plnění činností doplňkových a ostatních. </w:t>
      </w:r>
    </w:p>
    <w:p w14:paraId="523D17EA" w14:textId="77777777" w:rsidR="00137D56" w:rsidRPr="00300FFF" w:rsidRDefault="00137D56" w:rsidP="00300FFF">
      <w:pPr>
        <w:autoSpaceDE w:val="0"/>
        <w:autoSpaceDN w:val="0"/>
        <w:adjustRightInd w:val="0"/>
        <w:spacing w:after="240"/>
        <w:ind w:firstLine="425"/>
        <w:jc w:val="both"/>
      </w:pPr>
      <w:r w:rsidRPr="00300FFF">
        <w:t xml:space="preserve">(4) Výroční zpráva o činnosti a výroční zpráva o hospodaření a strategický záměr veřejné vysoké školy musí být veřejně přístupné. </w:t>
      </w:r>
    </w:p>
    <w:p w14:paraId="0CCB4E04" w14:textId="2C8E4B38" w:rsidR="00EF407D" w:rsidRPr="00300FFF" w:rsidRDefault="00686C24" w:rsidP="00300FFF">
      <w:pPr>
        <w:autoSpaceDE w:val="0"/>
        <w:autoSpaceDN w:val="0"/>
        <w:adjustRightInd w:val="0"/>
        <w:spacing w:after="240"/>
        <w:ind w:firstLine="425"/>
        <w:jc w:val="both"/>
        <w:rPr>
          <w:b/>
        </w:rPr>
      </w:pPr>
      <w:r w:rsidRPr="00A71EE1">
        <w:rPr>
          <w:b/>
          <w:highlight w:val="yellow"/>
        </w:rPr>
        <w:t xml:space="preserve">(5) Veřejná vysoká škola zajišťuje </w:t>
      </w:r>
      <w:r w:rsidR="00A845D2" w:rsidRPr="00A71EE1">
        <w:rPr>
          <w:b/>
          <w:highlight w:val="yellow"/>
        </w:rPr>
        <w:t>přiměřená podpůrná opatření pro vyrovnání příležitostí studovat na vysoké škole podle pravidel stanovených vnitřním předpisem vysoké školy</w:t>
      </w:r>
      <w:r w:rsidR="003A22D0" w:rsidRPr="00A71EE1">
        <w:rPr>
          <w:b/>
          <w:highlight w:val="yellow"/>
        </w:rPr>
        <w:t>. P</w:t>
      </w:r>
      <w:r w:rsidR="00870A9A" w:rsidRPr="00A71EE1">
        <w:rPr>
          <w:b/>
          <w:highlight w:val="yellow"/>
        </w:rPr>
        <w:t>řiměřená p</w:t>
      </w:r>
      <w:r w:rsidR="003A22D0" w:rsidRPr="00A71EE1">
        <w:rPr>
          <w:b/>
          <w:highlight w:val="yellow"/>
        </w:rPr>
        <w:t>odpůrná opatření zajišťuje</w:t>
      </w:r>
      <w:r w:rsidRPr="00A71EE1">
        <w:rPr>
          <w:b/>
          <w:highlight w:val="yellow"/>
        </w:rPr>
        <w:t xml:space="preserve"> pro uchazeče a studenty se specifickými potřebami, zejména pro uchazeče a studenty se zrakovým, sluchovým nebo pohybovým postižením, se specifickými poruchami učení, s poruchou autistického spektra nebo s jinými obtížemi danými zdravotním postižením nebo zdravotním stavem, které mají dopad na průběh přijímacího řízení nebo na plnění studijních povinností</w:t>
      </w:r>
      <w:r w:rsidR="002D0FC6" w:rsidRPr="00A71EE1">
        <w:rPr>
          <w:b/>
          <w:highlight w:val="yellow"/>
        </w:rPr>
        <w:t>, není-li to v rozporu s požadavky na zdravotní způsobilost ke studiu příslušného studijního programu</w:t>
      </w:r>
      <w:r w:rsidRPr="00A71EE1">
        <w:rPr>
          <w:b/>
          <w:highlight w:val="yellow"/>
        </w:rPr>
        <w:t>.</w:t>
      </w:r>
      <w:r w:rsidRPr="00300FFF">
        <w:rPr>
          <w:b/>
        </w:rPr>
        <w:t xml:space="preserve"> </w:t>
      </w:r>
    </w:p>
    <w:bookmarkEnd w:id="4"/>
    <w:p w14:paraId="6E7CB968" w14:textId="3F977459" w:rsidR="00457423" w:rsidRPr="00300FFF" w:rsidRDefault="00457423" w:rsidP="00300FFF">
      <w:pPr>
        <w:autoSpaceDE w:val="0"/>
        <w:autoSpaceDN w:val="0"/>
        <w:adjustRightInd w:val="0"/>
        <w:spacing w:before="600"/>
        <w:jc w:val="center"/>
      </w:pPr>
      <w:r w:rsidRPr="00300FFF">
        <w:t xml:space="preserve">HLAVA II </w:t>
      </w:r>
    </w:p>
    <w:p w14:paraId="41E1AF56" w14:textId="77777777" w:rsidR="00457423" w:rsidRPr="00300FFF" w:rsidRDefault="00457423" w:rsidP="00300FFF">
      <w:pPr>
        <w:autoSpaceDE w:val="0"/>
        <w:autoSpaceDN w:val="0"/>
        <w:adjustRightInd w:val="0"/>
        <w:jc w:val="center"/>
      </w:pPr>
      <w:r w:rsidRPr="00300FFF">
        <w:t xml:space="preserve">SOUČÁSTI VEŘEJNÉ VYSOKÉ ŠKOLY </w:t>
      </w:r>
    </w:p>
    <w:p w14:paraId="0A104718" w14:textId="77777777" w:rsidR="00457423" w:rsidRPr="00300FFF" w:rsidRDefault="00457423" w:rsidP="00300FFF">
      <w:pPr>
        <w:autoSpaceDE w:val="0"/>
        <w:autoSpaceDN w:val="0"/>
        <w:adjustRightInd w:val="0"/>
        <w:spacing w:before="240"/>
        <w:jc w:val="center"/>
      </w:pPr>
      <w:r w:rsidRPr="00300FFF">
        <w:lastRenderedPageBreak/>
        <w:t xml:space="preserve">§ 22 </w:t>
      </w:r>
    </w:p>
    <w:p w14:paraId="2D8416D2" w14:textId="77777777" w:rsidR="00457423" w:rsidRPr="00300FFF" w:rsidRDefault="00457423" w:rsidP="00300FFF">
      <w:pPr>
        <w:autoSpaceDE w:val="0"/>
        <w:autoSpaceDN w:val="0"/>
        <w:adjustRightInd w:val="0"/>
        <w:jc w:val="center"/>
        <w:rPr>
          <w:bCs/>
        </w:rPr>
      </w:pPr>
      <w:r w:rsidRPr="00300FFF">
        <w:rPr>
          <w:bCs/>
        </w:rPr>
        <w:t xml:space="preserve">Členění veřejné vysoké školy </w:t>
      </w:r>
    </w:p>
    <w:p w14:paraId="3F6C4B7C" w14:textId="77777777" w:rsidR="00457423" w:rsidRPr="00300FFF" w:rsidRDefault="00457423" w:rsidP="00300FFF">
      <w:pPr>
        <w:autoSpaceDE w:val="0"/>
        <w:autoSpaceDN w:val="0"/>
        <w:adjustRightInd w:val="0"/>
        <w:spacing w:before="240" w:after="240"/>
        <w:ind w:firstLine="425"/>
        <w:jc w:val="both"/>
      </w:pPr>
      <w:r w:rsidRPr="00300FFF">
        <w:t xml:space="preserve">(1) Veřejná vysoká škola se může členit na tyto součásti: </w:t>
      </w:r>
    </w:p>
    <w:p w14:paraId="38989BAE" w14:textId="77777777" w:rsidR="00457423" w:rsidRPr="00300FFF" w:rsidRDefault="00457423" w:rsidP="00300FFF">
      <w:pPr>
        <w:autoSpaceDE w:val="0"/>
        <w:autoSpaceDN w:val="0"/>
        <w:adjustRightInd w:val="0"/>
        <w:spacing w:after="120"/>
        <w:ind w:left="425" w:hanging="425"/>
        <w:jc w:val="both"/>
      </w:pPr>
      <w:r w:rsidRPr="00300FFF">
        <w:t xml:space="preserve">a) fakulty, </w:t>
      </w:r>
    </w:p>
    <w:p w14:paraId="51992E90" w14:textId="77777777" w:rsidR="00457423" w:rsidRPr="00300FFF" w:rsidRDefault="00457423" w:rsidP="00300FFF">
      <w:pPr>
        <w:autoSpaceDE w:val="0"/>
        <w:autoSpaceDN w:val="0"/>
        <w:adjustRightInd w:val="0"/>
        <w:spacing w:after="120"/>
        <w:ind w:left="425" w:hanging="425"/>
        <w:jc w:val="both"/>
      </w:pPr>
      <w:r w:rsidRPr="00300FFF">
        <w:t xml:space="preserve">b) vysokoškolské ústavy, </w:t>
      </w:r>
    </w:p>
    <w:p w14:paraId="7C9C27AB" w14:textId="16238EE6" w:rsidR="00457423" w:rsidRPr="00300FFF" w:rsidRDefault="00457423" w:rsidP="00300FFF">
      <w:pPr>
        <w:autoSpaceDE w:val="0"/>
        <w:autoSpaceDN w:val="0"/>
        <w:adjustRightInd w:val="0"/>
        <w:spacing w:after="120"/>
        <w:ind w:left="425" w:hanging="425"/>
        <w:jc w:val="both"/>
      </w:pPr>
      <w:r w:rsidRPr="00300FFF">
        <w:t>c) jiná pracoviště pro vzdělávací a tvůrčí činnost nebo pro poskytování informačních</w:t>
      </w:r>
      <w:r w:rsidR="008B3A65" w:rsidRPr="00300FFF">
        <w:t> </w:t>
      </w:r>
      <w:r w:rsidRPr="00300FFF">
        <w:t>služeb</w:t>
      </w:r>
      <w:r w:rsidR="008B3A65" w:rsidRPr="00300FFF">
        <w:t> </w:t>
      </w:r>
      <w:r w:rsidRPr="00300FFF">
        <w:t xml:space="preserve">nebo převod technologií, </w:t>
      </w:r>
    </w:p>
    <w:p w14:paraId="0DAAD7C4" w14:textId="77777777" w:rsidR="00457423" w:rsidRPr="00300FFF" w:rsidRDefault="00457423" w:rsidP="00300FFF">
      <w:pPr>
        <w:autoSpaceDE w:val="0"/>
        <w:autoSpaceDN w:val="0"/>
        <w:adjustRightInd w:val="0"/>
        <w:spacing w:after="240"/>
        <w:ind w:left="425" w:hanging="425"/>
        <w:jc w:val="both"/>
      </w:pPr>
      <w:r w:rsidRPr="00300FFF">
        <w:t xml:space="preserve">d) účelová zařízení pro kulturní a sportovní činnost, pro ubytování a stravování zejména členů akademické obce nebo k zajišťování provozu školy. </w:t>
      </w:r>
    </w:p>
    <w:p w14:paraId="6E242B6E" w14:textId="77777777" w:rsidR="00457423" w:rsidRPr="00300FFF" w:rsidRDefault="00457423" w:rsidP="00300FFF">
      <w:pPr>
        <w:autoSpaceDE w:val="0"/>
        <w:autoSpaceDN w:val="0"/>
        <w:adjustRightInd w:val="0"/>
        <w:ind w:firstLine="425"/>
        <w:jc w:val="both"/>
      </w:pPr>
      <w:r w:rsidRPr="00300FFF">
        <w:t xml:space="preserve">(2) Vnitřní předpisy součástí musí být v souladu s vnitřními předpisy veřejné vysoké školy. </w:t>
      </w:r>
    </w:p>
    <w:p w14:paraId="7CA301C2" w14:textId="77777777" w:rsidR="00457423" w:rsidRPr="00300FFF" w:rsidRDefault="00457423" w:rsidP="00300FFF">
      <w:pPr>
        <w:autoSpaceDE w:val="0"/>
        <w:autoSpaceDN w:val="0"/>
        <w:adjustRightInd w:val="0"/>
        <w:spacing w:before="600"/>
        <w:jc w:val="center"/>
        <w:rPr>
          <w:bCs/>
        </w:rPr>
      </w:pPr>
      <w:r w:rsidRPr="00300FFF">
        <w:rPr>
          <w:bCs/>
        </w:rPr>
        <w:tab/>
        <w:t xml:space="preserve">Díl 1 </w:t>
      </w:r>
    </w:p>
    <w:p w14:paraId="148777C6" w14:textId="77777777" w:rsidR="00457423" w:rsidRPr="00300FFF" w:rsidRDefault="00457423" w:rsidP="00300FFF">
      <w:pPr>
        <w:autoSpaceDE w:val="0"/>
        <w:autoSpaceDN w:val="0"/>
        <w:adjustRightInd w:val="0"/>
        <w:jc w:val="center"/>
        <w:rPr>
          <w:bCs/>
        </w:rPr>
      </w:pPr>
      <w:r w:rsidRPr="00300FFF">
        <w:rPr>
          <w:bCs/>
        </w:rPr>
        <w:tab/>
        <w:t>Fakulta</w:t>
      </w:r>
    </w:p>
    <w:p w14:paraId="2C0AA9FE" w14:textId="77777777" w:rsidR="00457423" w:rsidRPr="00300FFF" w:rsidRDefault="00457423" w:rsidP="00300FFF">
      <w:pPr>
        <w:autoSpaceDE w:val="0"/>
        <w:autoSpaceDN w:val="0"/>
        <w:adjustRightInd w:val="0"/>
        <w:spacing w:before="240"/>
        <w:jc w:val="center"/>
      </w:pPr>
      <w:bookmarkStart w:id="5" w:name="_Hlk104244687"/>
      <w:r w:rsidRPr="00300FFF">
        <w:tab/>
        <w:t>§ 23</w:t>
      </w:r>
    </w:p>
    <w:p w14:paraId="30283E8E" w14:textId="77777777" w:rsidR="00457423" w:rsidRPr="00300FFF" w:rsidRDefault="00457423" w:rsidP="00300FFF">
      <w:pPr>
        <w:autoSpaceDE w:val="0"/>
        <w:autoSpaceDN w:val="0"/>
        <w:adjustRightInd w:val="0"/>
        <w:jc w:val="center"/>
        <w:rPr>
          <w:bCs/>
        </w:rPr>
      </w:pPr>
      <w:r w:rsidRPr="00300FFF">
        <w:rPr>
          <w:bCs/>
        </w:rPr>
        <w:tab/>
        <w:t>Fakulta</w:t>
      </w:r>
    </w:p>
    <w:p w14:paraId="06504779" w14:textId="5908BB0F" w:rsidR="00B01843" w:rsidRPr="00B01843" w:rsidRDefault="00457423" w:rsidP="00A74DC3">
      <w:pPr>
        <w:autoSpaceDE w:val="0"/>
        <w:autoSpaceDN w:val="0"/>
        <w:adjustRightInd w:val="0"/>
        <w:spacing w:before="240" w:after="240"/>
        <w:ind w:firstLine="425"/>
        <w:jc w:val="both"/>
        <w:rPr>
          <w:sz w:val="2"/>
          <w:szCs w:val="2"/>
        </w:rPr>
      </w:pPr>
      <w:r w:rsidRPr="00300FFF">
        <w:t xml:space="preserve">(1) Fakulta uskutečňuje nejméně jeden akreditovaný studijní program a vykonává tvůrčí činnost. </w:t>
      </w:r>
    </w:p>
    <w:bookmarkEnd w:id="5"/>
    <w:p w14:paraId="121D84D8" w14:textId="77777777" w:rsidR="00CD4703" w:rsidRDefault="00610499" w:rsidP="00D61652">
      <w:pPr>
        <w:autoSpaceDE w:val="0"/>
        <w:autoSpaceDN w:val="0"/>
        <w:adjustRightInd w:val="0"/>
        <w:spacing w:before="240" w:after="240"/>
        <w:ind w:firstLine="425"/>
        <w:jc w:val="both"/>
        <w:rPr>
          <w:b/>
          <w:highlight w:val="cyan"/>
        </w:rPr>
      </w:pPr>
      <w:r w:rsidRPr="00D61652">
        <w:rPr>
          <w:b/>
          <w:highlight w:val="cyan"/>
        </w:rPr>
        <w:t>(2) Fakulta může uskutečňovat studijní program též ve spolupráci s dalšími fakultami téže vysoké školy či se může na uskutečňování studijního programu téže vysoké školy nebo její součásti podílet</w:t>
      </w:r>
      <w:r w:rsidRPr="005D4744">
        <w:rPr>
          <w:b/>
          <w:highlight w:val="cyan"/>
        </w:rPr>
        <w:t>.</w:t>
      </w:r>
      <w:r w:rsidR="00307A78" w:rsidRPr="005D4744">
        <w:rPr>
          <w:b/>
          <w:highlight w:val="cyan"/>
        </w:rPr>
        <w:t xml:space="preserve"> </w:t>
      </w:r>
      <w:r w:rsidR="00D61652" w:rsidRPr="005D4744">
        <w:rPr>
          <w:b/>
          <w:highlight w:val="cyan"/>
        </w:rPr>
        <w:t xml:space="preserve"> </w:t>
      </w:r>
    </w:p>
    <w:p w14:paraId="1A0A1876" w14:textId="4D3BD667" w:rsidR="00CD5A6F" w:rsidRPr="00CD5A6F" w:rsidRDefault="00CD4703" w:rsidP="00D61652">
      <w:pPr>
        <w:autoSpaceDE w:val="0"/>
        <w:autoSpaceDN w:val="0"/>
        <w:adjustRightInd w:val="0"/>
        <w:spacing w:before="240" w:after="240"/>
        <w:ind w:firstLine="425"/>
        <w:jc w:val="both"/>
        <w:rPr>
          <w:b/>
          <w:bCs/>
          <w:highlight w:val="cyan"/>
        </w:rPr>
      </w:pPr>
      <w:r>
        <w:rPr>
          <w:b/>
          <w:highlight w:val="cyan"/>
        </w:rPr>
        <w:t xml:space="preserve">(3) </w:t>
      </w:r>
      <w:r w:rsidR="008A6045" w:rsidRPr="005D4744">
        <w:rPr>
          <w:b/>
          <w:highlight w:val="cyan"/>
        </w:rPr>
        <w:t>J</w:t>
      </w:r>
      <w:r w:rsidR="001108CE" w:rsidRPr="005D4744">
        <w:rPr>
          <w:b/>
          <w:highlight w:val="cyan"/>
        </w:rPr>
        <w:t xml:space="preserve">e-li studijní </w:t>
      </w:r>
      <w:r w:rsidR="001108CE" w:rsidRPr="004B681C">
        <w:rPr>
          <w:b/>
          <w:highlight w:val="cyan"/>
        </w:rPr>
        <w:t xml:space="preserve">program uskutečňován ve spolupráci dvěma nebo </w:t>
      </w:r>
      <w:proofErr w:type="gramStart"/>
      <w:r w:rsidR="001108CE" w:rsidRPr="004B681C">
        <w:rPr>
          <w:b/>
          <w:highlight w:val="cyan"/>
        </w:rPr>
        <w:t>více  fakultami</w:t>
      </w:r>
      <w:proofErr w:type="gramEnd"/>
      <w:r w:rsidR="001108CE" w:rsidRPr="004B681C">
        <w:rPr>
          <w:b/>
          <w:highlight w:val="cyan"/>
        </w:rPr>
        <w:t xml:space="preserve">  téže </w:t>
      </w:r>
      <w:r w:rsidR="001108CE" w:rsidRPr="008319EC">
        <w:rPr>
          <w:b/>
          <w:highlight w:val="cyan"/>
        </w:rPr>
        <w:t xml:space="preserve">vysoké školy, </w:t>
      </w:r>
      <w:r w:rsidR="00CD5A6F">
        <w:rPr>
          <w:b/>
          <w:highlight w:val="cyan"/>
        </w:rPr>
        <w:t>upraví vysoká škola v</w:t>
      </w:r>
      <w:r w:rsidR="00513C34" w:rsidRPr="00CD5A6F">
        <w:rPr>
          <w:b/>
          <w:bCs/>
          <w:highlight w:val="cyan"/>
        </w:rPr>
        <w:t xml:space="preserve">nitřním předpisem </w:t>
      </w:r>
      <w:r w:rsidR="004154B1" w:rsidRPr="00CD5A6F">
        <w:rPr>
          <w:b/>
          <w:bCs/>
          <w:highlight w:val="cyan"/>
        </w:rPr>
        <w:t>zejména</w:t>
      </w:r>
    </w:p>
    <w:p w14:paraId="27E05CD9" w14:textId="075ADB22" w:rsidR="00CF55B0" w:rsidRDefault="00CF55B0" w:rsidP="00643907">
      <w:pPr>
        <w:autoSpaceDE w:val="0"/>
        <w:autoSpaceDN w:val="0"/>
        <w:adjustRightInd w:val="0"/>
        <w:spacing w:before="240" w:after="240"/>
        <w:ind w:left="425" w:hanging="425"/>
        <w:jc w:val="both"/>
        <w:rPr>
          <w:b/>
          <w:bCs/>
          <w:highlight w:val="cyan"/>
        </w:rPr>
      </w:pPr>
      <w:r>
        <w:rPr>
          <w:b/>
          <w:bCs/>
          <w:highlight w:val="cyan"/>
        </w:rPr>
        <w:t xml:space="preserve">a) </w:t>
      </w:r>
      <w:r w:rsidR="004B681C" w:rsidRPr="007B3C00">
        <w:rPr>
          <w:b/>
          <w:bCs/>
          <w:highlight w:val="cyan"/>
        </w:rPr>
        <w:t xml:space="preserve">která fakulta nebo které fakulty </w:t>
      </w:r>
      <w:r w:rsidR="009F2840" w:rsidRPr="007B3C00">
        <w:rPr>
          <w:b/>
          <w:bCs/>
          <w:highlight w:val="cyan"/>
        </w:rPr>
        <w:t xml:space="preserve">samostatně </w:t>
      </w:r>
      <w:r w:rsidR="004B681C" w:rsidRPr="00E73DF0">
        <w:rPr>
          <w:b/>
          <w:bCs/>
          <w:highlight w:val="cyan"/>
        </w:rPr>
        <w:t xml:space="preserve">přijímají uchazeče </w:t>
      </w:r>
      <w:r w:rsidR="009F2840" w:rsidRPr="00E73DF0">
        <w:rPr>
          <w:b/>
          <w:bCs/>
          <w:highlight w:val="cyan"/>
        </w:rPr>
        <w:t xml:space="preserve">nebo jejich část </w:t>
      </w:r>
      <w:r w:rsidR="004B681C" w:rsidRPr="00E73DF0">
        <w:rPr>
          <w:b/>
          <w:bCs/>
          <w:highlight w:val="cyan"/>
        </w:rPr>
        <w:t>ke studiu</w:t>
      </w:r>
      <w:r w:rsidR="004154B1" w:rsidRPr="00E73DF0">
        <w:rPr>
          <w:b/>
          <w:bCs/>
          <w:highlight w:val="cyan"/>
        </w:rPr>
        <w:t xml:space="preserve"> ve studijním programu</w:t>
      </w:r>
      <w:r w:rsidR="009F2840" w:rsidRPr="00E73DF0">
        <w:rPr>
          <w:b/>
          <w:bCs/>
          <w:highlight w:val="cyan"/>
        </w:rPr>
        <w:t xml:space="preserve">, </w:t>
      </w:r>
      <w:r w:rsidR="007000B7" w:rsidRPr="00E73DF0">
        <w:rPr>
          <w:b/>
          <w:bCs/>
          <w:highlight w:val="cyan"/>
        </w:rPr>
        <w:t>provádějí</w:t>
      </w:r>
      <w:r w:rsidR="004B681C" w:rsidRPr="00E73DF0">
        <w:rPr>
          <w:b/>
          <w:bCs/>
          <w:highlight w:val="cyan"/>
        </w:rPr>
        <w:t xml:space="preserve"> </w:t>
      </w:r>
      <w:r w:rsidR="009F2840" w:rsidRPr="00E73DF0">
        <w:rPr>
          <w:b/>
          <w:bCs/>
          <w:highlight w:val="cyan"/>
        </w:rPr>
        <w:t>jejich</w:t>
      </w:r>
      <w:r w:rsidR="009F2840" w:rsidRPr="004154B1">
        <w:rPr>
          <w:b/>
          <w:bCs/>
          <w:highlight w:val="cyan"/>
        </w:rPr>
        <w:t xml:space="preserve"> zápis do </w:t>
      </w:r>
      <w:r w:rsidR="009F2840" w:rsidRPr="001B44B6">
        <w:rPr>
          <w:b/>
          <w:bCs/>
          <w:highlight w:val="cyan"/>
        </w:rPr>
        <w:t>studia</w:t>
      </w:r>
      <w:r w:rsidR="007000B7" w:rsidRPr="001B44B6">
        <w:rPr>
          <w:b/>
          <w:bCs/>
          <w:highlight w:val="cyan"/>
        </w:rPr>
        <w:t xml:space="preserve"> a</w:t>
      </w:r>
      <w:r w:rsidR="009F2840" w:rsidRPr="001B44B6">
        <w:rPr>
          <w:b/>
          <w:bCs/>
          <w:highlight w:val="cyan"/>
        </w:rPr>
        <w:t xml:space="preserve"> </w:t>
      </w:r>
      <w:r w:rsidR="00954DD1" w:rsidRPr="00CD5B6E">
        <w:rPr>
          <w:b/>
          <w:bCs/>
          <w:highlight w:val="cyan"/>
        </w:rPr>
        <w:t xml:space="preserve">přiznávají </w:t>
      </w:r>
      <w:r w:rsidR="009F2840" w:rsidRPr="001B44B6">
        <w:rPr>
          <w:b/>
          <w:bCs/>
          <w:highlight w:val="cyan"/>
        </w:rPr>
        <w:t xml:space="preserve">absolventům </w:t>
      </w:r>
      <w:r w:rsidR="009F2840" w:rsidRPr="004154B1">
        <w:rPr>
          <w:b/>
          <w:bCs/>
          <w:highlight w:val="cyan"/>
        </w:rPr>
        <w:t xml:space="preserve">daného studijního </w:t>
      </w:r>
      <w:r w:rsidR="009F2840" w:rsidRPr="0002107E">
        <w:rPr>
          <w:b/>
          <w:bCs/>
          <w:highlight w:val="cyan"/>
        </w:rPr>
        <w:t>programu příslušný akademický titul</w:t>
      </w:r>
      <w:r w:rsidR="00CD5B6E">
        <w:rPr>
          <w:b/>
          <w:bCs/>
          <w:highlight w:val="cyan"/>
        </w:rPr>
        <w:t>,</w:t>
      </w:r>
    </w:p>
    <w:p w14:paraId="717D506A" w14:textId="77777777" w:rsidR="00CF55B0" w:rsidRDefault="007000B7" w:rsidP="00643907">
      <w:pPr>
        <w:autoSpaceDE w:val="0"/>
        <w:autoSpaceDN w:val="0"/>
        <w:adjustRightInd w:val="0"/>
        <w:spacing w:before="240" w:after="240"/>
        <w:ind w:left="425" w:hanging="425"/>
        <w:jc w:val="both"/>
        <w:rPr>
          <w:b/>
          <w:bCs/>
          <w:highlight w:val="cyan"/>
        </w:rPr>
      </w:pPr>
      <w:r w:rsidRPr="0002107E">
        <w:rPr>
          <w:b/>
          <w:bCs/>
          <w:highlight w:val="cyan"/>
        </w:rPr>
        <w:t xml:space="preserve"> </w:t>
      </w:r>
      <w:r w:rsidR="00CF55B0">
        <w:rPr>
          <w:b/>
          <w:bCs/>
          <w:highlight w:val="cyan"/>
        </w:rPr>
        <w:t xml:space="preserve">b) </w:t>
      </w:r>
      <w:r w:rsidRPr="0002107E">
        <w:rPr>
          <w:b/>
          <w:bCs/>
          <w:highlight w:val="cyan"/>
        </w:rPr>
        <w:t>podrobnosti o</w:t>
      </w:r>
      <w:r w:rsidR="00135316" w:rsidRPr="0002107E">
        <w:rPr>
          <w:b/>
          <w:bCs/>
          <w:highlight w:val="cyan"/>
        </w:rPr>
        <w:t xml:space="preserve"> </w:t>
      </w:r>
      <w:r w:rsidR="0002107E" w:rsidRPr="0002107E">
        <w:rPr>
          <w:b/>
          <w:bCs/>
          <w:highlight w:val="cyan"/>
        </w:rPr>
        <w:t xml:space="preserve">stanovení podmínek a </w:t>
      </w:r>
      <w:r w:rsidR="00135316" w:rsidRPr="0002107E">
        <w:rPr>
          <w:b/>
          <w:sz w:val="22"/>
          <w:szCs w:val="22"/>
          <w:highlight w:val="cyan"/>
        </w:rPr>
        <w:t xml:space="preserve">přijímání uchazečů do studijního programu, </w:t>
      </w:r>
      <w:r w:rsidR="00CF55B0">
        <w:rPr>
          <w:b/>
          <w:sz w:val="22"/>
          <w:szCs w:val="22"/>
          <w:highlight w:val="cyan"/>
        </w:rPr>
        <w:t xml:space="preserve">podrobnosti o </w:t>
      </w:r>
      <w:r w:rsidRPr="0002107E">
        <w:rPr>
          <w:b/>
          <w:bCs/>
          <w:highlight w:val="cyan"/>
        </w:rPr>
        <w:t xml:space="preserve">organizaci studia </w:t>
      </w:r>
      <w:r w:rsidRPr="004154B1">
        <w:rPr>
          <w:b/>
          <w:bCs/>
          <w:highlight w:val="cyan"/>
        </w:rPr>
        <w:t>ve studijním programu a</w:t>
      </w:r>
    </w:p>
    <w:p w14:paraId="4AE6B80A" w14:textId="47FDC4FA" w:rsidR="008319EC" w:rsidRDefault="00CF55B0" w:rsidP="00643907">
      <w:pPr>
        <w:autoSpaceDE w:val="0"/>
        <w:autoSpaceDN w:val="0"/>
        <w:adjustRightInd w:val="0"/>
        <w:spacing w:before="240" w:after="240"/>
        <w:ind w:left="425" w:hanging="425"/>
        <w:jc w:val="both"/>
      </w:pPr>
      <w:r>
        <w:rPr>
          <w:b/>
          <w:bCs/>
          <w:highlight w:val="cyan"/>
        </w:rPr>
        <w:t xml:space="preserve">c) podrobnosti o </w:t>
      </w:r>
      <w:r w:rsidR="007000B7" w:rsidRPr="004154B1">
        <w:rPr>
          <w:b/>
          <w:bCs/>
          <w:highlight w:val="cyan"/>
        </w:rPr>
        <w:t>akademických právech a povinnostech studentů</w:t>
      </w:r>
      <w:r w:rsidR="00274443">
        <w:rPr>
          <w:b/>
          <w:bCs/>
          <w:highlight w:val="cyan"/>
        </w:rPr>
        <w:t xml:space="preserve"> daného programu</w:t>
      </w:r>
      <w:r w:rsidR="007000B7" w:rsidRPr="004154B1">
        <w:rPr>
          <w:b/>
          <w:bCs/>
          <w:highlight w:val="cyan"/>
        </w:rPr>
        <w:t xml:space="preserve">, včetně </w:t>
      </w:r>
      <w:r w:rsidR="00135316">
        <w:rPr>
          <w:b/>
          <w:bCs/>
          <w:highlight w:val="cyan"/>
        </w:rPr>
        <w:t xml:space="preserve">použití </w:t>
      </w:r>
      <w:r w:rsidR="007000B7" w:rsidRPr="004154B1">
        <w:rPr>
          <w:b/>
          <w:bCs/>
          <w:highlight w:val="cyan"/>
        </w:rPr>
        <w:t xml:space="preserve">vnitřních předpisů </w:t>
      </w:r>
      <w:r w:rsidR="00135316" w:rsidRPr="0002107E">
        <w:rPr>
          <w:b/>
          <w:bCs/>
          <w:highlight w:val="cyan"/>
        </w:rPr>
        <w:t xml:space="preserve">spolupracujících </w:t>
      </w:r>
      <w:r w:rsidR="00EE1646" w:rsidRPr="0002107E">
        <w:rPr>
          <w:b/>
          <w:bCs/>
          <w:highlight w:val="cyan"/>
        </w:rPr>
        <w:t>fakult</w:t>
      </w:r>
      <w:r w:rsidR="007000B7" w:rsidRPr="0002107E">
        <w:rPr>
          <w:b/>
          <w:bCs/>
          <w:highlight w:val="cyan"/>
        </w:rPr>
        <w:t xml:space="preserve"> </w:t>
      </w:r>
      <w:r w:rsidR="00135316">
        <w:rPr>
          <w:b/>
          <w:bCs/>
          <w:highlight w:val="cyan"/>
        </w:rPr>
        <w:t xml:space="preserve">na </w:t>
      </w:r>
      <w:r w:rsidR="007000B7" w:rsidRPr="004154B1">
        <w:rPr>
          <w:b/>
          <w:bCs/>
          <w:highlight w:val="cyan"/>
        </w:rPr>
        <w:t>studenty, a o věcné příslušnosti těchto součástí a jejich orgánů rozhodovat o právech a povinnostech studentů</w:t>
      </w:r>
      <w:r w:rsidR="007000B7" w:rsidRPr="004154B1">
        <w:rPr>
          <w:b/>
          <w:highlight w:val="cyan"/>
        </w:rPr>
        <w:t xml:space="preserve"> daného studijního programu.</w:t>
      </w:r>
      <w:r w:rsidR="007000B7" w:rsidRPr="004154B1">
        <w:rPr>
          <w:b/>
        </w:rPr>
        <w:t xml:space="preserve">  </w:t>
      </w:r>
    </w:p>
    <w:p w14:paraId="4D81334F" w14:textId="7B705329" w:rsidR="00A74DC3" w:rsidRPr="00300FFF" w:rsidRDefault="00A07FA4" w:rsidP="00A74DC3">
      <w:pPr>
        <w:autoSpaceDE w:val="0"/>
        <w:autoSpaceDN w:val="0"/>
        <w:adjustRightInd w:val="0"/>
        <w:spacing w:after="240"/>
        <w:ind w:firstLine="425"/>
      </w:pPr>
      <w:r w:rsidRPr="001E7F57">
        <w:rPr>
          <w:strike/>
          <w:highlight w:val="cyan"/>
        </w:rPr>
        <w:t xml:space="preserve"> </w:t>
      </w:r>
      <w:r w:rsidR="00A74DC3" w:rsidRPr="001E7F57">
        <w:rPr>
          <w:strike/>
          <w:highlight w:val="cyan"/>
        </w:rPr>
        <w:t>(2)</w:t>
      </w:r>
      <w:r w:rsidR="00A74DC3" w:rsidRPr="001E7F57">
        <w:rPr>
          <w:highlight w:val="cyan"/>
        </w:rPr>
        <w:t xml:space="preserve"> </w:t>
      </w:r>
      <w:r w:rsidR="00A74DC3" w:rsidRPr="001E7F57">
        <w:rPr>
          <w:b/>
          <w:highlight w:val="cyan"/>
        </w:rPr>
        <w:t>(</w:t>
      </w:r>
      <w:r w:rsidR="00CD4703">
        <w:rPr>
          <w:b/>
          <w:highlight w:val="cyan"/>
        </w:rPr>
        <w:t>4</w:t>
      </w:r>
      <w:r w:rsidR="00A74DC3" w:rsidRPr="001E7F57">
        <w:rPr>
          <w:b/>
          <w:highlight w:val="cyan"/>
        </w:rPr>
        <w:t>)</w:t>
      </w:r>
      <w:r w:rsidR="00A74DC3">
        <w:rPr>
          <w:b/>
        </w:rPr>
        <w:t xml:space="preserve"> </w:t>
      </w:r>
      <w:r w:rsidR="00A74DC3" w:rsidRPr="00300FFF">
        <w:t xml:space="preserve">Na fakultě se ustavuje samosprávný zastupitelský akademický orgán. Fakulta má právo používat vlastní akademické insignie a konat akademické obřady. </w:t>
      </w:r>
    </w:p>
    <w:p w14:paraId="709A4553" w14:textId="0536FF0A" w:rsidR="00A74DC3" w:rsidRPr="00300FFF" w:rsidRDefault="00A74DC3" w:rsidP="00A74DC3">
      <w:pPr>
        <w:autoSpaceDE w:val="0"/>
        <w:autoSpaceDN w:val="0"/>
        <w:adjustRightInd w:val="0"/>
        <w:spacing w:after="240"/>
        <w:ind w:firstLine="425"/>
      </w:pPr>
      <w:r w:rsidRPr="001E7F57">
        <w:rPr>
          <w:strike/>
          <w:highlight w:val="cyan"/>
        </w:rPr>
        <w:t>(3)</w:t>
      </w:r>
      <w:r w:rsidRPr="001E7F57">
        <w:rPr>
          <w:highlight w:val="cyan"/>
        </w:rPr>
        <w:t xml:space="preserve"> </w:t>
      </w:r>
      <w:r w:rsidRPr="001E7F57">
        <w:rPr>
          <w:b/>
          <w:highlight w:val="cyan"/>
        </w:rPr>
        <w:t>(</w:t>
      </w:r>
      <w:r w:rsidR="00CD4703">
        <w:rPr>
          <w:b/>
          <w:highlight w:val="cyan"/>
        </w:rPr>
        <w:t>5</w:t>
      </w:r>
      <w:r w:rsidRPr="001E7F57">
        <w:rPr>
          <w:b/>
          <w:highlight w:val="cyan"/>
        </w:rPr>
        <w:t>)</w:t>
      </w:r>
      <w:r>
        <w:rPr>
          <w:b/>
        </w:rPr>
        <w:t xml:space="preserve"> </w:t>
      </w:r>
      <w:r w:rsidRPr="00300FFF">
        <w:t xml:space="preserve">O zřízení, sloučení, splynutí, rozdělení nebo zrušení fakulty rozhoduje na návrh rektora akademický senát veřejné vysoké školy. </w:t>
      </w:r>
    </w:p>
    <w:p w14:paraId="1A57A3D4" w14:textId="6342C512" w:rsidR="00457423" w:rsidRPr="00300FFF" w:rsidRDefault="00457423" w:rsidP="00300FFF">
      <w:pPr>
        <w:autoSpaceDE w:val="0"/>
        <w:autoSpaceDN w:val="0"/>
        <w:adjustRightInd w:val="0"/>
        <w:spacing w:before="480"/>
        <w:jc w:val="center"/>
      </w:pPr>
      <w:r w:rsidRPr="00300FFF">
        <w:lastRenderedPageBreak/>
        <w:t>§ 24</w:t>
      </w:r>
    </w:p>
    <w:p w14:paraId="2F34BCAE" w14:textId="77777777" w:rsidR="00457423" w:rsidRPr="00300FFF" w:rsidRDefault="00457423" w:rsidP="00300FFF">
      <w:pPr>
        <w:autoSpaceDE w:val="0"/>
        <w:autoSpaceDN w:val="0"/>
        <w:adjustRightInd w:val="0"/>
        <w:jc w:val="center"/>
        <w:rPr>
          <w:bCs/>
        </w:rPr>
      </w:pPr>
      <w:r w:rsidRPr="00300FFF">
        <w:rPr>
          <w:bCs/>
        </w:rPr>
        <w:t xml:space="preserve">Práva fakulty </w:t>
      </w:r>
    </w:p>
    <w:p w14:paraId="15372FB0" w14:textId="77777777" w:rsidR="00457423" w:rsidRPr="00300FFF" w:rsidRDefault="00457423" w:rsidP="00300FFF">
      <w:pPr>
        <w:autoSpaceDE w:val="0"/>
        <w:autoSpaceDN w:val="0"/>
        <w:adjustRightInd w:val="0"/>
        <w:spacing w:before="240" w:after="240"/>
        <w:ind w:firstLine="425"/>
        <w:jc w:val="both"/>
      </w:pPr>
      <w:r w:rsidRPr="00300FFF">
        <w:t xml:space="preserve">(1) Orgány fakulty mají právo, nestanoví-li tento zákon jinak, rozhodovat nebo jednat za veřejnou vysokou školu v těchto věcech týkajících se fakulty: </w:t>
      </w:r>
    </w:p>
    <w:p w14:paraId="012D2990" w14:textId="77777777" w:rsidR="00457423" w:rsidRPr="00300FFF" w:rsidRDefault="00457423" w:rsidP="00300FFF">
      <w:pPr>
        <w:autoSpaceDE w:val="0"/>
        <w:autoSpaceDN w:val="0"/>
        <w:adjustRightInd w:val="0"/>
        <w:spacing w:after="120"/>
        <w:ind w:left="425" w:hanging="425"/>
        <w:jc w:val="both"/>
      </w:pPr>
      <w:r w:rsidRPr="00300FFF">
        <w:t xml:space="preserve">a) ustavování samosprávných akademických orgánů fakulty, </w:t>
      </w:r>
    </w:p>
    <w:p w14:paraId="3CA03CC0" w14:textId="77777777" w:rsidR="00457423" w:rsidRPr="00300FFF" w:rsidRDefault="00457423" w:rsidP="00300FFF">
      <w:pPr>
        <w:autoSpaceDE w:val="0"/>
        <w:autoSpaceDN w:val="0"/>
        <w:adjustRightInd w:val="0"/>
        <w:spacing w:after="120"/>
        <w:ind w:left="425" w:hanging="425"/>
        <w:jc w:val="both"/>
      </w:pPr>
      <w:r w:rsidRPr="00300FFF">
        <w:t xml:space="preserve">b) vnitřní organizace fakulty, </w:t>
      </w:r>
    </w:p>
    <w:p w14:paraId="6A475782" w14:textId="77777777" w:rsidR="00457423" w:rsidRPr="00300FFF" w:rsidRDefault="00457423" w:rsidP="00300FFF">
      <w:pPr>
        <w:autoSpaceDE w:val="0"/>
        <w:autoSpaceDN w:val="0"/>
        <w:adjustRightInd w:val="0"/>
        <w:spacing w:after="120"/>
        <w:ind w:left="425" w:hanging="425"/>
        <w:jc w:val="both"/>
      </w:pPr>
      <w:r w:rsidRPr="00300FFF">
        <w:t xml:space="preserve">c) habilitační řízení a řízení ke jmenování profesorem, </w:t>
      </w:r>
    </w:p>
    <w:p w14:paraId="4DF4FFA6" w14:textId="77777777" w:rsidR="00457423" w:rsidRPr="00300FFF" w:rsidRDefault="00457423" w:rsidP="00300FFF">
      <w:pPr>
        <w:autoSpaceDE w:val="0"/>
        <w:autoSpaceDN w:val="0"/>
        <w:adjustRightInd w:val="0"/>
        <w:spacing w:after="120"/>
        <w:ind w:left="425" w:hanging="425"/>
        <w:jc w:val="both"/>
      </w:pPr>
      <w:r w:rsidRPr="00300FFF">
        <w:t xml:space="preserve">d) nakládání s finančními prostředky přidělenými fakultě, </w:t>
      </w:r>
    </w:p>
    <w:p w14:paraId="4B0072F3" w14:textId="77777777" w:rsidR="00457423" w:rsidRPr="00300FFF" w:rsidRDefault="00457423" w:rsidP="00300FFF">
      <w:pPr>
        <w:autoSpaceDE w:val="0"/>
        <w:autoSpaceDN w:val="0"/>
        <w:adjustRightInd w:val="0"/>
        <w:spacing w:after="240"/>
        <w:ind w:left="425" w:hanging="425"/>
        <w:jc w:val="both"/>
      </w:pPr>
      <w:r w:rsidRPr="00300FFF">
        <w:t xml:space="preserve">e) pracovněprávní vztahy. </w:t>
      </w:r>
    </w:p>
    <w:p w14:paraId="6B46A07A" w14:textId="77777777" w:rsidR="00457423" w:rsidRPr="00300FFF" w:rsidRDefault="00457423" w:rsidP="00300FFF">
      <w:pPr>
        <w:autoSpaceDE w:val="0"/>
        <w:autoSpaceDN w:val="0"/>
        <w:adjustRightInd w:val="0"/>
        <w:spacing w:after="240"/>
        <w:ind w:firstLine="425"/>
        <w:jc w:val="both"/>
      </w:pPr>
      <w:r w:rsidRPr="00300FFF">
        <w:t xml:space="preserve">(2) Orgány fakulty mají dále právo, nestanoví-li tento zákon jinak, rozhodovat nebo jednat za veřejnou vysokou školu v rozsahu stanoveném statutem veřejné vysoké školy v těchto věcech týkajících se fakulty: </w:t>
      </w:r>
    </w:p>
    <w:p w14:paraId="0F875E1C" w14:textId="77777777" w:rsidR="00457423" w:rsidRPr="00300FFF" w:rsidRDefault="00457423" w:rsidP="00300FFF">
      <w:pPr>
        <w:autoSpaceDE w:val="0"/>
        <w:autoSpaceDN w:val="0"/>
        <w:adjustRightInd w:val="0"/>
        <w:spacing w:after="120"/>
        <w:ind w:left="425" w:hanging="425"/>
        <w:jc w:val="both"/>
      </w:pPr>
      <w:r w:rsidRPr="00300FFF">
        <w:t xml:space="preserve">a) tvorba a uskutečňování studijních programů, </w:t>
      </w:r>
    </w:p>
    <w:p w14:paraId="57322054" w14:textId="77777777" w:rsidR="00457423" w:rsidRPr="00300FFF" w:rsidRDefault="00457423" w:rsidP="00300FFF">
      <w:pPr>
        <w:autoSpaceDE w:val="0"/>
        <w:autoSpaceDN w:val="0"/>
        <w:adjustRightInd w:val="0"/>
        <w:spacing w:after="120"/>
        <w:ind w:left="425" w:hanging="425"/>
        <w:jc w:val="both"/>
      </w:pPr>
      <w:r w:rsidRPr="00300FFF">
        <w:t xml:space="preserve">b) strategické zaměření tvůrčí činnosti, </w:t>
      </w:r>
    </w:p>
    <w:p w14:paraId="390F0D49" w14:textId="77777777" w:rsidR="00457423" w:rsidRPr="00300FFF" w:rsidRDefault="00457423" w:rsidP="00300FFF">
      <w:pPr>
        <w:autoSpaceDE w:val="0"/>
        <w:autoSpaceDN w:val="0"/>
        <w:adjustRightInd w:val="0"/>
        <w:spacing w:after="120"/>
        <w:ind w:left="425" w:hanging="425"/>
        <w:jc w:val="both"/>
      </w:pPr>
      <w:r w:rsidRPr="00300FFF">
        <w:t xml:space="preserve">c) zahraniční styky a aktivity, </w:t>
      </w:r>
    </w:p>
    <w:p w14:paraId="117D6A09" w14:textId="77777777" w:rsidR="00457423" w:rsidRPr="00300FFF" w:rsidRDefault="00457423" w:rsidP="00300FFF">
      <w:pPr>
        <w:autoSpaceDE w:val="0"/>
        <w:autoSpaceDN w:val="0"/>
        <w:adjustRightInd w:val="0"/>
        <w:spacing w:after="240"/>
        <w:ind w:left="425" w:hanging="425"/>
        <w:jc w:val="both"/>
      </w:pPr>
      <w:r w:rsidRPr="00300FFF">
        <w:t xml:space="preserve">d) doplňková činnost a nakládání s prostředky získanými z této činnosti. </w:t>
      </w:r>
    </w:p>
    <w:p w14:paraId="13599DCF" w14:textId="77777777" w:rsidR="00457423" w:rsidRPr="00300FFF" w:rsidRDefault="00457423" w:rsidP="00300FFF">
      <w:pPr>
        <w:autoSpaceDE w:val="0"/>
        <w:autoSpaceDN w:val="0"/>
        <w:adjustRightInd w:val="0"/>
        <w:spacing w:after="240"/>
        <w:ind w:firstLine="425"/>
        <w:jc w:val="both"/>
      </w:pPr>
      <w:r w:rsidRPr="00300FFF">
        <w:t xml:space="preserve">(3) Orgány fakulty rozhodují v dalších věcech veřejné vysoké školy, pokud jim rozhodování o nich svěří statut veřejné vysoké školy. </w:t>
      </w:r>
    </w:p>
    <w:p w14:paraId="7007CD10" w14:textId="77777777" w:rsidR="00457423" w:rsidRPr="00300FFF" w:rsidRDefault="00457423" w:rsidP="00300FFF">
      <w:pPr>
        <w:autoSpaceDE w:val="0"/>
        <w:autoSpaceDN w:val="0"/>
        <w:adjustRightInd w:val="0"/>
        <w:ind w:firstLine="425"/>
        <w:jc w:val="both"/>
      </w:pPr>
      <w:r w:rsidRPr="00300FFF">
        <w:t xml:space="preserve">(4) Záležitosti podle odstavce 1 písm. e) orgán fakulty předem projednává s rektorem veřejné vysoké školy. Rektor a orgán fakulty se mohou dohodnout na omezení rozsahu záležitostí, které jsou takto projednávány. </w:t>
      </w:r>
    </w:p>
    <w:p w14:paraId="7652C7DC" w14:textId="77777777" w:rsidR="00457423" w:rsidRPr="00300FFF" w:rsidRDefault="00457423" w:rsidP="00300FFF">
      <w:pPr>
        <w:autoSpaceDE w:val="0"/>
        <w:autoSpaceDN w:val="0"/>
        <w:adjustRightInd w:val="0"/>
        <w:spacing w:before="480"/>
        <w:jc w:val="center"/>
      </w:pPr>
      <w:r w:rsidRPr="00300FFF">
        <w:t>§ 25</w:t>
      </w:r>
    </w:p>
    <w:p w14:paraId="60CA363C" w14:textId="77777777" w:rsidR="00457423" w:rsidRPr="00300FFF" w:rsidRDefault="00457423" w:rsidP="00300FFF">
      <w:pPr>
        <w:autoSpaceDE w:val="0"/>
        <w:autoSpaceDN w:val="0"/>
        <w:adjustRightInd w:val="0"/>
        <w:jc w:val="center"/>
        <w:rPr>
          <w:bCs/>
        </w:rPr>
      </w:pPr>
      <w:r w:rsidRPr="00300FFF">
        <w:rPr>
          <w:bCs/>
        </w:rPr>
        <w:t xml:space="preserve">Orgány fakulty </w:t>
      </w:r>
    </w:p>
    <w:p w14:paraId="488F8A9E" w14:textId="77777777" w:rsidR="00457423" w:rsidRPr="00300FFF" w:rsidRDefault="00457423" w:rsidP="00300FFF">
      <w:pPr>
        <w:autoSpaceDE w:val="0"/>
        <w:autoSpaceDN w:val="0"/>
        <w:adjustRightInd w:val="0"/>
        <w:spacing w:before="240" w:after="240"/>
        <w:ind w:firstLine="425"/>
        <w:jc w:val="both"/>
      </w:pPr>
      <w:r w:rsidRPr="00300FFF">
        <w:t xml:space="preserve">(1) Samosprávnými akademickými orgány fakulty jsou </w:t>
      </w:r>
    </w:p>
    <w:p w14:paraId="45C59BAD" w14:textId="77777777" w:rsidR="00457423" w:rsidRPr="00300FFF" w:rsidRDefault="00457423" w:rsidP="00300FFF">
      <w:pPr>
        <w:autoSpaceDE w:val="0"/>
        <w:autoSpaceDN w:val="0"/>
        <w:adjustRightInd w:val="0"/>
        <w:spacing w:after="120"/>
        <w:ind w:left="425" w:hanging="425"/>
        <w:jc w:val="both"/>
      </w:pPr>
      <w:r w:rsidRPr="00300FFF">
        <w:t xml:space="preserve">a) akademický senát, </w:t>
      </w:r>
    </w:p>
    <w:p w14:paraId="48F2123D" w14:textId="77777777" w:rsidR="00457423" w:rsidRPr="00300FFF" w:rsidRDefault="00457423" w:rsidP="00300FFF">
      <w:pPr>
        <w:autoSpaceDE w:val="0"/>
        <w:autoSpaceDN w:val="0"/>
        <w:adjustRightInd w:val="0"/>
        <w:spacing w:after="120"/>
        <w:ind w:left="425" w:hanging="425"/>
        <w:jc w:val="both"/>
      </w:pPr>
      <w:r w:rsidRPr="00300FFF">
        <w:t xml:space="preserve">b) děkan, </w:t>
      </w:r>
    </w:p>
    <w:p w14:paraId="09B29890" w14:textId="77777777" w:rsidR="00457423" w:rsidRPr="00300FFF" w:rsidRDefault="00457423" w:rsidP="00300FFF">
      <w:pPr>
        <w:autoSpaceDE w:val="0"/>
        <w:autoSpaceDN w:val="0"/>
        <w:adjustRightInd w:val="0"/>
        <w:spacing w:after="120"/>
        <w:ind w:left="425" w:hanging="425"/>
        <w:jc w:val="both"/>
      </w:pPr>
      <w:r w:rsidRPr="00300FFF">
        <w:t xml:space="preserve">c) vědecká rada nebo umělecká rada, </w:t>
      </w:r>
    </w:p>
    <w:p w14:paraId="23937D18" w14:textId="77777777" w:rsidR="00457423" w:rsidRPr="00300FFF" w:rsidRDefault="00457423" w:rsidP="00300FFF">
      <w:pPr>
        <w:autoSpaceDE w:val="0"/>
        <w:autoSpaceDN w:val="0"/>
        <w:adjustRightInd w:val="0"/>
        <w:spacing w:after="240"/>
        <w:ind w:left="425" w:hanging="425"/>
        <w:jc w:val="both"/>
      </w:pPr>
      <w:r w:rsidRPr="00300FFF">
        <w:t xml:space="preserve">d) disciplinární komise. </w:t>
      </w:r>
    </w:p>
    <w:p w14:paraId="6C32BEB5" w14:textId="77777777" w:rsidR="00457423" w:rsidRPr="00300FFF" w:rsidRDefault="00457423" w:rsidP="00300FFF">
      <w:pPr>
        <w:autoSpaceDE w:val="0"/>
        <w:autoSpaceDN w:val="0"/>
        <w:adjustRightInd w:val="0"/>
        <w:spacing w:after="240"/>
        <w:ind w:firstLine="425"/>
        <w:jc w:val="both"/>
      </w:pPr>
      <w:r w:rsidRPr="00300FFF">
        <w:t xml:space="preserve">(2) Dalším orgánem fakulty je tajemník. </w:t>
      </w:r>
    </w:p>
    <w:p w14:paraId="71CB2069" w14:textId="77777777" w:rsidR="00457423" w:rsidRPr="00300FFF" w:rsidRDefault="00457423" w:rsidP="00300FFF">
      <w:pPr>
        <w:autoSpaceDE w:val="0"/>
        <w:autoSpaceDN w:val="0"/>
        <w:adjustRightInd w:val="0"/>
        <w:spacing w:after="240"/>
        <w:ind w:firstLine="425"/>
        <w:jc w:val="both"/>
      </w:pPr>
      <w:r w:rsidRPr="00300FFF">
        <w:t xml:space="preserve">(3) Akademickou obec fakulty tvoří akademičtí pracovníci působící na této fakultě a studenti zapsaní na této fakultě. </w:t>
      </w:r>
    </w:p>
    <w:p w14:paraId="18A74353" w14:textId="77777777" w:rsidR="00457423" w:rsidRPr="00300FFF" w:rsidRDefault="00457423" w:rsidP="00300FFF">
      <w:pPr>
        <w:autoSpaceDE w:val="0"/>
        <w:autoSpaceDN w:val="0"/>
        <w:adjustRightInd w:val="0"/>
        <w:spacing w:before="600"/>
        <w:jc w:val="center"/>
        <w:rPr>
          <w:bCs/>
        </w:rPr>
      </w:pPr>
      <w:r w:rsidRPr="00300FFF">
        <w:rPr>
          <w:bCs/>
        </w:rPr>
        <w:lastRenderedPageBreak/>
        <w:t>Akademický senát fakulty</w:t>
      </w:r>
    </w:p>
    <w:p w14:paraId="63CE7F46" w14:textId="77777777" w:rsidR="00457423" w:rsidRPr="00300FFF" w:rsidRDefault="00457423" w:rsidP="00300FFF">
      <w:pPr>
        <w:autoSpaceDE w:val="0"/>
        <w:autoSpaceDN w:val="0"/>
        <w:adjustRightInd w:val="0"/>
        <w:jc w:val="center"/>
      </w:pPr>
      <w:r w:rsidRPr="00300FFF">
        <w:t>§ 26</w:t>
      </w:r>
    </w:p>
    <w:p w14:paraId="03F57C25" w14:textId="77777777" w:rsidR="00457423" w:rsidRPr="00300FFF" w:rsidRDefault="00457423" w:rsidP="00300FFF">
      <w:pPr>
        <w:autoSpaceDE w:val="0"/>
        <w:autoSpaceDN w:val="0"/>
        <w:adjustRightInd w:val="0"/>
        <w:spacing w:before="240" w:after="240"/>
        <w:ind w:firstLine="425"/>
        <w:jc w:val="both"/>
      </w:pPr>
      <w:r w:rsidRPr="00300FFF">
        <w:t xml:space="preserve">(1) Akademický senát fakulty je jejím samosprávným zastupitelským akademickým orgánem. Má nejméně devět členů, z toho nejméně jednu třetinu a nejvýše jednu polovinu tvoří studenti. Členy akademického senátu fakulty volí ze svých řad členové akademické obce fakulty. Volby jsou přímé, s tajným hlasováním. Vnitřní předpis fakulty stanoví zejména počet členů akademického senátu, způsob jejich volby a způsob volby předsedy akademického senátu, orgány akademického senátu a jejich ustavování a důvody a den zániku členství v akademickém senátu a případnou neslučitelnost členství v akademickém senátu s výkonem jiných funkcí. Zanikne-li členství některého člena akademického senátu fakulty před uplynutím jeho funkčního období a vnitřní předpis fakulty umožní výkon funkce člena akademického senátu fakulty náhradníkem, vykonává náhradník tuto funkci pouze po zbytek příslušného funkčního období. </w:t>
      </w:r>
    </w:p>
    <w:p w14:paraId="7BA85780" w14:textId="77777777" w:rsidR="00457423" w:rsidRPr="00300FFF" w:rsidRDefault="00457423" w:rsidP="00300FFF">
      <w:pPr>
        <w:autoSpaceDE w:val="0"/>
        <w:autoSpaceDN w:val="0"/>
        <w:adjustRightInd w:val="0"/>
        <w:spacing w:before="240" w:after="240"/>
        <w:ind w:firstLine="425"/>
        <w:jc w:val="both"/>
      </w:pPr>
      <w:r w:rsidRPr="00300FFF">
        <w:t xml:space="preserve">(2) Členství v akademickém senátu fakulty je neslučitelné s funkcí rektora, prorektora, kvestora, děkana, proděkana, tajemníka fakulty a ředitele vysokoškolského ústavu. </w:t>
      </w:r>
    </w:p>
    <w:p w14:paraId="0431D552" w14:textId="77777777" w:rsidR="00457423" w:rsidRPr="00300FFF" w:rsidRDefault="00457423" w:rsidP="00300FFF">
      <w:pPr>
        <w:autoSpaceDE w:val="0"/>
        <w:autoSpaceDN w:val="0"/>
        <w:adjustRightInd w:val="0"/>
        <w:spacing w:before="240" w:after="240"/>
        <w:ind w:firstLine="425"/>
        <w:jc w:val="both"/>
      </w:pPr>
      <w:r w:rsidRPr="00300FFF">
        <w:t xml:space="preserve"> (3) Funkční období jednotlivých členů akademického senátu fakulty je nejvýše tříleté. Je-li student zvolený do akademického senátu fakulty v průběhu svého funkčního období přijat do jiného, bezprostředně navazujícího studijního programu, může vnitřní předpis veřejné vysoké školy stanovit podmínky, za kterých jeho členství v akademickém senátu fakulty nezaniká. Funkční období všech členů akademického senátu fakulty skončí, jestliže akademický senát po dobu šesti měsíců nekoná podle § 27. Děkan nejpozději do 30 dnů vyhlásí nové volby. </w:t>
      </w:r>
    </w:p>
    <w:p w14:paraId="06D15C2C" w14:textId="77777777" w:rsidR="00457423" w:rsidRPr="00300FFF" w:rsidRDefault="00457423" w:rsidP="00300FFF">
      <w:pPr>
        <w:autoSpaceDE w:val="0"/>
        <w:autoSpaceDN w:val="0"/>
        <w:adjustRightInd w:val="0"/>
        <w:spacing w:before="240" w:after="240"/>
        <w:ind w:firstLine="425"/>
        <w:jc w:val="both"/>
      </w:pPr>
      <w:r w:rsidRPr="00300FFF">
        <w:t xml:space="preserve">(4) Zasedání akademického senátu fakulty jsou veřejně přístupná. Děkan nebo v jeho zastoupení proděkan, rektor nebo v jeho zastoupení prorektor a předseda akademického senátu veřejné vysoké školy nebo v jeho zastoupení jím pověřený člen akademického senátu veřejné vysoké školy mají právo vystoupit na zasedání, kdykoliv o to požádají. Na žádost děkana nebo rektora je předseda akademického senátu fakulty povinen bezodkladně svolat mimořádné zasedání akademického senátu fakulty. </w:t>
      </w:r>
    </w:p>
    <w:p w14:paraId="28C9ABFF" w14:textId="77777777" w:rsidR="00457423" w:rsidRPr="00300FFF" w:rsidRDefault="00457423" w:rsidP="00300FFF">
      <w:pPr>
        <w:autoSpaceDE w:val="0"/>
        <w:autoSpaceDN w:val="0"/>
        <w:adjustRightInd w:val="0"/>
        <w:spacing w:before="480"/>
        <w:jc w:val="center"/>
      </w:pPr>
      <w:r w:rsidRPr="00300FFF">
        <w:t>§ 27</w:t>
      </w:r>
    </w:p>
    <w:p w14:paraId="5BD82F53" w14:textId="77777777" w:rsidR="00457423" w:rsidRPr="00300FFF" w:rsidRDefault="00457423" w:rsidP="00300FFF">
      <w:pPr>
        <w:autoSpaceDE w:val="0"/>
        <w:autoSpaceDN w:val="0"/>
        <w:adjustRightInd w:val="0"/>
        <w:spacing w:before="240" w:after="240"/>
        <w:ind w:firstLine="425"/>
        <w:jc w:val="both"/>
      </w:pPr>
      <w:r w:rsidRPr="00300FFF">
        <w:t xml:space="preserve">(1) Akademický senát fakulty </w:t>
      </w:r>
    </w:p>
    <w:p w14:paraId="0F9C6D41" w14:textId="40F8B1A4" w:rsidR="00457423" w:rsidRPr="00300FFF" w:rsidRDefault="00457423" w:rsidP="00300FFF">
      <w:pPr>
        <w:autoSpaceDE w:val="0"/>
        <w:autoSpaceDN w:val="0"/>
        <w:adjustRightInd w:val="0"/>
        <w:spacing w:after="120"/>
        <w:ind w:left="425" w:hanging="425"/>
        <w:jc w:val="both"/>
      </w:pPr>
      <w:r w:rsidRPr="00300FFF">
        <w:t>a) na návrh děkana rozhoduje o zřízení, sloučení, splynutí, rozdělení nebo zrušení</w:t>
      </w:r>
      <w:r w:rsidR="008B3A65" w:rsidRPr="00300FFF">
        <w:t> </w:t>
      </w:r>
      <w:r w:rsidRPr="00300FFF">
        <w:t>fakultních</w:t>
      </w:r>
      <w:r w:rsidR="008B3A65" w:rsidRPr="00300FFF">
        <w:t> </w:t>
      </w:r>
      <w:r w:rsidRPr="00300FFF">
        <w:t xml:space="preserve">pracovišť, </w:t>
      </w:r>
    </w:p>
    <w:p w14:paraId="7F1811E1" w14:textId="33352826" w:rsidR="00457423" w:rsidRPr="00300FFF" w:rsidRDefault="00457423" w:rsidP="00300FFF">
      <w:pPr>
        <w:autoSpaceDE w:val="0"/>
        <w:autoSpaceDN w:val="0"/>
        <w:adjustRightInd w:val="0"/>
        <w:spacing w:after="120"/>
        <w:ind w:left="425" w:hanging="425"/>
        <w:jc w:val="both"/>
      </w:pPr>
      <w:r w:rsidRPr="00300FFF">
        <w:t>b) schvaluje návrhy vnitřních předpisů fakulty, a to na návrh děkana nebo v případě jednacího</w:t>
      </w:r>
      <w:r w:rsidR="008B3A65" w:rsidRPr="00300FFF">
        <w:t> </w:t>
      </w:r>
      <w:r w:rsidRPr="00300FFF">
        <w:t xml:space="preserve">řádu akademického senátu fakulty na návrh člena akademického senátu fakulty, k němuž si akademický senát fakulty vyžádal stanovisko děkana, a postupuje je prostřednictvím předsedy akademického senátu vysoké školy ke schválení akademickému senátu vysoké školy, </w:t>
      </w:r>
    </w:p>
    <w:p w14:paraId="5972D894" w14:textId="78F71E95" w:rsidR="00457423" w:rsidRPr="00300FFF" w:rsidRDefault="00457423" w:rsidP="00300FFF">
      <w:pPr>
        <w:autoSpaceDE w:val="0"/>
        <w:autoSpaceDN w:val="0"/>
        <w:adjustRightInd w:val="0"/>
        <w:spacing w:after="120"/>
        <w:ind w:left="425" w:hanging="425"/>
        <w:jc w:val="both"/>
      </w:pPr>
      <w:r w:rsidRPr="00300FFF">
        <w:t>c) schvaluje rozdělení finančních prostředků fakulty předložené děkanem a kontroluje jejich</w:t>
      </w:r>
      <w:r w:rsidR="008B3A65" w:rsidRPr="00300FFF">
        <w:t> </w:t>
      </w:r>
      <w:r w:rsidRPr="00300FFF">
        <w:t xml:space="preserve">využívání, </w:t>
      </w:r>
    </w:p>
    <w:p w14:paraId="25EB78B7" w14:textId="7FC500F4" w:rsidR="00457423" w:rsidRPr="00300FFF" w:rsidRDefault="00457423" w:rsidP="00300FFF">
      <w:pPr>
        <w:autoSpaceDE w:val="0"/>
        <w:autoSpaceDN w:val="0"/>
        <w:adjustRightInd w:val="0"/>
        <w:spacing w:after="120"/>
        <w:ind w:left="425" w:hanging="425"/>
        <w:jc w:val="both"/>
      </w:pPr>
      <w:r w:rsidRPr="00300FFF">
        <w:t>d) schvaluje výroční zprávu o činnosti a výroční zprávu o hospodaření fakulty předložené</w:t>
      </w:r>
      <w:r w:rsidR="008B3A65" w:rsidRPr="00300FFF">
        <w:t> </w:t>
      </w:r>
      <w:r w:rsidRPr="00300FFF">
        <w:t xml:space="preserve">děkanem, </w:t>
      </w:r>
    </w:p>
    <w:p w14:paraId="5582BAE1" w14:textId="1A60DE76" w:rsidR="00457423" w:rsidRPr="00300FFF" w:rsidRDefault="00457423" w:rsidP="00300FFF">
      <w:pPr>
        <w:autoSpaceDE w:val="0"/>
        <w:autoSpaceDN w:val="0"/>
        <w:adjustRightInd w:val="0"/>
        <w:spacing w:after="120"/>
        <w:ind w:left="425" w:hanging="425"/>
        <w:jc w:val="both"/>
      </w:pPr>
      <w:r w:rsidRPr="00300FFF">
        <w:lastRenderedPageBreak/>
        <w:t>e) schvaluje podmínky pro přijetí ke studiu ve studijních programech uskutečňovaných na</w:t>
      </w:r>
      <w:r w:rsidR="008B3A65" w:rsidRPr="00300FFF">
        <w:t> </w:t>
      </w:r>
      <w:r w:rsidRPr="00300FFF">
        <w:t xml:space="preserve">fakultě, </w:t>
      </w:r>
    </w:p>
    <w:p w14:paraId="13481EA3" w14:textId="570AE274" w:rsidR="00457423" w:rsidRPr="00300FFF" w:rsidRDefault="00457423" w:rsidP="00300FFF">
      <w:pPr>
        <w:autoSpaceDE w:val="0"/>
        <w:autoSpaceDN w:val="0"/>
        <w:adjustRightInd w:val="0"/>
        <w:spacing w:after="120"/>
        <w:ind w:left="425" w:hanging="425"/>
        <w:jc w:val="both"/>
      </w:pPr>
      <w:r w:rsidRPr="00300FFF">
        <w:t>f) dává děkanovi předchozí souhlas ke jmenování a odvolání členů vědecké rady nebo umělecké</w:t>
      </w:r>
      <w:r w:rsidR="008B3A65" w:rsidRPr="00300FFF">
        <w:t> </w:t>
      </w:r>
      <w:r w:rsidRPr="00300FFF">
        <w:t xml:space="preserve">rady fakulty (dále jen </w:t>
      </w:r>
      <w:r w:rsidR="00513652" w:rsidRPr="00300FFF">
        <w:t>„</w:t>
      </w:r>
      <w:r w:rsidRPr="00300FFF">
        <w:t>vědecká rada fakulty</w:t>
      </w:r>
      <w:r w:rsidR="00513652" w:rsidRPr="00300FFF">
        <w:t>“</w:t>
      </w:r>
      <w:r w:rsidRPr="00300FFF">
        <w:t xml:space="preserve">) a členů disciplinární komise fakulty, </w:t>
      </w:r>
    </w:p>
    <w:p w14:paraId="50CBFEF9" w14:textId="77777777" w:rsidR="00457423" w:rsidRPr="00300FFF" w:rsidRDefault="00457423" w:rsidP="00300FFF">
      <w:pPr>
        <w:autoSpaceDE w:val="0"/>
        <w:autoSpaceDN w:val="0"/>
        <w:adjustRightInd w:val="0"/>
        <w:spacing w:after="120"/>
        <w:ind w:left="425" w:hanging="425"/>
        <w:jc w:val="both"/>
      </w:pPr>
      <w:r w:rsidRPr="00300FFF">
        <w:t xml:space="preserve">g) usnáší se o návrhu na jmenování děkana, popřípadě navrhuje jeho odvolání z funkce, </w:t>
      </w:r>
    </w:p>
    <w:p w14:paraId="3D01734B" w14:textId="72DC12C1" w:rsidR="00457423" w:rsidRPr="00300FFF" w:rsidRDefault="00457423" w:rsidP="00300FFF">
      <w:pPr>
        <w:autoSpaceDE w:val="0"/>
        <w:autoSpaceDN w:val="0"/>
        <w:adjustRightInd w:val="0"/>
        <w:spacing w:after="240"/>
        <w:ind w:left="425" w:hanging="425"/>
        <w:jc w:val="both"/>
      </w:pPr>
      <w:r w:rsidRPr="00300FFF">
        <w:t>h) na návrh děkana schvaluje strategický záměr vzdělávací a tvůrčí činnosti fakulty</w:t>
      </w:r>
      <w:r w:rsidR="008B3A65" w:rsidRPr="00300FFF">
        <w:t> </w:t>
      </w:r>
      <w:r w:rsidRPr="00300FFF">
        <w:t xml:space="preserve">vypracovaný v souladu se strategickým záměrem veřejné vysoké školy po projednání ve vědecké radě fakulty. </w:t>
      </w:r>
    </w:p>
    <w:p w14:paraId="7BB0E01B" w14:textId="77777777" w:rsidR="00457423" w:rsidRPr="00300FFF" w:rsidRDefault="00457423" w:rsidP="00300FFF">
      <w:pPr>
        <w:autoSpaceDE w:val="0"/>
        <w:autoSpaceDN w:val="0"/>
        <w:adjustRightInd w:val="0"/>
        <w:spacing w:after="240"/>
        <w:ind w:firstLine="425"/>
        <w:jc w:val="both"/>
      </w:pPr>
      <w:r w:rsidRPr="00300FFF">
        <w:t xml:space="preserve">(2) Akademický senát fakulty se vyjadřuje zejména </w:t>
      </w:r>
    </w:p>
    <w:p w14:paraId="4B92602C" w14:textId="77777777" w:rsidR="00457423" w:rsidRPr="00300FFF" w:rsidRDefault="00457423" w:rsidP="00300FFF">
      <w:pPr>
        <w:autoSpaceDE w:val="0"/>
        <w:autoSpaceDN w:val="0"/>
        <w:adjustRightInd w:val="0"/>
        <w:spacing w:after="120"/>
        <w:ind w:left="425" w:hanging="425"/>
        <w:jc w:val="both"/>
      </w:pPr>
      <w:r w:rsidRPr="00300FFF">
        <w:t xml:space="preserve">a) k návrhům studijních programů uskutečňovaných na fakultě, </w:t>
      </w:r>
    </w:p>
    <w:p w14:paraId="49805545" w14:textId="77777777" w:rsidR="00457423" w:rsidRPr="00300FFF" w:rsidRDefault="00457423" w:rsidP="00300FFF">
      <w:pPr>
        <w:autoSpaceDE w:val="0"/>
        <w:autoSpaceDN w:val="0"/>
        <w:adjustRightInd w:val="0"/>
        <w:spacing w:after="240"/>
        <w:ind w:left="425" w:hanging="425"/>
        <w:jc w:val="both"/>
      </w:pPr>
      <w:r w:rsidRPr="00300FFF">
        <w:t xml:space="preserve">b) k záměru děkana jmenovat nebo odvolat proděkany. </w:t>
      </w:r>
    </w:p>
    <w:p w14:paraId="5B541760" w14:textId="77777777" w:rsidR="00457423" w:rsidRPr="00300FFF" w:rsidRDefault="00457423" w:rsidP="00300FFF">
      <w:pPr>
        <w:autoSpaceDE w:val="0"/>
        <w:autoSpaceDN w:val="0"/>
        <w:adjustRightInd w:val="0"/>
        <w:spacing w:after="240"/>
        <w:ind w:firstLine="425"/>
        <w:jc w:val="both"/>
      </w:pPr>
      <w:r w:rsidRPr="00300FFF">
        <w:t xml:space="preserve">(3) Návrhy podle odstavce 1 písm. a) až e) a h) a podklady k rozhodnutí podle odstavce 1 písm. g) je jejich předkladatel povinen nejméně 7 kalendářních dnů před jejich projednáváním zpřístupnit členům akademické obce fakulty způsobem umožňujícím dálkový přístup. </w:t>
      </w:r>
    </w:p>
    <w:p w14:paraId="44119983" w14:textId="77777777" w:rsidR="00457423" w:rsidRPr="00300FFF" w:rsidRDefault="00457423" w:rsidP="00300FFF">
      <w:pPr>
        <w:autoSpaceDE w:val="0"/>
        <w:autoSpaceDN w:val="0"/>
        <w:adjustRightInd w:val="0"/>
        <w:spacing w:after="240"/>
        <w:ind w:firstLine="425"/>
        <w:jc w:val="both"/>
      </w:pPr>
      <w:r w:rsidRPr="00300FFF">
        <w:t xml:space="preserve">(4) O návrzích zejména podle odstavce 1 písm. g) se akademický senát fakulty usnáší tajným hlasováním. Návrh na jmenování děkana je přijat, jestliže se pro něj vyslovila nadpoloviční většina všech členů akademického senátu fakulty; návrh na odvolání děkana je přijat, jestliže se pro něj vyslovily nejméně tři pětiny všech členů akademického senátu. </w:t>
      </w:r>
    </w:p>
    <w:p w14:paraId="723B160C" w14:textId="52549CC9" w:rsidR="00457423" w:rsidRPr="00300FFF" w:rsidRDefault="00457423" w:rsidP="00300FFF">
      <w:pPr>
        <w:autoSpaceDE w:val="0"/>
        <w:autoSpaceDN w:val="0"/>
        <w:adjustRightInd w:val="0"/>
        <w:spacing w:before="480"/>
        <w:jc w:val="center"/>
      </w:pPr>
      <w:r w:rsidRPr="00300FFF">
        <w:t>§ 28</w:t>
      </w:r>
    </w:p>
    <w:p w14:paraId="5FC9B3EF" w14:textId="77777777" w:rsidR="00457423" w:rsidRPr="00300FFF" w:rsidRDefault="00457423" w:rsidP="00300FFF">
      <w:pPr>
        <w:autoSpaceDE w:val="0"/>
        <w:autoSpaceDN w:val="0"/>
        <w:adjustRightInd w:val="0"/>
        <w:jc w:val="center"/>
        <w:rPr>
          <w:bCs/>
        </w:rPr>
      </w:pPr>
      <w:r w:rsidRPr="00300FFF">
        <w:rPr>
          <w:bCs/>
        </w:rPr>
        <w:t>Děkan</w:t>
      </w:r>
    </w:p>
    <w:p w14:paraId="5808AF1D" w14:textId="77777777" w:rsidR="00457423" w:rsidRPr="00300FFF" w:rsidRDefault="00457423" w:rsidP="00300FFF">
      <w:pPr>
        <w:autoSpaceDE w:val="0"/>
        <w:autoSpaceDN w:val="0"/>
        <w:adjustRightInd w:val="0"/>
        <w:spacing w:before="240" w:after="240"/>
        <w:ind w:firstLine="425"/>
        <w:jc w:val="both"/>
      </w:pPr>
      <w:r w:rsidRPr="00300FFF">
        <w:t xml:space="preserve">(1) V čele fakulty je děkan; jedná a rozhoduje ve věcech fakulty, pokud tento zákon nestanoví jinak. </w:t>
      </w:r>
    </w:p>
    <w:p w14:paraId="6032DCD3" w14:textId="77777777" w:rsidR="00457423" w:rsidRPr="00300FFF" w:rsidRDefault="00457423" w:rsidP="00300FFF">
      <w:pPr>
        <w:autoSpaceDE w:val="0"/>
        <w:autoSpaceDN w:val="0"/>
        <w:adjustRightInd w:val="0"/>
        <w:spacing w:after="240"/>
        <w:ind w:firstLine="425"/>
        <w:jc w:val="both"/>
      </w:pPr>
      <w:r w:rsidRPr="00300FFF">
        <w:t xml:space="preserve">(2) Děkana jmenuje a odvolává na návrh akademického senátu fakulty rektor. </w:t>
      </w:r>
    </w:p>
    <w:p w14:paraId="1A4E7D12" w14:textId="77777777" w:rsidR="00457423" w:rsidRPr="00300FFF" w:rsidRDefault="00457423" w:rsidP="00300FFF">
      <w:pPr>
        <w:autoSpaceDE w:val="0"/>
        <w:autoSpaceDN w:val="0"/>
        <w:adjustRightInd w:val="0"/>
        <w:spacing w:after="240"/>
        <w:ind w:firstLine="425"/>
        <w:jc w:val="both"/>
      </w:pPr>
      <w:r w:rsidRPr="00300FFF">
        <w:t xml:space="preserve">(3) Rektor může odvolat děkana z vlastního podnětu, a to pouze po předchozím vyjádření akademického senátu fakulty a se souhlasem akademického senátu veřejné vysoké školy v případě, kdy děkan závažným způsobem neplní své povinnosti nebo závažným způsobem poškozuje zájem vysoké školy nebo fakulty. </w:t>
      </w:r>
    </w:p>
    <w:p w14:paraId="5020DD07" w14:textId="77777777" w:rsidR="00457423" w:rsidRPr="00300FFF" w:rsidRDefault="00457423" w:rsidP="00300FFF">
      <w:pPr>
        <w:autoSpaceDE w:val="0"/>
        <w:autoSpaceDN w:val="0"/>
        <w:adjustRightInd w:val="0"/>
        <w:spacing w:after="240"/>
        <w:ind w:firstLine="425"/>
        <w:jc w:val="both"/>
      </w:pPr>
      <w:r w:rsidRPr="00300FFF">
        <w:t xml:space="preserve">(4) Funkční období děkana je čtyřleté. Funkci děkana může tatáž osoba vykonávat na téže fakultě nejvýše dvě po sobě bezprostředně jdoucí funkční období. </w:t>
      </w:r>
    </w:p>
    <w:p w14:paraId="17CC25F2" w14:textId="77777777" w:rsidR="00457423" w:rsidRPr="00300FFF" w:rsidRDefault="00457423" w:rsidP="00300FFF">
      <w:pPr>
        <w:autoSpaceDE w:val="0"/>
        <w:autoSpaceDN w:val="0"/>
        <w:adjustRightInd w:val="0"/>
        <w:spacing w:after="240"/>
        <w:ind w:firstLine="425"/>
        <w:jc w:val="both"/>
      </w:pPr>
      <w:r w:rsidRPr="00300FFF">
        <w:t xml:space="preserve">(5) Děkana zastupují v jím určeném rozsahu proděkani. Proděkany jmenuje a odvolává děkan. </w:t>
      </w:r>
    </w:p>
    <w:p w14:paraId="0DD86492" w14:textId="77777777" w:rsidR="00457423" w:rsidRPr="00300FFF" w:rsidRDefault="00457423" w:rsidP="00300FFF">
      <w:pPr>
        <w:autoSpaceDE w:val="0"/>
        <w:autoSpaceDN w:val="0"/>
        <w:adjustRightInd w:val="0"/>
        <w:spacing w:before="480"/>
        <w:jc w:val="center"/>
        <w:rPr>
          <w:bCs/>
        </w:rPr>
      </w:pPr>
      <w:r w:rsidRPr="00300FFF">
        <w:rPr>
          <w:bCs/>
        </w:rPr>
        <w:t>Vědecká rada fakulty</w:t>
      </w:r>
    </w:p>
    <w:p w14:paraId="4196FC99" w14:textId="77777777" w:rsidR="00457423" w:rsidRPr="00300FFF" w:rsidRDefault="00457423" w:rsidP="00300FFF">
      <w:pPr>
        <w:autoSpaceDE w:val="0"/>
        <w:autoSpaceDN w:val="0"/>
        <w:adjustRightInd w:val="0"/>
        <w:jc w:val="center"/>
      </w:pPr>
      <w:r w:rsidRPr="00300FFF">
        <w:t xml:space="preserve">§ 29 </w:t>
      </w:r>
    </w:p>
    <w:p w14:paraId="58653EF7" w14:textId="77777777" w:rsidR="00457423" w:rsidRPr="00300FFF" w:rsidRDefault="00457423" w:rsidP="00300FFF">
      <w:pPr>
        <w:autoSpaceDE w:val="0"/>
        <w:autoSpaceDN w:val="0"/>
        <w:adjustRightInd w:val="0"/>
        <w:spacing w:before="240" w:after="240"/>
        <w:ind w:firstLine="425"/>
        <w:jc w:val="both"/>
      </w:pPr>
      <w:r w:rsidRPr="00300FFF">
        <w:lastRenderedPageBreak/>
        <w:t xml:space="preserve">(1) Předsedou vědecké rady fakulty je děkan, který jmenuje a odvolává ostatní členy vědecké rady fakulty; délku funkčního období ostatních členů může stanovit vnitřní předpis veřejné vysoké školy nebo fakulty. </w:t>
      </w:r>
    </w:p>
    <w:p w14:paraId="3F2D6B36" w14:textId="77777777" w:rsidR="00457423" w:rsidRPr="00300FFF" w:rsidRDefault="00457423" w:rsidP="00300FFF">
      <w:pPr>
        <w:autoSpaceDE w:val="0"/>
        <w:autoSpaceDN w:val="0"/>
        <w:adjustRightInd w:val="0"/>
        <w:spacing w:after="240"/>
        <w:ind w:firstLine="425"/>
        <w:jc w:val="both"/>
      </w:pPr>
      <w:r w:rsidRPr="00300FFF">
        <w:t xml:space="preserve">(2) Členové vědecké rady fakulty jsou významní představitelé oborů, v nichž fakulta uskutečňuje vzdělávací a tvůrčí činnost. Nejméně jedna třetina členů jsou jiné osoby než členové akademické obce veřejné vysoké školy, jejíž je fakulta součástí. </w:t>
      </w:r>
    </w:p>
    <w:p w14:paraId="4C76DC85" w14:textId="77777777" w:rsidR="00457423" w:rsidRPr="00300FFF" w:rsidRDefault="00457423" w:rsidP="00300FFF">
      <w:pPr>
        <w:autoSpaceDE w:val="0"/>
        <w:autoSpaceDN w:val="0"/>
        <w:adjustRightInd w:val="0"/>
        <w:spacing w:before="480"/>
        <w:jc w:val="center"/>
      </w:pPr>
      <w:r w:rsidRPr="00300FFF">
        <w:t>§ 30</w:t>
      </w:r>
    </w:p>
    <w:p w14:paraId="06F6B55C" w14:textId="77777777" w:rsidR="00457423" w:rsidRPr="00300FFF" w:rsidRDefault="00457423" w:rsidP="00300FFF">
      <w:pPr>
        <w:autoSpaceDE w:val="0"/>
        <w:autoSpaceDN w:val="0"/>
        <w:adjustRightInd w:val="0"/>
        <w:spacing w:before="240" w:after="240"/>
        <w:ind w:firstLine="425"/>
        <w:jc w:val="both"/>
      </w:pPr>
      <w:r w:rsidRPr="00300FFF">
        <w:t xml:space="preserve">(1) Vědecká rada fakulty </w:t>
      </w:r>
    </w:p>
    <w:p w14:paraId="41983222" w14:textId="6C2063F9" w:rsidR="00457423" w:rsidRPr="00300FFF" w:rsidRDefault="00457423" w:rsidP="00300FFF">
      <w:pPr>
        <w:autoSpaceDE w:val="0"/>
        <w:autoSpaceDN w:val="0"/>
        <w:adjustRightInd w:val="0"/>
        <w:spacing w:after="120"/>
        <w:ind w:left="425" w:hanging="425"/>
        <w:jc w:val="both"/>
      </w:pPr>
      <w:r w:rsidRPr="00300FFF">
        <w:t>a) projednává návrh strategického záměru vzdělávací a tvůrčí činnosti fakulty vypracovaný</w:t>
      </w:r>
      <w:r w:rsidR="008B3A65" w:rsidRPr="00300FFF">
        <w:t> </w:t>
      </w:r>
      <w:r w:rsidRPr="00300FFF">
        <w:t>v</w:t>
      </w:r>
      <w:r w:rsidR="008B3A65" w:rsidRPr="00300FFF">
        <w:t> </w:t>
      </w:r>
      <w:r w:rsidRPr="00300FFF">
        <w:t xml:space="preserve">souladu se strategickým záměrem veřejné vysoké školy a návrhy každoročního plánu realizace strategického záměru fakulty, </w:t>
      </w:r>
    </w:p>
    <w:p w14:paraId="06C82689" w14:textId="4221DCB7" w:rsidR="00457423" w:rsidRPr="00300FFF" w:rsidRDefault="00457423" w:rsidP="00300FFF">
      <w:pPr>
        <w:autoSpaceDE w:val="0"/>
        <w:autoSpaceDN w:val="0"/>
        <w:adjustRightInd w:val="0"/>
        <w:spacing w:after="120"/>
        <w:ind w:left="425" w:hanging="425"/>
        <w:jc w:val="both"/>
      </w:pPr>
      <w:r w:rsidRPr="00300FFF">
        <w:t>b) schvaluje návrhy studijních programů, které mají být uskutečňovány na fakultě, a</w:t>
      </w:r>
      <w:r w:rsidR="008B3A65" w:rsidRPr="00300FFF">
        <w:t> </w:t>
      </w:r>
      <w:r w:rsidRPr="00300FFF">
        <w:t>postupuje</w:t>
      </w:r>
      <w:r w:rsidR="008B3A65" w:rsidRPr="00300FFF">
        <w:t> </w:t>
      </w:r>
      <w:r w:rsidRPr="00300FFF">
        <w:t xml:space="preserve">je prostřednictvím rektora ke schválení vědecké radě veřejné vysoké školy, </w:t>
      </w:r>
    </w:p>
    <w:p w14:paraId="477B03A0" w14:textId="2221AE0B" w:rsidR="00457423" w:rsidRPr="00300FFF" w:rsidRDefault="00457423" w:rsidP="00300FFF">
      <w:pPr>
        <w:autoSpaceDE w:val="0"/>
        <w:autoSpaceDN w:val="0"/>
        <w:adjustRightInd w:val="0"/>
        <w:spacing w:after="120"/>
        <w:ind w:left="425" w:hanging="425"/>
        <w:jc w:val="both"/>
      </w:pPr>
      <w:r w:rsidRPr="00300FFF">
        <w:t>c) navrhuje rektorovi záměr předložit žádost o akreditaci, rozšíření akreditace nebo</w:t>
      </w:r>
      <w:r w:rsidR="008B3A65" w:rsidRPr="00300FFF">
        <w:t> </w:t>
      </w:r>
      <w:r w:rsidRPr="00300FFF">
        <w:t>prodloužení</w:t>
      </w:r>
      <w:r w:rsidR="008B3A65" w:rsidRPr="00300FFF">
        <w:t> </w:t>
      </w:r>
      <w:r w:rsidRPr="00300FFF">
        <w:t xml:space="preserve">doby platnosti akreditace studijních programů, které se uskutečňují na fakultě, </w:t>
      </w:r>
    </w:p>
    <w:p w14:paraId="5546F142" w14:textId="26B09F5F" w:rsidR="00457423" w:rsidRPr="00300FFF" w:rsidRDefault="00457423" w:rsidP="00300FFF">
      <w:pPr>
        <w:autoSpaceDE w:val="0"/>
        <w:autoSpaceDN w:val="0"/>
        <w:adjustRightInd w:val="0"/>
        <w:spacing w:after="120"/>
        <w:ind w:left="425" w:hanging="425"/>
        <w:jc w:val="both"/>
      </w:pPr>
      <w:r w:rsidRPr="00300FFF">
        <w:t>d) navrhuje rektorovi záměr předložit žádost o akreditaci habilitačního řízení a řízení</w:t>
      </w:r>
      <w:r w:rsidR="008B3A65" w:rsidRPr="00300FFF">
        <w:t> </w:t>
      </w:r>
      <w:r w:rsidRPr="00300FFF">
        <w:t>ke</w:t>
      </w:r>
      <w:r w:rsidR="008B3A65" w:rsidRPr="00300FFF">
        <w:t> </w:t>
      </w:r>
      <w:r w:rsidRPr="00300FFF">
        <w:t xml:space="preserve">jmenování profesorem, a to v případě řízení uskutečňovaných na fakultě, </w:t>
      </w:r>
    </w:p>
    <w:p w14:paraId="1DA24C8B" w14:textId="63F326A2" w:rsidR="00457423" w:rsidRPr="00300FFF" w:rsidRDefault="00457423" w:rsidP="00300FFF">
      <w:pPr>
        <w:autoSpaceDE w:val="0"/>
        <w:autoSpaceDN w:val="0"/>
        <w:adjustRightInd w:val="0"/>
        <w:spacing w:after="240"/>
        <w:ind w:left="425" w:hanging="425"/>
        <w:jc w:val="both"/>
      </w:pPr>
      <w:r w:rsidRPr="00300FFF">
        <w:t>e) vykonává působnost v habilitačním řízení a v řízení ke jmenování profesorem v</w:t>
      </w:r>
      <w:r w:rsidR="008B3A65" w:rsidRPr="00300FFF">
        <w:t> </w:t>
      </w:r>
      <w:r w:rsidRPr="00300FFF">
        <w:t>rozsahu</w:t>
      </w:r>
      <w:r w:rsidR="008B3A65" w:rsidRPr="00300FFF">
        <w:t> </w:t>
      </w:r>
      <w:r w:rsidRPr="00300FFF">
        <w:t xml:space="preserve">stanoveném tímto zákonem. </w:t>
      </w:r>
    </w:p>
    <w:p w14:paraId="765F229F" w14:textId="77777777" w:rsidR="00457423" w:rsidRPr="00300FFF" w:rsidRDefault="00457423" w:rsidP="00300FFF">
      <w:pPr>
        <w:autoSpaceDE w:val="0"/>
        <w:autoSpaceDN w:val="0"/>
        <w:adjustRightInd w:val="0"/>
        <w:spacing w:after="240"/>
        <w:ind w:firstLine="425"/>
        <w:jc w:val="both"/>
      </w:pPr>
      <w:r w:rsidRPr="00300FFF">
        <w:t xml:space="preserve">(2) Vědecká rada fakulty se vyjadřuje zejména k záležitostem, které jí předloží děkan. </w:t>
      </w:r>
    </w:p>
    <w:p w14:paraId="3AC01B75" w14:textId="77777777" w:rsidR="00457423" w:rsidRPr="00300FFF" w:rsidRDefault="00457423" w:rsidP="00300FFF">
      <w:pPr>
        <w:autoSpaceDE w:val="0"/>
        <w:autoSpaceDN w:val="0"/>
        <w:adjustRightInd w:val="0"/>
        <w:spacing w:before="480"/>
        <w:jc w:val="center"/>
      </w:pPr>
      <w:r w:rsidRPr="00300FFF">
        <w:t>§ 31</w:t>
      </w:r>
    </w:p>
    <w:p w14:paraId="76EA2E58" w14:textId="77777777" w:rsidR="00457423" w:rsidRPr="00300FFF" w:rsidRDefault="00457423" w:rsidP="00300FFF">
      <w:pPr>
        <w:autoSpaceDE w:val="0"/>
        <w:autoSpaceDN w:val="0"/>
        <w:adjustRightInd w:val="0"/>
        <w:jc w:val="center"/>
        <w:rPr>
          <w:bCs/>
        </w:rPr>
      </w:pPr>
      <w:r w:rsidRPr="00300FFF">
        <w:rPr>
          <w:bCs/>
        </w:rPr>
        <w:t xml:space="preserve">Disciplinární komise fakulty </w:t>
      </w:r>
    </w:p>
    <w:p w14:paraId="1100D3D1" w14:textId="77777777" w:rsidR="00457423" w:rsidRPr="00300FFF" w:rsidRDefault="00457423" w:rsidP="00300FFF">
      <w:pPr>
        <w:autoSpaceDE w:val="0"/>
        <w:autoSpaceDN w:val="0"/>
        <w:adjustRightInd w:val="0"/>
        <w:spacing w:before="240" w:after="240"/>
        <w:ind w:firstLine="425"/>
        <w:jc w:val="both"/>
      </w:pPr>
      <w:r w:rsidRPr="00300FFF">
        <w:t xml:space="preserve">(1) Členy disciplinární komise fakulty jmenuje a odvolává děkan z řad členů akademické obce fakulty. Polovinu členů disciplinární komise fakulty tvoří studenti. Disciplinární komise fakulty si ze svých členů volí a odvolává svého předsedu. </w:t>
      </w:r>
    </w:p>
    <w:p w14:paraId="67CAB77D" w14:textId="77777777" w:rsidR="00457423" w:rsidRPr="00300FFF" w:rsidRDefault="00457423" w:rsidP="00300FFF">
      <w:pPr>
        <w:autoSpaceDE w:val="0"/>
        <w:autoSpaceDN w:val="0"/>
        <w:adjustRightInd w:val="0"/>
        <w:spacing w:after="240"/>
        <w:ind w:firstLine="425"/>
        <w:jc w:val="both"/>
      </w:pPr>
      <w:r w:rsidRPr="00300FFF">
        <w:t xml:space="preserve">(2) Funkční období členů disciplinární komise fakulty je nejvýše dvouleté. </w:t>
      </w:r>
    </w:p>
    <w:p w14:paraId="66EE29F3" w14:textId="77777777" w:rsidR="00457423" w:rsidRPr="00300FFF" w:rsidRDefault="00457423" w:rsidP="00300FFF">
      <w:pPr>
        <w:autoSpaceDE w:val="0"/>
        <w:autoSpaceDN w:val="0"/>
        <w:adjustRightInd w:val="0"/>
        <w:spacing w:after="240"/>
        <w:ind w:firstLine="425"/>
        <w:jc w:val="both"/>
      </w:pPr>
      <w:r w:rsidRPr="00300FFF">
        <w:t xml:space="preserve">(3) Disciplinární komise fakulty projednává disciplinární přestupky studentů zapsaných na fakultě a předkládá návrh na rozhodnutí děkanovi. </w:t>
      </w:r>
    </w:p>
    <w:p w14:paraId="59CC2C90" w14:textId="77777777" w:rsidR="00457423" w:rsidRPr="00300FFF" w:rsidRDefault="00457423" w:rsidP="00300FFF">
      <w:pPr>
        <w:autoSpaceDE w:val="0"/>
        <w:autoSpaceDN w:val="0"/>
        <w:adjustRightInd w:val="0"/>
        <w:spacing w:before="480"/>
        <w:jc w:val="center"/>
      </w:pPr>
      <w:r w:rsidRPr="00300FFF">
        <w:t>§ 32</w:t>
      </w:r>
    </w:p>
    <w:p w14:paraId="08D66FA0" w14:textId="77777777" w:rsidR="00457423" w:rsidRPr="00300FFF" w:rsidRDefault="00457423" w:rsidP="00300FFF">
      <w:pPr>
        <w:autoSpaceDE w:val="0"/>
        <w:autoSpaceDN w:val="0"/>
        <w:adjustRightInd w:val="0"/>
        <w:jc w:val="center"/>
        <w:rPr>
          <w:bCs/>
        </w:rPr>
      </w:pPr>
      <w:r w:rsidRPr="00300FFF">
        <w:rPr>
          <w:bCs/>
        </w:rPr>
        <w:t>Tajemník</w:t>
      </w:r>
    </w:p>
    <w:p w14:paraId="25850267" w14:textId="77777777" w:rsidR="00457423" w:rsidRPr="00300FFF" w:rsidRDefault="00457423" w:rsidP="00300FFF">
      <w:pPr>
        <w:autoSpaceDE w:val="0"/>
        <w:autoSpaceDN w:val="0"/>
        <w:adjustRightInd w:val="0"/>
        <w:spacing w:before="240" w:after="240"/>
        <w:ind w:firstLine="425"/>
        <w:jc w:val="both"/>
      </w:pPr>
      <w:r w:rsidRPr="00300FFF">
        <w:t xml:space="preserve">(1) Tajemník řídí hospodaření a vnitřní správu fakulty v rozsahu stanoveném opatřením děkana. </w:t>
      </w:r>
    </w:p>
    <w:p w14:paraId="7AB9E283" w14:textId="77777777" w:rsidR="00457423" w:rsidRPr="00300FFF" w:rsidRDefault="00457423" w:rsidP="00300FFF">
      <w:pPr>
        <w:autoSpaceDE w:val="0"/>
        <w:autoSpaceDN w:val="0"/>
        <w:adjustRightInd w:val="0"/>
        <w:spacing w:after="240"/>
        <w:ind w:firstLine="425"/>
        <w:jc w:val="both"/>
      </w:pPr>
      <w:r w:rsidRPr="00300FFF">
        <w:lastRenderedPageBreak/>
        <w:t xml:space="preserve">(2) Tajemníka jmenuje a odvolává děkan. </w:t>
      </w:r>
    </w:p>
    <w:p w14:paraId="4833A52A" w14:textId="77777777" w:rsidR="00457423" w:rsidRPr="00300FFF" w:rsidRDefault="00457423" w:rsidP="00300FFF">
      <w:pPr>
        <w:autoSpaceDE w:val="0"/>
        <w:autoSpaceDN w:val="0"/>
        <w:adjustRightInd w:val="0"/>
        <w:spacing w:before="480"/>
        <w:jc w:val="center"/>
      </w:pPr>
      <w:r w:rsidRPr="00300FFF">
        <w:t>§ 33</w:t>
      </w:r>
    </w:p>
    <w:p w14:paraId="0054138E" w14:textId="77777777" w:rsidR="00457423" w:rsidRPr="00300FFF" w:rsidRDefault="00457423" w:rsidP="00300FFF">
      <w:pPr>
        <w:autoSpaceDE w:val="0"/>
        <w:autoSpaceDN w:val="0"/>
        <w:adjustRightInd w:val="0"/>
        <w:jc w:val="center"/>
        <w:rPr>
          <w:bCs/>
        </w:rPr>
      </w:pPr>
      <w:r w:rsidRPr="00300FFF">
        <w:rPr>
          <w:bCs/>
        </w:rPr>
        <w:t xml:space="preserve">Vnitřní předpisy fakulty </w:t>
      </w:r>
    </w:p>
    <w:p w14:paraId="347ED327" w14:textId="77777777" w:rsidR="00457423" w:rsidRPr="00300FFF" w:rsidRDefault="00457423" w:rsidP="00300FFF">
      <w:pPr>
        <w:autoSpaceDE w:val="0"/>
        <w:autoSpaceDN w:val="0"/>
        <w:adjustRightInd w:val="0"/>
        <w:spacing w:before="240" w:after="240"/>
        <w:ind w:firstLine="425"/>
        <w:jc w:val="both"/>
      </w:pPr>
      <w:r w:rsidRPr="00300FFF">
        <w:t xml:space="preserve">(1) Vnitřní předpisy fakulty upravují záležitosti fakulty spadající do její samosprávné působnosti a její vztah k veřejné vysoké škole, pokud nejsou upraveny zákonem. </w:t>
      </w:r>
    </w:p>
    <w:p w14:paraId="00774B3A" w14:textId="77777777" w:rsidR="00457423" w:rsidRPr="00300FFF" w:rsidRDefault="00457423" w:rsidP="00300FFF">
      <w:pPr>
        <w:autoSpaceDE w:val="0"/>
        <w:autoSpaceDN w:val="0"/>
        <w:adjustRightInd w:val="0"/>
        <w:spacing w:after="240"/>
        <w:ind w:firstLine="425"/>
        <w:jc w:val="both"/>
      </w:pPr>
      <w:r w:rsidRPr="00300FFF">
        <w:t xml:space="preserve">(2) Vnitřními předpisy fakulty jsou </w:t>
      </w:r>
    </w:p>
    <w:p w14:paraId="7B8D9994" w14:textId="77777777" w:rsidR="00457423" w:rsidRPr="00300FFF" w:rsidRDefault="00457423" w:rsidP="00300FFF">
      <w:pPr>
        <w:autoSpaceDE w:val="0"/>
        <w:autoSpaceDN w:val="0"/>
        <w:adjustRightInd w:val="0"/>
        <w:spacing w:after="120"/>
        <w:ind w:left="425" w:hanging="425"/>
        <w:jc w:val="both"/>
      </w:pPr>
      <w:r w:rsidRPr="00300FFF">
        <w:t xml:space="preserve">a) statut fakulty, </w:t>
      </w:r>
    </w:p>
    <w:p w14:paraId="0249B4BD" w14:textId="77777777" w:rsidR="00457423" w:rsidRPr="00300FFF" w:rsidRDefault="00457423" w:rsidP="00300FFF">
      <w:pPr>
        <w:autoSpaceDE w:val="0"/>
        <w:autoSpaceDN w:val="0"/>
        <w:adjustRightInd w:val="0"/>
        <w:spacing w:after="120"/>
        <w:ind w:left="425" w:hanging="425"/>
        <w:jc w:val="both"/>
      </w:pPr>
      <w:r w:rsidRPr="00300FFF">
        <w:t xml:space="preserve">b) volební řád akademického senátu fakulty, </w:t>
      </w:r>
    </w:p>
    <w:p w14:paraId="60A759F3" w14:textId="77777777" w:rsidR="00457423" w:rsidRPr="00300FFF" w:rsidRDefault="00457423" w:rsidP="00300FFF">
      <w:pPr>
        <w:autoSpaceDE w:val="0"/>
        <w:autoSpaceDN w:val="0"/>
        <w:adjustRightInd w:val="0"/>
        <w:spacing w:after="120"/>
        <w:ind w:left="425" w:hanging="425"/>
        <w:jc w:val="both"/>
      </w:pPr>
      <w:r w:rsidRPr="00300FFF">
        <w:t xml:space="preserve">c) jednací řád akademického senátu fakulty, </w:t>
      </w:r>
    </w:p>
    <w:p w14:paraId="0F32AE54" w14:textId="77777777" w:rsidR="00457423" w:rsidRPr="00300FFF" w:rsidRDefault="00457423" w:rsidP="00300FFF">
      <w:pPr>
        <w:autoSpaceDE w:val="0"/>
        <w:autoSpaceDN w:val="0"/>
        <w:adjustRightInd w:val="0"/>
        <w:spacing w:after="120"/>
        <w:ind w:left="425" w:hanging="425"/>
        <w:jc w:val="both"/>
      </w:pPr>
      <w:r w:rsidRPr="00300FFF">
        <w:t xml:space="preserve">d) jednací řád vědecké rady fakulty, </w:t>
      </w:r>
    </w:p>
    <w:p w14:paraId="265677FA" w14:textId="77777777" w:rsidR="00457423" w:rsidRPr="00300FFF" w:rsidRDefault="00457423" w:rsidP="00300FFF">
      <w:pPr>
        <w:autoSpaceDE w:val="0"/>
        <w:autoSpaceDN w:val="0"/>
        <w:adjustRightInd w:val="0"/>
        <w:spacing w:after="120"/>
        <w:ind w:left="425" w:hanging="425"/>
        <w:jc w:val="both"/>
      </w:pPr>
      <w:r w:rsidRPr="00300FFF">
        <w:t xml:space="preserve">e) disciplinární řád fakulty pro studenty, </w:t>
      </w:r>
    </w:p>
    <w:p w14:paraId="5E4572C8" w14:textId="77777777" w:rsidR="00457423" w:rsidRPr="00300FFF" w:rsidRDefault="00457423" w:rsidP="00300FFF">
      <w:pPr>
        <w:autoSpaceDE w:val="0"/>
        <w:autoSpaceDN w:val="0"/>
        <w:adjustRightInd w:val="0"/>
        <w:spacing w:after="240"/>
        <w:ind w:left="425" w:hanging="425"/>
        <w:jc w:val="both"/>
      </w:pPr>
      <w:r w:rsidRPr="00300FFF">
        <w:t xml:space="preserve">f) další předpisy, pokud tak stanoví statut fakulty. </w:t>
      </w:r>
    </w:p>
    <w:p w14:paraId="29514F01" w14:textId="77777777" w:rsidR="00457423" w:rsidRPr="00300FFF" w:rsidRDefault="00457423" w:rsidP="00300FFF">
      <w:pPr>
        <w:autoSpaceDE w:val="0"/>
        <w:autoSpaceDN w:val="0"/>
        <w:adjustRightInd w:val="0"/>
        <w:spacing w:after="240"/>
        <w:ind w:firstLine="425"/>
        <w:jc w:val="both"/>
      </w:pPr>
      <w:r w:rsidRPr="00300FFF">
        <w:t xml:space="preserve">(3) Na obsah statutu fakulty se vztahuje přiměřeně § 17 odst. 2. </w:t>
      </w:r>
    </w:p>
    <w:p w14:paraId="2F50A5DE" w14:textId="77777777" w:rsidR="00457423" w:rsidRPr="00300FFF" w:rsidRDefault="00457423" w:rsidP="00300FFF">
      <w:pPr>
        <w:autoSpaceDE w:val="0"/>
        <w:autoSpaceDN w:val="0"/>
        <w:adjustRightInd w:val="0"/>
        <w:spacing w:after="240"/>
        <w:ind w:firstLine="425"/>
        <w:jc w:val="both"/>
      </w:pPr>
      <w:r w:rsidRPr="00300FFF">
        <w:t xml:space="preserve">(4) Vnitřní předpisy teologických fakult se předkládají ke schválení akademickému senátu vysoké školy po jejich schválení příslušnou církví nebo náboženskou společností, pokud je povinnost schválení zakotvena ve vnitřních předpisech této církve nebo náboženské společnosti. </w:t>
      </w:r>
    </w:p>
    <w:p w14:paraId="43F7FA95" w14:textId="77777777" w:rsidR="00457423" w:rsidRPr="00300FFF" w:rsidRDefault="00457423" w:rsidP="00300FFF">
      <w:pPr>
        <w:autoSpaceDE w:val="0"/>
        <w:autoSpaceDN w:val="0"/>
        <w:adjustRightInd w:val="0"/>
        <w:ind w:firstLine="425"/>
        <w:jc w:val="both"/>
      </w:pPr>
      <w:r w:rsidRPr="00300FFF">
        <w:t xml:space="preserve">(5) Vnitřní předpisy fakulty se zveřejňují ve veřejné části internetových stránek fakulty včetně údajů o době jejich platnosti a účinnosti. </w:t>
      </w:r>
    </w:p>
    <w:p w14:paraId="1B55042B" w14:textId="77777777" w:rsidR="00457423" w:rsidRPr="00300FFF" w:rsidRDefault="00457423" w:rsidP="00300FFF">
      <w:pPr>
        <w:autoSpaceDE w:val="0"/>
        <w:autoSpaceDN w:val="0"/>
        <w:adjustRightInd w:val="0"/>
        <w:spacing w:before="600"/>
        <w:jc w:val="center"/>
        <w:rPr>
          <w:bCs/>
        </w:rPr>
      </w:pPr>
      <w:r w:rsidRPr="00300FFF">
        <w:rPr>
          <w:bCs/>
        </w:rPr>
        <w:t>Díl 2</w:t>
      </w:r>
    </w:p>
    <w:p w14:paraId="278D9786" w14:textId="77777777" w:rsidR="00457423" w:rsidRPr="00300FFF" w:rsidRDefault="00457423" w:rsidP="00300FFF">
      <w:pPr>
        <w:autoSpaceDE w:val="0"/>
        <w:autoSpaceDN w:val="0"/>
        <w:adjustRightInd w:val="0"/>
        <w:jc w:val="center"/>
        <w:rPr>
          <w:bCs/>
        </w:rPr>
      </w:pPr>
      <w:r w:rsidRPr="00300FFF">
        <w:rPr>
          <w:bCs/>
        </w:rPr>
        <w:t xml:space="preserve">Vysokoškolský ústav </w:t>
      </w:r>
    </w:p>
    <w:p w14:paraId="7DFAC877" w14:textId="77777777" w:rsidR="00457423" w:rsidRPr="00300FFF" w:rsidRDefault="00457423" w:rsidP="00300FFF">
      <w:pPr>
        <w:autoSpaceDE w:val="0"/>
        <w:autoSpaceDN w:val="0"/>
        <w:adjustRightInd w:val="0"/>
        <w:spacing w:before="240"/>
        <w:jc w:val="center"/>
      </w:pPr>
      <w:r w:rsidRPr="00300FFF">
        <w:t>§ 34</w:t>
      </w:r>
    </w:p>
    <w:p w14:paraId="18E986CD" w14:textId="77777777" w:rsidR="00457423" w:rsidRPr="00300FFF" w:rsidRDefault="00457423" w:rsidP="00300FFF">
      <w:pPr>
        <w:autoSpaceDE w:val="0"/>
        <w:autoSpaceDN w:val="0"/>
        <w:adjustRightInd w:val="0"/>
        <w:spacing w:before="240" w:after="240"/>
        <w:ind w:firstLine="425"/>
        <w:jc w:val="both"/>
      </w:pPr>
      <w:r w:rsidRPr="00300FFF">
        <w:t xml:space="preserve">(1) Vysokoškolský ústav vykonává tvůrčí činnost a může se podílet na uskutečňování akreditovaných studijních programů nebo jejich částí. </w:t>
      </w:r>
    </w:p>
    <w:p w14:paraId="51E52CD4" w14:textId="77777777" w:rsidR="00457423" w:rsidRPr="00300FFF" w:rsidRDefault="00457423" w:rsidP="00300FFF">
      <w:pPr>
        <w:autoSpaceDE w:val="0"/>
        <w:autoSpaceDN w:val="0"/>
        <w:adjustRightInd w:val="0"/>
        <w:spacing w:after="240"/>
        <w:ind w:firstLine="425"/>
        <w:jc w:val="both"/>
      </w:pPr>
      <w:r w:rsidRPr="00300FFF">
        <w:t xml:space="preserve">(2) O zřízení, sloučení, splynutí, rozdělení nebo zrušení vysokoškolského ústavu rozhoduje na návrh rektora akademický senát veřejné vysoké školy. </w:t>
      </w:r>
    </w:p>
    <w:p w14:paraId="5FF5B05C" w14:textId="77777777" w:rsidR="00457423" w:rsidRPr="00300FFF" w:rsidRDefault="00457423" w:rsidP="00300FFF">
      <w:pPr>
        <w:autoSpaceDE w:val="0"/>
        <w:autoSpaceDN w:val="0"/>
        <w:adjustRightInd w:val="0"/>
        <w:spacing w:after="240"/>
        <w:ind w:firstLine="425"/>
        <w:jc w:val="both"/>
      </w:pPr>
      <w:r w:rsidRPr="00300FFF">
        <w:t xml:space="preserve">(3) V čele vysokoškolského ústavu je ředitel, kterého jmenuje a odvolává rektor. </w:t>
      </w:r>
    </w:p>
    <w:p w14:paraId="6F7B901D" w14:textId="77777777" w:rsidR="00457423" w:rsidRPr="00300FFF" w:rsidRDefault="00457423" w:rsidP="00300FFF">
      <w:pPr>
        <w:autoSpaceDE w:val="0"/>
        <w:autoSpaceDN w:val="0"/>
        <w:adjustRightInd w:val="0"/>
        <w:spacing w:after="240"/>
        <w:ind w:firstLine="425"/>
        <w:jc w:val="both"/>
      </w:pPr>
      <w:r w:rsidRPr="00300FFF">
        <w:t xml:space="preserve">(4) Ředitel vysokoškolského ústavu je oprávněn jednat za veřejnou vysokou školu pouze ve věcech, o nichž to stanoví vnitřní předpis této školy. </w:t>
      </w:r>
    </w:p>
    <w:p w14:paraId="72548871" w14:textId="77777777" w:rsidR="00457423" w:rsidRPr="00300FFF" w:rsidRDefault="00457423" w:rsidP="00300FFF">
      <w:pPr>
        <w:autoSpaceDE w:val="0"/>
        <w:autoSpaceDN w:val="0"/>
        <w:adjustRightInd w:val="0"/>
        <w:spacing w:after="240"/>
        <w:ind w:firstLine="425"/>
        <w:jc w:val="both"/>
      </w:pPr>
      <w:r w:rsidRPr="00300FFF">
        <w:t xml:space="preserve">(5) Ředitel vysokoškolského ústavu jmenuje a odvolává se souhlasem akademického senátu veřejné vysoké školy vědeckou radu nebo uměleckou radu nebo na neuniverzitní škole </w:t>
      </w:r>
      <w:r w:rsidRPr="00300FFF">
        <w:lastRenderedPageBreak/>
        <w:t xml:space="preserve">akademickou radu vysokoškolského ústavu (dále jen </w:t>
      </w:r>
      <w:r w:rsidR="00513652" w:rsidRPr="00300FFF">
        <w:t>„</w:t>
      </w:r>
      <w:r w:rsidRPr="00300FFF">
        <w:t>vědecká rada vysokoškolského ústavu</w:t>
      </w:r>
      <w:r w:rsidR="00513652" w:rsidRPr="00300FFF">
        <w:t>“</w:t>
      </w:r>
      <w:r w:rsidRPr="00300FFF">
        <w:t xml:space="preserve">), pro kterou platí § 29 a 30 přiměřeně. </w:t>
      </w:r>
    </w:p>
    <w:p w14:paraId="30034413" w14:textId="77777777" w:rsidR="00457423" w:rsidRPr="00300FFF" w:rsidRDefault="00457423" w:rsidP="00300FFF">
      <w:pPr>
        <w:autoSpaceDE w:val="0"/>
        <w:autoSpaceDN w:val="0"/>
        <w:adjustRightInd w:val="0"/>
        <w:spacing w:before="480"/>
        <w:jc w:val="center"/>
        <w:rPr>
          <w:bCs/>
        </w:rPr>
      </w:pPr>
      <w:r w:rsidRPr="00300FFF">
        <w:rPr>
          <w:bCs/>
        </w:rPr>
        <w:t>Díl 3</w:t>
      </w:r>
    </w:p>
    <w:p w14:paraId="08574B79" w14:textId="77777777" w:rsidR="00457423" w:rsidRPr="00300FFF" w:rsidRDefault="00457423" w:rsidP="00300FFF">
      <w:pPr>
        <w:autoSpaceDE w:val="0"/>
        <w:autoSpaceDN w:val="0"/>
        <w:adjustRightInd w:val="0"/>
        <w:jc w:val="center"/>
        <w:rPr>
          <w:bCs/>
        </w:rPr>
      </w:pPr>
      <w:r w:rsidRPr="00300FFF">
        <w:rPr>
          <w:bCs/>
        </w:rPr>
        <w:t xml:space="preserve">Vysokoškolský zemědělský nebo lesní statek </w:t>
      </w:r>
    </w:p>
    <w:p w14:paraId="17F707C6" w14:textId="77777777" w:rsidR="00457423" w:rsidRPr="00300FFF" w:rsidRDefault="00457423" w:rsidP="00300FFF">
      <w:pPr>
        <w:autoSpaceDE w:val="0"/>
        <w:autoSpaceDN w:val="0"/>
        <w:adjustRightInd w:val="0"/>
        <w:spacing w:before="240"/>
        <w:jc w:val="center"/>
      </w:pPr>
      <w:r w:rsidRPr="00300FFF">
        <w:t>§ 35</w:t>
      </w:r>
    </w:p>
    <w:p w14:paraId="7AF1EDD9" w14:textId="77777777" w:rsidR="00457423" w:rsidRPr="00300FFF" w:rsidRDefault="00457423" w:rsidP="00300FFF">
      <w:pPr>
        <w:autoSpaceDE w:val="0"/>
        <w:autoSpaceDN w:val="0"/>
        <w:adjustRightInd w:val="0"/>
        <w:spacing w:before="240" w:after="240"/>
        <w:ind w:firstLine="425"/>
        <w:jc w:val="both"/>
      </w:pPr>
      <w:r w:rsidRPr="00300FFF">
        <w:t xml:space="preserve">(1) Vysokoškolský zemědělský nebo lesní statek je pracoviště veřejné vysoké školy, kde se uskutečňuje praxe studentů studijních programů v oblasti zemědělství, veterinárního lékařství a </w:t>
      </w:r>
      <w:r w:rsidR="00A15D0E" w:rsidRPr="00A71EE1">
        <w:rPr>
          <w:b/>
          <w:highlight w:val="yellow"/>
        </w:rPr>
        <w:t>veterinární</w:t>
      </w:r>
      <w:r w:rsidR="00A15D0E" w:rsidRPr="00300FFF">
        <w:rPr>
          <w:b/>
        </w:rPr>
        <w:t xml:space="preserve"> </w:t>
      </w:r>
      <w:r w:rsidRPr="00300FFF">
        <w:t xml:space="preserve">hygieny nebo lesnictví a v návaznosti na tyto studijní programy se vykonává výzkumná nebo vývojová činnost. </w:t>
      </w:r>
    </w:p>
    <w:p w14:paraId="2E3EA381" w14:textId="77777777" w:rsidR="00457423" w:rsidRPr="00300FFF" w:rsidRDefault="00457423" w:rsidP="00300FFF">
      <w:pPr>
        <w:autoSpaceDE w:val="0"/>
        <w:autoSpaceDN w:val="0"/>
        <w:adjustRightInd w:val="0"/>
        <w:spacing w:after="240"/>
        <w:ind w:firstLine="425"/>
        <w:jc w:val="both"/>
      </w:pPr>
      <w:r w:rsidRPr="00300FFF">
        <w:t xml:space="preserve">(2) O zřízení, sloučení, splynutí, rozdělení nebo zrušení vysokoškolského zemědělského nebo lesního statku rozhoduje na návrh rektora akademický senát veřejné vysoké školy. </w:t>
      </w:r>
    </w:p>
    <w:p w14:paraId="34136780" w14:textId="77777777" w:rsidR="00457423" w:rsidRPr="00300FFF" w:rsidRDefault="00457423" w:rsidP="00300FFF">
      <w:pPr>
        <w:autoSpaceDE w:val="0"/>
        <w:autoSpaceDN w:val="0"/>
        <w:adjustRightInd w:val="0"/>
        <w:spacing w:after="240"/>
        <w:ind w:firstLine="425"/>
        <w:jc w:val="both"/>
      </w:pPr>
      <w:r w:rsidRPr="00300FFF">
        <w:t xml:space="preserve">(3) V čele vysokoškolského zemědělského nebo lesního statku je ředitel, kterého jmenuje a odvolává rektor. </w:t>
      </w:r>
    </w:p>
    <w:p w14:paraId="677678F5" w14:textId="77777777" w:rsidR="00457423" w:rsidRPr="00300FFF" w:rsidRDefault="00457423" w:rsidP="00300FFF">
      <w:pPr>
        <w:autoSpaceDE w:val="0"/>
        <w:autoSpaceDN w:val="0"/>
        <w:adjustRightInd w:val="0"/>
        <w:spacing w:after="240"/>
        <w:ind w:firstLine="425"/>
        <w:jc w:val="both"/>
      </w:pPr>
      <w:r w:rsidRPr="00300FFF">
        <w:t xml:space="preserve">(4) Ředitel vysokoškolského zemědělského nebo lesního statku je oprávněn jednat za veřejnou vysokou školu pouze ve věcech, o nichž to stanoví vnitřní předpis této školy. </w:t>
      </w:r>
    </w:p>
    <w:p w14:paraId="470B3894" w14:textId="77777777" w:rsidR="00457423" w:rsidRPr="00300FFF" w:rsidRDefault="00457423" w:rsidP="00300FFF">
      <w:pPr>
        <w:autoSpaceDE w:val="0"/>
        <w:autoSpaceDN w:val="0"/>
        <w:adjustRightInd w:val="0"/>
        <w:spacing w:before="600"/>
        <w:jc w:val="center"/>
      </w:pPr>
      <w:r w:rsidRPr="00300FFF">
        <w:t>HLAVA III</w:t>
      </w:r>
    </w:p>
    <w:p w14:paraId="14865CFC" w14:textId="77777777" w:rsidR="00457423" w:rsidRPr="00300FFF" w:rsidRDefault="00457423" w:rsidP="00300FFF">
      <w:pPr>
        <w:autoSpaceDE w:val="0"/>
        <w:autoSpaceDN w:val="0"/>
        <w:adjustRightInd w:val="0"/>
        <w:jc w:val="center"/>
      </w:pPr>
      <w:r w:rsidRPr="00300FFF">
        <w:t xml:space="preserve">PŮSOBNOST MINISTERSTVA </w:t>
      </w:r>
    </w:p>
    <w:p w14:paraId="01A9F383" w14:textId="77777777" w:rsidR="00457423" w:rsidRPr="00300FFF" w:rsidRDefault="00457423" w:rsidP="00300FFF">
      <w:pPr>
        <w:autoSpaceDE w:val="0"/>
        <w:autoSpaceDN w:val="0"/>
        <w:adjustRightInd w:val="0"/>
        <w:spacing w:before="240"/>
        <w:jc w:val="center"/>
      </w:pPr>
      <w:r w:rsidRPr="00300FFF">
        <w:t xml:space="preserve">§ 36 </w:t>
      </w:r>
    </w:p>
    <w:p w14:paraId="6FEF9266" w14:textId="77777777" w:rsidR="00457423" w:rsidRPr="00300FFF" w:rsidRDefault="00457423" w:rsidP="00300FFF">
      <w:pPr>
        <w:autoSpaceDE w:val="0"/>
        <w:autoSpaceDN w:val="0"/>
        <w:adjustRightInd w:val="0"/>
        <w:spacing w:before="240" w:after="240"/>
        <w:ind w:firstLine="425"/>
        <w:jc w:val="both"/>
      </w:pPr>
      <w:r w:rsidRPr="00300FFF">
        <w:t xml:space="preserve">(1) Vnitřní předpisy veřejné vysoké školy podléhají registraci ministerstvem. Žádost o registraci podává ministerstvu rektor. </w:t>
      </w:r>
    </w:p>
    <w:p w14:paraId="54D03A88" w14:textId="7299AFFB" w:rsidR="00457423" w:rsidRPr="00300FFF" w:rsidRDefault="00457423" w:rsidP="00300FFF">
      <w:pPr>
        <w:autoSpaceDE w:val="0"/>
        <w:autoSpaceDN w:val="0"/>
        <w:adjustRightInd w:val="0"/>
        <w:spacing w:after="240"/>
        <w:ind w:firstLine="425"/>
        <w:jc w:val="both"/>
      </w:pPr>
      <w:r w:rsidRPr="00300FFF">
        <w:t xml:space="preserve">(2) Ministerstvo rozhodne o žádosti do 90 dnů ode dne jejího předložení. Je-li žádosti vyhověno, vyznačí registraci ministerstvo na </w:t>
      </w:r>
      <w:r w:rsidRPr="00B1057D">
        <w:t>stejnopisu registrovaného vnitřního předpisu. Rozhodnutí</w:t>
      </w:r>
      <w:r w:rsidRPr="00300FFF">
        <w:t xml:space="preserve"> o registraci se nevydává. </w:t>
      </w:r>
    </w:p>
    <w:p w14:paraId="536252F0" w14:textId="0D0125C0" w:rsidR="00457423" w:rsidRPr="00300FFF" w:rsidRDefault="00457423" w:rsidP="00300FFF">
      <w:pPr>
        <w:autoSpaceDE w:val="0"/>
        <w:autoSpaceDN w:val="0"/>
        <w:adjustRightInd w:val="0"/>
        <w:spacing w:after="240"/>
        <w:ind w:firstLine="425"/>
        <w:jc w:val="both"/>
      </w:pPr>
      <w:r w:rsidRPr="00300FFF">
        <w:t xml:space="preserve">(3) Odporuje-li vnitřní předpis veřejné vysoké školy zákonu nebo jinému právnímu předpisu, ministerstvo žádost o registraci </w:t>
      </w:r>
      <w:r w:rsidRPr="007F319F">
        <w:t>rozhodnutím zamítne</w:t>
      </w:r>
      <w:r w:rsidRPr="00300FFF">
        <w:t xml:space="preserve">. </w:t>
      </w:r>
    </w:p>
    <w:p w14:paraId="7E14B1BA" w14:textId="77777777" w:rsidR="00457423" w:rsidRPr="00300FFF" w:rsidRDefault="00457423" w:rsidP="00300FFF">
      <w:pPr>
        <w:autoSpaceDE w:val="0"/>
        <w:autoSpaceDN w:val="0"/>
        <w:adjustRightInd w:val="0"/>
        <w:spacing w:after="240"/>
        <w:ind w:firstLine="425"/>
        <w:jc w:val="both"/>
      </w:pPr>
      <w:r w:rsidRPr="00300FFF">
        <w:t xml:space="preserve">(4) Vnitřní předpis nabývá platnosti registrací. </w:t>
      </w:r>
    </w:p>
    <w:p w14:paraId="7AF32607" w14:textId="77777777" w:rsidR="00457423" w:rsidRPr="00300FFF" w:rsidRDefault="00457423" w:rsidP="00300FFF">
      <w:pPr>
        <w:autoSpaceDE w:val="0"/>
        <w:autoSpaceDN w:val="0"/>
        <w:adjustRightInd w:val="0"/>
        <w:spacing w:after="240"/>
        <w:ind w:firstLine="425"/>
        <w:jc w:val="both"/>
      </w:pPr>
      <w:r w:rsidRPr="00300FFF">
        <w:t xml:space="preserve">(5) Ustanovení odstavců 1 až 4 platí i pro změny vnitřních předpisů. </w:t>
      </w:r>
    </w:p>
    <w:p w14:paraId="5D06C550" w14:textId="77777777" w:rsidR="00457423" w:rsidRPr="00300FFF" w:rsidRDefault="00457423" w:rsidP="00300FFF">
      <w:pPr>
        <w:autoSpaceDE w:val="0"/>
        <w:autoSpaceDN w:val="0"/>
        <w:adjustRightInd w:val="0"/>
        <w:spacing w:before="480"/>
        <w:jc w:val="center"/>
      </w:pPr>
      <w:r w:rsidRPr="00300FFF">
        <w:t>§ 37</w:t>
      </w:r>
    </w:p>
    <w:p w14:paraId="67CC881E" w14:textId="77777777" w:rsidR="00457423" w:rsidRPr="00300FFF" w:rsidRDefault="00457423" w:rsidP="00300FFF">
      <w:pPr>
        <w:autoSpaceDE w:val="0"/>
        <w:autoSpaceDN w:val="0"/>
        <w:adjustRightInd w:val="0"/>
        <w:spacing w:before="240" w:after="240"/>
        <w:ind w:firstLine="425"/>
        <w:jc w:val="both"/>
      </w:pPr>
      <w:r w:rsidRPr="00300FFF">
        <w:t xml:space="preserve">Je-li některé opatření veřejné vysoké školy nebo její součásti v rozporu se zákonem nebo jiným právním předpisem a nestanoví-li zákon jiný způsob jeho přezkoumání, vyzve ministerstvo vysokou školu, aby v přiměřené lhůtě zjednala nápravu. </w:t>
      </w:r>
    </w:p>
    <w:p w14:paraId="2C8EE2FB" w14:textId="77777777" w:rsidR="00457423" w:rsidRPr="00300FFF" w:rsidRDefault="00457423" w:rsidP="00300FFF">
      <w:pPr>
        <w:autoSpaceDE w:val="0"/>
        <w:autoSpaceDN w:val="0"/>
        <w:adjustRightInd w:val="0"/>
        <w:spacing w:before="480"/>
        <w:jc w:val="center"/>
      </w:pPr>
      <w:r w:rsidRPr="00300FFF">
        <w:lastRenderedPageBreak/>
        <w:t>§ 38</w:t>
      </w:r>
    </w:p>
    <w:p w14:paraId="00A6893C" w14:textId="77777777" w:rsidR="00457423" w:rsidRPr="00300FFF" w:rsidRDefault="00457423" w:rsidP="00300FFF">
      <w:pPr>
        <w:autoSpaceDE w:val="0"/>
        <w:autoSpaceDN w:val="0"/>
        <w:adjustRightInd w:val="0"/>
        <w:spacing w:before="240" w:after="240"/>
        <w:ind w:firstLine="425"/>
        <w:jc w:val="both"/>
      </w:pPr>
      <w:r w:rsidRPr="00300FFF">
        <w:t xml:space="preserve">(1) Jestliže veřejná vysoká škola nebo její součást </w:t>
      </w:r>
    </w:p>
    <w:p w14:paraId="0FEB724E" w14:textId="77777777" w:rsidR="00457423" w:rsidRPr="00300FFF" w:rsidRDefault="00457423" w:rsidP="00300FFF">
      <w:pPr>
        <w:autoSpaceDE w:val="0"/>
        <w:autoSpaceDN w:val="0"/>
        <w:adjustRightInd w:val="0"/>
        <w:spacing w:after="120"/>
        <w:ind w:left="425" w:hanging="425"/>
        <w:jc w:val="both"/>
      </w:pPr>
      <w:r w:rsidRPr="00300FFF">
        <w:t xml:space="preserve">a) neustavila některý ze svých samosprávných orgánů, </w:t>
      </w:r>
    </w:p>
    <w:p w14:paraId="568CD3F5" w14:textId="77777777" w:rsidR="00457423" w:rsidRPr="00300FFF" w:rsidRDefault="00457423" w:rsidP="00300FFF">
      <w:pPr>
        <w:autoSpaceDE w:val="0"/>
        <w:autoSpaceDN w:val="0"/>
        <w:adjustRightInd w:val="0"/>
        <w:spacing w:after="120"/>
        <w:ind w:left="425" w:hanging="425"/>
        <w:jc w:val="both"/>
      </w:pPr>
      <w:r w:rsidRPr="00300FFF">
        <w:t xml:space="preserve">b) nepřijala vnitřní předpisy, které je povinna podle tohoto zákona přijmout, </w:t>
      </w:r>
    </w:p>
    <w:p w14:paraId="73AC3721" w14:textId="406FE2E2" w:rsidR="00457423" w:rsidRPr="00300FFF" w:rsidRDefault="00457423" w:rsidP="00300FFF">
      <w:pPr>
        <w:autoSpaceDE w:val="0"/>
        <w:autoSpaceDN w:val="0"/>
        <w:adjustRightInd w:val="0"/>
        <w:spacing w:after="120"/>
        <w:ind w:left="425" w:hanging="425"/>
        <w:jc w:val="both"/>
      </w:pPr>
      <w:r w:rsidRPr="00300FFF">
        <w:t>c) nemá akreditován žádný studijní program nebo má pozastavenou akreditaci všech</w:t>
      </w:r>
      <w:r w:rsidR="008B3A65" w:rsidRPr="00300FFF">
        <w:t> </w:t>
      </w:r>
      <w:r w:rsidRPr="00300FFF">
        <w:t>studijních</w:t>
      </w:r>
      <w:r w:rsidR="008B3A65" w:rsidRPr="00300FFF">
        <w:t> </w:t>
      </w:r>
      <w:r w:rsidRPr="00300FFF">
        <w:t xml:space="preserve">programů, aniž by měla neomezenou institucionální akreditaci alespoň pro jednu oblast vzdělávání, </w:t>
      </w:r>
    </w:p>
    <w:p w14:paraId="30CBDC55" w14:textId="77777777" w:rsidR="00457423" w:rsidRPr="00300FFF" w:rsidRDefault="00457423" w:rsidP="00300FFF">
      <w:pPr>
        <w:autoSpaceDE w:val="0"/>
        <w:autoSpaceDN w:val="0"/>
        <w:adjustRightInd w:val="0"/>
        <w:spacing w:after="120"/>
        <w:ind w:left="425" w:hanging="425"/>
        <w:jc w:val="both"/>
      </w:pPr>
      <w:r w:rsidRPr="00300FFF">
        <w:t xml:space="preserve">d) vykazuje ve svém hospodaření závažné nedostatky ohrožující plnění jejích úkolů, nebo </w:t>
      </w:r>
    </w:p>
    <w:p w14:paraId="17D07FB9" w14:textId="77777777" w:rsidR="00457423" w:rsidRPr="00300FFF" w:rsidRDefault="00457423" w:rsidP="00300FFF">
      <w:pPr>
        <w:autoSpaceDE w:val="0"/>
        <w:autoSpaceDN w:val="0"/>
        <w:adjustRightInd w:val="0"/>
        <w:jc w:val="both"/>
      </w:pPr>
      <w:r w:rsidRPr="00300FFF">
        <w:t xml:space="preserve">e) závažným způsobem porušuje povinnosti stanovené tímto zákonem, </w:t>
      </w:r>
    </w:p>
    <w:p w14:paraId="34C0A3B1" w14:textId="77777777" w:rsidR="006918ED" w:rsidRPr="00300FFF" w:rsidRDefault="006918ED" w:rsidP="00300FFF">
      <w:pPr>
        <w:autoSpaceDE w:val="0"/>
        <w:autoSpaceDN w:val="0"/>
        <w:adjustRightInd w:val="0"/>
        <w:ind w:firstLine="425"/>
        <w:jc w:val="both"/>
      </w:pPr>
    </w:p>
    <w:p w14:paraId="5D547BB7" w14:textId="45553D1A" w:rsidR="00457423" w:rsidRPr="00B1057D" w:rsidRDefault="00457423" w:rsidP="00300FFF">
      <w:pPr>
        <w:autoSpaceDE w:val="0"/>
        <w:autoSpaceDN w:val="0"/>
        <w:adjustRightInd w:val="0"/>
        <w:spacing w:after="240"/>
        <w:ind w:firstLine="425"/>
        <w:jc w:val="both"/>
      </w:pPr>
      <w:r w:rsidRPr="00300FFF">
        <w:t xml:space="preserve">může ministerstvo omezit výkon působnosti orgánů veřejné vysoké školy nebo její součásti, popřípadě může veřejné vysoké škole nebo její součásti výkon této působnosti </w:t>
      </w:r>
      <w:r w:rsidRPr="00B1057D">
        <w:t>odejmout</w:t>
      </w:r>
      <w:r w:rsidR="00B1057D" w:rsidRPr="00A91EAE">
        <w:rPr>
          <w:b/>
          <w:bCs/>
          <w:iCs/>
          <w:highlight w:val="cyan"/>
        </w:rPr>
        <w:t>, a to rozhodnutím, které může být prvním úkonem v řízení a proti němuž není možné podat rozklad</w:t>
      </w:r>
      <w:r w:rsidRPr="00B1057D">
        <w:t xml:space="preserve">. </w:t>
      </w:r>
    </w:p>
    <w:p w14:paraId="0D1B0116" w14:textId="77777777" w:rsidR="00457423" w:rsidRPr="00300FFF" w:rsidRDefault="00457423" w:rsidP="00300FFF">
      <w:pPr>
        <w:autoSpaceDE w:val="0"/>
        <w:autoSpaceDN w:val="0"/>
        <w:adjustRightInd w:val="0"/>
        <w:spacing w:after="240"/>
        <w:ind w:firstLine="425"/>
        <w:jc w:val="both"/>
      </w:pPr>
      <w:r w:rsidRPr="00300FFF">
        <w:t xml:space="preserve">(2) Při rozhodování o obsahu omezení nebo o odnětí výkonu působnosti se vychází ze závažnosti nedostatků a z charakteru a rozsahu způsobené nebo hrozící újmy. Omezení se provede v rozsahu potřebném ke zjednání nápravy. </w:t>
      </w:r>
    </w:p>
    <w:p w14:paraId="60056828" w14:textId="77777777" w:rsidR="00457423" w:rsidRPr="00300FFF" w:rsidRDefault="00457423" w:rsidP="00300FFF">
      <w:pPr>
        <w:autoSpaceDE w:val="0"/>
        <w:autoSpaceDN w:val="0"/>
        <w:adjustRightInd w:val="0"/>
        <w:spacing w:after="240"/>
        <w:ind w:firstLine="425"/>
        <w:jc w:val="both"/>
      </w:pPr>
      <w:r w:rsidRPr="00300FFF">
        <w:t xml:space="preserve">(3) Jestliže se opatření podle odstavce 1 týká orgánů veřejné vysoké školy, přechází působnost těchto orgánů na ministerstvo nebo na veřejnou vysokou školu, kterou ministerstvo výkonem této působnosti po vzájemné dohodě pověří. Týká-li se opatření podle odstavce 1 orgánů součásti veřejné vysoké školy, přechází působnost těchto orgánů na rektora. </w:t>
      </w:r>
    </w:p>
    <w:p w14:paraId="4A79A517" w14:textId="77777777" w:rsidR="00457423" w:rsidRPr="00300FFF" w:rsidRDefault="00457423" w:rsidP="00300FFF">
      <w:pPr>
        <w:autoSpaceDE w:val="0"/>
        <w:autoSpaceDN w:val="0"/>
        <w:adjustRightInd w:val="0"/>
        <w:spacing w:after="240"/>
        <w:ind w:firstLine="425"/>
        <w:jc w:val="both"/>
      </w:pPr>
      <w:r w:rsidRPr="00300FFF">
        <w:t xml:space="preserve">(4) Nevylučuje-li to povaha věci, je povinností ministerstva nejprve upozornit veřejnou vysokou školu na skutečnosti uvedené v odstavci 1 a vyzvat ji, aby v přiměřené lhůtě zjednala nápravu. </w:t>
      </w:r>
    </w:p>
    <w:p w14:paraId="37BF4609" w14:textId="68501D24" w:rsidR="00457423" w:rsidRPr="00300FFF" w:rsidRDefault="00457423" w:rsidP="00300FFF">
      <w:pPr>
        <w:autoSpaceDE w:val="0"/>
        <w:autoSpaceDN w:val="0"/>
        <w:adjustRightInd w:val="0"/>
        <w:spacing w:after="240"/>
        <w:ind w:firstLine="425"/>
        <w:jc w:val="both"/>
      </w:pPr>
      <w:r w:rsidRPr="00300FFF">
        <w:t xml:space="preserve"> (5) Pominou-li důvody, pro které bylo rozhodnuto o opatření podle odstavce 1, ministerstvo </w:t>
      </w:r>
      <w:r w:rsidRPr="00B1057D">
        <w:t>přijaté opatření zruší</w:t>
      </w:r>
      <w:r w:rsidR="00B1057D" w:rsidRPr="00A91EAE">
        <w:rPr>
          <w:b/>
          <w:bCs/>
          <w:iCs/>
          <w:highlight w:val="cyan"/>
        </w:rPr>
        <w:t>, a to rozhodnutím, které může být prvním úkonem v řízení a proti němuž není možné podat rozklad</w:t>
      </w:r>
      <w:r w:rsidRPr="00B1057D">
        <w:t>.</w:t>
      </w:r>
      <w:r w:rsidRPr="00300FFF">
        <w:t xml:space="preserve"> </w:t>
      </w:r>
    </w:p>
    <w:p w14:paraId="3FEEA993" w14:textId="77777777" w:rsidR="00137D56" w:rsidRPr="00300FFF" w:rsidRDefault="00137D56" w:rsidP="00300FFF">
      <w:pPr>
        <w:autoSpaceDE w:val="0"/>
        <w:autoSpaceDN w:val="0"/>
        <w:adjustRightInd w:val="0"/>
        <w:spacing w:before="600"/>
        <w:jc w:val="center"/>
        <w:rPr>
          <w:bCs/>
        </w:rPr>
      </w:pPr>
      <w:r w:rsidRPr="00300FFF">
        <w:rPr>
          <w:bCs/>
        </w:rPr>
        <w:t xml:space="preserve">ČÁST TŘETÍ </w:t>
      </w:r>
    </w:p>
    <w:p w14:paraId="41EC523B" w14:textId="77777777" w:rsidR="00137D56" w:rsidRPr="00300FFF" w:rsidRDefault="00137D56" w:rsidP="00300FFF">
      <w:pPr>
        <w:autoSpaceDE w:val="0"/>
        <w:autoSpaceDN w:val="0"/>
        <w:adjustRightInd w:val="0"/>
        <w:jc w:val="center"/>
        <w:rPr>
          <w:bCs/>
        </w:rPr>
      </w:pPr>
      <w:r w:rsidRPr="00300FFF">
        <w:rPr>
          <w:bCs/>
        </w:rPr>
        <w:t xml:space="preserve">SOUKROMÁ VYSOKÁ ŠKOLA </w:t>
      </w:r>
    </w:p>
    <w:p w14:paraId="221B7581" w14:textId="77777777" w:rsidR="00137D56" w:rsidRPr="00300FFF" w:rsidRDefault="00137D56" w:rsidP="00300FFF">
      <w:pPr>
        <w:autoSpaceDE w:val="0"/>
        <w:autoSpaceDN w:val="0"/>
        <w:adjustRightInd w:val="0"/>
        <w:rPr>
          <w:bCs/>
        </w:rPr>
      </w:pPr>
    </w:p>
    <w:p w14:paraId="1277A810" w14:textId="77777777" w:rsidR="00137D56" w:rsidRPr="00300FFF" w:rsidRDefault="00137D56" w:rsidP="00300FFF">
      <w:pPr>
        <w:autoSpaceDE w:val="0"/>
        <w:autoSpaceDN w:val="0"/>
        <w:adjustRightInd w:val="0"/>
        <w:jc w:val="center"/>
        <w:rPr>
          <w:bCs/>
        </w:rPr>
      </w:pPr>
      <w:r w:rsidRPr="00300FFF">
        <w:rPr>
          <w:bCs/>
        </w:rPr>
        <w:t xml:space="preserve">Státní souhlas </w:t>
      </w:r>
    </w:p>
    <w:p w14:paraId="13772B42" w14:textId="77777777" w:rsidR="00137D56" w:rsidRPr="00300FFF" w:rsidRDefault="00137D56" w:rsidP="00300FFF">
      <w:pPr>
        <w:autoSpaceDE w:val="0"/>
        <w:autoSpaceDN w:val="0"/>
        <w:adjustRightInd w:val="0"/>
        <w:jc w:val="center"/>
      </w:pPr>
      <w:r w:rsidRPr="00300FFF">
        <w:t xml:space="preserve">§ 39 </w:t>
      </w:r>
    </w:p>
    <w:p w14:paraId="5DC3345A" w14:textId="77777777" w:rsidR="00137D56" w:rsidRPr="00300FFF" w:rsidRDefault="00137D56" w:rsidP="00300FFF">
      <w:pPr>
        <w:autoSpaceDE w:val="0"/>
        <w:autoSpaceDN w:val="0"/>
        <w:adjustRightInd w:val="0"/>
        <w:spacing w:before="240" w:after="240"/>
        <w:ind w:firstLine="425"/>
        <w:jc w:val="both"/>
      </w:pPr>
      <w:r w:rsidRPr="00300FFF">
        <w:t>(1) Právnická osoba, která má sídlo, svou ústřední správu nebo hlavní místo své podnikatelské činnosti na území některého členského státu Evropské unie</w:t>
      </w:r>
      <w:r w:rsidRPr="00A71EE1">
        <w:rPr>
          <w:strike/>
          <w:highlight w:val="yellow"/>
        </w:rPr>
        <w:t>, nebo</w:t>
      </w:r>
      <w:r w:rsidRPr="00A71EE1">
        <w:rPr>
          <w:highlight w:val="yellow"/>
        </w:rPr>
        <w:t xml:space="preserve"> </w:t>
      </w:r>
      <w:r w:rsidR="00514E70" w:rsidRPr="00A71EE1">
        <w:rPr>
          <w:b/>
          <w:bCs/>
          <w:highlight w:val="yellow"/>
        </w:rPr>
        <w:t>a</w:t>
      </w:r>
      <w:r w:rsidR="00514E70" w:rsidRPr="00300FFF">
        <w:rPr>
          <w:b/>
          <w:bCs/>
        </w:rPr>
        <w:t xml:space="preserve"> </w:t>
      </w:r>
      <w:r w:rsidRPr="00300FFF">
        <w:t xml:space="preserve">která byla zřízena nebo založena podle práva některého členského státu Evropské unie, je oprávněna působit jako soukromá vysoká škola, pokud jí ministerstvo udělilo státní souhlas. </w:t>
      </w:r>
    </w:p>
    <w:p w14:paraId="24BC5570" w14:textId="77777777" w:rsidR="00137D56" w:rsidRPr="00300FFF" w:rsidRDefault="00137D56" w:rsidP="00300FFF">
      <w:pPr>
        <w:autoSpaceDE w:val="0"/>
        <w:autoSpaceDN w:val="0"/>
        <w:adjustRightInd w:val="0"/>
        <w:spacing w:after="240"/>
        <w:ind w:firstLine="425"/>
        <w:jc w:val="both"/>
      </w:pPr>
      <w:r w:rsidRPr="00300FFF">
        <w:lastRenderedPageBreak/>
        <w:t xml:space="preserve">(2) Oprávnění působit jako soukromá vysoká škola je nepřevoditelné a nepřechází na právní nástupce, s výjimkou případů uvedených v § </w:t>
      </w:r>
      <w:proofErr w:type="gramStart"/>
      <w:r w:rsidRPr="00300FFF">
        <w:t>39a</w:t>
      </w:r>
      <w:proofErr w:type="gramEnd"/>
      <w:r w:rsidRPr="00300FFF">
        <w:t xml:space="preserve"> odst. 5 a 6. </w:t>
      </w:r>
    </w:p>
    <w:p w14:paraId="68265D03" w14:textId="77777777" w:rsidR="00137D56" w:rsidRPr="00300FFF" w:rsidRDefault="00137D56" w:rsidP="00300FFF">
      <w:pPr>
        <w:autoSpaceDE w:val="0"/>
        <w:autoSpaceDN w:val="0"/>
        <w:adjustRightInd w:val="0"/>
        <w:spacing w:after="240"/>
        <w:ind w:firstLine="425"/>
        <w:jc w:val="both"/>
      </w:pPr>
      <w:r w:rsidRPr="00300FFF">
        <w:t xml:space="preserve">(3) Na žádost zřizovatelů nebo zakladatelů může ministerstvo vydat státní souhlas i před zápisem právnické osoby, která má působit jako soukromá vysoká škola, do obchodního nebo jiného rejstříku, jde-li o právnickou osobu zapisovanou do rejstříku, jestliže je prokázáno, že tato právnická osoba byla zřízena nebo založena. Tato právnická osoba je povinna předložit ministerstvu výpis z rejstříku ve lhůtě do 15 dnů od doručení příslušného dokladu o zápisu do rejstříku. Účinnost udělení státního souhlasu nastává nejdříve vznikem právnické osoby, které se státní souhlas uděluje. </w:t>
      </w:r>
    </w:p>
    <w:p w14:paraId="22CB2631" w14:textId="77777777" w:rsidR="00137D56" w:rsidRPr="00300FFF" w:rsidRDefault="00137D56" w:rsidP="00300FFF">
      <w:pPr>
        <w:autoSpaceDE w:val="0"/>
        <w:autoSpaceDN w:val="0"/>
        <w:adjustRightInd w:val="0"/>
        <w:spacing w:after="240"/>
        <w:ind w:firstLine="425"/>
        <w:jc w:val="both"/>
      </w:pPr>
      <w:r w:rsidRPr="00300FFF">
        <w:t xml:space="preserve">(4) Žádost o udělení státního souhlasu obsahuje </w:t>
      </w:r>
    </w:p>
    <w:p w14:paraId="6684E111" w14:textId="77777777" w:rsidR="00137D56" w:rsidRPr="00300FFF" w:rsidRDefault="00137D56" w:rsidP="00300FFF">
      <w:pPr>
        <w:autoSpaceDE w:val="0"/>
        <w:autoSpaceDN w:val="0"/>
        <w:adjustRightInd w:val="0"/>
        <w:spacing w:after="120"/>
        <w:ind w:left="425" w:hanging="425"/>
        <w:jc w:val="both"/>
      </w:pPr>
      <w:r w:rsidRPr="00300FFF">
        <w:t xml:space="preserve">a) název, sídlo a typ vysoké školy, </w:t>
      </w:r>
    </w:p>
    <w:p w14:paraId="12BB3D05" w14:textId="77777777" w:rsidR="00137D56" w:rsidRPr="00300FFF" w:rsidRDefault="00137D56" w:rsidP="00300FFF">
      <w:pPr>
        <w:autoSpaceDE w:val="0"/>
        <w:autoSpaceDN w:val="0"/>
        <w:adjustRightInd w:val="0"/>
        <w:spacing w:after="120"/>
        <w:ind w:left="425" w:hanging="425"/>
        <w:jc w:val="both"/>
      </w:pPr>
      <w:r w:rsidRPr="00300FFF">
        <w:t xml:space="preserve">b) právní formu právnické osoby a statutární orgán, </w:t>
      </w:r>
    </w:p>
    <w:p w14:paraId="34209540" w14:textId="78BE5384" w:rsidR="00137D56" w:rsidRPr="00300FFF" w:rsidRDefault="00137D56" w:rsidP="00300FFF">
      <w:pPr>
        <w:autoSpaceDE w:val="0"/>
        <w:autoSpaceDN w:val="0"/>
        <w:adjustRightInd w:val="0"/>
        <w:spacing w:after="120"/>
        <w:ind w:left="425" w:hanging="425"/>
        <w:jc w:val="both"/>
      </w:pPr>
      <w:r w:rsidRPr="00300FFF">
        <w:t>c) strategický záměr vzdělávací a tvůrčí činnosti soukromé vysoké školy (dále jen</w:t>
      </w:r>
      <w:r w:rsidR="008B3A65" w:rsidRPr="00300FFF">
        <w:t> </w:t>
      </w:r>
      <w:r w:rsidR="00513652" w:rsidRPr="00300FFF">
        <w:t>„</w:t>
      </w:r>
      <w:r w:rsidRPr="00300FFF">
        <w:t>strategický</w:t>
      </w:r>
      <w:r w:rsidR="008B3A65" w:rsidRPr="00300FFF">
        <w:t> </w:t>
      </w:r>
      <w:r w:rsidRPr="00300FFF">
        <w:t>záměr soukromé vysoké školy</w:t>
      </w:r>
      <w:r w:rsidR="00513652" w:rsidRPr="00300FFF">
        <w:t>“</w:t>
      </w:r>
      <w:r w:rsidRPr="00300FFF">
        <w:t xml:space="preserve">), </w:t>
      </w:r>
    </w:p>
    <w:p w14:paraId="610A8713" w14:textId="1033D0EF" w:rsidR="00137D56" w:rsidRPr="00300FFF" w:rsidRDefault="00137D56" w:rsidP="00300FFF">
      <w:pPr>
        <w:autoSpaceDE w:val="0"/>
        <w:autoSpaceDN w:val="0"/>
        <w:adjustRightInd w:val="0"/>
        <w:spacing w:after="120"/>
        <w:ind w:left="425" w:hanging="425"/>
        <w:jc w:val="both"/>
      </w:pPr>
      <w:r w:rsidRPr="00300FFF">
        <w:t>d) údaje o personálním, finančním, materiálním a dalším zabezpečení činnosti soukromé</w:t>
      </w:r>
      <w:r w:rsidR="008B3A65" w:rsidRPr="00300FFF">
        <w:t> </w:t>
      </w:r>
      <w:r w:rsidRPr="00300FFF">
        <w:t xml:space="preserve">vysoké školy, </w:t>
      </w:r>
    </w:p>
    <w:p w14:paraId="6BECC109" w14:textId="77777777" w:rsidR="00137D56" w:rsidRPr="00300FFF" w:rsidRDefault="00137D56" w:rsidP="00300FFF">
      <w:pPr>
        <w:autoSpaceDE w:val="0"/>
        <w:autoSpaceDN w:val="0"/>
        <w:adjustRightInd w:val="0"/>
        <w:spacing w:after="120"/>
        <w:ind w:left="425" w:hanging="425"/>
        <w:jc w:val="both"/>
      </w:pPr>
      <w:r w:rsidRPr="00300FFF">
        <w:t xml:space="preserve">e) návrhy studijních programů, </w:t>
      </w:r>
    </w:p>
    <w:p w14:paraId="66599718" w14:textId="77777777" w:rsidR="00EF026F" w:rsidRPr="00300FFF" w:rsidRDefault="00EF026F" w:rsidP="00C83C07">
      <w:pPr>
        <w:autoSpaceDE w:val="0"/>
        <w:autoSpaceDN w:val="0"/>
        <w:adjustRightInd w:val="0"/>
        <w:spacing w:after="240"/>
        <w:ind w:left="425" w:hanging="425"/>
        <w:jc w:val="both"/>
      </w:pPr>
      <w:r w:rsidRPr="00300FFF">
        <w:t xml:space="preserve">f) návrh vnitřních předpisů upravujících organizaci a činnost soukromé vysoké školy a postavení členů akademické obce. </w:t>
      </w:r>
    </w:p>
    <w:p w14:paraId="15A70065" w14:textId="0CB90FFD" w:rsidR="00137D56" w:rsidRPr="00300FFF" w:rsidRDefault="00A9685A" w:rsidP="00300FFF">
      <w:pPr>
        <w:autoSpaceDE w:val="0"/>
        <w:autoSpaceDN w:val="0"/>
        <w:adjustRightInd w:val="0"/>
        <w:spacing w:after="240"/>
        <w:ind w:firstLine="425"/>
        <w:jc w:val="both"/>
      </w:pPr>
      <w:r w:rsidRPr="00300FFF">
        <w:t xml:space="preserve"> </w:t>
      </w:r>
      <w:r w:rsidR="00137D56" w:rsidRPr="00300FFF">
        <w:t xml:space="preserve">(5) Žadatel je povinen údaje uvedené v žádosti doložit. </w:t>
      </w:r>
    </w:p>
    <w:p w14:paraId="0E0875CB" w14:textId="77777777" w:rsidR="00713A90" w:rsidRPr="0016237E" w:rsidRDefault="00713A90" w:rsidP="00FA5EA0">
      <w:pPr>
        <w:autoSpaceDE w:val="0"/>
        <w:autoSpaceDN w:val="0"/>
        <w:adjustRightInd w:val="0"/>
        <w:spacing w:after="240"/>
        <w:ind w:firstLine="425"/>
        <w:jc w:val="both"/>
        <w:rPr>
          <w:iCs/>
        </w:rPr>
      </w:pPr>
      <w:r w:rsidRPr="0016237E">
        <w:rPr>
          <w:iCs/>
        </w:rPr>
        <w:t xml:space="preserve">(6) Ministerstvo rozhodne o žádosti do 150 dnů ode dne jejího doručení. Před rozhodnutím si ministerstvo vyžádá stanovisko Akreditačního úřadu k udělení státního souhlasu; Akreditační úřad vydá stanovisko do 90 dnů ode dne, kdy mu byla žádost ministerstva doručena. Udělení státního souhlasu nezakládá nárok na udělení institucionální akreditace, akreditace studijního programu a akreditace habilitačního řízení nebo řízení ke jmenování profesorem. </w:t>
      </w:r>
    </w:p>
    <w:p w14:paraId="0C453CA2" w14:textId="77777777" w:rsidR="00137D56" w:rsidRPr="00300FFF" w:rsidRDefault="00137D56" w:rsidP="00300FFF">
      <w:pPr>
        <w:autoSpaceDE w:val="0"/>
        <w:autoSpaceDN w:val="0"/>
        <w:adjustRightInd w:val="0"/>
        <w:spacing w:before="480"/>
        <w:jc w:val="center"/>
      </w:pPr>
      <w:r w:rsidRPr="00300FFF">
        <w:t xml:space="preserve">§ </w:t>
      </w:r>
      <w:proofErr w:type="gramStart"/>
      <w:r w:rsidRPr="00300FFF">
        <w:t>39a</w:t>
      </w:r>
      <w:proofErr w:type="gramEnd"/>
      <w:r w:rsidRPr="00300FFF">
        <w:t xml:space="preserve"> </w:t>
      </w:r>
    </w:p>
    <w:p w14:paraId="5733D277" w14:textId="77777777" w:rsidR="00137D56" w:rsidRPr="00300FFF" w:rsidRDefault="00137D56" w:rsidP="00300FFF">
      <w:pPr>
        <w:autoSpaceDE w:val="0"/>
        <w:autoSpaceDN w:val="0"/>
        <w:adjustRightInd w:val="0"/>
        <w:spacing w:before="240" w:after="240"/>
        <w:ind w:firstLine="425"/>
        <w:jc w:val="both"/>
      </w:pPr>
      <w:r w:rsidRPr="00300FFF">
        <w:t xml:space="preserve">(1) Ministerstvo státní souhlas neudělí, jestliže </w:t>
      </w:r>
    </w:p>
    <w:p w14:paraId="7A1E013C" w14:textId="77777777" w:rsidR="00137D56" w:rsidRPr="00300FFF" w:rsidRDefault="00137D56" w:rsidP="00300FFF">
      <w:pPr>
        <w:autoSpaceDE w:val="0"/>
        <w:autoSpaceDN w:val="0"/>
        <w:adjustRightInd w:val="0"/>
        <w:spacing w:after="120"/>
        <w:ind w:left="425" w:hanging="425"/>
        <w:jc w:val="both"/>
      </w:pPr>
      <w:r w:rsidRPr="00300FFF">
        <w:t xml:space="preserve">a) Akreditační úřad nevydal souhlasné stanovisko k udělení státního souhlasu, </w:t>
      </w:r>
    </w:p>
    <w:p w14:paraId="6C224B1D" w14:textId="761BC8E2" w:rsidR="00137D56" w:rsidRPr="00300FFF" w:rsidRDefault="00137D56" w:rsidP="00300FFF">
      <w:pPr>
        <w:autoSpaceDE w:val="0"/>
        <w:autoSpaceDN w:val="0"/>
        <w:adjustRightInd w:val="0"/>
        <w:spacing w:after="120"/>
        <w:ind w:left="425" w:hanging="425"/>
        <w:jc w:val="both"/>
      </w:pPr>
      <w:r w:rsidRPr="00300FFF">
        <w:t>b) zjistí, že údaje o personálním, finančním, materiálním a dalším zabezpečení činnosti</w:t>
      </w:r>
      <w:r w:rsidR="008B3A65" w:rsidRPr="00300FFF">
        <w:t> </w:t>
      </w:r>
      <w:r w:rsidRPr="00300FFF">
        <w:t>vysoké</w:t>
      </w:r>
      <w:r w:rsidR="008B3A65" w:rsidRPr="00300FFF">
        <w:t> </w:t>
      </w:r>
      <w:r w:rsidRPr="00300FFF">
        <w:t xml:space="preserve">školy, posuzované i s přihlédnutím k návrhům studijních programů, nesvědčí o dostatečném splnění podmínek pro řádné uskutečňování vzdělávací a tvůrčí činnosti a dalších úkolů vysoké školy, </w:t>
      </w:r>
    </w:p>
    <w:p w14:paraId="7AA87C29" w14:textId="77777777" w:rsidR="00137D56" w:rsidRPr="00300FFF" w:rsidRDefault="00137D56" w:rsidP="00300FFF">
      <w:pPr>
        <w:autoSpaceDE w:val="0"/>
        <w:autoSpaceDN w:val="0"/>
        <w:adjustRightInd w:val="0"/>
        <w:spacing w:after="120"/>
        <w:ind w:left="425" w:hanging="425"/>
        <w:jc w:val="both"/>
      </w:pPr>
      <w:r w:rsidRPr="00300FFF">
        <w:t xml:space="preserve">c) návrh vnitřních předpisů je v rozporu s tímto zákonem nebo s jinými právními předpisy, nebo </w:t>
      </w:r>
    </w:p>
    <w:p w14:paraId="2CB02F00" w14:textId="5834BD0D" w:rsidR="00137D56" w:rsidRPr="00300FFF" w:rsidRDefault="00137D56" w:rsidP="00300FFF">
      <w:pPr>
        <w:autoSpaceDE w:val="0"/>
        <w:autoSpaceDN w:val="0"/>
        <w:adjustRightInd w:val="0"/>
        <w:spacing w:after="240"/>
        <w:ind w:left="425" w:hanging="425"/>
        <w:jc w:val="both"/>
      </w:pPr>
      <w:r w:rsidRPr="00300FFF">
        <w:t>d) právnická osoba žádající o udělení státního souhlasu byla pravomocně odsouzena za</w:t>
      </w:r>
      <w:r w:rsidR="008B3A65" w:rsidRPr="00300FFF">
        <w:t> </w:t>
      </w:r>
      <w:r w:rsidRPr="00300FFF">
        <w:t>trestný</w:t>
      </w:r>
      <w:r w:rsidR="008B3A65" w:rsidRPr="00300FFF">
        <w:t> </w:t>
      </w:r>
      <w:r w:rsidRPr="00300FFF">
        <w:t xml:space="preserve">čin, pro který neskýtá záruku řádného působení jako vysoká škola, pokud se na ni podle zákona nehledí, jako by za takový trestný čin odsouzena nebyla; pro účely posouzení, zda je dán tento důvod neudělení státního souhlasu, si ministerstvo vyžádá výpis </w:t>
      </w:r>
      <w:r w:rsidRPr="00300FFF">
        <w:lastRenderedPageBreak/>
        <w:t>z evidence Rejstříku trestů podle zvláštního právního předpisu</w:t>
      </w:r>
      <w:r w:rsidRPr="00300FFF">
        <w:rPr>
          <w:vertAlign w:val="superscript"/>
        </w:rPr>
        <w:t>27)</w:t>
      </w:r>
      <w:r w:rsidRPr="00300FFF">
        <w:t xml:space="preserve">; žádost o vydání výpisu z evidence Rejstříku trestů a výpis z evidence Rejstříku trestů se předávají v elektronické podobě, a to způsobem umožňujícím dálkový přístup. </w:t>
      </w:r>
    </w:p>
    <w:p w14:paraId="50841EEB" w14:textId="77777777" w:rsidR="00CA5E86" w:rsidRPr="0016237E" w:rsidRDefault="00CA5E86" w:rsidP="00FA5EA0">
      <w:pPr>
        <w:autoSpaceDE w:val="0"/>
        <w:autoSpaceDN w:val="0"/>
        <w:adjustRightInd w:val="0"/>
        <w:spacing w:after="240"/>
        <w:ind w:firstLine="425"/>
        <w:jc w:val="both"/>
        <w:rPr>
          <w:iCs/>
        </w:rPr>
      </w:pPr>
      <w:r w:rsidRPr="0016237E">
        <w:rPr>
          <w:iCs/>
        </w:rPr>
        <w:t xml:space="preserve">(2) Akreditační úřad nevydá k žádosti o udělení státního souhlasu souhlasné stanovisko z důvodů uvedených v odstavci 1 písm. b) nebo z důvodu, že žadatel nepředložil návrh ani jednoho studijního programu odpovídajícího požadavkům uvedeným v části čtvrté tohoto zákona a splňujícího požadavky standardů uvedené v § </w:t>
      </w:r>
      <w:proofErr w:type="gramStart"/>
      <w:r w:rsidRPr="0016237E">
        <w:rPr>
          <w:iCs/>
        </w:rPr>
        <w:t>78a</w:t>
      </w:r>
      <w:proofErr w:type="gramEnd"/>
      <w:r w:rsidRPr="0016237E">
        <w:rPr>
          <w:iCs/>
        </w:rPr>
        <w:t xml:space="preserve"> odst. 2 písm. b) bodě 1; nesouhlasné stanovisko Akreditačního úřadu musí obsahovat odůvodnění. Zjistí-li ministerstvo v řízení o žádosti, že skutečnosti uvedené v odůvodnění nevydání souhlasného stanoviska Akreditačního úřadu neodpovídají skutečnosti nebo zákonu, může vyzvat Akreditační úřad k novému jednání k vydání stanoviska a odstranění nedostatků v odůvodnění; Akreditační úřad vydá stanovisko do 30 dnů ode dne, kdy mu byla výzva ministerstva doručena. Jestliže rozklad proti rozhodnutí ministerstva o zamítnutí žádosti o udělení státního souhlasu směřuje proti obsahu nesouhlasného stanoviska Akreditačního úřadu, vyžádá si ministr od Akreditačního úřadu potvrzení nebo změnu stanoviska k udělení státního souhlasu a Akreditační úřad toto potvrzení nebo změnu stanoviska vydá do 60 dnů ode dne, kdy mu byla žádost ministerstva doručena; po dobu vyřizování věci Akreditačním úřadem, k němuž je příslušný orgán Akreditačního úřadu, který nesouhlasné stanovisko vydal, lhůta pro vydání rozhodnutí o rozkladu neběží. </w:t>
      </w:r>
    </w:p>
    <w:p w14:paraId="06A66576" w14:textId="77777777" w:rsidR="00083325" w:rsidRPr="00C8223E" w:rsidRDefault="00083325" w:rsidP="00C83C07">
      <w:pPr>
        <w:autoSpaceDE w:val="0"/>
        <w:autoSpaceDN w:val="0"/>
        <w:adjustRightInd w:val="0"/>
        <w:spacing w:after="240"/>
        <w:ind w:firstLine="425"/>
        <w:jc w:val="both"/>
      </w:pPr>
      <w:r w:rsidRPr="00C8223E">
        <w:t xml:space="preserve">(3) </w:t>
      </w:r>
      <w:r w:rsidRPr="00C83C07">
        <w:rPr>
          <w:strike/>
          <w:highlight w:val="cyan"/>
        </w:rPr>
        <w:t>Pokud ministerstvo udělí státní souhlas, rozhodne také o registraci vnitřních předpisů; pravomocné</w:t>
      </w:r>
      <w:r w:rsidRPr="00C83C07">
        <w:rPr>
          <w:highlight w:val="cyan"/>
        </w:rPr>
        <w:t xml:space="preserve"> </w:t>
      </w:r>
      <w:proofErr w:type="spellStart"/>
      <w:r w:rsidRPr="00C83C07">
        <w:rPr>
          <w:b/>
          <w:highlight w:val="cyan"/>
        </w:rPr>
        <w:t>Pravomocné</w:t>
      </w:r>
      <w:proofErr w:type="spellEnd"/>
      <w:r w:rsidRPr="00C8223E">
        <w:rPr>
          <w:b/>
          <w:color w:val="FF0000"/>
        </w:rPr>
        <w:t xml:space="preserve"> </w:t>
      </w:r>
      <w:r w:rsidRPr="00C8223E">
        <w:t xml:space="preserve">rozhodnutí o udělení státního souhlasu a </w:t>
      </w:r>
      <w:r w:rsidRPr="00C83C07">
        <w:rPr>
          <w:strike/>
          <w:highlight w:val="cyan"/>
        </w:rPr>
        <w:t xml:space="preserve">registraci vnitřních </w:t>
      </w:r>
      <w:proofErr w:type="gramStart"/>
      <w:r w:rsidRPr="00C83C07">
        <w:rPr>
          <w:strike/>
          <w:highlight w:val="cyan"/>
        </w:rPr>
        <w:t xml:space="preserve">předpisů </w:t>
      </w:r>
      <w:r w:rsidRPr="00C83C07">
        <w:rPr>
          <w:strike/>
          <w:color w:val="FF0000"/>
          <w:highlight w:val="cyan"/>
        </w:rPr>
        <w:t xml:space="preserve"> </w:t>
      </w:r>
      <w:r w:rsidRPr="00C83C07">
        <w:rPr>
          <w:strike/>
          <w:highlight w:val="cyan"/>
        </w:rPr>
        <w:t>nabývá</w:t>
      </w:r>
      <w:proofErr w:type="gramEnd"/>
      <w:r w:rsidRPr="00C83C07">
        <w:rPr>
          <w:highlight w:val="cyan"/>
        </w:rPr>
        <w:t xml:space="preserve"> </w:t>
      </w:r>
      <w:r w:rsidRPr="00C83C07">
        <w:rPr>
          <w:b/>
          <w:highlight w:val="cyan"/>
        </w:rPr>
        <w:t>vnitřní předpisy předložené ministerstvu podle § 39 odst. 4 písm. f)</w:t>
      </w:r>
      <w:r w:rsidRPr="00C83C07">
        <w:rPr>
          <w:highlight w:val="cyan"/>
        </w:rPr>
        <w:t xml:space="preserve">  </w:t>
      </w:r>
      <w:r w:rsidRPr="00C83C07">
        <w:rPr>
          <w:b/>
          <w:bCs/>
          <w:highlight w:val="cyan"/>
        </w:rPr>
        <w:t>nabývají</w:t>
      </w:r>
      <w:r w:rsidRPr="00C8223E">
        <w:rPr>
          <w:b/>
          <w:bCs/>
        </w:rPr>
        <w:t xml:space="preserve"> </w:t>
      </w:r>
      <w:r w:rsidRPr="00C8223E">
        <w:t xml:space="preserve">účinnosti dnem nabytí právní moci rozhodnutí, jímž byla žadateli poprvé udělena akreditace studijního programu. V případě, že ministerstvo státní souhlas neudělí, může žadatel podat novou žádost o udělení státního souhlasu nejdříve po uplynutí 1 roku ode dne nabytí právní moci rozhodnutí o neudělení státního souhlasu. </w:t>
      </w:r>
    </w:p>
    <w:p w14:paraId="3F9F0E8D" w14:textId="521C31E5" w:rsidR="00137D56" w:rsidRPr="00300FFF" w:rsidRDefault="00137D56" w:rsidP="00300FFF">
      <w:pPr>
        <w:autoSpaceDE w:val="0"/>
        <w:autoSpaceDN w:val="0"/>
        <w:adjustRightInd w:val="0"/>
        <w:spacing w:after="240"/>
        <w:ind w:firstLine="425"/>
        <w:jc w:val="both"/>
      </w:pPr>
      <w:r w:rsidRPr="00300FFF">
        <w:t xml:space="preserve">(4) Státní souhlas pozbude platnosti, jestliže žadatel, jemuž byl státní souhlas pravomocně udělen, do 3 měsíců ode dne nabytí právní moci rozhodnutí o udělení státního souhlasu nepodá žádost o akreditaci studijního programu, do 1 roku od uvedeného dne nezíská akreditaci nebo do 2 let od uvedeného dne nezahájí uskutečňování alespoň jednoho studijního programu. </w:t>
      </w:r>
    </w:p>
    <w:p w14:paraId="53FDFD48" w14:textId="77777777" w:rsidR="00137D56" w:rsidRPr="00300FFF" w:rsidRDefault="00137D56" w:rsidP="00300FFF">
      <w:pPr>
        <w:autoSpaceDE w:val="0"/>
        <w:autoSpaceDN w:val="0"/>
        <w:adjustRightInd w:val="0"/>
        <w:spacing w:after="240"/>
        <w:ind w:firstLine="425"/>
        <w:jc w:val="both"/>
      </w:pPr>
      <w:r w:rsidRPr="00300FFF">
        <w:t xml:space="preserve">(5) Zaniká-li právnická osoba mající státní souhlas působit jako soukromá vysoká škola fúzí podle zvláštního právního předpisu s jinou nebo jinými právnickými osobami majícími státní souhlas působit jako soukromá vysoká škola (dále jen </w:t>
      </w:r>
      <w:r w:rsidR="00513652" w:rsidRPr="00300FFF">
        <w:t>„</w:t>
      </w:r>
      <w:r w:rsidRPr="00300FFF">
        <w:t>přeměna</w:t>
      </w:r>
      <w:r w:rsidR="00513652" w:rsidRPr="00300FFF">
        <w:t>“</w:t>
      </w:r>
      <w:r w:rsidRPr="00300FFF">
        <w:t xml:space="preserve">), přechází účinností přeměny oprávnění zanikající právnické osoby působit jako soukromá vysoká škola, její platné akreditace studijních programů </w:t>
      </w:r>
      <w:r w:rsidRPr="00A71EE1">
        <w:rPr>
          <w:strike/>
          <w:highlight w:val="yellow"/>
        </w:rPr>
        <w:t>nebo případného</w:t>
      </w:r>
      <w:r w:rsidRPr="00A71EE1">
        <w:rPr>
          <w:highlight w:val="yellow"/>
        </w:rPr>
        <w:t xml:space="preserve"> </w:t>
      </w:r>
      <w:r w:rsidR="00083572" w:rsidRPr="00A71EE1">
        <w:rPr>
          <w:b/>
          <w:highlight w:val="yellow"/>
        </w:rPr>
        <w:t>a případná</w:t>
      </w:r>
      <w:r w:rsidR="00083572" w:rsidRPr="00300FFF">
        <w:rPr>
          <w:b/>
        </w:rPr>
        <w:t xml:space="preserve"> </w:t>
      </w:r>
      <w:r w:rsidRPr="00300FFF">
        <w:t xml:space="preserve">omezení akreditace i její studenti akreditovaných studijních programů na nástupnickou právnickou osobu, má-li tato sídlo, ústřední správu nebo hlavní místo podnikatelské činnosti na území některého členského státu Evropské </w:t>
      </w:r>
      <w:r w:rsidRPr="00A71EE1">
        <w:rPr>
          <w:strike/>
          <w:highlight w:val="yellow"/>
        </w:rPr>
        <w:t>unie nebo</w:t>
      </w:r>
      <w:r w:rsidRPr="00A71EE1">
        <w:rPr>
          <w:highlight w:val="yellow"/>
        </w:rPr>
        <w:t xml:space="preserve"> </w:t>
      </w:r>
      <w:r w:rsidR="00DF333F" w:rsidRPr="00A71EE1">
        <w:rPr>
          <w:b/>
          <w:bCs/>
          <w:highlight w:val="yellow"/>
        </w:rPr>
        <w:t>unie a</w:t>
      </w:r>
      <w:r w:rsidR="00DF333F" w:rsidRPr="00300FFF">
        <w:rPr>
          <w:b/>
          <w:bCs/>
        </w:rPr>
        <w:t xml:space="preserve"> </w:t>
      </w:r>
      <w:r w:rsidR="00933004" w:rsidRPr="00300FFF">
        <w:rPr>
          <w:b/>
          <w:bCs/>
        </w:rPr>
        <w:t xml:space="preserve"> </w:t>
      </w:r>
      <w:r w:rsidRPr="00300FFF">
        <w:t xml:space="preserve">byla-li zřízena nebo založena podle práva některého členského státu Evropské unie. </w:t>
      </w:r>
    </w:p>
    <w:p w14:paraId="51EA86A0" w14:textId="77777777" w:rsidR="00137D56" w:rsidRPr="00300FFF" w:rsidRDefault="00137D56" w:rsidP="00300FFF">
      <w:pPr>
        <w:autoSpaceDE w:val="0"/>
        <w:autoSpaceDN w:val="0"/>
        <w:adjustRightInd w:val="0"/>
        <w:spacing w:after="240"/>
        <w:ind w:firstLine="425"/>
        <w:jc w:val="both"/>
      </w:pPr>
      <w:r w:rsidRPr="00300FFF">
        <w:t xml:space="preserve">(6) Mají-li akreditace totožných studijních programů, které přecházejí na nástupnickou právnickou osobu podle odstavce 5, různou dobu platnosti, platí ode dne nabytí účinnosti přeměny delší z nich; před uplynutím této platnosti akreditace studijního programu může nástupnická právnická osoba požádat o její prodloužení podle § 80 odst. 3. Vznikla-li </w:t>
      </w:r>
      <w:r w:rsidRPr="00300FFF">
        <w:lastRenderedPageBreak/>
        <w:t xml:space="preserve">nástupnická soukromá vysoká škola splynutím podle odstavce 5, je povinna do 30 dnů po svém vzniku požádat ministerstvo o registraci vnitřních předpisů. </w:t>
      </w:r>
    </w:p>
    <w:p w14:paraId="2D3B8F4D" w14:textId="77777777" w:rsidR="00137D56" w:rsidRPr="00300FFF" w:rsidRDefault="00137D56" w:rsidP="00300FFF">
      <w:pPr>
        <w:autoSpaceDE w:val="0"/>
        <w:autoSpaceDN w:val="0"/>
        <w:adjustRightInd w:val="0"/>
        <w:spacing w:after="240"/>
        <w:ind w:firstLine="425"/>
        <w:jc w:val="both"/>
      </w:pPr>
      <w:r w:rsidRPr="00300FFF">
        <w:t xml:space="preserve">(7) Ustanovení odstavce 5 o přechodu akreditace studijních programů zanikající právnické osoby na nástupnickou právnickou osobu se nevztahuje na přechod institucionální akreditace a akreditací habilitačních řízení a řízení ke jmenování profesorem. Pokud jde však o studijní programy uskutečňované soukromou vysokou školou na základě institucionální akreditace v den předcházející dni přeměny, tyto se dnem přeměny stávají studijními programy uskutečňovanými nástupnickou soukromou vysokou školou, akreditovanými na dobu 3 let; na nástupnickou soukromou vysokou školu přecházejí i studenti uvedených studijních programů. </w:t>
      </w:r>
    </w:p>
    <w:p w14:paraId="60F55B61" w14:textId="77777777" w:rsidR="00137D56" w:rsidRPr="00300FFF" w:rsidRDefault="00137D56" w:rsidP="00300FFF">
      <w:pPr>
        <w:autoSpaceDE w:val="0"/>
        <w:autoSpaceDN w:val="0"/>
        <w:adjustRightInd w:val="0"/>
        <w:spacing w:before="480"/>
        <w:jc w:val="center"/>
      </w:pPr>
      <w:r w:rsidRPr="00300FFF">
        <w:t>§ 40</w:t>
      </w:r>
    </w:p>
    <w:p w14:paraId="3FBF9359" w14:textId="77777777" w:rsidR="00137D56" w:rsidRPr="00300FFF" w:rsidRDefault="00137D56" w:rsidP="00300FFF">
      <w:pPr>
        <w:autoSpaceDE w:val="0"/>
        <w:autoSpaceDN w:val="0"/>
        <w:adjustRightInd w:val="0"/>
        <w:jc w:val="center"/>
        <w:rPr>
          <w:bCs/>
        </w:rPr>
      </w:pPr>
      <w:r w:rsidRPr="00300FFF">
        <w:rPr>
          <w:bCs/>
        </w:rPr>
        <w:t xml:space="preserve">Financování soukromé vysoké školy </w:t>
      </w:r>
    </w:p>
    <w:p w14:paraId="33848185" w14:textId="77777777" w:rsidR="00137D56" w:rsidRPr="00300FFF" w:rsidRDefault="00137D56" w:rsidP="00300FFF">
      <w:pPr>
        <w:autoSpaceDE w:val="0"/>
        <w:autoSpaceDN w:val="0"/>
        <w:adjustRightInd w:val="0"/>
        <w:spacing w:before="240" w:after="240"/>
        <w:ind w:firstLine="425"/>
        <w:jc w:val="both"/>
      </w:pPr>
      <w:r w:rsidRPr="00300FFF">
        <w:t xml:space="preserve">(1) Právnická osoba, která získala oprávnění působit jako soukromá vysoká škola, je povinna zajistit finanční prostředky pro vzdělávací a tvůrčí činnost. </w:t>
      </w:r>
    </w:p>
    <w:p w14:paraId="7D698A07" w14:textId="77777777" w:rsidR="00856B49" w:rsidRPr="00300FFF" w:rsidRDefault="00856B49" w:rsidP="00300FFF">
      <w:pPr>
        <w:autoSpaceDE w:val="0"/>
        <w:autoSpaceDN w:val="0"/>
        <w:adjustRightInd w:val="0"/>
        <w:spacing w:after="240"/>
        <w:ind w:firstLine="425"/>
        <w:jc w:val="both"/>
      </w:pPr>
      <w:r w:rsidRPr="00300FFF">
        <w:t xml:space="preserve">(2) Soukromé vysoké škole může ministerstvo poskytnout dotaci na stipendia podle § 91 odst. 2 </w:t>
      </w:r>
      <w:r w:rsidR="00BC37B6" w:rsidRPr="00A71EE1">
        <w:rPr>
          <w:strike/>
          <w:highlight w:val="yellow"/>
        </w:rPr>
        <w:t>písm. e)</w:t>
      </w:r>
      <w:r w:rsidR="00BC37B6" w:rsidRPr="00A71EE1">
        <w:rPr>
          <w:highlight w:val="yellow"/>
        </w:rPr>
        <w:t xml:space="preserve"> </w:t>
      </w:r>
      <w:r w:rsidR="00BC37B6" w:rsidRPr="00A71EE1">
        <w:rPr>
          <w:b/>
          <w:bCs/>
          <w:highlight w:val="yellow"/>
        </w:rPr>
        <w:t xml:space="preserve">písm. </w:t>
      </w:r>
      <w:r w:rsidR="00FB4316" w:rsidRPr="00A71EE1">
        <w:rPr>
          <w:b/>
          <w:bCs/>
          <w:highlight w:val="yellow"/>
        </w:rPr>
        <w:t>g</w:t>
      </w:r>
      <w:r w:rsidR="00BC37B6" w:rsidRPr="00A71EE1">
        <w:rPr>
          <w:b/>
          <w:bCs/>
          <w:highlight w:val="yellow"/>
        </w:rPr>
        <w:t>)</w:t>
      </w:r>
      <w:r w:rsidRPr="00300FFF">
        <w:t xml:space="preserve">, podle § 91 odst. 3. Podmínky dotací, jejich užití a zúčtování se řídí obecnými předpisy pro nakládání s prostředky státního rozpočtu. </w:t>
      </w:r>
    </w:p>
    <w:p w14:paraId="54E13005" w14:textId="77777777" w:rsidR="00137D56" w:rsidRPr="00300FFF" w:rsidRDefault="00137D56" w:rsidP="00300FFF">
      <w:pPr>
        <w:autoSpaceDE w:val="0"/>
        <w:autoSpaceDN w:val="0"/>
        <w:adjustRightInd w:val="0"/>
        <w:spacing w:after="240"/>
        <w:ind w:firstLine="425"/>
        <w:jc w:val="both"/>
      </w:pPr>
      <w:r w:rsidRPr="00300FFF">
        <w:t xml:space="preserve">(3) Výše dotací podle odstavce 2 se určuje na základě strategického záměru soukromé vysoké školy a každoročního plánu realizace strategického záměru, strategického záměru ministerstva, typu a finanční náročnosti akreditovaných studijních programů, počtu studentů a dosažených výsledků ve vzdělávací a tvůrčí činnosti a její náročnosti. </w:t>
      </w:r>
    </w:p>
    <w:p w14:paraId="5DFC04DC" w14:textId="53098461" w:rsidR="00137D56" w:rsidRDefault="00137D56" w:rsidP="00300FFF">
      <w:pPr>
        <w:autoSpaceDE w:val="0"/>
        <w:autoSpaceDN w:val="0"/>
        <w:adjustRightInd w:val="0"/>
        <w:spacing w:after="240"/>
        <w:ind w:firstLine="425"/>
      </w:pPr>
      <w:r w:rsidRPr="00300FFF">
        <w:t xml:space="preserve"> (4) Poskytování dotací soukromým vysokým školám na výzkum a vývoj se řídí zvláštními právními předpisy upravujícími podporu výzkumu a vývoje</w:t>
      </w:r>
      <w:r w:rsidRPr="00300FFF">
        <w:rPr>
          <w:vertAlign w:val="superscript"/>
        </w:rPr>
        <w:t>7a)</w:t>
      </w:r>
      <w:r w:rsidRPr="00300FFF">
        <w:t xml:space="preserve">. </w:t>
      </w:r>
    </w:p>
    <w:p w14:paraId="65AA4D4B" w14:textId="77777777" w:rsidR="00300995" w:rsidRPr="00EE5730" w:rsidRDefault="00300995" w:rsidP="00A8065D">
      <w:pPr>
        <w:autoSpaceDE w:val="0"/>
        <w:autoSpaceDN w:val="0"/>
        <w:adjustRightInd w:val="0"/>
        <w:spacing w:before="480"/>
        <w:jc w:val="center"/>
        <w:rPr>
          <w:b/>
          <w:iCs/>
          <w:highlight w:val="cyan"/>
        </w:rPr>
      </w:pPr>
      <w:r w:rsidRPr="00EE5730">
        <w:rPr>
          <w:b/>
          <w:iCs/>
          <w:highlight w:val="cyan"/>
        </w:rPr>
        <w:t xml:space="preserve">§ </w:t>
      </w:r>
      <w:proofErr w:type="gramStart"/>
      <w:r w:rsidRPr="00EE5730">
        <w:rPr>
          <w:b/>
          <w:iCs/>
          <w:highlight w:val="cyan"/>
        </w:rPr>
        <w:t>40a</w:t>
      </w:r>
      <w:proofErr w:type="gramEnd"/>
    </w:p>
    <w:p w14:paraId="516414CE" w14:textId="77777777" w:rsidR="00300995" w:rsidRPr="00EE5730" w:rsidRDefault="00300995" w:rsidP="00A8065D">
      <w:pPr>
        <w:autoSpaceDE w:val="0"/>
        <w:autoSpaceDN w:val="0"/>
        <w:adjustRightInd w:val="0"/>
        <w:spacing w:after="240"/>
        <w:jc w:val="center"/>
        <w:rPr>
          <w:b/>
          <w:iCs/>
          <w:highlight w:val="cyan"/>
        </w:rPr>
      </w:pPr>
      <w:r w:rsidRPr="00EE5730">
        <w:rPr>
          <w:b/>
          <w:iCs/>
          <w:highlight w:val="cyan"/>
        </w:rPr>
        <w:t>Orgány soukromé vysoké školy</w:t>
      </w:r>
    </w:p>
    <w:p w14:paraId="077F0585" w14:textId="77777777" w:rsidR="00300995" w:rsidRPr="00EE5730" w:rsidRDefault="00300995" w:rsidP="00A8065D">
      <w:pPr>
        <w:autoSpaceDE w:val="0"/>
        <w:autoSpaceDN w:val="0"/>
        <w:adjustRightInd w:val="0"/>
        <w:spacing w:before="240" w:after="240"/>
        <w:ind w:firstLine="425"/>
        <w:jc w:val="both"/>
        <w:rPr>
          <w:b/>
          <w:iCs/>
          <w:highlight w:val="cyan"/>
        </w:rPr>
      </w:pPr>
      <w:r w:rsidRPr="00EE5730">
        <w:rPr>
          <w:b/>
          <w:iCs/>
          <w:highlight w:val="cyan"/>
        </w:rPr>
        <w:t xml:space="preserve">(1) Samosprávnými akademickými orgány soukromé vysoké školy jsou </w:t>
      </w:r>
    </w:p>
    <w:p w14:paraId="2F037B43" w14:textId="77777777" w:rsidR="00300995" w:rsidRPr="00EE5730" w:rsidRDefault="00300995" w:rsidP="00A8065D">
      <w:pPr>
        <w:autoSpaceDE w:val="0"/>
        <w:autoSpaceDN w:val="0"/>
        <w:adjustRightInd w:val="0"/>
        <w:spacing w:after="120"/>
        <w:ind w:left="426" w:hanging="426"/>
        <w:rPr>
          <w:b/>
          <w:iCs/>
          <w:highlight w:val="cyan"/>
        </w:rPr>
      </w:pPr>
      <w:r w:rsidRPr="00EE5730">
        <w:rPr>
          <w:b/>
          <w:iCs/>
          <w:highlight w:val="cyan"/>
        </w:rPr>
        <w:t>a)</w:t>
      </w:r>
      <w:r w:rsidRPr="00EE5730">
        <w:rPr>
          <w:b/>
          <w:iCs/>
          <w:highlight w:val="cyan"/>
        </w:rPr>
        <w:tab/>
        <w:t xml:space="preserve">rektor, </w:t>
      </w:r>
    </w:p>
    <w:p w14:paraId="339C78CE" w14:textId="75888DAF" w:rsidR="00300995" w:rsidRPr="00EE5730" w:rsidRDefault="00300995" w:rsidP="006D5379">
      <w:pPr>
        <w:autoSpaceDE w:val="0"/>
        <w:autoSpaceDN w:val="0"/>
        <w:adjustRightInd w:val="0"/>
        <w:spacing w:after="120"/>
        <w:ind w:left="426" w:hanging="426"/>
        <w:jc w:val="both"/>
        <w:rPr>
          <w:b/>
          <w:i/>
          <w:color w:val="FF0000"/>
          <w:highlight w:val="cyan"/>
        </w:rPr>
      </w:pPr>
      <w:r w:rsidRPr="00EE5730">
        <w:rPr>
          <w:b/>
          <w:iCs/>
          <w:highlight w:val="cyan"/>
        </w:rPr>
        <w:t>b)</w:t>
      </w:r>
      <w:r w:rsidRPr="00EE5730">
        <w:rPr>
          <w:b/>
          <w:iCs/>
          <w:highlight w:val="cyan"/>
        </w:rPr>
        <w:tab/>
        <w:t xml:space="preserve">vědecká rada nebo umělecká rada nebo na neuniverzitní soukromé vysoké škole akademická </w:t>
      </w:r>
      <w:r w:rsidRPr="008F3583">
        <w:rPr>
          <w:b/>
          <w:iCs/>
          <w:highlight w:val="cyan"/>
        </w:rPr>
        <w:t>rada</w:t>
      </w:r>
      <w:r w:rsidRPr="008F3583">
        <w:rPr>
          <w:b/>
          <w:highlight w:val="cyan"/>
        </w:rPr>
        <w:t>,</w:t>
      </w:r>
    </w:p>
    <w:p w14:paraId="14D34AE9" w14:textId="77777777" w:rsidR="00300995" w:rsidRPr="00EE5730" w:rsidRDefault="00300995" w:rsidP="00A8065D">
      <w:pPr>
        <w:autoSpaceDE w:val="0"/>
        <w:autoSpaceDN w:val="0"/>
        <w:adjustRightInd w:val="0"/>
        <w:spacing w:after="120"/>
        <w:ind w:left="426" w:hanging="426"/>
        <w:jc w:val="both"/>
        <w:rPr>
          <w:b/>
          <w:iCs/>
          <w:highlight w:val="cyan"/>
        </w:rPr>
      </w:pPr>
      <w:r w:rsidRPr="00EE5730">
        <w:rPr>
          <w:b/>
          <w:iCs/>
          <w:highlight w:val="cyan"/>
        </w:rPr>
        <w:t>c)</w:t>
      </w:r>
      <w:r w:rsidRPr="00EE5730">
        <w:rPr>
          <w:b/>
          <w:iCs/>
          <w:highlight w:val="cyan"/>
        </w:rPr>
        <w:tab/>
        <w:t xml:space="preserve">rada pro vnitřní hodnocení, je-li zřízena, </w:t>
      </w:r>
    </w:p>
    <w:p w14:paraId="08ED787B" w14:textId="18287015" w:rsidR="00300995" w:rsidRPr="00EE5730" w:rsidRDefault="00300995" w:rsidP="00A8065D">
      <w:pPr>
        <w:autoSpaceDE w:val="0"/>
        <w:autoSpaceDN w:val="0"/>
        <w:adjustRightInd w:val="0"/>
        <w:spacing w:after="120"/>
        <w:ind w:left="426" w:hanging="426"/>
        <w:jc w:val="both"/>
        <w:rPr>
          <w:b/>
          <w:iCs/>
          <w:highlight w:val="cyan"/>
        </w:rPr>
      </w:pPr>
      <w:r w:rsidRPr="00EE5730">
        <w:rPr>
          <w:b/>
          <w:iCs/>
          <w:highlight w:val="cyan"/>
        </w:rPr>
        <w:t>d)</w:t>
      </w:r>
      <w:r w:rsidRPr="00EE5730">
        <w:rPr>
          <w:b/>
          <w:iCs/>
          <w:highlight w:val="cyan"/>
        </w:rPr>
        <w:tab/>
        <w:t xml:space="preserve">akademický senát, je-li zřízen, </w:t>
      </w:r>
      <w:r w:rsidR="000B6593">
        <w:rPr>
          <w:b/>
          <w:iCs/>
          <w:highlight w:val="cyan"/>
        </w:rPr>
        <w:t>a</w:t>
      </w:r>
    </w:p>
    <w:p w14:paraId="1933C421" w14:textId="77777777" w:rsidR="00300995" w:rsidRPr="00EE5730" w:rsidRDefault="00300995" w:rsidP="00A8065D">
      <w:pPr>
        <w:autoSpaceDE w:val="0"/>
        <w:autoSpaceDN w:val="0"/>
        <w:adjustRightInd w:val="0"/>
        <w:spacing w:after="120"/>
        <w:ind w:left="425" w:hanging="425"/>
        <w:jc w:val="both"/>
        <w:rPr>
          <w:b/>
          <w:iCs/>
          <w:highlight w:val="cyan"/>
        </w:rPr>
      </w:pPr>
      <w:r w:rsidRPr="00EE5730">
        <w:rPr>
          <w:b/>
          <w:iCs/>
          <w:highlight w:val="cyan"/>
        </w:rPr>
        <w:t>e)</w:t>
      </w:r>
      <w:r w:rsidRPr="00EE5730">
        <w:rPr>
          <w:b/>
          <w:iCs/>
          <w:highlight w:val="cyan"/>
        </w:rPr>
        <w:tab/>
        <w:t xml:space="preserve">disciplinární komise. </w:t>
      </w:r>
    </w:p>
    <w:p w14:paraId="71F7D75D" w14:textId="77777777" w:rsidR="00300995" w:rsidRPr="00EE5730" w:rsidRDefault="00300995" w:rsidP="00A8065D">
      <w:pPr>
        <w:autoSpaceDE w:val="0"/>
        <w:autoSpaceDN w:val="0"/>
        <w:adjustRightInd w:val="0"/>
        <w:spacing w:before="240" w:after="240"/>
        <w:ind w:firstLine="425"/>
        <w:jc w:val="both"/>
        <w:rPr>
          <w:b/>
          <w:iCs/>
          <w:highlight w:val="cyan"/>
        </w:rPr>
      </w:pPr>
      <w:r w:rsidRPr="00EE5730">
        <w:rPr>
          <w:b/>
          <w:iCs/>
          <w:highlight w:val="cyan"/>
        </w:rPr>
        <w:t>(2) Dalšími orgány soukromé vysoké školy jsou</w:t>
      </w:r>
    </w:p>
    <w:p w14:paraId="4C0DFF86" w14:textId="2D16BB5E" w:rsidR="00300995" w:rsidRPr="00EE5730" w:rsidRDefault="00300995" w:rsidP="00A8065D">
      <w:pPr>
        <w:autoSpaceDE w:val="0"/>
        <w:autoSpaceDN w:val="0"/>
        <w:adjustRightInd w:val="0"/>
        <w:spacing w:before="240" w:after="240"/>
        <w:ind w:firstLine="425"/>
        <w:jc w:val="both"/>
        <w:rPr>
          <w:b/>
          <w:iCs/>
          <w:highlight w:val="cyan"/>
        </w:rPr>
      </w:pPr>
      <w:r w:rsidRPr="00EE5730">
        <w:rPr>
          <w:b/>
          <w:iCs/>
          <w:highlight w:val="cyan"/>
        </w:rPr>
        <w:t>a) kvestor, je-li zřízen,</w:t>
      </w:r>
      <w:r w:rsidR="000B6593">
        <w:rPr>
          <w:b/>
          <w:iCs/>
          <w:highlight w:val="cyan"/>
        </w:rPr>
        <w:t xml:space="preserve"> a</w:t>
      </w:r>
    </w:p>
    <w:p w14:paraId="50109185" w14:textId="77777777" w:rsidR="00300995" w:rsidRPr="00EE5730" w:rsidRDefault="00300995" w:rsidP="00A8065D">
      <w:pPr>
        <w:autoSpaceDE w:val="0"/>
        <w:autoSpaceDN w:val="0"/>
        <w:adjustRightInd w:val="0"/>
        <w:spacing w:before="240" w:after="240"/>
        <w:ind w:firstLine="425"/>
        <w:jc w:val="both"/>
        <w:rPr>
          <w:b/>
          <w:iCs/>
          <w:highlight w:val="cyan"/>
        </w:rPr>
      </w:pPr>
      <w:r w:rsidRPr="00EE5730">
        <w:rPr>
          <w:b/>
          <w:iCs/>
          <w:highlight w:val="cyan"/>
        </w:rPr>
        <w:lastRenderedPageBreak/>
        <w:t>b) orgány právnické osoby mající oprávnění působit jako soukromá vysoká škola, ustavené podle jiných právních předpisů.</w:t>
      </w:r>
    </w:p>
    <w:p w14:paraId="26AB6CFD" w14:textId="77777777" w:rsidR="00300995" w:rsidRPr="00EE5730" w:rsidRDefault="00300995" w:rsidP="00A8065D">
      <w:pPr>
        <w:autoSpaceDE w:val="0"/>
        <w:autoSpaceDN w:val="0"/>
        <w:adjustRightInd w:val="0"/>
        <w:spacing w:before="480"/>
        <w:jc w:val="center"/>
        <w:rPr>
          <w:b/>
          <w:bCs/>
          <w:iCs/>
          <w:highlight w:val="cyan"/>
        </w:rPr>
      </w:pPr>
      <w:r w:rsidRPr="00EE5730">
        <w:rPr>
          <w:b/>
          <w:bCs/>
          <w:iCs/>
          <w:highlight w:val="cyan"/>
        </w:rPr>
        <w:t xml:space="preserve">§ </w:t>
      </w:r>
      <w:proofErr w:type="gramStart"/>
      <w:r w:rsidRPr="00EE5730">
        <w:rPr>
          <w:b/>
          <w:bCs/>
          <w:iCs/>
          <w:highlight w:val="cyan"/>
        </w:rPr>
        <w:t>40b</w:t>
      </w:r>
      <w:proofErr w:type="gramEnd"/>
    </w:p>
    <w:p w14:paraId="1980FF4D" w14:textId="77777777" w:rsidR="00300995" w:rsidRPr="00EE5730" w:rsidRDefault="00300995" w:rsidP="00A8065D">
      <w:pPr>
        <w:autoSpaceDE w:val="0"/>
        <w:autoSpaceDN w:val="0"/>
        <w:adjustRightInd w:val="0"/>
        <w:jc w:val="center"/>
        <w:rPr>
          <w:b/>
          <w:bCs/>
          <w:iCs/>
          <w:highlight w:val="cyan"/>
        </w:rPr>
      </w:pPr>
      <w:r w:rsidRPr="00EE5730">
        <w:rPr>
          <w:b/>
          <w:bCs/>
          <w:iCs/>
          <w:highlight w:val="cyan"/>
        </w:rPr>
        <w:t>Rektor</w:t>
      </w:r>
    </w:p>
    <w:p w14:paraId="04CEFB34" w14:textId="1FC8310D" w:rsidR="00300995" w:rsidRPr="00EE5730" w:rsidRDefault="00300995" w:rsidP="00A8065D">
      <w:pPr>
        <w:autoSpaceDE w:val="0"/>
        <w:autoSpaceDN w:val="0"/>
        <w:adjustRightInd w:val="0"/>
        <w:spacing w:before="240" w:after="240"/>
        <w:ind w:firstLine="425"/>
        <w:jc w:val="both"/>
        <w:rPr>
          <w:b/>
          <w:iCs/>
          <w:highlight w:val="cyan"/>
        </w:rPr>
      </w:pPr>
      <w:r w:rsidRPr="00EE5730">
        <w:rPr>
          <w:b/>
          <w:iCs/>
          <w:highlight w:val="cyan"/>
        </w:rPr>
        <w:t>(1)   V čele soukromé vysoké školy je rektor, který je představitelem akademické obce soukromé vysoké školy. Rektor soukromé vysoké školy jedná a rozhoduje ve věcech soukromé vysoké školy</w:t>
      </w:r>
      <w:r w:rsidR="008F3583">
        <w:rPr>
          <w:b/>
          <w:iCs/>
          <w:highlight w:val="cyan"/>
        </w:rPr>
        <w:t>, pokud zákon nestanoví jinak.</w:t>
      </w:r>
    </w:p>
    <w:p w14:paraId="13879F48" w14:textId="77777777" w:rsidR="00300995" w:rsidRPr="00EE5730" w:rsidRDefault="00300995" w:rsidP="00A8065D">
      <w:pPr>
        <w:autoSpaceDE w:val="0"/>
        <w:autoSpaceDN w:val="0"/>
        <w:adjustRightInd w:val="0"/>
        <w:spacing w:before="240" w:after="240"/>
        <w:ind w:firstLine="425"/>
        <w:jc w:val="both"/>
        <w:rPr>
          <w:b/>
          <w:iCs/>
          <w:highlight w:val="cyan"/>
        </w:rPr>
      </w:pPr>
      <w:r w:rsidRPr="00EE5730">
        <w:rPr>
          <w:b/>
          <w:iCs/>
          <w:highlight w:val="cyan"/>
        </w:rPr>
        <w:t xml:space="preserve">(2) Rektora jmenuje a odvolává statutární orgán soukromé vysoké školy. </w:t>
      </w:r>
    </w:p>
    <w:p w14:paraId="54F65922" w14:textId="77777777" w:rsidR="00300995" w:rsidRPr="00EE5730" w:rsidRDefault="00300995" w:rsidP="00A8065D">
      <w:pPr>
        <w:autoSpaceDE w:val="0"/>
        <w:autoSpaceDN w:val="0"/>
        <w:adjustRightInd w:val="0"/>
        <w:spacing w:before="240" w:after="240"/>
        <w:ind w:firstLine="425"/>
        <w:rPr>
          <w:b/>
          <w:iCs/>
          <w:highlight w:val="cyan"/>
        </w:rPr>
      </w:pPr>
      <w:r w:rsidRPr="00EE5730">
        <w:rPr>
          <w:b/>
          <w:iCs/>
          <w:highlight w:val="cyan"/>
        </w:rPr>
        <w:t>(3) Funkční období rektora stanoví statut soukromé vysoké školy.</w:t>
      </w:r>
    </w:p>
    <w:p w14:paraId="09C64E3D" w14:textId="77777777" w:rsidR="00300995" w:rsidRPr="00EE5730" w:rsidRDefault="00300995" w:rsidP="00A8065D">
      <w:pPr>
        <w:autoSpaceDE w:val="0"/>
        <w:autoSpaceDN w:val="0"/>
        <w:adjustRightInd w:val="0"/>
        <w:spacing w:before="240" w:after="240"/>
        <w:ind w:firstLine="425"/>
        <w:rPr>
          <w:b/>
          <w:iCs/>
          <w:highlight w:val="cyan"/>
        </w:rPr>
      </w:pPr>
      <w:r w:rsidRPr="00EE5730">
        <w:rPr>
          <w:b/>
          <w:iCs/>
          <w:highlight w:val="cyan"/>
        </w:rPr>
        <w:t>(4) Rektora zastupují v jím určeném rozsahu prorektoři. Prorektory jmenuje a odvolává rektor.</w:t>
      </w:r>
    </w:p>
    <w:p w14:paraId="17B42852" w14:textId="5CA5BAEB" w:rsidR="00300995" w:rsidRPr="00EE5730" w:rsidRDefault="00300995" w:rsidP="00F40526">
      <w:pPr>
        <w:autoSpaceDE w:val="0"/>
        <w:autoSpaceDN w:val="0"/>
        <w:adjustRightInd w:val="0"/>
        <w:spacing w:before="480"/>
        <w:jc w:val="center"/>
        <w:rPr>
          <w:b/>
          <w:bCs/>
          <w:iCs/>
          <w:highlight w:val="cyan"/>
        </w:rPr>
      </w:pPr>
      <w:r w:rsidRPr="00BA4AD1">
        <w:rPr>
          <w:b/>
          <w:bCs/>
          <w:iCs/>
          <w:highlight w:val="cyan"/>
        </w:rPr>
        <w:t>Vědecká</w:t>
      </w:r>
      <w:r w:rsidR="000A6BF4" w:rsidRPr="00BA4AD1">
        <w:rPr>
          <w:b/>
          <w:bCs/>
          <w:iCs/>
          <w:highlight w:val="cyan"/>
        </w:rPr>
        <w:t xml:space="preserve">, umělecká nebo </w:t>
      </w:r>
      <w:proofErr w:type="gramStart"/>
      <w:r w:rsidR="000A6BF4" w:rsidRPr="00BA4AD1">
        <w:rPr>
          <w:b/>
          <w:bCs/>
          <w:iCs/>
          <w:highlight w:val="cyan"/>
        </w:rPr>
        <w:t xml:space="preserve">akademická  </w:t>
      </w:r>
      <w:r w:rsidRPr="00EE5730">
        <w:rPr>
          <w:b/>
          <w:bCs/>
          <w:iCs/>
          <w:highlight w:val="cyan"/>
        </w:rPr>
        <w:t>rada</w:t>
      </w:r>
      <w:proofErr w:type="gramEnd"/>
      <w:r w:rsidRPr="00EE5730">
        <w:rPr>
          <w:b/>
          <w:bCs/>
          <w:iCs/>
          <w:highlight w:val="cyan"/>
        </w:rPr>
        <w:t xml:space="preserve"> soukromé vysoké školy</w:t>
      </w:r>
    </w:p>
    <w:p w14:paraId="757B8111" w14:textId="77777777" w:rsidR="00300995" w:rsidRPr="00EE5730" w:rsidRDefault="00300995" w:rsidP="00A8065D">
      <w:pPr>
        <w:autoSpaceDE w:val="0"/>
        <w:autoSpaceDN w:val="0"/>
        <w:adjustRightInd w:val="0"/>
        <w:jc w:val="center"/>
        <w:rPr>
          <w:b/>
          <w:bCs/>
          <w:iCs/>
          <w:highlight w:val="cyan"/>
        </w:rPr>
      </w:pPr>
      <w:r w:rsidRPr="00EE5730">
        <w:rPr>
          <w:b/>
          <w:bCs/>
          <w:iCs/>
          <w:highlight w:val="cyan"/>
        </w:rPr>
        <w:t>§ 40c</w:t>
      </w:r>
    </w:p>
    <w:p w14:paraId="1E135A9F" w14:textId="7A74678D" w:rsidR="00300995" w:rsidRPr="00EE5730" w:rsidRDefault="00300995" w:rsidP="00A8065D">
      <w:pPr>
        <w:autoSpaceDE w:val="0"/>
        <w:autoSpaceDN w:val="0"/>
        <w:adjustRightInd w:val="0"/>
        <w:spacing w:before="240" w:after="240"/>
        <w:ind w:firstLine="425"/>
        <w:jc w:val="both"/>
        <w:rPr>
          <w:b/>
          <w:iCs/>
          <w:highlight w:val="cyan"/>
        </w:rPr>
      </w:pPr>
      <w:r w:rsidRPr="00EE5730">
        <w:rPr>
          <w:b/>
          <w:iCs/>
          <w:highlight w:val="cyan"/>
        </w:rPr>
        <w:t xml:space="preserve">(1) Předsedou </w:t>
      </w:r>
      <w:r w:rsidRPr="00BA4AD1">
        <w:rPr>
          <w:b/>
          <w:iCs/>
          <w:highlight w:val="cyan"/>
        </w:rPr>
        <w:t>vědecké rady</w:t>
      </w:r>
      <w:r w:rsidR="000A6BF4" w:rsidRPr="00BA4AD1">
        <w:rPr>
          <w:b/>
          <w:iCs/>
          <w:highlight w:val="cyan"/>
        </w:rPr>
        <w:t xml:space="preserve">, </w:t>
      </w:r>
      <w:r w:rsidR="000A6BF4" w:rsidRPr="00BA4AD1">
        <w:rPr>
          <w:b/>
          <w:bCs/>
          <w:iCs/>
          <w:highlight w:val="cyan"/>
        </w:rPr>
        <w:t xml:space="preserve">umělecké rady nebo akademické </w:t>
      </w:r>
      <w:proofErr w:type="gramStart"/>
      <w:r w:rsidR="000A6BF4" w:rsidRPr="00BA4AD1">
        <w:rPr>
          <w:b/>
          <w:bCs/>
          <w:iCs/>
          <w:highlight w:val="cyan"/>
        </w:rPr>
        <w:t xml:space="preserve">rady </w:t>
      </w:r>
      <w:r w:rsidRPr="00BA4AD1">
        <w:rPr>
          <w:b/>
          <w:iCs/>
          <w:highlight w:val="cyan"/>
        </w:rPr>
        <w:t xml:space="preserve"> soukromé</w:t>
      </w:r>
      <w:proofErr w:type="gramEnd"/>
      <w:r w:rsidRPr="00BA4AD1">
        <w:rPr>
          <w:b/>
          <w:iCs/>
          <w:highlight w:val="cyan"/>
        </w:rPr>
        <w:t xml:space="preserve"> vysoké školy</w:t>
      </w:r>
      <w:r w:rsidR="000A6BF4" w:rsidRPr="00BA4AD1">
        <w:rPr>
          <w:b/>
          <w:iCs/>
          <w:highlight w:val="cyan"/>
        </w:rPr>
        <w:t xml:space="preserve"> (</w:t>
      </w:r>
      <w:r w:rsidR="000A6BF4" w:rsidRPr="00BA4AD1">
        <w:rPr>
          <w:b/>
          <w:iCs/>
          <w:highlight w:val="cyan"/>
          <w:shd w:val="clear" w:color="auto" w:fill="0070C0"/>
        </w:rPr>
        <w:t>dá</w:t>
      </w:r>
      <w:r w:rsidR="00BA4AD1" w:rsidRPr="00BA4AD1">
        <w:rPr>
          <w:b/>
          <w:iCs/>
          <w:highlight w:val="cyan"/>
          <w:shd w:val="clear" w:color="auto" w:fill="0070C0"/>
        </w:rPr>
        <w:t>le</w:t>
      </w:r>
      <w:r w:rsidR="000A6BF4" w:rsidRPr="00BA4AD1">
        <w:rPr>
          <w:b/>
          <w:iCs/>
          <w:highlight w:val="cyan"/>
          <w:shd w:val="clear" w:color="auto" w:fill="0070C0"/>
        </w:rPr>
        <w:t xml:space="preserve"> jen „vědecká rada soukromé vysoké školy“)</w:t>
      </w:r>
      <w:r w:rsidRPr="00BA4AD1">
        <w:rPr>
          <w:b/>
          <w:iCs/>
          <w:highlight w:val="cyan"/>
        </w:rPr>
        <w:t xml:space="preserve"> je </w:t>
      </w:r>
      <w:r w:rsidRPr="00EE5730">
        <w:rPr>
          <w:b/>
          <w:iCs/>
          <w:highlight w:val="cyan"/>
        </w:rPr>
        <w:t xml:space="preserve">rektor, který jmenuje a odvolává ostatní členy vědecké rady soukromé vysoké školy; délku funkčního období ostatních členů může stanovit vnitřní předpis soukromé vysoké školy. </w:t>
      </w:r>
    </w:p>
    <w:p w14:paraId="67883989" w14:textId="77777777" w:rsidR="00300995" w:rsidRPr="00EE5730" w:rsidRDefault="00300995" w:rsidP="00A8065D">
      <w:pPr>
        <w:autoSpaceDE w:val="0"/>
        <w:autoSpaceDN w:val="0"/>
        <w:adjustRightInd w:val="0"/>
        <w:spacing w:before="240" w:after="240"/>
        <w:ind w:firstLine="425"/>
        <w:jc w:val="both"/>
        <w:rPr>
          <w:b/>
          <w:iCs/>
          <w:highlight w:val="cyan"/>
        </w:rPr>
      </w:pPr>
      <w:r w:rsidRPr="00EE5730">
        <w:rPr>
          <w:b/>
          <w:iCs/>
          <w:highlight w:val="cyan"/>
        </w:rPr>
        <w:t xml:space="preserve">(2) Členy vědecké rady soukromé vysoké školy jsou významní představitelé oborů, v nichž vysoká škola uskutečňuje vzdělávací a tvůrčí činnost. Nejméně jedna třetina členů jsou jiné osoby než členové akademické obce této školy. </w:t>
      </w:r>
    </w:p>
    <w:p w14:paraId="70142A50" w14:textId="77777777" w:rsidR="00300995" w:rsidRPr="00EE5730" w:rsidRDefault="00300995" w:rsidP="00F40526">
      <w:pPr>
        <w:autoSpaceDE w:val="0"/>
        <w:autoSpaceDN w:val="0"/>
        <w:adjustRightInd w:val="0"/>
        <w:spacing w:before="480"/>
        <w:jc w:val="center"/>
        <w:rPr>
          <w:b/>
          <w:iCs/>
          <w:highlight w:val="cyan"/>
        </w:rPr>
      </w:pPr>
      <w:r w:rsidRPr="00EE5730">
        <w:rPr>
          <w:b/>
          <w:iCs/>
          <w:highlight w:val="cyan"/>
        </w:rPr>
        <w:t xml:space="preserve">§ </w:t>
      </w:r>
      <w:proofErr w:type="gramStart"/>
      <w:r w:rsidRPr="00EE5730">
        <w:rPr>
          <w:b/>
          <w:iCs/>
          <w:highlight w:val="cyan"/>
        </w:rPr>
        <w:t>40d</w:t>
      </w:r>
      <w:proofErr w:type="gramEnd"/>
    </w:p>
    <w:p w14:paraId="50A82E55" w14:textId="77777777" w:rsidR="00300995" w:rsidRPr="00EE5730" w:rsidRDefault="00300995" w:rsidP="00A8065D">
      <w:pPr>
        <w:autoSpaceDE w:val="0"/>
        <w:autoSpaceDN w:val="0"/>
        <w:adjustRightInd w:val="0"/>
        <w:spacing w:before="240" w:after="240"/>
        <w:ind w:firstLine="425"/>
        <w:jc w:val="both"/>
        <w:rPr>
          <w:b/>
          <w:iCs/>
          <w:highlight w:val="cyan"/>
        </w:rPr>
      </w:pPr>
      <w:r w:rsidRPr="00EE5730">
        <w:rPr>
          <w:b/>
          <w:iCs/>
          <w:highlight w:val="cyan"/>
        </w:rPr>
        <w:t xml:space="preserve">(1) Vědecká rada soukromé vysoké školy </w:t>
      </w:r>
    </w:p>
    <w:p w14:paraId="5F0642AD" w14:textId="77777777" w:rsidR="00300995" w:rsidRPr="00EE5730" w:rsidRDefault="00300995" w:rsidP="00A8065D">
      <w:pPr>
        <w:autoSpaceDE w:val="0"/>
        <w:autoSpaceDN w:val="0"/>
        <w:adjustRightInd w:val="0"/>
        <w:spacing w:after="120"/>
        <w:ind w:left="426" w:hanging="426"/>
        <w:jc w:val="both"/>
        <w:rPr>
          <w:b/>
          <w:iCs/>
          <w:highlight w:val="cyan"/>
        </w:rPr>
      </w:pPr>
      <w:r w:rsidRPr="00EE5730">
        <w:rPr>
          <w:b/>
          <w:iCs/>
          <w:highlight w:val="cyan"/>
        </w:rPr>
        <w:t xml:space="preserve"> a)</w:t>
      </w:r>
      <w:r w:rsidRPr="00EE5730">
        <w:rPr>
          <w:b/>
          <w:iCs/>
          <w:highlight w:val="cyan"/>
        </w:rPr>
        <w:tab/>
        <w:t>schvaluje</w:t>
      </w:r>
    </w:p>
    <w:p w14:paraId="0E38D1D9" w14:textId="206476A2" w:rsidR="00300995" w:rsidRPr="00EE5730" w:rsidRDefault="00300995" w:rsidP="00A8065D">
      <w:pPr>
        <w:autoSpaceDE w:val="0"/>
        <w:autoSpaceDN w:val="0"/>
        <w:adjustRightInd w:val="0"/>
        <w:spacing w:after="120"/>
        <w:ind w:left="850" w:hanging="425"/>
        <w:jc w:val="both"/>
        <w:rPr>
          <w:b/>
          <w:iCs/>
          <w:highlight w:val="cyan"/>
        </w:rPr>
      </w:pPr>
      <w:r w:rsidRPr="00EE5730">
        <w:rPr>
          <w:b/>
          <w:iCs/>
          <w:highlight w:val="cyan"/>
        </w:rPr>
        <w:t>1.</w:t>
      </w:r>
      <w:r w:rsidRPr="00EE5730">
        <w:rPr>
          <w:b/>
          <w:iCs/>
          <w:highlight w:val="cyan"/>
        </w:rPr>
        <w:tab/>
        <w:t>studijní programy předložené rektorem na návrh vědecké rady fakulty; v případě studijních programů, které se neuskutečňují na fakultách, bez tohoto návrhu,</w:t>
      </w:r>
    </w:p>
    <w:p w14:paraId="34D733FF" w14:textId="54A9B1FA" w:rsidR="00300995" w:rsidRPr="00EE5730" w:rsidRDefault="00300995" w:rsidP="00A8065D">
      <w:pPr>
        <w:autoSpaceDE w:val="0"/>
        <w:autoSpaceDN w:val="0"/>
        <w:adjustRightInd w:val="0"/>
        <w:spacing w:after="120"/>
        <w:ind w:left="850" w:hanging="425"/>
        <w:jc w:val="both"/>
        <w:rPr>
          <w:b/>
          <w:i/>
          <w:highlight w:val="cyan"/>
        </w:rPr>
      </w:pPr>
      <w:r w:rsidRPr="00EE5730">
        <w:rPr>
          <w:b/>
          <w:iCs/>
          <w:highlight w:val="cyan"/>
        </w:rPr>
        <w:t>2.</w:t>
      </w:r>
      <w:r w:rsidRPr="00EE5730">
        <w:rPr>
          <w:b/>
          <w:iCs/>
          <w:highlight w:val="cyan"/>
        </w:rPr>
        <w:tab/>
        <w:t>záměr předložit žádost o akreditaci, rozšíření akreditace nebo prodloužení doby platnosti akreditace studijních programů předložený rektorem na návrh vědecké</w:t>
      </w:r>
      <w:r w:rsidRPr="00EE5730">
        <w:rPr>
          <w:b/>
          <w:i/>
          <w:highlight w:val="cyan"/>
        </w:rPr>
        <w:t xml:space="preserve"> </w:t>
      </w:r>
      <w:r w:rsidRPr="00EE5730">
        <w:rPr>
          <w:b/>
          <w:iCs/>
          <w:highlight w:val="cyan"/>
        </w:rPr>
        <w:t>rady fakulty; v případě studijních programů, které se neuskutečňují na fakultě, bez tohoto návrhu,</w:t>
      </w:r>
    </w:p>
    <w:p w14:paraId="3EF28006" w14:textId="77777777" w:rsidR="00300995" w:rsidRPr="00EE5730" w:rsidRDefault="00300995" w:rsidP="00A8065D">
      <w:pPr>
        <w:autoSpaceDE w:val="0"/>
        <w:autoSpaceDN w:val="0"/>
        <w:adjustRightInd w:val="0"/>
        <w:spacing w:after="120"/>
        <w:ind w:left="850" w:hanging="425"/>
        <w:jc w:val="both"/>
        <w:rPr>
          <w:b/>
          <w:iCs/>
          <w:highlight w:val="cyan"/>
        </w:rPr>
      </w:pPr>
      <w:r w:rsidRPr="00EE5730">
        <w:rPr>
          <w:b/>
          <w:iCs/>
          <w:highlight w:val="cyan"/>
        </w:rPr>
        <w:t>3.</w:t>
      </w:r>
      <w:r w:rsidRPr="00EE5730">
        <w:rPr>
          <w:b/>
          <w:iCs/>
          <w:highlight w:val="cyan"/>
        </w:rPr>
        <w:tab/>
        <w:t>na návrh rektora záměr předložit žádost o institucionální akreditaci pro oblast nebo oblasti vzdělávání a o rozšíření institucionální akreditace pro další oblast nebo oblasti vzdělávání,</w:t>
      </w:r>
    </w:p>
    <w:p w14:paraId="78263D78" w14:textId="31CD8966" w:rsidR="00300995" w:rsidRPr="00EE5730" w:rsidRDefault="00300995" w:rsidP="00A8065D">
      <w:pPr>
        <w:autoSpaceDE w:val="0"/>
        <w:autoSpaceDN w:val="0"/>
        <w:adjustRightInd w:val="0"/>
        <w:spacing w:after="120"/>
        <w:ind w:left="850" w:hanging="425"/>
        <w:jc w:val="both"/>
        <w:rPr>
          <w:b/>
          <w:i/>
          <w:highlight w:val="cyan"/>
        </w:rPr>
      </w:pPr>
      <w:r w:rsidRPr="00EE5730">
        <w:rPr>
          <w:b/>
          <w:iCs/>
          <w:highlight w:val="cyan"/>
        </w:rPr>
        <w:lastRenderedPageBreak/>
        <w:t>4.</w:t>
      </w:r>
      <w:r w:rsidRPr="00EE5730">
        <w:rPr>
          <w:b/>
          <w:iCs/>
          <w:highlight w:val="cyan"/>
        </w:rPr>
        <w:tab/>
        <w:t>záměr předložit žádost o akreditaci habilitačního řízení nebo řízení ke jmenování profesorem předložený rektorem na návrh vědecké</w:t>
      </w:r>
      <w:r w:rsidRPr="00EE5730">
        <w:rPr>
          <w:b/>
          <w:i/>
          <w:highlight w:val="cyan"/>
        </w:rPr>
        <w:t xml:space="preserve"> </w:t>
      </w:r>
      <w:r w:rsidRPr="00EE5730">
        <w:rPr>
          <w:b/>
          <w:iCs/>
          <w:highlight w:val="cyan"/>
        </w:rPr>
        <w:t>rady fakulty; v případě řízení, která se neuskutečňují na fakultě, bez tohoto návrhu,</w:t>
      </w:r>
    </w:p>
    <w:p w14:paraId="6E1115E2" w14:textId="77777777" w:rsidR="00300995" w:rsidRPr="00EE5730" w:rsidRDefault="00300995" w:rsidP="00A8065D">
      <w:pPr>
        <w:autoSpaceDE w:val="0"/>
        <w:autoSpaceDN w:val="0"/>
        <w:adjustRightInd w:val="0"/>
        <w:spacing w:after="120"/>
        <w:ind w:left="850" w:hanging="425"/>
        <w:jc w:val="both"/>
        <w:rPr>
          <w:b/>
          <w:iCs/>
          <w:highlight w:val="cyan"/>
        </w:rPr>
      </w:pPr>
      <w:r w:rsidRPr="00EE5730">
        <w:rPr>
          <w:b/>
          <w:iCs/>
          <w:highlight w:val="cyan"/>
        </w:rPr>
        <w:t>5.</w:t>
      </w:r>
      <w:r w:rsidRPr="00EE5730">
        <w:rPr>
          <w:b/>
          <w:iCs/>
          <w:highlight w:val="cyan"/>
        </w:rPr>
        <w:tab/>
        <w:t>na návrh rektora záměr vzdát se institucionální akreditace, záměr zrušit studijní program a záměr vzdát se akreditace habilitačního řízení nebo řízení ke jmenování profesorem,</w:t>
      </w:r>
    </w:p>
    <w:p w14:paraId="20817185" w14:textId="77777777" w:rsidR="00300995" w:rsidRPr="00EE5730" w:rsidRDefault="00300995" w:rsidP="00A8065D">
      <w:pPr>
        <w:autoSpaceDE w:val="0"/>
        <w:autoSpaceDN w:val="0"/>
        <w:adjustRightInd w:val="0"/>
        <w:spacing w:after="120"/>
        <w:ind w:left="850" w:hanging="425"/>
        <w:jc w:val="both"/>
        <w:rPr>
          <w:b/>
          <w:iCs/>
          <w:highlight w:val="cyan"/>
        </w:rPr>
      </w:pPr>
      <w:r w:rsidRPr="00EE5730">
        <w:rPr>
          <w:b/>
          <w:iCs/>
          <w:highlight w:val="cyan"/>
        </w:rPr>
        <w:t>6.</w:t>
      </w:r>
      <w:r w:rsidRPr="00EE5730">
        <w:rPr>
          <w:b/>
          <w:iCs/>
          <w:highlight w:val="cyan"/>
        </w:rPr>
        <w:tab/>
        <w:t>strategický záměr vzdělávací a tvůrčí činnosti soukromé vysoké školy a každoroční plán realizace strategického záměru předložené rektorem, není-li zřízen akademický senát soukromé vysoké školy,</w:t>
      </w:r>
    </w:p>
    <w:p w14:paraId="20ECBCE2" w14:textId="77777777" w:rsidR="00300995" w:rsidRPr="00EE5730" w:rsidRDefault="00300995" w:rsidP="00A8065D">
      <w:pPr>
        <w:autoSpaceDE w:val="0"/>
        <w:autoSpaceDN w:val="0"/>
        <w:adjustRightInd w:val="0"/>
        <w:spacing w:after="120"/>
        <w:ind w:left="850" w:hanging="425"/>
        <w:jc w:val="both"/>
        <w:rPr>
          <w:b/>
          <w:iCs/>
          <w:color w:val="FF0000"/>
          <w:highlight w:val="cyan"/>
        </w:rPr>
      </w:pPr>
      <w:r w:rsidRPr="00EE5730">
        <w:rPr>
          <w:b/>
          <w:iCs/>
          <w:highlight w:val="cyan"/>
        </w:rPr>
        <w:t>7.</w:t>
      </w:r>
      <w:r w:rsidRPr="00EE5730">
        <w:rPr>
          <w:b/>
          <w:iCs/>
          <w:highlight w:val="cyan"/>
        </w:rPr>
        <w:tab/>
        <w:t>výroční zprávu o činnosti a výroční zprávu o hospodaření soukromé vysoké školy předložené rektorem, není-li zřízen akademický senát soukromé vysoké školy</w:t>
      </w:r>
      <w:r w:rsidRPr="00EE5730">
        <w:rPr>
          <w:b/>
          <w:iCs/>
          <w:color w:val="FF0000"/>
          <w:highlight w:val="cyan"/>
        </w:rPr>
        <w:t>,</w:t>
      </w:r>
    </w:p>
    <w:p w14:paraId="3516DB1B" w14:textId="77777777" w:rsidR="00300995" w:rsidRPr="00EE5730" w:rsidRDefault="00300995" w:rsidP="00A8065D">
      <w:pPr>
        <w:autoSpaceDE w:val="0"/>
        <w:autoSpaceDN w:val="0"/>
        <w:adjustRightInd w:val="0"/>
        <w:spacing w:after="120"/>
        <w:ind w:left="850" w:hanging="425"/>
        <w:jc w:val="both"/>
        <w:rPr>
          <w:b/>
          <w:iCs/>
          <w:highlight w:val="cyan"/>
        </w:rPr>
      </w:pPr>
      <w:r w:rsidRPr="00EE5730">
        <w:rPr>
          <w:b/>
          <w:iCs/>
          <w:highlight w:val="cyan"/>
        </w:rPr>
        <w:t>8.</w:t>
      </w:r>
      <w:r w:rsidRPr="00EE5730">
        <w:rPr>
          <w:b/>
          <w:iCs/>
          <w:highlight w:val="cyan"/>
        </w:rPr>
        <w:tab/>
        <w:t>zprávu o vnitřním hodnocení kvality vzdělávací, tvůrčí a s nimi souvisejících činností soukromé vysoké školy předloženou předsedou rady pro vnitřní hodnocení a dodatky k této zprávě, není-li zřízen akademický senát soukromé vysoké školy,</w:t>
      </w:r>
    </w:p>
    <w:p w14:paraId="48E06CB4" w14:textId="77777777" w:rsidR="00300995" w:rsidRPr="00EE5730" w:rsidRDefault="00300995" w:rsidP="00A8065D">
      <w:pPr>
        <w:autoSpaceDE w:val="0"/>
        <w:autoSpaceDN w:val="0"/>
        <w:adjustRightInd w:val="0"/>
        <w:spacing w:after="120"/>
        <w:ind w:left="850" w:hanging="425"/>
        <w:jc w:val="both"/>
        <w:rPr>
          <w:b/>
          <w:iCs/>
          <w:highlight w:val="cyan"/>
        </w:rPr>
      </w:pPr>
      <w:r w:rsidRPr="00EE5730">
        <w:rPr>
          <w:b/>
          <w:iCs/>
          <w:highlight w:val="cyan"/>
        </w:rPr>
        <w:t>9.</w:t>
      </w:r>
      <w:r w:rsidRPr="00EE5730">
        <w:rPr>
          <w:b/>
          <w:iCs/>
          <w:highlight w:val="cyan"/>
        </w:rPr>
        <w:tab/>
        <w:t>pravidla systému zajišťování kvality vzdělávací, tvůrčí a s nimi souvisejících činností a vnitřního hodnocení kvality vzdělávací, tvůrčí a s nimi souvisejících činností soukromé vysoké školy předložen</w:t>
      </w:r>
      <w:r w:rsidRPr="00BA4AD1">
        <w:rPr>
          <w:b/>
          <w:iCs/>
          <w:highlight w:val="cyan"/>
        </w:rPr>
        <w:t xml:space="preserve">á </w:t>
      </w:r>
      <w:r w:rsidRPr="00EE5730">
        <w:rPr>
          <w:b/>
          <w:iCs/>
          <w:highlight w:val="cyan"/>
        </w:rPr>
        <w:t>rektorem, není-li zřízen akademický senát soukromé vysoké školy,</w:t>
      </w:r>
      <w:r w:rsidRPr="00EE5730">
        <w:rPr>
          <w:b/>
          <w:iCs/>
          <w:highlight w:val="cyan"/>
        </w:rPr>
        <w:tab/>
      </w:r>
    </w:p>
    <w:p w14:paraId="64B723AF" w14:textId="77777777" w:rsidR="00300995" w:rsidRPr="00EE5730" w:rsidRDefault="00300995" w:rsidP="00A8065D">
      <w:pPr>
        <w:autoSpaceDE w:val="0"/>
        <w:autoSpaceDN w:val="0"/>
        <w:adjustRightInd w:val="0"/>
        <w:spacing w:after="120"/>
        <w:ind w:left="426" w:hanging="426"/>
        <w:jc w:val="both"/>
        <w:rPr>
          <w:b/>
          <w:iCs/>
          <w:highlight w:val="cyan"/>
        </w:rPr>
      </w:pPr>
      <w:r w:rsidRPr="00EE5730">
        <w:rPr>
          <w:b/>
          <w:iCs/>
          <w:highlight w:val="cyan"/>
        </w:rPr>
        <w:t>b)</w:t>
      </w:r>
      <w:r w:rsidRPr="00EE5730">
        <w:rPr>
          <w:b/>
          <w:iCs/>
          <w:highlight w:val="cyan"/>
        </w:rPr>
        <w:tab/>
        <w:t>projednává</w:t>
      </w:r>
    </w:p>
    <w:p w14:paraId="60E0D8CC" w14:textId="77777777" w:rsidR="00300995" w:rsidRPr="00EE5730" w:rsidRDefault="00300995" w:rsidP="00A8065D">
      <w:pPr>
        <w:autoSpaceDE w:val="0"/>
        <w:autoSpaceDN w:val="0"/>
        <w:adjustRightInd w:val="0"/>
        <w:spacing w:after="120"/>
        <w:ind w:left="850" w:hanging="425"/>
        <w:jc w:val="both"/>
        <w:rPr>
          <w:b/>
          <w:iCs/>
          <w:highlight w:val="cyan"/>
        </w:rPr>
      </w:pPr>
      <w:r w:rsidRPr="00EE5730">
        <w:rPr>
          <w:b/>
          <w:iCs/>
          <w:highlight w:val="cyan"/>
        </w:rPr>
        <w:t>1.</w:t>
      </w:r>
      <w:r w:rsidRPr="00EE5730">
        <w:rPr>
          <w:b/>
          <w:iCs/>
          <w:highlight w:val="cyan"/>
        </w:rPr>
        <w:tab/>
        <w:t>návrh strategického záměru vzdělávací a tvůrčí činnosti soukromé vysoké školy a každoroční plán realizace strategického záměru předložené rektorem, před předložením návrhu akademickému senátu soukromé vysoké školy, je-li zřízen,</w:t>
      </w:r>
    </w:p>
    <w:p w14:paraId="2CE9FD5A" w14:textId="77777777" w:rsidR="00300995" w:rsidRPr="00EE5730" w:rsidRDefault="00300995" w:rsidP="00A8065D">
      <w:pPr>
        <w:autoSpaceDE w:val="0"/>
        <w:autoSpaceDN w:val="0"/>
        <w:adjustRightInd w:val="0"/>
        <w:spacing w:after="120"/>
        <w:ind w:left="850" w:hanging="425"/>
        <w:jc w:val="both"/>
        <w:rPr>
          <w:b/>
          <w:iCs/>
          <w:highlight w:val="cyan"/>
        </w:rPr>
      </w:pPr>
      <w:r w:rsidRPr="00EE5730">
        <w:rPr>
          <w:b/>
          <w:iCs/>
          <w:highlight w:val="cyan"/>
        </w:rPr>
        <w:t>2.</w:t>
      </w:r>
      <w:r w:rsidRPr="00EE5730">
        <w:rPr>
          <w:b/>
          <w:iCs/>
          <w:highlight w:val="cyan"/>
        </w:rPr>
        <w:tab/>
        <w:t>návrh výroční zprávy o činnosti a výroční zprávy o hospodaření soukromé vysoké školy předložené rektorem, před předložením návrhu akademickému senátu soukromé vysoké školy, je-li zřízen,</w:t>
      </w:r>
    </w:p>
    <w:p w14:paraId="27A9271C" w14:textId="77777777" w:rsidR="00300995" w:rsidRPr="00D02C94" w:rsidRDefault="00300995" w:rsidP="00A8065D">
      <w:pPr>
        <w:autoSpaceDE w:val="0"/>
        <w:autoSpaceDN w:val="0"/>
        <w:adjustRightInd w:val="0"/>
        <w:spacing w:after="120"/>
        <w:ind w:left="850" w:hanging="425"/>
        <w:jc w:val="both"/>
        <w:rPr>
          <w:b/>
          <w:iCs/>
          <w:highlight w:val="magenta"/>
        </w:rPr>
      </w:pPr>
      <w:r w:rsidRPr="00EE5730">
        <w:rPr>
          <w:b/>
          <w:iCs/>
          <w:highlight w:val="cyan"/>
        </w:rPr>
        <w:t>3.</w:t>
      </w:r>
      <w:r w:rsidRPr="00EE5730">
        <w:rPr>
          <w:b/>
          <w:iCs/>
          <w:highlight w:val="cyan"/>
        </w:rPr>
        <w:tab/>
        <w:t>návrh zprávy o vnitřním hodnocení kvality vzdělávací, tvůrčí a s nimi souvisejících činností soukromé vysoké školy předložen</w:t>
      </w:r>
      <w:r w:rsidRPr="00EE5730">
        <w:rPr>
          <w:b/>
          <w:iCs/>
          <w:color w:val="FF0000"/>
          <w:highlight w:val="cyan"/>
        </w:rPr>
        <w:t>ý</w:t>
      </w:r>
      <w:r w:rsidRPr="00EE5730">
        <w:rPr>
          <w:b/>
          <w:iCs/>
          <w:highlight w:val="cyan"/>
        </w:rPr>
        <w:t xml:space="preserve"> předsedou rady pro vnitřní hodnocení a dodatky k této zprávě, před předložením návrhu akademickému senátu soukromé vysoké školy, je-li zřízen,</w:t>
      </w:r>
    </w:p>
    <w:p w14:paraId="1F4E269B" w14:textId="77777777" w:rsidR="00300995" w:rsidRPr="00EE5730" w:rsidRDefault="00300995" w:rsidP="00A8065D">
      <w:pPr>
        <w:autoSpaceDE w:val="0"/>
        <w:autoSpaceDN w:val="0"/>
        <w:adjustRightInd w:val="0"/>
        <w:spacing w:after="120"/>
        <w:ind w:left="850" w:hanging="425"/>
        <w:jc w:val="both"/>
        <w:rPr>
          <w:b/>
          <w:iCs/>
          <w:highlight w:val="cyan"/>
        </w:rPr>
      </w:pPr>
      <w:r w:rsidRPr="00EE5730">
        <w:rPr>
          <w:b/>
          <w:iCs/>
          <w:highlight w:val="cyan"/>
        </w:rPr>
        <w:t>4.</w:t>
      </w:r>
      <w:r w:rsidRPr="00EE5730">
        <w:rPr>
          <w:b/>
          <w:iCs/>
          <w:highlight w:val="cyan"/>
        </w:rPr>
        <w:tab/>
        <w:t>návrh pravidel systému zajišťování kvality vzdělávací, tvůrčí a s nimi souvisejících činností a vnitřního hodnocení kvality vzdělávací, tvůrčí a s nimi souvisejících činností soukromé vysoké školy předložený rektorem, před předložením návrhu akademickému senátu soukromé vysoké školy, je-li zřízen,</w:t>
      </w:r>
    </w:p>
    <w:p w14:paraId="142BBC16" w14:textId="77777777" w:rsidR="00300995" w:rsidRPr="00EE5730" w:rsidRDefault="00300995" w:rsidP="00A8065D">
      <w:pPr>
        <w:autoSpaceDE w:val="0"/>
        <w:autoSpaceDN w:val="0"/>
        <w:adjustRightInd w:val="0"/>
        <w:spacing w:after="120"/>
        <w:ind w:left="850" w:hanging="425"/>
        <w:jc w:val="both"/>
        <w:rPr>
          <w:b/>
          <w:i/>
          <w:highlight w:val="cyan"/>
        </w:rPr>
      </w:pPr>
      <w:r w:rsidRPr="00EE5730">
        <w:rPr>
          <w:b/>
          <w:iCs/>
          <w:highlight w:val="cyan"/>
        </w:rPr>
        <w:t>5.</w:t>
      </w:r>
      <w:r w:rsidRPr="00EE5730">
        <w:rPr>
          <w:b/>
          <w:iCs/>
          <w:highlight w:val="cyan"/>
        </w:rPr>
        <w:tab/>
        <w:t>záměry rektora jmenovat nebo odvolat členy rady pro vnitřní hodnocení, je-li rada zřízena,</w:t>
      </w:r>
      <w:r w:rsidRPr="00EE5730">
        <w:rPr>
          <w:b/>
          <w:i/>
          <w:highlight w:val="cyan"/>
        </w:rPr>
        <w:t xml:space="preserve"> </w:t>
      </w:r>
    </w:p>
    <w:p w14:paraId="6CDB5F2C" w14:textId="77777777" w:rsidR="00300995" w:rsidRPr="00EE5730" w:rsidRDefault="00300995" w:rsidP="00A8065D">
      <w:pPr>
        <w:autoSpaceDE w:val="0"/>
        <w:autoSpaceDN w:val="0"/>
        <w:adjustRightInd w:val="0"/>
        <w:spacing w:after="120"/>
        <w:ind w:left="850" w:hanging="425"/>
        <w:jc w:val="both"/>
        <w:rPr>
          <w:b/>
          <w:iCs/>
          <w:highlight w:val="cyan"/>
        </w:rPr>
      </w:pPr>
      <w:r w:rsidRPr="00EE5730">
        <w:rPr>
          <w:b/>
          <w:i/>
          <w:highlight w:val="cyan"/>
        </w:rPr>
        <w:t>6.</w:t>
      </w:r>
      <w:r w:rsidRPr="00EE5730">
        <w:rPr>
          <w:b/>
          <w:i/>
          <w:highlight w:val="cyan"/>
        </w:rPr>
        <w:tab/>
      </w:r>
      <w:r w:rsidRPr="00EE5730">
        <w:rPr>
          <w:b/>
          <w:iCs/>
          <w:highlight w:val="cyan"/>
        </w:rPr>
        <w:t>návrhy vnitřních předpisů soukromé vysoké školy podle § 41 odst. 2 a jejích součástí podle § 40j odst. 2 na návrh rektora, není-li zřízen akademický senát soukromé vysoké školy,</w:t>
      </w:r>
    </w:p>
    <w:p w14:paraId="36DF0A41" w14:textId="77777777" w:rsidR="00300995" w:rsidRPr="00EE5730" w:rsidRDefault="00300995" w:rsidP="00A8065D">
      <w:pPr>
        <w:autoSpaceDE w:val="0"/>
        <w:autoSpaceDN w:val="0"/>
        <w:adjustRightInd w:val="0"/>
        <w:spacing w:after="120"/>
        <w:ind w:left="850" w:hanging="425"/>
        <w:jc w:val="both"/>
        <w:rPr>
          <w:b/>
          <w:iCs/>
          <w:highlight w:val="cyan"/>
        </w:rPr>
      </w:pPr>
      <w:r w:rsidRPr="00EE5730">
        <w:rPr>
          <w:b/>
          <w:iCs/>
          <w:highlight w:val="cyan"/>
        </w:rPr>
        <w:t>7.</w:t>
      </w:r>
      <w:r w:rsidRPr="00EE5730">
        <w:rPr>
          <w:b/>
          <w:iCs/>
          <w:highlight w:val="cyan"/>
        </w:rPr>
        <w:tab/>
        <w:t xml:space="preserve">návrh podmínek pro přijetí ke studiu ve studijních programech předložený rektorem, není-li zřízen akademický senát soukromé vysoké školy, </w:t>
      </w:r>
    </w:p>
    <w:p w14:paraId="25992F6A" w14:textId="77777777" w:rsidR="00300995" w:rsidRPr="00EE5730" w:rsidRDefault="00300995" w:rsidP="00A8065D">
      <w:pPr>
        <w:autoSpaceDE w:val="0"/>
        <w:autoSpaceDN w:val="0"/>
        <w:adjustRightInd w:val="0"/>
        <w:spacing w:after="120"/>
        <w:ind w:left="426" w:hanging="426"/>
        <w:jc w:val="both"/>
        <w:rPr>
          <w:b/>
          <w:iCs/>
          <w:highlight w:val="cyan"/>
        </w:rPr>
      </w:pPr>
      <w:r w:rsidRPr="00EE5730">
        <w:rPr>
          <w:b/>
          <w:iCs/>
          <w:highlight w:val="cyan"/>
        </w:rPr>
        <w:lastRenderedPageBreak/>
        <w:t>c)</w:t>
      </w:r>
      <w:r w:rsidRPr="00EE5730">
        <w:rPr>
          <w:b/>
          <w:iCs/>
          <w:highlight w:val="cyan"/>
        </w:rPr>
        <w:tab/>
        <w:t xml:space="preserve">vykonává působnost v řízení ke jmenování profesorem a v habilitačním řízení v rozsahu stanoveném tímto zákonem, </w:t>
      </w:r>
    </w:p>
    <w:p w14:paraId="00BCBA25" w14:textId="77777777" w:rsidR="00300995" w:rsidRPr="00EE5730" w:rsidRDefault="00300995" w:rsidP="00A8065D">
      <w:pPr>
        <w:autoSpaceDE w:val="0"/>
        <w:autoSpaceDN w:val="0"/>
        <w:adjustRightInd w:val="0"/>
        <w:spacing w:after="120"/>
        <w:ind w:left="426" w:hanging="426"/>
        <w:jc w:val="both"/>
        <w:rPr>
          <w:b/>
          <w:iCs/>
          <w:highlight w:val="cyan"/>
        </w:rPr>
      </w:pPr>
      <w:r w:rsidRPr="00EE5730">
        <w:rPr>
          <w:b/>
          <w:iCs/>
          <w:highlight w:val="cyan"/>
        </w:rPr>
        <w:t>d)</w:t>
      </w:r>
      <w:r w:rsidRPr="00EE5730">
        <w:rPr>
          <w:b/>
          <w:iCs/>
          <w:highlight w:val="cyan"/>
        </w:rPr>
        <w:tab/>
        <w:t>vykonává další působnosti stanovené statutem soukromé vysoké školy.</w:t>
      </w:r>
    </w:p>
    <w:p w14:paraId="633DDF9A" w14:textId="64673C9E" w:rsidR="00300995" w:rsidRPr="00EE5730" w:rsidRDefault="00300995" w:rsidP="00A8065D">
      <w:pPr>
        <w:autoSpaceDE w:val="0"/>
        <w:autoSpaceDN w:val="0"/>
        <w:adjustRightInd w:val="0"/>
        <w:spacing w:before="240" w:after="240"/>
        <w:ind w:firstLine="425"/>
        <w:jc w:val="both"/>
        <w:rPr>
          <w:b/>
          <w:iCs/>
          <w:highlight w:val="cyan"/>
        </w:rPr>
      </w:pPr>
      <w:r w:rsidRPr="00EE5730">
        <w:rPr>
          <w:b/>
          <w:iCs/>
          <w:highlight w:val="cyan"/>
        </w:rPr>
        <w:t>(</w:t>
      </w:r>
      <w:r w:rsidR="00BA4AD1">
        <w:rPr>
          <w:b/>
          <w:iCs/>
          <w:highlight w:val="cyan"/>
        </w:rPr>
        <w:t>2</w:t>
      </w:r>
      <w:r w:rsidRPr="00EE5730">
        <w:rPr>
          <w:b/>
          <w:iCs/>
          <w:highlight w:val="cyan"/>
        </w:rPr>
        <w:t>) Podklady ke schválení podle odstavce 1 písm. a) a návrhy podle odstavce 1 písm. b) je jejich předkladatel povinen nejméně 7 kalendářních dnů před jejich projednáváním zpřístupnit členům vědecké rady soukromé vysoké školy způsobem umožňujícím dálkový přístup.</w:t>
      </w:r>
    </w:p>
    <w:p w14:paraId="57B7FFB2" w14:textId="33D61BCC" w:rsidR="00300995" w:rsidRPr="00EE5730" w:rsidRDefault="00300995" w:rsidP="00A8065D">
      <w:pPr>
        <w:autoSpaceDE w:val="0"/>
        <w:autoSpaceDN w:val="0"/>
        <w:adjustRightInd w:val="0"/>
        <w:spacing w:before="240" w:after="240"/>
        <w:ind w:firstLine="425"/>
        <w:jc w:val="both"/>
        <w:rPr>
          <w:b/>
          <w:iCs/>
          <w:color w:val="FF0000"/>
          <w:highlight w:val="cyan"/>
        </w:rPr>
      </w:pPr>
      <w:r w:rsidRPr="00EE5730">
        <w:rPr>
          <w:b/>
          <w:iCs/>
          <w:highlight w:val="cyan"/>
        </w:rPr>
        <w:t>(</w:t>
      </w:r>
      <w:r w:rsidR="00BA4AD1">
        <w:rPr>
          <w:b/>
          <w:iCs/>
          <w:highlight w:val="cyan"/>
        </w:rPr>
        <w:t>3</w:t>
      </w:r>
      <w:r w:rsidRPr="00EE5730">
        <w:rPr>
          <w:b/>
          <w:iCs/>
          <w:highlight w:val="cyan"/>
        </w:rPr>
        <w:t xml:space="preserve">) Vědecká rada soukromé vysoké školy se vyjadřuje zejména k záležitostem, které jí předloží rektor. </w:t>
      </w:r>
    </w:p>
    <w:p w14:paraId="48D9326B" w14:textId="56A1056A" w:rsidR="00300995" w:rsidRPr="00BA4AD1" w:rsidRDefault="00300995" w:rsidP="00A8065D">
      <w:pPr>
        <w:autoSpaceDE w:val="0"/>
        <w:autoSpaceDN w:val="0"/>
        <w:adjustRightInd w:val="0"/>
        <w:spacing w:after="240"/>
        <w:ind w:firstLine="426"/>
        <w:jc w:val="both"/>
        <w:rPr>
          <w:b/>
          <w:iCs/>
          <w:highlight w:val="cyan"/>
        </w:rPr>
      </w:pPr>
      <w:r w:rsidRPr="00EE5730">
        <w:rPr>
          <w:b/>
          <w:iCs/>
          <w:highlight w:val="cyan"/>
        </w:rPr>
        <w:t>(</w:t>
      </w:r>
      <w:r w:rsidR="00BA4AD1">
        <w:rPr>
          <w:b/>
          <w:iCs/>
          <w:highlight w:val="cyan"/>
        </w:rPr>
        <w:t>4</w:t>
      </w:r>
      <w:r w:rsidRPr="00EE5730">
        <w:rPr>
          <w:b/>
          <w:iCs/>
          <w:highlight w:val="cyan"/>
        </w:rPr>
        <w:t xml:space="preserve">) Působnost vědecké rady soukromé vysoké školy uvedenou v odstavci 1 písm. a) bodech 2 až 5 lze statutem soukromé vysoké školy zcela nebo částečně svěřit radě pro vnitřní hodnocení, pokud je zřízena, </w:t>
      </w:r>
      <w:r w:rsidRPr="00BA4AD1">
        <w:rPr>
          <w:b/>
          <w:iCs/>
          <w:highlight w:val="cyan"/>
        </w:rPr>
        <w:t>nebo vědecké radě fakulty, pokud má soukromá vysoká škola zřízenu alespoň jednu fakultu.</w:t>
      </w:r>
    </w:p>
    <w:p w14:paraId="4F701C25" w14:textId="77777777" w:rsidR="00300995" w:rsidRPr="00EE5730" w:rsidRDefault="00300995" w:rsidP="00F40526">
      <w:pPr>
        <w:autoSpaceDE w:val="0"/>
        <w:autoSpaceDN w:val="0"/>
        <w:adjustRightInd w:val="0"/>
        <w:spacing w:before="480"/>
        <w:jc w:val="center"/>
        <w:rPr>
          <w:b/>
          <w:iCs/>
          <w:highlight w:val="cyan"/>
        </w:rPr>
      </w:pPr>
      <w:r w:rsidRPr="00EE5730">
        <w:rPr>
          <w:b/>
          <w:iCs/>
          <w:highlight w:val="cyan"/>
        </w:rPr>
        <w:t xml:space="preserve">§ 40e </w:t>
      </w:r>
    </w:p>
    <w:p w14:paraId="1AF49927" w14:textId="77777777" w:rsidR="00300995" w:rsidRPr="00EE5730" w:rsidRDefault="00300995" w:rsidP="00A8065D">
      <w:pPr>
        <w:autoSpaceDE w:val="0"/>
        <w:autoSpaceDN w:val="0"/>
        <w:adjustRightInd w:val="0"/>
        <w:jc w:val="center"/>
        <w:rPr>
          <w:b/>
          <w:bCs/>
          <w:iCs/>
          <w:highlight w:val="cyan"/>
        </w:rPr>
      </w:pPr>
      <w:r w:rsidRPr="00EE5730">
        <w:rPr>
          <w:b/>
          <w:bCs/>
          <w:iCs/>
          <w:highlight w:val="cyan"/>
        </w:rPr>
        <w:t>Rada pro vnitřní hodnocení</w:t>
      </w:r>
    </w:p>
    <w:p w14:paraId="34A41B40" w14:textId="77777777" w:rsidR="00300995" w:rsidRPr="00EE5730" w:rsidRDefault="00300995" w:rsidP="00A8065D">
      <w:pPr>
        <w:autoSpaceDE w:val="0"/>
        <w:autoSpaceDN w:val="0"/>
        <w:adjustRightInd w:val="0"/>
        <w:spacing w:before="240" w:after="240"/>
        <w:ind w:firstLine="425"/>
        <w:jc w:val="both"/>
        <w:rPr>
          <w:b/>
          <w:iCs/>
          <w:highlight w:val="cyan"/>
        </w:rPr>
      </w:pPr>
      <w:r w:rsidRPr="00EE5730">
        <w:rPr>
          <w:b/>
          <w:iCs/>
          <w:highlight w:val="cyan"/>
        </w:rPr>
        <w:t>(1) Soukromá vysoká škola zřizuje statutem soukromé vysoké školy radu pro vnitřní hodnocení, nestanoví-li tento zákon jinak.</w:t>
      </w:r>
    </w:p>
    <w:p w14:paraId="16B634ED" w14:textId="77777777" w:rsidR="00300995" w:rsidRPr="00EE5730" w:rsidRDefault="00300995" w:rsidP="00A8065D">
      <w:pPr>
        <w:autoSpaceDE w:val="0"/>
        <w:autoSpaceDN w:val="0"/>
        <w:adjustRightInd w:val="0"/>
        <w:spacing w:after="240"/>
        <w:ind w:firstLine="425"/>
        <w:jc w:val="both"/>
        <w:rPr>
          <w:b/>
          <w:i/>
          <w:highlight w:val="cyan"/>
        </w:rPr>
      </w:pPr>
      <w:r w:rsidRPr="00EE5730">
        <w:rPr>
          <w:b/>
          <w:iCs/>
          <w:highlight w:val="cyan"/>
        </w:rPr>
        <w:t xml:space="preserve">(2) Na soukromé vysoké škole, která nemá institucionální akreditaci, může působnost rady pro vnitřní hodnocení vykonávat vědecká rada soukromé vysoké školy, stanoví-li </w:t>
      </w:r>
      <w:r w:rsidRPr="00EE5730">
        <w:rPr>
          <w:b/>
          <w:i/>
          <w:highlight w:val="cyan"/>
        </w:rPr>
        <w:t xml:space="preserve">tak statut soukromé vysoké školy. </w:t>
      </w:r>
    </w:p>
    <w:p w14:paraId="6719374B" w14:textId="77777777" w:rsidR="00300995" w:rsidRPr="00EE5730" w:rsidRDefault="00300995" w:rsidP="00A8065D">
      <w:pPr>
        <w:autoSpaceDE w:val="0"/>
        <w:autoSpaceDN w:val="0"/>
        <w:adjustRightInd w:val="0"/>
        <w:spacing w:after="240"/>
        <w:ind w:firstLine="425"/>
        <w:jc w:val="both"/>
        <w:rPr>
          <w:b/>
          <w:i/>
          <w:color w:val="FF0000"/>
          <w:highlight w:val="cyan"/>
        </w:rPr>
      </w:pPr>
      <w:r w:rsidRPr="00EE5730">
        <w:rPr>
          <w:b/>
          <w:iCs/>
          <w:highlight w:val="cyan"/>
        </w:rPr>
        <w:t>(3) Předsedou rady pro vnitřní hodnocení je rektor. Místopředsedu rady jmenuje rektor z akademických pracovníků soukromé vysoké školy, kteří jsou profesory nebo docenty dané soukromé vysoké školy. Je-li zřízen akademický senát soukromé vysoké školy, je jeho předseda členem rady pro vnitřní hodnocení. Ostatní členy rady jmenuje rektor; z toho jednu třetinu na návrh vědecké rady a jednu třetinu na návrh akademického senátu, je-li zřízen, z toho je jeden člen rady vždy jmenován z řad studentů dané soukromé vysoké školy. Nejmenuje-li rektor členem rady toho, kdo byl na jmenování členem rady navržen, je povinen toto navrhovateli zdůvodnit. Délku funkčního období místopředsedy a ostatních členů rady pro vnitřní hodnocení může stanovit vnitřní předpis soukromé vysoké školy.</w:t>
      </w:r>
      <w:r w:rsidRPr="00EE5730">
        <w:rPr>
          <w:b/>
          <w:i/>
          <w:highlight w:val="cyan"/>
        </w:rPr>
        <w:t xml:space="preserve"> </w:t>
      </w:r>
    </w:p>
    <w:p w14:paraId="4D6B3839" w14:textId="77777777" w:rsidR="00300995" w:rsidRPr="00EE5730" w:rsidRDefault="00300995" w:rsidP="00A8065D">
      <w:pPr>
        <w:autoSpaceDE w:val="0"/>
        <w:autoSpaceDN w:val="0"/>
        <w:adjustRightInd w:val="0"/>
        <w:spacing w:after="240"/>
        <w:ind w:firstLine="425"/>
        <w:jc w:val="both"/>
        <w:rPr>
          <w:b/>
          <w:iCs/>
          <w:highlight w:val="cyan"/>
        </w:rPr>
      </w:pPr>
      <w:r w:rsidRPr="00EE5730">
        <w:rPr>
          <w:b/>
          <w:iCs/>
          <w:highlight w:val="cyan"/>
        </w:rPr>
        <w:t xml:space="preserve">(4) Rada pro vnitřní hodnocení </w:t>
      </w:r>
    </w:p>
    <w:p w14:paraId="2558C5D7" w14:textId="77777777" w:rsidR="00300995" w:rsidRPr="00EE5730" w:rsidRDefault="00300995" w:rsidP="00A8065D">
      <w:pPr>
        <w:autoSpaceDE w:val="0"/>
        <w:autoSpaceDN w:val="0"/>
        <w:adjustRightInd w:val="0"/>
        <w:spacing w:after="120"/>
        <w:ind w:left="425" w:hanging="425"/>
        <w:jc w:val="both"/>
        <w:rPr>
          <w:b/>
          <w:i/>
          <w:color w:val="FF0000"/>
          <w:highlight w:val="cyan"/>
        </w:rPr>
      </w:pPr>
      <w:r w:rsidRPr="00EE5730">
        <w:rPr>
          <w:b/>
          <w:iCs/>
          <w:highlight w:val="cyan"/>
        </w:rPr>
        <w:t>a)</w:t>
      </w:r>
      <w:r w:rsidRPr="00EE5730">
        <w:rPr>
          <w:b/>
          <w:iCs/>
          <w:highlight w:val="cyan"/>
        </w:rPr>
        <w:tab/>
        <w:t>schvaluje návrh pravidel systému zajišťování kvality vzdělávací, tvůrčí a s nimi souvisejících činností a vnitřního hodnocení kvality vzdělávací, tvůrčí a s nimi souvisejících činností soukromé vysoké školy předložený předsedou rady pro vnitřní hodnocení; a to před předložením návrhu akademickému senátu soukromé vysoké školy, je-li zřízen,</w:t>
      </w:r>
    </w:p>
    <w:p w14:paraId="59AA887E" w14:textId="77777777" w:rsidR="00300995" w:rsidRPr="00EE5730" w:rsidRDefault="00300995" w:rsidP="00A8065D">
      <w:pPr>
        <w:autoSpaceDE w:val="0"/>
        <w:autoSpaceDN w:val="0"/>
        <w:adjustRightInd w:val="0"/>
        <w:spacing w:after="120"/>
        <w:ind w:left="425" w:hanging="425"/>
        <w:jc w:val="both"/>
        <w:rPr>
          <w:b/>
          <w:iCs/>
          <w:highlight w:val="cyan"/>
        </w:rPr>
      </w:pPr>
      <w:r w:rsidRPr="00EE5730">
        <w:rPr>
          <w:b/>
          <w:iCs/>
          <w:highlight w:val="cyan"/>
        </w:rPr>
        <w:t>b)</w:t>
      </w:r>
      <w:r w:rsidRPr="00EE5730">
        <w:rPr>
          <w:b/>
          <w:iCs/>
          <w:highlight w:val="cyan"/>
        </w:rPr>
        <w:tab/>
        <w:t xml:space="preserve">řídí průběh vnitřního hodnocení kvality vzdělávací, tvůrčí a s nimi souvisejících činností soukromé vysoké školy, </w:t>
      </w:r>
    </w:p>
    <w:p w14:paraId="7E433D3C" w14:textId="77777777" w:rsidR="00300995" w:rsidRPr="00EE5730" w:rsidRDefault="00300995" w:rsidP="00A8065D">
      <w:pPr>
        <w:autoSpaceDE w:val="0"/>
        <w:autoSpaceDN w:val="0"/>
        <w:adjustRightInd w:val="0"/>
        <w:spacing w:after="120"/>
        <w:ind w:left="425" w:hanging="425"/>
        <w:jc w:val="both"/>
        <w:rPr>
          <w:b/>
          <w:iCs/>
          <w:highlight w:val="cyan"/>
        </w:rPr>
      </w:pPr>
      <w:r w:rsidRPr="00EE5730">
        <w:rPr>
          <w:b/>
          <w:iCs/>
          <w:highlight w:val="cyan"/>
        </w:rPr>
        <w:lastRenderedPageBreak/>
        <w:t>c)</w:t>
      </w:r>
      <w:r w:rsidRPr="00EE5730">
        <w:rPr>
          <w:b/>
          <w:iCs/>
          <w:highlight w:val="cyan"/>
        </w:rPr>
        <w:tab/>
        <w:t xml:space="preserve">zpracovává zprávu o vnitřním hodnocení kvality vzdělávací, tvůrčí a s nimi souvisejících činností soukromé vysoké školy a dodatky k této zprávě, </w:t>
      </w:r>
    </w:p>
    <w:p w14:paraId="7491237A" w14:textId="77777777" w:rsidR="00300995" w:rsidRPr="00EE5730" w:rsidRDefault="00300995" w:rsidP="00A8065D">
      <w:pPr>
        <w:autoSpaceDE w:val="0"/>
        <w:autoSpaceDN w:val="0"/>
        <w:adjustRightInd w:val="0"/>
        <w:spacing w:after="120"/>
        <w:ind w:left="425" w:hanging="425"/>
        <w:jc w:val="both"/>
        <w:rPr>
          <w:b/>
          <w:iCs/>
          <w:highlight w:val="cyan"/>
        </w:rPr>
      </w:pPr>
      <w:r w:rsidRPr="00EE5730">
        <w:rPr>
          <w:b/>
          <w:iCs/>
          <w:highlight w:val="cyan"/>
        </w:rPr>
        <w:t>d)</w:t>
      </w:r>
      <w:r w:rsidRPr="00EE5730">
        <w:rPr>
          <w:b/>
          <w:iCs/>
          <w:highlight w:val="cyan"/>
        </w:rPr>
        <w:tab/>
        <w:t xml:space="preserve">vede průběžné záznamy o vnitřním hodnocení kvality vzdělávací, tvůrčí a s nimi souvisejících činností soukromé vysoké školy, </w:t>
      </w:r>
    </w:p>
    <w:p w14:paraId="7F0AE2BF" w14:textId="77777777" w:rsidR="00300995" w:rsidRPr="00EE5730" w:rsidRDefault="00300995" w:rsidP="00A8065D">
      <w:pPr>
        <w:autoSpaceDE w:val="0"/>
        <w:autoSpaceDN w:val="0"/>
        <w:adjustRightInd w:val="0"/>
        <w:spacing w:after="120"/>
        <w:ind w:left="425" w:hanging="425"/>
        <w:jc w:val="both"/>
        <w:rPr>
          <w:b/>
          <w:iCs/>
          <w:highlight w:val="cyan"/>
        </w:rPr>
      </w:pPr>
      <w:r w:rsidRPr="00EE5730">
        <w:rPr>
          <w:b/>
          <w:iCs/>
          <w:highlight w:val="cyan"/>
        </w:rPr>
        <w:t>e)</w:t>
      </w:r>
      <w:r w:rsidRPr="00EE5730">
        <w:rPr>
          <w:b/>
          <w:iCs/>
          <w:highlight w:val="cyan"/>
        </w:rPr>
        <w:tab/>
        <w:t xml:space="preserve">vykonává další činnosti v rozsahu stanoveném statutem soukromé vysoké školy. </w:t>
      </w:r>
    </w:p>
    <w:p w14:paraId="5FA9BB16" w14:textId="77777777" w:rsidR="00300995" w:rsidRPr="00EE5730" w:rsidRDefault="00300995" w:rsidP="00A8065D">
      <w:pPr>
        <w:autoSpaceDE w:val="0"/>
        <w:autoSpaceDN w:val="0"/>
        <w:adjustRightInd w:val="0"/>
        <w:spacing w:after="240"/>
        <w:jc w:val="center"/>
        <w:rPr>
          <w:b/>
          <w:bCs/>
          <w:iCs/>
          <w:highlight w:val="cyan"/>
        </w:rPr>
      </w:pPr>
    </w:p>
    <w:p w14:paraId="0D7B2505" w14:textId="77777777" w:rsidR="00300995" w:rsidRPr="00EE5730" w:rsidRDefault="00300995" w:rsidP="00F40526">
      <w:pPr>
        <w:autoSpaceDE w:val="0"/>
        <w:autoSpaceDN w:val="0"/>
        <w:adjustRightInd w:val="0"/>
        <w:spacing w:before="480" w:after="240"/>
        <w:jc w:val="center"/>
        <w:rPr>
          <w:b/>
          <w:bCs/>
          <w:i/>
          <w:color w:val="FF0000"/>
          <w:highlight w:val="cyan"/>
        </w:rPr>
      </w:pPr>
      <w:r w:rsidRPr="00EE5730">
        <w:rPr>
          <w:b/>
          <w:bCs/>
          <w:iCs/>
          <w:highlight w:val="cyan"/>
        </w:rPr>
        <w:t>Akademický senát soukromé vysoké školy</w:t>
      </w:r>
    </w:p>
    <w:p w14:paraId="4847E51E" w14:textId="77777777" w:rsidR="00300995" w:rsidRPr="00EE5730" w:rsidRDefault="00300995" w:rsidP="00A8065D">
      <w:pPr>
        <w:autoSpaceDE w:val="0"/>
        <w:autoSpaceDN w:val="0"/>
        <w:adjustRightInd w:val="0"/>
        <w:spacing w:before="120"/>
        <w:jc w:val="center"/>
        <w:rPr>
          <w:b/>
          <w:bCs/>
          <w:iCs/>
          <w:highlight w:val="cyan"/>
        </w:rPr>
      </w:pPr>
      <w:r w:rsidRPr="00EE5730">
        <w:rPr>
          <w:b/>
          <w:bCs/>
          <w:iCs/>
          <w:highlight w:val="cyan"/>
        </w:rPr>
        <w:t>§ 40f</w:t>
      </w:r>
    </w:p>
    <w:p w14:paraId="092D8180" w14:textId="77777777" w:rsidR="00300995" w:rsidRPr="00EE5730" w:rsidRDefault="00300995" w:rsidP="00A8065D">
      <w:pPr>
        <w:autoSpaceDE w:val="0"/>
        <w:autoSpaceDN w:val="0"/>
        <w:adjustRightInd w:val="0"/>
        <w:spacing w:before="120"/>
        <w:jc w:val="center"/>
        <w:rPr>
          <w:b/>
          <w:bCs/>
          <w:iCs/>
          <w:sz w:val="12"/>
          <w:szCs w:val="12"/>
          <w:highlight w:val="cyan"/>
        </w:rPr>
      </w:pPr>
    </w:p>
    <w:p w14:paraId="31CDB78F" w14:textId="77777777" w:rsidR="00300995" w:rsidRPr="00EE5730" w:rsidRDefault="00300995" w:rsidP="00A8065D">
      <w:pPr>
        <w:autoSpaceDE w:val="0"/>
        <w:autoSpaceDN w:val="0"/>
        <w:adjustRightInd w:val="0"/>
        <w:spacing w:after="120"/>
        <w:ind w:firstLine="425"/>
        <w:jc w:val="both"/>
        <w:rPr>
          <w:b/>
          <w:iCs/>
          <w:highlight w:val="cyan"/>
        </w:rPr>
      </w:pPr>
      <w:r w:rsidRPr="00EE5730">
        <w:rPr>
          <w:b/>
          <w:iCs/>
          <w:highlight w:val="cyan"/>
        </w:rPr>
        <w:t>(1) Akademický senát soukromé vysoké školy je jejím samosprávným zastupitelským akademickým orgánem. Má nejméně jedenáct členů, z toho nejméně jednu třetinu a nejvýše jednu polovinu tvoří studenti. Členy akademického senátu soukromé vysoké školy volí ze svých řad členové akademické obce soukromé vysoké školy. Volby jsou přímé, s tajným hlasováním.</w:t>
      </w:r>
    </w:p>
    <w:p w14:paraId="3C07BB4C" w14:textId="77777777" w:rsidR="00300995" w:rsidRPr="00EE5730" w:rsidRDefault="00300995" w:rsidP="00A8065D">
      <w:pPr>
        <w:autoSpaceDE w:val="0"/>
        <w:autoSpaceDN w:val="0"/>
        <w:adjustRightInd w:val="0"/>
        <w:spacing w:after="120"/>
        <w:ind w:firstLine="425"/>
        <w:jc w:val="both"/>
        <w:rPr>
          <w:b/>
          <w:iCs/>
          <w:highlight w:val="cyan"/>
        </w:rPr>
      </w:pPr>
      <w:r w:rsidRPr="00EE5730">
        <w:rPr>
          <w:b/>
          <w:iCs/>
          <w:highlight w:val="cyan"/>
        </w:rPr>
        <w:t xml:space="preserve">(2) Volební řád akademického senátu soukromé vysoké školy stanoví zejména počet členů akademického senátu, způsob jejich volby a způsob volby předsedy akademického senátu. </w:t>
      </w:r>
    </w:p>
    <w:p w14:paraId="0FA91DFE" w14:textId="77777777" w:rsidR="00300995" w:rsidRPr="00EE5730" w:rsidRDefault="00300995" w:rsidP="00A8065D">
      <w:pPr>
        <w:autoSpaceDE w:val="0"/>
        <w:autoSpaceDN w:val="0"/>
        <w:adjustRightInd w:val="0"/>
        <w:spacing w:after="120"/>
        <w:ind w:firstLine="425"/>
        <w:jc w:val="both"/>
        <w:rPr>
          <w:b/>
          <w:highlight w:val="cyan"/>
        </w:rPr>
      </w:pPr>
      <w:r w:rsidRPr="00EE5730">
        <w:rPr>
          <w:b/>
          <w:highlight w:val="cyan"/>
        </w:rPr>
        <w:t xml:space="preserve">(3) Jednací řád akademického senátu </w:t>
      </w:r>
      <w:r w:rsidRPr="00EE5730">
        <w:rPr>
          <w:b/>
          <w:iCs/>
          <w:highlight w:val="cyan"/>
        </w:rPr>
        <w:t>soukromé vysoké školy stanoví zejména orgány akademického senátu a jejich ustavování a důvody a den zániku členství v akademickém senátu a případnou neslučitelnost členství v akademickém senátu s výkonem jiných funkcí</w:t>
      </w:r>
      <w:r w:rsidRPr="00EE5730">
        <w:rPr>
          <w:b/>
          <w:highlight w:val="cyan"/>
        </w:rPr>
        <w:t>, způsob jednání a rozhodování akademického senátu.</w:t>
      </w:r>
    </w:p>
    <w:p w14:paraId="65F04268" w14:textId="77777777" w:rsidR="00300995" w:rsidRPr="00EE5730" w:rsidRDefault="00300995" w:rsidP="00A8065D">
      <w:pPr>
        <w:autoSpaceDE w:val="0"/>
        <w:autoSpaceDN w:val="0"/>
        <w:adjustRightInd w:val="0"/>
        <w:spacing w:after="120"/>
        <w:ind w:firstLine="425"/>
        <w:jc w:val="both"/>
        <w:rPr>
          <w:b/>
          <w:iCs/>
          <w:highlight w:val="cyan"/>
        </w:rPr>
      </w:pPr>
      <w:r w:rsidRPr="00EE5730">
        <w:rPr>
          <w:b/>
          <w:iCs/>
          <w:highlight w:val="cyan"/>
        </w:rPr>
        <w:t xml:space="preserve">(4) Zanikne-li členství některého člena akademického senátu soukromé vysoké školy před uplynutím jeho funkčního období a vnitřní předpis soukromé vysoké školy umožní výkon funkce člena akademického senátu soukromé vysoké školy náhradníkem, vykonává náhradník tuto funkci pouze po zbytek příslušného funkčního období. </w:t>
      </w:r>
    </w:p>
    <w:p w14:paraId="4D308545" w14:textId="77777777" w:rsidR="00300995" w:rsidRPr="00EE5730" w:rsidRDefault="00300995" w:rsidP="00A8065D">
      <w:pPr>
        <w:autoSpaceDE w:val="0"/>
        <w:autoSpaceDN w:val="0"/>
        <w:adjustRightInd w:val="0"/>
        <w:spacing w:after="120"/>
        <w:ind w:firstLine="425"/>
        <w:jc w:val="both"/>
        <w:rPr>
          <w:b/>
          <w:i/>
          <w:color w:val="FF0000"/>
          <w:highlight w:val="cyan"/>
        </w:rPr>
      </w:pPr>
      <w:r w:rsidRPr="00EE5730">
        <w:rPr>
          <w:b/>
          <w:iCs/>
          <w:highlight w:val="cyan"/>
        </w:rPr>
        <w:t>(2) Členství v akademickém senátu soukromé vysoké školy je neslučitelné s funkcí rektora, prorektora, kvestora, děkana, proděkana, tajemníka fakulty</w:t>
      </w:r>
      <w:r w:rsidRPr="00EE5730">
        <w:rPr>
          <w:b/>
          <w:highlight w:val="cyan"/>
        </w:rPr>
        <w:t xml:space="preserve"> a ředitele vysokoškolského ústavu </w:t>
      </w:r>
      <w:r w:rsidRPr="00EE5730">
        <w:rPr>
          <w:b/>
          <w:iCs/>
          <w:highlight w:val="cyan"/>
        </w:rPr>
        <w:t>a člena statutárního orgánu soukromé vysoké školy.</w:t>
      </w:r>
      <w:r w:rsidRPr="00EE5730">
        <w:rPr>
          <w:b/>
          <w:i/>
          <w:highlight w:val="cyan"/>
        </w:rPr>
        <w:t xml:space="preserve"> </w:t>
      </w:r>
    </w:p>
    <w:p w14:paraId="59757AB6" w14:textId="77777777" w:rsidR="00300995" w:rsidRPr="00EE5730" w:rsidRDefault="00300995" w:rsidP="00A8065D">
      <w:pPr>
        <w:autoSpaceDE w:val="0"/>
        <w:autoSpaceDN w:val="0"/>
        <w:adjustRightInd w:val="0"/>
        <w:spacing w:after="120"/>
        <w:ind w:firstLine="425"/>
        <w:jc w:val="both"/>
        <w:rPr>
          <w:b/>
          <w:iCs/>
          <w:highlight w:val="cyan"/>
        </w:rPr>
      </w:pPr>
      <w:r w:rsidRPr="00EE5730">
        <w:rPr>
          <w:b/>
          <w:iCs/>
          <w:highlight w:val="cyan"/>
        </w:rPr>
        <w:t>(3)</w:t>
      </w:r>
      <w:r w:rsidRPr="00EE5730">
        <w:rPr>
          <w:b/>
          <w:iCs/>
          <w:highlight w:val="cyan"/>
        </w:rPr>
        <w:tab/>
        <w:t xml:space="preserve"> Funkční období jednotlivých členů akademického senátu soukromé vysoké školy je nejvýše tříleté. Je-li student zvolený do akademického senátu soukromé vysoké školy v průběhu svého funkčního období přijat do jiného, bezprostředně navazujícího studijního programu soukromé vysoké školy, může vnitřní předpis soukromé vysoké školy stanovit podmínky, za kterých jeho členství v akademickém senátu nezaniká. Funkční období všech členů akademického senátu soukromé vysoké školy skončí, jestliže akademický senát po dobu šesti měsíců nekoná podle § </w:t>
      </w:r>
      <w:proofErr w:type="gramStart"/>
      <w:r w:rsidRPr="00EE5730">
        <w:rPr>
          <w:b/>
          <w:iCs/>
          <w:highlight w:val="cyan"/>
        </w:rPr>
        <w:t>40g</w:t>
      </w:r>
      <w:proofErr w:type="gramEnd"/>
      <w:r w:rsidRPr="00EE5730">
        <w:rPr>
          <w:b/>
          <w:iCs/>
          <w:highlight w:val="cyan"/>
        </w:rPr>
        <w:t>; rektor nejpozději do 30 dnů vyhlásí nové volby.</w:t>
      </w:r>
      <w:r w:rsidRPr="00EE5730">
        <w:rPr>
          <w:b/>
          <w:i/>
          <w:highlight w:val="cyan"/>
        </w:rPr>
        <w:t xml:space="preserve"> </w:t>
      </w:r>
    </w:p>
    <w:p w14:paraId="0AF17F5F" w14:textId="77777777" w:rsidR="00300995" w:rsidRPr="00EE5730" w:rsidRDefault="00300995" w:rsidP="00A8065D">
      <w:pPr>
        <w:autoSpaceDE w:val="0"/>
        <w:autoSpaceDN w:val="0"/>
        <w:adjustRightInd w:val="0"/>
        <w:spacing w:after="120"/>
        <w:ind w:firstLine="425"/>
        <w:jc w:val="both"/>
        <w:rPr>
          <w:b/>
          <w:i/>
          <w:color w:val="FF0000"/>
          <w:highlight w:val="cyan"/>
        </w:rPr>
      </w:pPr>
      <w:r w:rsidRPr="00EE5730">
        <w:rPr>
          <w:b/>
          <w:iCs/>
          <w:highlight w:val="cyan"/>
        </w:rPr>
        <w:t xml:space="preserve">(4) Zasedání akademického senátu soukromé vysoké školy jsou veřejně přístupná. Rektor nebo v jeho zastoupení prorektor, děkan fakulty, člen statutárního orgánu soukromé vysoké školy, jakož i předsedou rady pro vnitřní hodnocení pověřený člen rady pro vnitřní hodnocení, mají právo vystoupit na zasedání, kdykoliv o to požádají. Na žádost rektora nebo statutárního orgánu soukromé vysoké školy je předseda akademického </w:t>
      </w:r>
      <w:r w:rsidRPr="00EE5730">
        <w:rPr>
          <w:b/>
          <w:iCs/>
          <w:highlight w:val="cyan"/>
        </w:rPr>
        <w:lastRenderedPageBreak/>
        <w:t>senátu povinen bezodkladně svolat mimořádné zasedání akademického senátu soukromé vysoké školy.</w:t>
      </w:r>
      <w:r w:rsidRPr="00EE5730">
        <w:rPr>
          <w:b/>
          <w:i/>
          <w:highlight w:val="cyan"/>
        </w:rPr>
        <w:t xml:space="preserve"> </w:t>
      </w:r>
    </w:p>
    <w:p w14:paraId="6DB01E86" w14:textId="77777777" w:rsidR="00300995" w:rsidRPr="00EE5730" w:rsidRDefault="00300995" w:rsidP="00F40526">
      <w:pPr>
        <w:autoSpaceDE w:val="0"/>
        <w:autoSpaceDN w:val="0"/>
        <w:adjustRightInd w:val="0"/>
        <w:spacing w:before="480"/>
        <w:ind w:left="425" w:hanging="425"/>
        <w:jc w:val="center"/>
        <w:rPr>
          <w:b/>
          <w:iCs/>
          <w:highlight w:val="cyan"/>
        </w:rPr>
      </w:pPr>
      <w:r w:rsidRPr="00EE5730">
        <w:rPr>
          <w:b/>
          <w:iCs/>
          <w:highlight w:val="cyan"/>
        </w:rPr>
        <w:t xml:space="preserve">§ </w:t>
      </w:r>
      <w:proofErr w:type="gramStart"/>
      <w:r w:rsidRPr="00EE5730">
        <w:rPr>
          <w:b/>
          <w:iCs/>
          <w:highlight w:val="cyan"/>
        </w:rPr>
        <w:t>40g</w:t>
      </w:r>
      <w:proofErr w:type="gramEnd"/>
    </w:p>
    <w:p w14:paraId="188FF1AB" w14:textId="77777777" w:rsidR="00300995" w:rsidRPr="00EE5730" w:rsidRDefault="00300995" w:rsidP="00A8065D">
      <w:pPr>
        <w:autoSpaceDE w:val="0"/>
        <w:autoSpaceDN w:val="0"/>
        <w:adjustRightInd w:val="0"/>
        <w:spacing w:before="240" w:after="240"/>
        <w:ind w:firstLine="425"/>
        <w:jc w:val="both"/>
        <w:rPr>
          <w:b/>
          <w:iCs/>
          <w:highlight w:val="cyan"/>
        </w:rPr>
      </w:pPr>
      <w:r w:rsidRPr="00EE5730">
        <w:rPr>
          <w:b/>
          <w:iCs/>
          <w:highlight w:val="cyan"/>
        </w:rPr>
        <w:t xml:space="preserve">(1) Akademický senát soukromé vysoké školy </w:t>
      </w:r>
    </w:p>
    <w:p w14:paraId="6536F1AE" w14:textId="77777777" w:rsidR="00300995" w:rsidRPr="00EE5730" w:rsidRDefault="00300995" w:rsidP="00A8065D">
      <w:pPr>
        <w:autoSpaceDE w:val="0"/>
        <w:autoSpaceDN w:val="0"/>
        <w:adjustRightInd w:val="0"/>
        <w:spacing w:after="120"/>
        <w:ind w:left="425" w:hanging="425"/>
        <w:jc w:val="both"/>
        <w:rPr>
          <w:b/>
          <w:iCs/>
          <w:highlight w:val="cyan"/>
        </w:rPr>
      </w:pPr>
      <w:r w:rsidRPr="00EE5730">
        <w:rPr>
          <w:b/>
          <w:iCs/>
          <w:highlight w:val="cyan"/>
        </w:rPr>
        <w:t>a)</w:t>
      </w:r>
      <w:r w:rsidRPr="00EE5730">
        <w:rPr>
          <w:b/>
          <w:iCs/>
          <w:highlight w:val="cyan"/>
        </w:rPr>
        <w:tab/>
        <w:t xml:space="preserve">schvaluje </w:t>
      </w:r>
    </w:p>
    <w:p w14:paraId="07E281C5" w14:textId="77777777" w:rsidR="00300995" w:rsidRPr="00EE5730" w:rsidRDefault="00300995" w:rsidP="00A8065D">
      <w:pPr>
        <w:autoSpaceDE w:val="0"/>
        <w:autoSpaceDN w:val="0"/>
        <w:adjustRightInd w:val="0"/>
        <w:spacing w:after="120"/>
        <w:ind w:left="850" w:hanging="425"/>
        <w:jc w:val="both"/>
        <w:rPr>
          <w:b/>
          <w:iCs/>
          <w:highlight w:val="cyan"/>
        </w:rPr>
      </w:pPr>
      <w:r w:rsidRPr="00EE5730">
        <w:rPr>
          <w:b/>
          <w:iCs/>
          <w:highlight w:val="cyan"/>
        </w:rPr>
        <w:t>1.</w:t>
      </w:r>
      <w:r w:rsidRPr="00EE5730">
        <w:rPr>
          <w:b/>
          <w:iCs/>
          <w:highlight w:val="cyan"/>
        </w:rPr>
        <w:tab/>
        <w:t xml:space="preserve">jednací řád akademického senátu soukromé vysoké školy na návrh člena akademického senátu soukromé vysoké školy; akademický senát soukromé vysoké školy si k tomuto návrhu vyžádá stanovisko rektora, </w:t>
      </w:r>
    </w:p>
    <w:p w14:paraId="17992914" w14:textId="4CE97FA8" w:rsidR="00300995" w:rsidRPr="00EE5730" w:rsidRDefault="00300995" w:rsidP="00A8065D">
      <w:pPr>
        <w:autoSpaceDE w:val="0"/>
        <w:autoSpaceDN w:val="0"/>
        <w:adjustRightInd w:val="0"/>
        <w:spacing w:after="120"/>
        <w:ind w:left="850" w:hanging="425"/>
        <w:jc w:val="both"/>
        <w:rPr>
          <w:b/>
          <w:iCs/>
          <w:highlight w:val="cyan"/>
        </w:rPr>
      </w:pPr>
      <w:r w:rsidRPr="00EE5730">
        <w:rPr>
          <w:b/>
          <w:i/>
          <w:color w:val="FF0000"/>
          <w:highlight w:val="cyan"/>
        </w:rPr>
        <w:t>2</w:t>
      </w:r>
      <w:r w:rsidRPr="00EE5730">
        <w:rPr>
          <w:b/>
          <w:iCs/>
          <w:highlight w:val="cyan"/>
        </w:rPr>
        <w:t>.</w:t>
      </w:r>
      <w:r w:rsidRPr="00EE5730">
        <w:rPr>
          <w:b/>
          <w:iCs/>
          <w:highlight w:val="cyan"/>
        </w:rPr>
        <w:tab/>
        <w:t>vnitřní předpisy fakulty na návrh orgánu fakulty stanoveného statutem soukromé vysoké školy</w:t>
      </w:r>
      <w:r w:rsidRPr="00EE5730">
        <w:rPr>
          <w:b/>
          <w:i/>
          <w:highlight w:val="cyan"/>
        </w:rPr>
        <w:t xml:space="preserve">, </w:t>
      </w:r>
      <w:r w:rsidRPr="00EE5730">
        <w:rPr>
          <w:b/>
          <w:iCs/>
          <w:highlight w:val="cyan"/>
        </w:rPr>
        <w:t>má-li soukromá vysoká škola zřízenu alespoň jednu fakultu; akademický senát soukromé vysoké školy si k tomuto návrhu vyžádá stanovisko rektora,</w:t>
      </w:r>
    </w:p>
    <w:p w14:paraId="69C994D1" w14:textId="77777777" w:rsidR="00300995" w:rsidRPr="00EE5730" w:rsidRDefault="00300995" w:rsidP="00A8065D">
      <w:pPr>
        <w:autoSpaceDE w:val="0"/>
        <w:autoSpaceDN w:val="0"/>
        <w:adjustRightInd w:val="0"/>
        <w:spacing w:after="120"/>
        <w:ind w:left="850" w:hanging="425"/>
        <w:jc w:val="both"/>
        <w:rPr>
          <w:b/>
          <w:iCs/>
          <w:highlight w:val="cyan"/>
        </w:rPr>
      </w:pPr>
      <w:r w:rsidRPr="00EE5730">
        <w:rPr>
          <w:b/>
          <w:iCs/>
          <w:highlight w:val="cyan"/>
        </w:rPr>
        <w:t>3.</w:t>
      </w:r>
      <w:r w:rsidRPr="00EE5730">
        <w:rPr>
          <w:b/>
          <w:iCs/>
          <w:highlight w:val="cyan"/>
        </w:rPr>
        <w:tab/>
        <w:t>strategický záměr vzdělávací a tvůrčí činnosti soukromé vysoké školy a každoroční plán realizace strategického záměru předložené rektorem,</w:t>
      </w:r>
    </w:p>
    <w:p w14:paraId="755F0ABC" w14:textId="77777777" w:rsidR="00300995" w:rsidRPr="00EE5730" w:rsidRDefault="00300995" w:rsidP="00A8065D">
      <w:pPr>
        <w:autoSpaceDE w:val="0"/>
        <w:autoSpaceDN w:val="0"/>
        <w:adjustRightInd w:val="0"/>
        <w:spacing w:after="120"/>
        <w:ind w:left="850" w:hanging="425"/>
        <w:jc w:val="both"/>
        <w:rPr>
          <w:b/>
          <w:iCs/>
          <w:highlight w:val="cyan"/>
        </w:rPr>
      </w:pPr>
      <w:r w:rsidRPr="00EE5730">
        <w:rPr>
          <w:b/>
          <w:iCs/>
          <w:highlight w:val="cyan"/>
        </w:rPr>
        <w:t>4.</w:t>
      </w:r>
      <w:r w:rsidRPr="00EE5730">
        <w:rPr>
          <w:b/>
          <w:iCs/>
          <w:highlight w:val="cyan"/>
        </w:rPr>
        <w:tab/>
        <w:t>výroční zprávu o činnosti a výroční zprávu o hospodaření soukromé vysoké školy předložené rektorem,</w:t>
      </w:r>
    </w:p>
    <w:p w14:paraId="5A2BD551" w14:textId="77777777" w:rsidR="00300995" w:rsidRPr="00EE5730" w:rsidRDefault="00300995" w:rsidP="00A8065D">
      <w:pPr>
        <w:autoSpaceDE w:val="0"/>
        <w:autoSpaceDN w:val="0"/>
        <w:adjustRightInd w:val="0"/>
        <w:spacing w:after="120"/>
        <w:ind w:left="850" w:hanging="425"/>
        <w:jc w:val="both"/>
        <w:rPr>
          <w:b/>
          <w:iCs/>
          <w:highlight w:val="cyan"/>
        </w:rPr>
      </w:pPr>
      <w:r w:rsidRPr="00EE5730">
        <w:rPr>
          <w:b/>
          <w:iCs/>
          <w:highlight w:val="cyan"/>
        </w:rPr>
        <w:t>5.</w:t>
      </w:r>
      <w:r w:rsidRPr="00EE5730">
        <w:rPr>
          <w:b/>
          <w:iCs/>
          <w:highlight w:val="cyan"/>
        </w:rPr>
        <w:tab/>
        <w:t>zprávu o vnitřním hodnocení kvality vzdělávací, tvůrčí a s nimi souvisejících činností soukromé vysoké školy předloženou předsedou rady pro vnitřní hodnocení a dodatky k této zprávě,</w:t>
      </w:r>
    </w:p>
    <w:p w14:paraId="5EA36A8D" w14:textId="77777777" w:rsidR="00300995" w:rsidRPr="00EE5730" w:rsidRDefault="00300995" w:rsidP="00A8065D">
      <w:pPr>
        <w:autoSpaceDE w:val="0"/>
        <w:autoSpaceDN w:val="0"/>
        <w:adjustRightInd w:val="0"/>
        <w:spacing w:after="120"/>
        <w:ind w:left="850" w:hanging="425"/>
        <w:jc w:val="both"/>
        <w:rPr>
          <w:b/>
          <w:iCs/>
          <w:highlight w:val="cyan"/>
        </w:rPr>
      </w:pPr>
      <w:r w:rsidRPr="00EE5730">
        <w:rPr>
          <w:b/>
          <w:iCs/>
          <w:highlight w:val="cyan"/>
        </w:rPr>
        <w:t>6.</w:t>
      </w:r>
      <w:r w:rsidRPr="00EE5730">
        <w:rPr>
          <w:b/>
          <w:iCs/>
          <w:highlight w:val="cyan"/>
        </w:rPr>
        <w:tab/>
        <w:t>pravidla systému zajišťování kvality vzdělávací, tvůrčí a s nimi souvisejících činností a vnitřního hodnocení kvality vzdělávací, tvůrčí a s nimi souvisejících činností soukromé vysoké školy předložená rektorem,</w:t>
      </w:r>
    </w:p>
    <w:p w14:paraId="3E3B932A" w14:textId="77777777" w:rsidR="00300995" w:rsidRPr="00EE5730" w:rsidRDefault="00300995" w:rsidP="00A8065D">
      <w:pPr>
        <w:autoSpaceDE w:val="0"/>
        <w:autoSpaceDN w:val="0"/>
        <w:adjustRightInd w:val="0"/>
        <w:spacing w:after="120"/>
        <w:ind w:left="426" w:hanging="426"/>
        <w:jc w:val="both"/>
        <w:rPr>
          <w:b/>
          <w:iCs/>
          <w:highlight w:val="cyan"/>
        </w:rPr>
      </w:pPr>
      <w:r w:rsidRPr="00EE5730">
        <w:rPr>
          <w:b/>
          <w:iCs/>
          <w:highlight w:val="cyan"/>
        </w:rPr>
        <w:t>b)</w:t>
      </w:r>
      <w:r w:rsidRPr="00EE5730">
        <w:rPr>
          <w:b/>
          <w:iCs/>
          <w:highlight w:val="cyan"/>
        </w:rPr>
        <w:tab/>
        <w:t>projednává</w:t>
      </w:r>
    </w:p>
    <w:p w14:paraId="0E899A56" w14:textId="77777777" w:rsidR="00300995" w:rsidRPr="00EE5730" w:rsidRDefault="00300995" w:rsidP="00A8065D">
      <w:pPr>
        <w:autoSpaceDE w:val="0"/>
        <w:autoSpaceDN w:val="0"/>
        <w:adjustRightInd w:val="0"/>
        <w:spacing w:after="120"/>
        <w:ind w:left="850" w:hanging="425"/>
        <w:jc w:val="both"/>
        <w:rPr>
          <w:b/>
          <w:iCs/>
          <w:highlight w:val="cyan"/>
        </w:rPr>
      </w:pPr>
      <w:r w:rsidRPr="00EE5730">
        <w:rPr>
          <w:b/>
          <w:iCs/>
          <w:highlight w:val="cyan"/>
        </w:rPr>
        <w:t>1.</w:t>
      </w:r>
      <w:r w:rsidRPr="00EE5730">
        <w:rPr>
          <w:b/>
          <w:iCs/>
          <w:highlight w:val="cyan"/>
        </w:rPr>
        <w:tab/>
        <w:t>návrhy vnitřních předpisů soukromé vysoké školy podle § 41 odst. 2 a jejích součástí podle § 40j odst. 2 předložené rektorem,</w:t>
      </w:r>
    </w:p>
    <w:p w14:paraId="4FF2942E" w14:textId="77777777" w:rsidR="00300995" w:rsidRPr="00EE5730" w:rsidRDefault="00300995" w:rsidP="00A8065D">
      <w:pPr>
        <w:autoSpaceDE w:val="0"/>
        <w:autoSpaceDN w:val="0"/>
        <w:adjustRightInd w:val="0"/>
        <w:spacing w:after="120"/>
        <w:ind w:left="850" w:hanging="425"/>
        <w:jc w:val="both"/>
        <w:rPr>
          <w:b/>
          <w:iCs/>
          <w:highlight w:val="cyan"/>
        </w:rPr>
      </w:pPr>
      <w:r w:rsidRPr="00EE5730">
        <w:rPr>
          <w:b/>
          <w:iCs/>
          <w:highlight w:val="cyan"/>
        </w:rPr>
        <w:t>2.</w:t>
      </w:r>
      <w:r w:rsidRPr="00EE5730">
        <w:rPr>
          <w:b/>
          <w:iCs/>
          <w:highlight w:val="cyan"/>
        </w:rPr>
        <w:tab/>
        <w:t>návrh podmínek pro přijetí ke studiu ve studijních programech soukromé vysoké školy předložený rektorem,</w:t>
      </w:r>
    </w:p>
    <w:p w14:paraId="282B98BB" w14:textId="7AF9612F" w:rsidR="00300995" w:rsidRPr="00EE5730" w:rsidRDefault="00DF1D97" w:rsidP="00A8065D">
      <w:pPr>
        <w:autoSpaceDE w:val="0"/>
        <w:autoSpaceDN w:val="0"/>
        <w:adjustRightInd w:val="0"/>
        <w:spacing w:after="120"/>
        <w:ind w:left="426" w:hanging="426"/>
        <w:jc w:val="both"/>
        <w:rPr>
          <w:b/>
          <w:iCs/>
          <w:highlight w:val="cyan"/>
        </w:rPr>
      </w:pPr>
      <w:r w:rsidRPr="00EE5730">
        <w:rPr>
          <w:b/>
          <w:iCs/>
          <w:highlight w:val="cyan"/>
        </w:rPr>
        <w:t>c</w:t>
      </w:r>
      <w:r w:rsidR="00300995" w:rsidRPr="00EE5730">
        <w:rPr>
          <w:b/>
          <w:iCs/>
          <w:highlight w:val="cyan"/>
        </w:rPr>
        <w:t>)</w:t>
      </w:r>
      <w:r w:rsidR="00300995" w:rsidRPr="00EE5730">
        <w:rPr>
          <w:b/>
          <w:iCs/>
          <w:highlight w:val="cyan"/>
        </w:rPr>
        <w:tab/>
        <w:t>vykonává další působnosti stanovené statutem soukromé vysoké školy.</w:t>
      </w:r>
    </w:p>
    <w:p w14:paraId="2B8F069E" w14:textId="77777777" w:rsidR="00300995" w:rsidRPr="00EE5730" w:rsidRDefault="00300995" w:rsidP="00A8065D">
      <w:pPr>
        <w:autoSpaceDE w:val="0"/>
        <w:autoSpaceDN w:val="0"/>
        <w:adjustRightInd w:val="0"/>
        <w:spacing w:before="240" w:after="120"/>
        <w:ind w:firstLine="425"/>
        <w:jc w:val="both"/>
        <w:rPr>
          <w:b/>
          <w:iCs/>
          <w:highlight w:val="cyan"/>
        </w:rPr>
      </w:pPr>
      <w:r w:rsidRPr="00EE5730">
        <w:rPr>
          <w:b/>
          <w:iCs/>
          <w:highlight w:val="cyan"/>
        </w:rPr>
        <w:t>(3) Podklady ke schválení podle odstavce 1 písm. a) a návrhy podle odstavce 1 písm. b) je jejich předkladatel povinen nejméně 7 kalendářních dnů před jejich projednáváním zpřístupnit členům akademického senátu soukromé vysoké školy způsobem umožňujícím dálkový přístup.</w:t>
      </w:r>
    </w:p>
    <w:p w14:paraId="28FD9638" w14:textId="77777777" w:rsidR="00300995" w:rsidRPr="00EE5730" w:rsidRDefault="00300995" w:rsidP="00F40526">
      <w:pPr>
        <w:autoSpaceDE w:val="0"/>
        <w:autoSpaceDN w:val="0"/>
        <w:adjustRightInd w:val="0"/>
        <w:spacing w:before="480"/>
        <w:jc w:val="center"/>
        <w:rPr>
          <w:b/>
          <w:iCs/>
          <w:highlight w:val="cyan"/>
        </w:rPr>
      </w:pPr>
      <w:r w:rsidRPr="00EE5730">
        <w:rPr>
          <w:b/>
          <w:iCs/>
          <w:highlight w:val="cyan"/>
        </w:rPr>
        <w:t xml:space="preserve">§ </w:t>
      </w:r>
      <w:proofErr w:type="gramStart"/>
      <w:r w:rsidRPr="00EE5730">
        <w:rPr>
          <w:b/>
          <w:iCs/>
          <w:highlight w:val="cyan"/>
        </w:rPr>
        <w:t>40h</w:t>
      </w:r>
      <w:proofErr w:type="gramEnd"/>
    </w:p>
    <w:p w14:paraId="2378AC60" w14:textId="77777777" w:rsidR="00300995" w:rsidRPr="00EE5730" w:rsidRDefault="00300995" w:rsidP="00F40526">
      <w:pPr>
        <w:autoSpaceDE w:val="0"/>
        <w:autoSpaceDN w:val="0"/>
        <w:adjustRightInd w:val="0"/>
        <w:jc w:val="center"/>
        <w:rPr>
          <w:b/>
          <w:bCs/>
          <w:i/>
          <w:highlight w:val="cyan"/>
        </w:rPr>
      </w:pPr>
      <w:r w:rsidRPr="00EE5730">
        <w:rPr>
          <w:b/>
          <w:bCs/>
          <w:iCs/>
          <w:highlight w:val="cyan"/>
        </w:rPr>
        <w:t>Disciplinární komise</w:t>
      </w:r>
      <w:r w:rsidRPr="00EE5730">
        <w:rPr>
          <w:b/>
          <w:bCs/>
          <w:i/>
          <w:highlight w:val="cyan"/>
        </w:rPr>
        <w:t xml:space="preserve"> </w:t>
      </w:r>
      <w:r w:rsidRPr="00EE5730">
        <w:rPr>
          <w:b/>
          <w:bCs/>
          <w:iCs/>
          <w:highlight w:val="cyan"/>
        </w:rPr>
        <w:t>soukromé vysoké školy</w:t>
      </w:r>
      <w:r w:rsidRPr="00EE5730">
        <w:rPr>
          <w:b/>
          <w:bCs/>
          <w:i/>
          <w:highlight w:val="cyan"/>
        </w:rPr>
        <w:t xml:space="preserve"> </w:t>
      </w:r>
    </w:p>
    <w:p w14:paraId="6779A408" w14:textId="77777777" w:rsidR="00300995" w:rsidRPr="00EE5730" w:rsidRDefault="00300995" w:rsidP="00A8065D">
      <w:pPr>
        <w:autoSpaceDE w:val="0"/>
        <w:autoSpaceDN w:val="0"/>
        <w:adjustRightInd w:val="0"/>
        <w:spacing w:before="240"/>
        <w:ind w:firstLine="425"/>
        <w:jc w:val="both"/>
        <w:rPr>
          <w:b/>
          <w:iCs/>
          <w:highlight w:val="cyan"/>
        </w:rPr>
      </w:pPr>
      <w:r w:rsidRPr="00EE5730">
        <w:rPr>
          <w:b/>
          <w:iCs/>
          <w:highlight w:val="cyan"/>
        </w:rPr>
        <w:t xml:space="preserve">(1) Členy disciplinární komise soukromé vysoké školy jmenuje a odvolává rektor z řad členů akademické obce soukromé vysoké školy. Polovinu členů disciplinární komise </w:t>
      </w:r>
      <w:r w:rsidRPr="00EE5730">
        <w:rPr>
          <w:b/>
          <w:iCs/>
          <w:highlight w:val="cyan"/>
        </w:rPr>
        <w:lastRenderedPageBreak/>
        <w:t xml:space="preserve">soukromé vysoké školy tvoří studenti. Disciplinární komise soukromé vysoké školy si ze svých členů volí a odvolává svého předsedu. </w:t>
      </w:r>
    </w:p>
    <w:p w14:paraId="4096B9D9" w14:textId="77777777" w:rsidR="00300995" w:rsidRPr="00EE5730" w:rsidRDefault="00300995" w:rsidP="00A8065D">
      <w:pPr>
        <w:autoSpaceDE w:val="0"/>
        <w:autoSpaceDN w:val="0"/>
        <w:adjustRightInd w:val="0"/>
        <w:ind w:firstLine="425"/>
        <w:rPr>
          <w:b/>
          <w:i/>
          <w:color w:val="FF0000"/>
          <w:highlight w:val="cyan"/>
        </w:rPr>
      </w:pPr>
      <w:r w:rsidRPr="00EE5730">
        <w:rPr>
          <w:b/>
          <w:i/>
          <w:color w:val="FF0000"/>
          <w:highlight w:val="cyan"/>
        </w:rPr>
        <w:t xml:space="preserve"> </w:t>
      </w:r>
    </w:p>
    <w:p w14:paraId="716485BB" w14:textId="77777777" w:rsidR="00300995" w:rsidRPr="00EE5730" w:rsidRDefault="00300995" w:rsidP="00A8065D">
      <w:pPr>
        <w:autoSpaceDE w:val="0"/>
        <w:autoSpaceDN w:val="0"/>
        <w:adjustRightInd w:val="0"/>
        <w:ind w:firstLine="425"/>
        <w:jc w:val="both"/>
        <w:rPr>
          <w:b/>
          <w:iCs/>
          <w:highlight w:val="cyan"/>
        </w:rPr>
      </w:pPr>
      <w:r w:rsidRPr="00EE5730">
        <w:rPr>
          <w:b/>
          <w:iCs/>
          <w:highlight w:val="cyan"/>
        </w:rPr>
        <w:t xml:space="preserve">(2) Funkční období členů disciplinární komise soukromé vysoké školy je nejvýše dvouleté. </w:t>
      </w:r>
    </w:p>
    <w:p w14:paraId="386B5736" w14:textId="77777777" w:rsidR="00300995" w:rsidRPr="00EE5730" w:rsidRDefault="00300995" w:rsidP="00A8065D">
      <w:pPr>
        <w:autoSpaceDE w:val="0"/>
        <w:autoSpaceDN w:val="0"/>
        <w:adjustRightInd w:val="0"/>
        <w:ind w:firstLine="425"/>
        <w:rPr>
          <w:b/>
          <w:i/>
          <w:color w:val="FF0000"/>
          <w:highlight w:val="cyan"/>
        </w:rPr>
      </w:pPr>
      <w:r w:rsidRPr="00EE5730">
        <w:rPr>
          <w:b/>
          <w:i/>
          <w:color w:val="FF0000"/>
          <w:highlight w:val="cyan"/>
        </w:rPr>
        <w:t xml:space="preserve"> </w:t>
      </w:r>
    </w:p>
    <w:p w14:paraId="08FD8B43" w14:textId="77777777" w:rsidR="00300995" w:rsidRPr="00EE5730" w:rsidRDefault="00300995" w:rsidP="00A8065D">
      <w:pPr>
        <w:autoSpaceDE w:val="0"/>
        <w:autoSpaceDN w:val="0"/>
        <w:adjustRightInd w:val="0"/>
        <w:ind w:firstLine="425"/>
        <w:jc w:val="both"/>
        <w:rPr>
          <w:b/>
          <w:iCs/>
          <w:highlight w:val="cyan"/>
        </w:rPr>
      </w:pPr>
      <w:r w:rsidRPr="00EE5730">
        <w:rPr>
          <w:b/>
          <w:iCs/>
          <w:highlight w:val="cyan"/>
        </w:rPr>
        <w:t xml:space="preserve">(3) Disciplinární komise soukromé vysoké školy projednává disciplinární přestupky studentů soukromé vysoké školy, pokud nejsou zapsáni na žádné z jejích fakult, člení-li se soukromá vysoká škola na fakulty, a předkládá návrh na rozhodnutí rektorovi. </w:t>
      </w:r>
    </w:p>
    <w:p w14:paraId="01D43840" w14:textId="77777777" w:rsidR="00300995" w:rsidRPr="00EE5730" w:rsidRDefault="00300995" w:rsidP="00A8065D">
      <w:pPr>
        <w:autoSpaceDE w:val="0"/>
        <w:autoSpaceDN w:val="0"/>
        <w:adjustRightInd w:val="0"/>
        <w:ind w:firstLine="425"/>
        <w:rPr>
          <w:b/>
          <w:i/>
          <w:color w:val="FF0000"/>
          <w:highlight w:val="cyan"/>
        </w:rPr>
      </w:pPr>
      <w:r w:rsidRPr="00EE5730">
        <w:rPr>
          <w:b/>
          <w:i/>
          <w:color w:val="FF0000"/>
          <w:highlight w:val="cyan"/>
        </w:rPr>
        <w:t xml:space="preserve"> </w:t>
      </w:r>
    </w:p>
    <w:p w14:paraId="457E977D" w14:textId="77777777" w:rsidR="00300995" w:rsidRPr="00EE5730" w:rsidRDefault="00300995" w:rsidP="00A8065D">
      <w:pPr>
        <w:autoSpaceDE w:val="0"/>
        <w:autoSpaceDN w:val="0"/>
        <w:adjustRightInd w:val="0"/>
        <w:ind w:firstLine="425"/>
        <w:jc w:val="both"/>
        <w:rPr>
          <w:b/>
          <w:iCs/>
          <w:highlight w:val="cyan"/>
        </w:rPr>
      </w:pPr>
      <w:r w:rsidRPr="00EE5730">
        <w:rPr>
          <w:b/>
          <w:iCs/>
          <w:highlight w:val="cyan"/>
        </w:rPr>
        <w:t>(4) Pokud jsou všichni studenti soukromé vysoké školy zapsáni na jejích fakultách, disciplinární komise soukromé vysoké školy se nezřizuje.</w:t>
      </w:r>
    </w:p>
    <w:p w14:paraId="24865EA5" w14:textId="77777777" w:rsidR="00300995" w:rsidRPr="00EE5730" w:rsidRDefault="00300995" w:rsidP="00F40526">
      <w:pPr>
        <w:autoSpaceDE w:val="0"/>
        <w:autoSpaceDN w:val="0"/>
        <w:adjustRightInd w:val="0"/>
        <w:spacing w:before="480"/>
        <w:jc w:val="center"/>
        <w:rPr>
          <w:b/>
          <w:iCs/>
          <w:highlight w:val="cyan"/>
        </w:rPr>
      </w:pPr>
      <w:r w:rsidRPr="00EE5730">
        <w:rPr>
          <w:b/>
          <w:iCs/>
          <w:highlight w:val="cyan"/>
        </w:rPr>
        <w:t>§ 40i</w:t>
      </w:r>
    </w:p>
    <w:p w14:paraId="51E9AE51" w14:textId="77777777" w:rsidR="00300995" w:rsidRPr="00EE5730" w:rsidRDefault="00300995" w:rsidP="00A8065D">
      <w:pPr>
        <w:autoSpaceDE w:val="0"/>
        <w:autoSpaceDN w:val="0"/>
        <w:adjustRightInd w:val="0"/>
        <w:jc w:val="center"/>
        <w:rPr>
          <w:b/>
          <w:bCs/>
          <w:iCs/>
          <w:highlight w:val="cyan"/>
        </w:rPr>
      </w:pPr>
      <w:r w:rsidRPr="00EE5730">
        <w:rPr>
          <w:b/>
          <w:bCs/>
          <w:iCs/>
          <w:highlight w:val="cyan"/>
        </w:rPr>
        <w:t>Kvestor</w:t>
      </w:r>
    </w:p>
    <w:p w14:paraId="0CD1331E" w14:textId="77777777" w:rsidR="00300995" w:rsidRPr="00EE5730" w:rsidRDefault="00300995" w:rsidP="00A8065D">
      <w:pPr>
        <w:autoSpaceDE w:val="0"/>
        <w:autoSpaceDN w:val="0"/>
        <w:adjustRightInd w:val="0"/>
        <w:spacing w:before="240" w:after="240"/>
        <w:ind w:firstLine="425"/>
        <w:jc w:val="both"/>
        <w:rPr>
          <w:b/>
          <w:iCs/>
          <w:highlight w:val="cyan"/>
        </w:rPr>
      </w:pPr>
      <w:r w:rsidRPr="00EE5730">
        <w:rPr>
          <w:b/>
          <w:iCs/>
          <w:highlight w:val="cyan"/>
        </w:rPr>
        <w:t xml:space="preserve">(1) Kvestor řídí hospodaření a vnitřní správu soukromé vysoké školy a zastupuje ji v rozsahu stanoveném statutem soukromé vysoké školy. </w:t>
      </w:r>
    </w:p>
    <w:p w14:paraId="50A2C9A2" w14:textId="77777777" w:rsidR="00300995" w:rsidRPr="00EE5730" w:rsidRDefault="00300995" w:rsidP="00A8065D">
      <w:pPr>
        <w:autoSpaceDE w:val="0"/>
        <w:autoSpaceDN w:val="0"/>
        <w:adjustRightInd w:val="0"/>
        <w:ind w:firstLine="425"/>
        <w:jc w:val="both"/>
        <w:rPr>
          <w:b/>
          <w:iCs/>
          <w:highlight w:val="cyan"/>
        </w:rPr>
      </w:pPr>
      <w:r w:rsidRPr="00EE5730">
        <w:rPr>
          <w:b/>
          <w:iCs/>
          <w:highlight w:val="cyan"/>
        </w:rPr>
        <w:t xml:space="preserve"> (2) Kvestora jmenuje a odvolává orgán soukromé vysoké školy stanovený jejím statutem. </w:t>
      </w:r>
    </w:p>
    <w:p w14:paraId="101E2D7D" w14:textId="77777777" w:rsidR="00300995" w:rsidRPr="00EE5730" w:rsidRDefault="00300995" w:rsidP="00A8065D">
      <w:pPr>
        <w:autoSpaceDE w:val="0"/>
        <w:autoSpaceDN w:val="0"/>
        <w:adjustRightInd w:val="0"/>
        <w:spacing w:before="480"/>
        <w:jc w:val="center"/>
        <w:rPr>
          <w:b/>
          <w:iCs/>
          <w:highlight w:val="cyan"/>
        </w:rPr>
      </w:pPr>
      <w:r w:rsidRPr="00EE5730">
        <w:rPr>
          <w:b/>
          <w:iCs/>
          <w:highlight w:val="cyan"/>
        </w:rPr>
        <w:t>§ 40j</w:t>
      </w:r>
    </w:p>
    <w:p w14:paraId="70C3BB85" w14:textId="77777777" w:rsidR="00300995" w:rsidRPr="00EE5730" w:rsidRDefault="00300995" w:rsidP="00A8065D">
      <w:pPr>
        <w:autoSpaceDE w:val="0"/>
        <w:autoSpaceDN w:val="0"/>
        <w:adjustRightInd w:val="0"/>
        <w:jc w:val="center"/>
        <w:rPr>
          <w:b/>
          <w:bCs/>
          <w:iCs/>
          <w:highlight w:val="cyan"/>
        </w:rPr>
      </w:pPr>
      <w:r w:rsidRPr="00EE5730">
        <w:rPr>
          <w:b/>
          <w:bCs/>
          <w:iCs/>
          <w:highlight w:val="cyan"/>
        </w:rPr>
        <w:t>Členění soukromé vysoké školy</w:t>
      </w:r>
    </w:p>
    <w:p w14:paraId="1FFDD67A" w14:textId="77777777" w:rsidR="00300995" w:rsidRPr="00EE5730" w:rsidRDefault="00300995" w:rsidP="00A8065D">
      <w:pPr>
        <w:autoSpaceDE w:val="0"/>
        <w:autoSpaceDN w:val="0"/>
        <w:adjustRightInd w:val="0"/>
        <w:spacing w:before="240" w:after="240"/>
        <w:ind w:firstLine="425"/>
        <w:jc w:val="both"/>
        <w:rPr>
          <w:b/>
          <w:iCs/>
          <w:highlight w:val="cyan"/>
        </w:rPr>
      </w:pPr>
      <w:r w:rsidRPr="00EE5730">
        <w:rPr>
          <w:b/>
          <w:iCs/>
          <w:highlight w:val="cyan"/>
        </w:rPr>
        <w:t>(1) Na soukromé vysoké školy se přiměřeně vztahují ustanovení § 22.</w:t>
      </w:r>
    </w:p>
    <w:p w14:paraId="6819D538" w14:textId="4340ADE9" w:rsidR="00300995" w:rsidRPr="00EE5730" w:rsidRDefault="00300995" w:rsidP="00A8065D">
      <w:pPr>
        <w:autoSpaceDE w:val="0"/>
        <w:autoSpaceDN w:val="0"/>
        <w:adjustRightInd w:val="0"/>
        <w:ind w:firstLine="425"/>
        <w:jc w:val="both"/>
        <w:rPr>
          <w:b/>
          <w:iCs/>
          <w:highlight w:val="cyan"/>
        </w:rPr>
      </w:pPr>
      <w:r w:rsidRPr="00EE5730">
        <w:rPr>
          <w:b/>
          <w:iCs/>
          <w:highlight w:val="cyan"/>
        </w:rPr>
        <w:t xml:space="preserve">(2) Pokud </w:t>
      </w:r>
      <w:r w:rsidR="00612B3B" w:rsidRPr="00EE5730">
        <w:rPr>
          <w:b/>
          <w:iCs/>
          <w:highlight w:val="cyan"/>
        </w:rPr>
        <w:t xml:space="preserve">má </w:t>
      </w:r>
      <w:r w:rsidRPr="00EE5730">
        <w:rPr>
          <w:b/>
          <w:iCs/>
          <w:highlight w:val="cyan"/>
        </w:rPr>
        <w:t>soukromá vysoká škola</w:t>
      </w:r>
      <w:r w:rsidR="00612B3B" w:rsidRPr="00EE5730">
        <w:rPr>
          <w:b/>
          <w:iCs/>
          <w:highlight w:val="cyan"/>
        </w:rPr>
        <w:t xml:space="preserve"> </w:t>
      </w:r>
      <w:r w:rsidRPr="00EE5730">
        <w:rPr>
          <w:b/>
          <w:iCs/>
          <w:highlight w:val="cyan"/>
        </w:rPr>
        <w:t xml:space="preserve">zřízenu </w:t>
      </w:r>
      <w:r w:rsidR="00612B3B" w:rsidRPr="00EE5730">
        <w:rPr>
          <w:b/>
          <w:iCs/>
          <w:highlight w:val="cyan"/>
        </w:rPr>
        <w:t xml:space="preserve">alespoň </w:t>
      </w:r>
      <w:r w:rsidRPr="00EE5730">
        <w:rPr>
          <w:b/>
          <w:iCs/>
          <w:highlight w:val="cyan"/>
        </w:rPr>
        <w:t xml:space="preserve">jednu fakultu, vztahují se na ni přiměřeně ustanovení části druhé hlavy </w:t>
      </w:r>
      <w:proofErr w:type="gramStart"/>
      <w:r w:rsidRPr="00EE5730">
        <w:rPr>
          <w:b/>
          <w:iCs/>
          <w:highlight w:val="cyan"/>
        </w:rPr>
        <w:t>II  dílu</w:t>
      </w:r>
      <w:proofErr w:type="gramEnd"/>
      <w:r w:rsidRPr="00EE5730">
        <w:rPr>
          <w:b/>
          <w:iCs/>
          <w:highlight w:val="cyan"/>
        </w:rPr>
        <w:t xml:space="preserve"> 1 tohoto zákona.</w:t>
      </w:r>
    </w:p>
    <w:p w14:paraId="28534BFB" w14:textId="3B1DECB7" w:rsidR="00137D56" w:rsidRPr="00300FFF" w:rsidRDefault="00137D56" w:rsidP="00300FFF">
      <w:pPr>
        <w:autoSpaceDE w:val="0"/>
        <w:autoSpaceDN w:val="0"/>
        <w:adjustRightInd w:val="0"/>
        <w:spacing w:before="480"/>
        <w:jc w:val="center"/>
      </w:pPr>
      <w:r w:rsidRPr="00AF7591">
        <w:t>§ 41</w:t>
      </w:r>
      <w:r w:rsidRPr="00300FFF">
        <w:t xml:space="preserve"> </w:t>
      </w:r>
    </w:p>
    <w:p w14:paraId="1E96B0C8" w14:textId="61C8128B" w:rsidR="00137D56" w:rsidRDefault="00137D56" w:rsidP="00300FFF">
      <w:pPr>
        <w:autoSpaceDE w:val="0"/>
        <w:autoSpaceDN w:val="0"/>
        <w:adjustRightInd w:val="0"/>
        <w:jc w:val="center"/>
        <w:rPr>
          <w:bCs/>
        </w:rPr>
      </w:pPr>
      <w:r w:rsidRPr="00300FFF">
        <w:rPr>
          <w:bCs/>
        </w:rPr>
        <w:t xml:space="preserve">Vnitřní předpisy </w:t>
      </w:r>
    </w:p>
    <w:p w14:paraId="0B483E09" w14:textId="77777777" w:rsidR="006C63DB" w:rsidRPr="007D1044" w:rsidRDefault="006C63DB" w:rsidP="006C63DB">
      <w:pPr>
        <w:autoSpaceDE w:val="0"/>
        <w:autoSpaceDN w:val="0"/>
        <w:adjustRightInd w:val="0"/>
        <w:spacing w:before="240" w:after="240"/>
        <w:ind w:firstLine="425"/>
        <w:jc w:val="both"/>
        <w:rPr>
          <w:iCs/>
          <w:strike/>
          <w:highlight w:val="cyan"/>
        </w:rPr>
      </w:pPr>
      <w:bookmarkStart w:id="6" w:name="_Hlk97232081"/>
      <w:r w:rsidRPr="007D1044">
        <w:rPr>
          <w:iCs/>
          <w:strike/>
          <w:highlight w:val="cyan"/>
        </w:rPr>
        <w:t xml:space="preserve">(1) Vnitřní předpisy soukromé vysoké školy stanoví, které orgány vykonávají působnost </w:t>
      </w:r>
      <w:proofErr w:type="gramStart"/>
      <w:r w:rsidRPr="007D1044">
        <w:rPr>
          <w:iCs/>
          <w:strike/>
          <w:highlight w:val="cyan"/>
        </w:rPr>
        <w:t>podle  části</w:t>
      </w:r>
      <w:proofErr w:type="gramEnd"/>
      <w:r w:rsidRPr="007D1044">
        <w:rPr>
          <w:iCs/>
          <w:strike/>
          <w:highlight w:val="cyan"/>
        </w:rPr>
        <w:t xml:space="preserve"> čtvrté až jedenácté</w:t>
      </w:r>
      <w:r w:rsidRPr="007D1044">
        <w:rPr>
          <w:b/>
          <w:iCs/>
          <w:strike/>
          <w:color w:val="FF0000"/>
          <w:highlight w:val="cyan"/>
        </w:rPr>
        <w:t xml:space="preserve"> </w:t>
      </w:r>
      <w:r w:rsidRPr="007D1044">
        <w:rPr>
          <w:iCs/>
          <w:strike/>
          <w:highlight w:val="cyan"/>
        </w:rPr>
        <w:t xml:space="preserve">tohoto zákona. </w:t>
      </w:r>
    </w:p>
    <w:p w14:paraId="6D809FEE" w14:textId="77777777" w:rsidR="006C63DB" w:rsidRPr="007D1044" w:rsidRDefault="006C63DB" w:rsidP="006C63DB">
      <w:pPr>
        <w:autoSpaceDE w:val="0"/>
        <w:autoSpaceDN w:val="0"/>
        <w:adjustRightInd w:val="0"/>
        <w:spacing w:before="240"/>
        <w:ind w:firstLine="425"/>
        <w:jc w:val="both"/>
        <w:rPr>
          <w:iCs/>
          <w:strike/>
          <w:highlight w:val="cyan"/>
        </w:rPr>
      </w:pPr>
      <w:r w:rsidRPr="007D1044">
        <w:rPr>
          <w:iCs/>
          <w:strike/>
          <w:highlight w:val="cyan"/>
        </w:rPr>
        <w:t xml:space="preserve">(2) Pro registraci vnitřních předpisů soukromé vysoké školy a jejich změn platí § 36 obdobně. </w:t>
      </w:r>
    </w:p>
    <w:p w14:paraId="7A84644B" w14:textId="62325189" w:rsidR="006C63DB" w:rsidRPr="007D1044" w:rsidRDefault="006C63DB" w:rsidP="006C63DB">
      <w:pPr>
        <w:autoSpaceDE w:val="0"/>
        <w:autoSpaceDN w:val="0"/>
        <w:adjustRightInd w:val="0"/>
        <w:spacing w:before="240"/>
        <w:ind w:firstLine="425"/>
        <w:jc w:val="both"/>
        <w:rPr>
          <w:b/>
          <w:iCs/>
          <w:highlight w:val="cyan"/>
        </w:rPr>
      </w:pPr>
      <w:r w:rsidRPr="007D1044">
        <w:rPr>
          <w:b/>
          <w:iCs/>
          <w:highlight w:val="cyan"/>
        </w:rPr>
        <w:t>(1) Právnická osoba mající státní souhlas působit jako soukromá vysoká škola má vnitřními předpisy soukromé vysoké školy upraven</w:t>
      </w:r>
      <w:r w:rsidR="00F432A7" w:rsidRPr="007D1044">
        <w:rPr>
          <w:b/>
          <w:iCs/>
          <w:highlight w:val="cyan"/>
        </w:rPr>
        <w:t>u</w:t>
      </w:r>
      <w:r w:rsidRPr="007D1044">
        <w:rPr>
          <w:b/>
          <w:iCs/>
          <w:highlight w:val="cyan"/>
        </w:rPr>
        <w:t xml:space="preserve"> organizaci a činnost soukromé vysoké školy, jakož i postavení členů akademické obce.</w:t>
      </w:r>
    </w:p>
    <w:p w14:paraId="440894BF" w14:textId="77777777" w:rsidR="006C63DB" w:rsidRPr="0082110F" w:rsidRDefault="006C63DB" w:rsidP="006C63DB">
      <w:pPr>
        <w:autoSpaceDE w:val="0"/>
        <w:autoSpaceDN w:val="0"/>
        <w:adjustRightInd w:val="0"/>
        <w:spacing w:after="240"/>
        <w:ind w:firstLine="425"/>
        <w:rPr>
          <w:b/>
          <w:i/>
          <w:color w:val="FF0000"/>
          <w:sz w:val="4"/>
          <w:szCs w:val="4"/>
        </w:rPr>
      </w:pPr>
    </w:p>
    <w:p w14:paraId="4BDABA3A" w14:textId="77777777" w:rsidR="006C63DB" w:rsidRPr="007D1044" w:rsidRDefault="006C63DB" w:rsidP="006C63DB">
      <w:pPr>
        <w:autoSpaceDE w:val="0"/>
        <w:autoSpaceDN w:val="0"/>
        <w:adjustRightInd w:val="0"/>
        <w:spacing w:before="240" w:after="240"/>
        <w:ind w:firstLine="425"/>
        <w:jc w:val="both"/>
        <w:rPr>
          <w:b/>
          <w:iCs/>
          <w:highlight w:val="cyan"/>
        </w:rPr>
      </w:pPr>
      <w:r w:rsidRPr="007D1044">
        <w:rPr>
          <w:b/>
          <w:iCs/>
          <w:highlight w:val="cyan"/>
        </w:rPr>
        <w:t xml:space="preserve">(2) Vnitřními předpisy soukromé vysoké školy jsou </w:t>
      </w:r>
    </w:p>
    <w:p w14:paraId="21271DA9" w14:textId="77777777" w:rsidR="006C63DB" w:rsidRPr="007D1044" w:rsidRDefault="006C63DB" w:rsidP="006C63DB">
      <w:pPr>
        <w:autoSpaceDE w:val="0"/>
        <w:autoSpaceDN w:val="0"/>
        <w:adjustRightInd w:val="0"/>
        <w:spacing w:after="120"/>
        <w:ind w:left="426" w:hanging="425"/>
        <w:rPr>
          <w:b/>
          <w:iCs/>
          <w:highlight w:val="cyan"/>
        </w:rPr>
      </w:pPr>
      <w:r w:rsidRPr="007D1044">
        <w:rPr>
          <w:b/>
          <w:iCs/>
          <w:highlight w:val="cyan"/>
        </w:rPr>
        <w:t>a)</w:t>
      </w:r>
      <w:r w:rsidRPr="007D1044">
        <w:rPr>
          <w:b/>
          <w:iCs/>
          <w:highlight w:val="cyan"/>
        </w:rPr>
        <w:tab/>
        <w:t xml:space="preserve">statut soukromé vysoké školy, </w:t>
      </w:r>
    </w:p>
    <w:p w14:paraId="74A9A705" w14:textId="77777777" w:rsidR="006C63DB" w:rsidRPr="007D1044" w:rsidRDefault="006C63DB" w:rsidP="006C63DB">
      <w:pPr>
        <w:autoSpaceDE w:val="0"/>
        <w:autoSpaceDN w:val="0"/>
        <w:adjustRightInd w:val="0"/>
        <w:spacing w:after="120"/>
        <w:ind w:left="426" w:hanging="425"/>
        <w:jc w:val="both"/>
        <w:rPr>
          <w:b/>
          <w:iCs/>
          <w:highlight w:val="cyan"/>
        </w:rPr>
      </w:pPr>
      <w:r w:rsidRPr="007D1044">
        <w:rPr>
          <w:b/>
          <w:iCs/>
          <w:highlight w:val="cyan"/>
        </w:rPr>
        <w:lastRenderedPageBreak/>
        <w:t>b)</w:t>
      </w:r>
      <w:r w:rsidRPr="007D1044">
        <w:rPr>
          <w:b/>
          <w:iCs/>
          <w:highlight w:val="cyan"/>
        </w:rPr>
        <w:tab/>
        <w:t>jednací řád vědecké rady soukromé vysoké školy,</w:t>
      </w:r>
    </w:p>
    <w:p w14:paraId="2B7967B9" w14:textId="77777777" w:rsidR="006C63DB" w:rsidRPr="007D1044" w:rsidRDefault="006C63DB" w:rsidP="006C63DB">
      <w:pPr>
        <w:autoSpaceDE w:val="0"/>
        <w:autoSpaceDN w:val="0"/>
        <w:adjustRightInd w:val="0"/>
        <w:spacing w:after="120"/>
        <w:ind w:left="426" w:hanging="425"/>
        <w:jc w:val="both"/>
        <w:rPr>
          <w:b/>
          <w:iCs/>
          <w:highlight w:val="cyan"/>
        </w:rPr>
      </w:pPr>
      <w:r w:rsidRPr="007D1044">
        <w:rPr>
          <w:b/>
          <w:bCs/>
          <w:iCs/>
          <w:highlight w:val="cyan"/>
        </w:rPr>
        <w:t>c)</w:t>
      </w:r>
      <w:r w:rsidRPr="007D1044">
        <w:rPr>
          <w:b/>
          <w:bCs/>
          <w:iCs/>
          <w:highlight w:val="cyan"/>
        </w:rPr>
        <w:tab/>
        <w:t>jednací řád rady pro vnitřní hodnocení soukromé vysoké školy, je-li rada zřízena,</w:t>
      </w:r>
    </w:p>
    <w:p w14:paraId="6B8CF640" w14:textId="77777777" w:rsidR="006C63DB" w:rsidRPr="007D1044" w:rsidRDefault="006C63DB" w:rsidP="006C63DB">
      <w:pPr>
        <w:autoSpaceDE w:val="0"/>
        <w:autoSpaceDN w:val="0"/>
        <w:adjustRightInd w:val="0"/>
        <w:spacing w:after="120"/>
        <w:ind w:left="426" w:hanging="425"/>
        <w:jc w:val="both"/>
        <w:rPr>
          <w:b/>
          <w:iCs/>
          <w:highlight w:val="cyan"/>
        </w:rPr>
      </w:pPr>
      <w:r w:rsidRPr="007D1044">
        <w:rPr>
          <w:b/>
          <w:iCs/>
          <w:highlight w:val="cyan"/>
        </w:rPr>
        <w:t>d)</w:t>
      </w:r>
      <w:r w:rsidRPr="007D1044">
        <w:rPr>
          <w:b/>
          <w:iCs/>
          <w:highlight w:val="cyan"/>
        </w:rPr>
        <w:tab/>
        <w:t>volební řád akademického senátu soukromé vysoké školy, je-li senát zřízen,</w:t>
      </w:r>
    </w:p>
    <w:p w14:paraId="19CFF17C" w14:textId="77777777" w:rsidR="006C63DB" w:rsidRPr="007D1044" w:rsidRDefault="006C63DB" w:rsidP="006C63DB">
      <w:pPr>
        <w:autoSpaceDE w:val="0"/>
        <w:autoSpaceDN w:val="0"/>
        <w:adjustRightInd w:val="0"/>
        <w:spacing w:after="120"/>
        <w:ind w:left="426" w:hanging="425"/>
        <w:jc w:val="both"/>
        <w:rPr>
          <w:b/>
          <w:iCs/>
          <w:highlight w:val="cyan"/>
        </w:rPr>
      </w:pPr>
      <w:r w:rsidRPr="007D1044">
        <w:rPr>
          <w:b/>
          <w:iCs/>
          <w:highlight w:val="cyan"/>
        </w:rPr>
        <w:t>e)</w:t>
      </w:r>
      <w:r w:rsidRPr="007D1044">
        <w:rPr>
          <w:b/>
          <w:iCs/>
          <w:highlight w:val="cyan"/>
        </w:rPr>
        <w:tab/>
        <w:t>jednací řád akademického senátu soukromé vysoké školy, je-li senát zřízen,</w:t>
      </w:r>
    </w:p>
    <w:p w14:paraId="596FDBD1" w14:textId="77777777" w:rsidR="006C63DB" w:rsidRPr="007D1044" w:rsidRDefault="006C63DB" w:rsidP="006C63DB">
      <w:pPr>
        <w:autoSpaceDE w:val="0"/>
        <w:autoSpaceDN w:val="0"/>
        <w:adjustRightInd w:val="0"/>
        <w:spacing w:after="120"/>
        <w:ind w:left="426" w:hanging="425"/>
        <w:jc w:val="both"/>
        <w:rPr>
          <w:b/>
          <w:iCs/>
          <w:highlight w:val="cyan"/>
        </w:rPr>
      </w:pPr>
      <w:r w:rsidRPr="007D1044">
        <w:rPr>
          <w:b/>
          <w:iCs/>
          <w:highlight w:val="cyan"/>
        </w:rPr>
        <w:t>f)</w:t>
      </w:r>
      <w:r w:rsidRPr="007D1044">
        <w:rPr>
          <w:b/>
          <w:iCs/>
          <w:highlight w:val="cyan"/>
        </w:rPr>
        <w:tab/>
        <w:t xml:space="preserve">studijní a zkušební řád, </w:t>
      </w:r>
    </w:p>
    <w:p w14:paraId="3350BC7D" w14:textId="77777777" w:rsidR="006C63DB" w:rsidRPr="007D1044" w:rsidRDefault="006C63DB" w:rsidP="006C63DB">
      <w:pPr>
        <w:autoSpaceDE w:val="0"/>
        <w:autoSpaceDN w:val="0"/>
        <w:adjustRightInd w:val="0"/>
        <w:spacing w:after="120"/>
        <w:ind w:left="426" w:hanging="425"/>
        <w:jc w:val="both"/>
        <w:rPr>
          <w:b/>
          <w:iCs/>
          <w:highlight w:val="cyan"/>
        </w:rPr>
      </w:pPr>
      <w:r w:rsidRPr="007D1044">
        <w:rPr>
          <w:b/>
          <w:iCs/>
          <w:highlight w:val="cyan"/>
        </w:rPr>
        <w:t>g)</w:t>
      </w:r>
      <w:r w:rsidRPr="007D1044">
        <w:rPr>
          <w:b/>
          <w:iCs/>
          <w:highlight w:val="cyan"/>
        </w:rPr>
        <w:tab/>
        <w:t xml:space="preserve">stipendijní řád, </w:t>
      </w:r>
    </w:p>
    <w:p w14:paraId="3B5BDFE7" w14:textId="77777777" w:rsidR="006C63DB" w:rsidRPr="007D1044" w:rsidRDefault="006C63DB" w:rsidP="006C63DB">
      <w:pPr>
        <w:autoSpaceDE w:val="0"/>
        <w:autoSpaceDN w:val="0"/>
        <w:adjustRightInd w:val="0"/>
        <w:spacing w:after="120"/>
        <w:ind w:left="426" w:hanging="425"/>
        <w:jc w:val="both"/>
        <w:rPr>
          <w:b/>
          <w:iCs/>
          <w:highlight w:val="cyan"/>
        </w:rPr>
      </w:pPr>
      <w:r w:rsidRPr="007D1044">
        <w:rPr>
          <w:b/>
          <w:iCs/>
          <w:highlight w:val="cyan"/>
        </w:rPr>
        <w:t>h)</w:t>
      </w:r>
      <w:r w:rsidRPr="007D1044">
        <w:rPr>
          <w:b/>
          <w:iCs/>
          <w:highlight w:val="cyan"/>
        </w:rPr>
        <w:tab/>
        <w:t xml:space="preserve">disciplinární řád pro studenty, </w:t>
      </w:r>
    </w:p>
    <w:p w14:paraId="4EA96840" w14:textId="77777777" w:rsidR="006C63DB" w:rsidRPr="007D1044" w:rsidRDefault="006C63DB" w:rsidP="006C63DB">
      <w:pPr>
        <w:autoSpaceDE w:val="0"/>
        <w:autoSpaceDN w:val="0"/>
        <w:adjustRightInd w:val="0"/>
        <w:spacing w:after="120"/>
        <w:ind w:left="426" w:hanging="425"/>
        <w:jc w:val="both"/>
        <w:rPr>
          <w:b/>
          <w:iCs/>
          <w:highlight w:val="cyan"/>
        </w:rPr>
      </w:pPr>
      <w:r w:rsidRPr="007D1044">
        <w:rPr>
          <w:b/>
          <w:iCs/>
          <w:highlight w:val="cyan"/>
        </w:rPr>
        <w:t>i)</w:t>
      </w:r>
      <w:r w:rsidRPr="007D1044">
        <w:rPr>
          <w:b/>
          <w:iCs/>
          <w:highlight w:val="cyan"/>
        </w:rPr>
        <w:tab/>
        <w:t>pravidla systému zajišťování kvality vzdělávací, tvůrčí a s nimi souvisejících činností a vnitřního hodnocení kvality vzdělávací, tvůrčí a s nimi souvisejících činností soukromé vysoké školy,</w:t>
      </w:r>
    </w:p>
    <w:p w14:paraId="54113617" w14:textId="77777777" w:rsidR="006C63DB" w:rsidRPr="007D1044" w:rsidRDefault="006C63DB" w:rsidP="006C63DB">
      <w:pPr>
        <w:autoSpaceDE w:val="0"/>
        <w:autoSpaceDN w:val="0"/>
        <w:adjustRightInd w:val="0"/>
        <w:spacing w:after="120"/>
        <w:ind w:left="426" w:hanging="425"/>
        <w:jc w:val="both"/>
        <w:rPr>
          <w:b/>
          <w:iCs/>
          <w:highlight w:val="cyan"/>
        </w:rPr>
      </w:pPr>
      <w:r w:rsidRPr="007D1044">
        <w:rPr>
          <w:b/>
          <w:iCs/>
          <w:highlight w:val="cyan"/>
        </w:rPr>
        <w:t xml:space="preserve">j) </w:t>
      </w:r>
      <w:r w:rsidRPr="007D1044">
        <w:rPr>
          <w:b/>
          <w:iCs/>
          <w:highlight w:val="cyan"/>
        </w:rPr>
        <w:tab/>
        <w:t>řád celoživotního zdělávání, jestliže soukromá vysoká škola poskytuje programy celoživotního vzdělávání podle § 60,</w:t>
      </w:r>
    </w:p>
    <w:p w14:paraId="3354FE34" w14:textId="77777777" w:rsidR="006C63DB" w:rsidRPr="007D1044" w:rsidRDefault="006C63DB" w:rsidP="004252EC">
      <w:pPr>
        <w:autoSpaceDE w:val="0"/>
        <w:autoSpaceDN w:val="0"/>
        <w:adjustRightInd w:val="0"/>
        <w:spacing w:after="120"/>
        <w:ind w:left="426" w:hanging="425"/>
        <w:jc w:val="both"/>
        <w:rPr>
          <w:b/>
          <w:iCs/>
          <w:highlight w:val="cyan"/>
        </w:rPr>
      </w:pPr>
      <w:r w:rsidRPr="007D1044">
        <w:rPr>
          <w:b/>
          <w:iCs/>
          <w:highlight w:val="cyan"/>
        </w:rPr>
        <w:t>k)</w:t>
      </w:r>
      <w:r w:rsidRPr="007D1044">
        <w:rPr>
          <w:b/>
          <w:iCs/>
          <w:highlight w:val="cyan"/>
        </w:rPr>
        <w:tab/>
        <w:t xml:space="preserve">řád poplatků spojených se studiem, </w:t>
      </w:r>
    </w:p>
    <w:p w14:paraId="5EA8CF4E" w14:textId="77777777" w:rsidR="006C63DB" w:rsidRPr="007D1044" w:rsidRDefault="006C63DB" w:rsidP="006C63DB">
      <w:pPr>
        <w:autoSpaceDE w:val="0"/>
        <w:autoSpaceDN w:val="0"/>
        <w:adjustRightInd w:val="0"/>
        <w:spacing w:after="120"/>
        <w:ind w:left="426" w:hanging="425"/>
        <w:jc w:val="both"/>
        <w:rPr>
          <w:b/>
          <w:iCs/>
          <w:highlight w:val="cyan"/>
        </w:rPr>
      </w:pPr>
      <w:r w:rsidRPr="007D1044">
        <w:rPr>
          <w:b/>
          <w:iCs/>
          <w:highlight w:val="cyan"/>
        </w:rPr>
        <w:t>l)</w:t>
      </w:r>
      <w:r w:rsidRPr="007D1044">
        <w:rPr>
          <w:b/>
          <w:iCs/>
          <w:highlight w:val="cyan"/>
        </w:rPr>
        <w:tab/>
        <w:t>další předpisy, pokud tak stanoví statut soukromé vysoké školy.</w:t>
      </w:r>
    </w:p>
    <w:p w14:paraId="0D25C8F1" w14:textId="77777777" w:rsidR="006C63DB" w:rsidRPr="007D1044" w:rsidRDefault="006C63DB" w:rsidP="006C63DB">
      <w:pPr>
        <w:autoSpaceDE w:val="0"/>
        <w:autoSpaceDN w:val="0"/>
        <w:adjustRightInd w:val="0"/>
        <w:spacing w:before="240" w:after="240"/>
        <w:ind w:firstLine="425"/>
        <w:jc w:val="both"/>
        <w:rPr>
          <w:b/>
          <w:iCs/>
          <w:highlight w:val="cyan"/>
        </w:rPr>
      </w:pPr>
      <w:r w:rsidRPr="007D1044">
        <w:rPr>
          <w:b/>
          <w:iCs/>
          <w:highlight w:val="cyan"/>
        </w:rPr>
        <w:t xml:space="preserve">(3) Statut soukromé vysoké školy obsahuje zejména </w:t>
      </w:r>
    </w:p>
    <w:p w14:paraId="7D9A84B6" w14:textId="77777777" w:rsidR="006C63DB" w:rsidRPr="007D1044" w:rsidRDefault="006C63DB" w:rsidP="006C63DB">
      <w:pPr>
        <w:autoSpaceDE w:val="0"/>
        <w:autoSpaceDN w:val="0"/>
        <w:adjustRightInd w:val="0"/>
        <w:spacing w:after="120"/>
        <w:ind w:left="426" w:hanging="425"/>
        <w:jc w:val="both"/>
        <w:rPr>
          <w:b/>
          <w:iCs/>
          <w:highlight w:val="cyan"/>
        </w:rPr>
      </w:pPr>
      <w:r w:rsidRPr="007D1044">
        <w:rPr>
          <w:b/>
          <w:iCs/>
          <w:highlight w:val="cyan"/>
        </w:rPr>
        <w:t>a)</w:t>
      </w:r>
      <w:r w:rsidRPr="007D1044">
        <w:rPr>
          <w:b/>
          <w:iCs/>
          <w:highlight w:val="cyan"/>
        </w:rPr>
        <w:tab/>
        <w:t xml:space="preserve">název, sídlo a typ vysoké školy, </w:t>
      </w:r>
    </w:p>
    <w:p w14:paraId="2BE23F0B" w14:textId="77777777" w:rsidR="006C63DB" w:rsidRPr="007D1044" w:rsidRDefault="006C63DB" w:rsidP="006C63DB">
      <w:pPr>
        <w:autoSpaceDE w:val="0"/>
        <w:autoSpaceDN w:val="0"/>
        <w:adjustRightInd w:val="0"/>
        <w:spacing w:after="120"/>
        <w:ind w:left="426" w:hanging="425"/>
        <w:jc w:val="both"/>
        <w:rPr>
          <w:b/>
          <w:iCs/>
          <w:highlight w:val="cyan"/>
        </w:rPr>
      </w:pPr>
      <w:r w:rsidRPr="007D1044">
        <w:rPr>
          <w:b/>
          <w:iCs/>
          <w:highlight w:val="cyan"/>
        </w:rPr>
        <w:t>b)</w:t>
      </w:r>
      <w:r w:rsidRPr="007D1044">
        <w:rPr>
          <w:b/>
          <w:iCs/>
          <w:highlight w:val="cyan"/>
        </w:rPr>
        <w:tab/>
        <w:t>údaje o právní formě a i</w:t>
      </w:r>
      <w:r w:rsidRPr="007D1044">
        <w:rPr>
          <w:b/>
          <w:bCs/>
          <w:iCs/>
          <w:highlight w:val="cyan"/>
        </w:rPr>
        <w:t>dentifikačním čísle, bylo-li přiděleno,</w:t>
      </w:r>
      <w:r w:rsidRPr="007D1044">
        <w:rPr>
          <w:iCs/>
          <w:highlight w:val="cyan"/>
        </w:rPr>
        <w:t xml:space="preserve"> </w:t>
      </w:r>
      <w:r w:rsidRPr="007D1044">
        <w:rPr>
          <w:b/>
          <w:iCs/>
          <w:highlight w:val="cyan"/>
        </w:rPr>
        <w:t>právnické osoby mající státní souhlas působit jako soukromá vysoká škola,</w:t>
      </w:r>
    </w:p>
    <w:p w14:paraId="21994577" w14:textId="77777777" w:rsidR="006C63DB" w:rsidRPr="007D1044" w:rsidRDefault="006C63DB" w:rsidP="006C63DB">
      <w:pPr>
        <w:autoSpaceDE w:val="0"/>
        <w:autoSpaceDN w:val="0"/>
        <w:adjustRightInd w:val="0"/>
        <w:spacing w:after="120"/>
        <w:ind w:left="426" w:hanging="425"/>
        <w:jc w:val="both"/>
        <w:rPr>
          <w:b/>
          <w:iCs/>
          <w:highlight w:val="cyan"/>
        </w:rPr>
      </w:pPr>
      <w:r w:rsidRPr="007D1044">
        <w:rPr>
          <w:b/>
          <w:iCs/>
          <w:highlight w:val="cyan"/>
        </w:rPr>
        <w:t>c)</w:t>
      </w:r>
      <w:r w:rsidRPr="007D1044">
        <w:rPr>
          <w:b/>
          <w:iCs/>
          <w:highlight w:val="cyan"/>
        </w:rPr>
        <w:tab/>
        <w:t>identifikační údaje o zřizovateli nebo zakladateli,</w:t>
      </w:r>
    </w:p>
    <w:p w14:paraId="100AB01D" w14:textId="77777777" w:rsidR="006C63DB" w:rsidRPr="007D1044" w:rsidRDefault="006C63DB" w:rsidP="006C63DB">
      <w:pPr>
        <w:autoSpaceDE w:val="0"/>
        <w:autoSpaceDN w:val="0"/>
        <w:adjustRightInd w:val="0"/>
        <w:spacing w:after="120"/>
        <w:ind w:left="426" w:hanging="425"/>
        <w:jc w:val="both"/>
        <w:rPr>
          <w:b/>
          <w:iCs/>
          <w:highlight w:val="cyan"/>
        </w:rPr>
      </w:pPr>
      <w:r w:rsidRPr="007D1044">
        <w:rPr>
          <w:b/>
          <w:iCs/>
          <w:highlight w:val="cyan"/>
        </w:rPr>
        <w:t>d)</w:t>
      </w:r>
      <w:r w:rsidRPr="007D1044">
        <w:rPr>
          <w:b/>
          <w:iCs/>
          <w:highlight w:val="cyan"/>
        </w:rPr>
        <w:tab/>
        <w:t xml:space="preserve">identifikační údaje o zanikající právnické osobě s oprávněním působit jako soukromá vysoká škola a nástupnické právnické osobě s oprávněním působit jako soukromá vysoká škola, v případě zániku právnické osoby mající státní souhlas působit jako soukromá vysoká škola podle § </w:t>
      </w:r>
      <w:proofErr w:type="gramStart"/>
      <w:r w:rsidRPr="007D1044">
        <w:rPr>
          <w:b/>
          <w:iCs/>
          <w:highlight w:val="cyan"/>
        </w:rPr>
        <w:t>39a</w:t>
      </w:r>
      <w:proofErr w:type="gramEnd"/>
      <w:r w:rsidRPr="007D1044">
        <w:rPr>
          <w:b/>
          <w:iCs/>
          <w:highlight w:val="cyan"/>
        </w:rPr>
        <w:t xml:space="preserve"> odst. 5,</w:t>
      </w:r>
    </w:p>
    <w:p w14:paraId="0512FFC3" w14:textId="77777777" w:rsidR="006C63DB" w:rsidRPr="007D1044" w:rsidRDefault="006C63DB" w:rsidP="006C63DB">
      <w:pPr>
        <w:autoSpaceDE w:val="0"/>
        <w:autoSpaceDN w:val="0"/>
        <w:adjustRightInd w:val="0"/>
        <w:spacing w:after="120"/>
        <w:ind w:left="426" w:hanging="425"/>
        <w:jc w:val="both"/>
        <w:rPr>
          <w:b/>
          <w:iCs/>
          <w:highlight w:val="cyan"/>
        </w:rPr>
      </w:pPr>
      <w:r w:rsidRPr="007D1044">
        <w:rPr>
          <w:b/>
          <w:iCs/>
          <w:highlight w:val="cyan"/>
        </w:rPr>
        <w:t>e)</w:t>
      </w:r>
      <w:r w:rsidRPr="007D1044">
        <w:rPr>
          <w:b/>
          <w:iCs/>
          <w:highlight w:val="cyan"/>
        </w:rPr>
        <w:tab/>
        <w:t>označení statutárního orgánu a dalších orgánů právnické osoby</w:t>
      </w:r>
      <w:r w:rsidRPr="00A07FA4">
        <w:rPr>
          <w:b/>
          <w:iCs/>
          <w:highlight w:val="cyan"/>
        </w:rPr>
        <w:t xml:space="preserve">, která </w:t>
      </w:r>
      <w:proofErr w:type="gramStart"/>
      <w:r w:rsidRPr="00A07FA4">
        <w:rPr>
          <w:b/>
          <w:iCs/>
          <w:highlight w:val="cyan"/>
        </w:rPr>
        <w:t>má  oprávnění</w:t>
      </w:r>
      <w:proofErr w:type="gramEnd"/>
      <w:r w:rsidRPr="00A07FA4">
        <w:rPr>
          <w:b/>
          <w:iCs/>
          <w:highlight w:val="cyan"/>
        </w:rPr>
        <w:t xml:space="preserve"> působit jako soukromá vysoká škola</w:t>
      </w:r>
      <w:r w:rsidRPr="007D1044">
        <w:rPr>
          <w:b/>
          <w:iCs/>
          <w:highlight w:val="cyan"/>
        </w:rPr>
        <w:t>,  podle § 40a odst. 2 písm. b) a vymezení jejich pravomoci,</w:t>
      </w:r>
    </w:p>
    <w:p w14:paraId="44EA8A4C" w14:textId="77777777" w:rsidR="006C63DB" w:rsidRPr="00FD3771" w:rsidRDefault="006C63DB" w:rsidP="006C63DB">
      <w:pPr>
        <w:autoSpaceDE w:val="0"/>
        <w:autoSpaceDN w:val="0"/>
        <w:adjustRightInd w:val="0"/>
        <w:spacing w:after="120"/>
        <w:ind w:left="426" w:hanging="425"/>
        <w:jc w:val="both"/>
        <w:rPr>
          <w:b/>
          <w:iCs/>
          <w:highlight w:val="cyan"/>
        </w:rPr>
      </w:pPr>
      <w:r w:rsidRPr="007D1044">
        <w:rPr>
          <w:b/>
          <w:iCs/>
          <w:highlight w:val="cyan"/>
        </w:rPr>
        <w:t>f)</w:t>
      </w:r>
      <w:r w:rsidRPr="007D1044">
        <w:rPr>
          <w:b/>
          <w:iCs/>
          <w:highlight w:val="cyan"/>
        </w:rPr>
        <w:tab/>
        <w:t>určení samosprávných akademických orgánů</w:t>
      </w:r>
      <w:r w:rsidRPr="00A07FA4">
        <w:rPr>
          <w:b/>
          <w:iCs/>
          <w:highlight w:val="cyan"/>
        </w:rPr>
        <w:t xml:space="preserve"> a dalších orgánů </w:t>
      </w:r>
      <w:r w:rsidRPr="00FD3771">
        <w:rPr>
          <w:b/>
          <w:iCs/>
          <w:highlight w:val="cyan"/>
        </w:rPr>
        <w:t>soukromé vysoké školy a jejich pravomoci,</w:t>
      </w:r>
    </w:p>
    <w:p w14:paraId="74C850C2" w14:textId="77777777" w:rsidR="006C63DB" w:rsidRPr="007D1044" w:rsidRDefault="006C63DB" w:rsidP="006C63DB">
      <w:pPr>
        <w:autoSpaceDE w:val="0"/>
        <w:autoSpaceDN w:val="0"/>
        <w:adjustRightInd w:val="0"/>
        <w:spacing w:after="120"/>
        <w:ind w:left="426" w:hanging="425"/>
        <w:jc w:val="both"/>
        <w:rPr>
          <w:b/>
          <w:iCs/>
          <w:highlight w:val="cyan"/>
          <w:shd w:val="clear" w:color="auto" w:fill="CCFFFF"/>
        </w:rPr>
      </w:pPr>
      <w:r w:rsidRPr="007D1044">
        <w:rPr>
          <w:b/>
          <w:iCs/>
          <w:highlight w:val="cyan"/>
        </w:rPr>
        <w:t>g) určení orgánu právnické osoby mající státní souhlas působit jako soukromá vysoká škola, oprávněného</w:t>
      </w:r>
      <w:r w:rsidRPr="007D1044">
        <w:rPr>
          <w:b/>
          <w:i/>
          <w:highlight w:val="cyan"/>
        </w:rPr>
        <w:t xml:space="preserve"> </w:t>
      </w:r>
      <w:r w:rsidRPr="007D1044">
        <w:rPr>
          <w:b/>
          <w:iCs/>
          <w:highlight w:val="cyan"/>
        </w:rPr>
        <w:t>schvalovat vnitřní předpisy soukromé vysoké školy podle § 41 odst. 2,</w:t>
      </w:r>
    </w:p>
    <w:p w14:paraId="43CF29CC" w14:textId="77777777" w:rsidR="006C63DB" w:rsidRPr="007D1044" w:rsidRDefault="006C63DB" w:rsidP="006C63DB">
      <w:pPr>
        <w:autoSpaceDE w:val="0"/>
        <w:autoSpaceDN w:val="0"/>
        <w:adjustRightInd w:val="0"/>
        <w:spacing w:after="120"/>
        <w:ind w:left="426" w:hanging="425"/>
        <w:jc w:val="both"/>
        <w:rPr>
          <w:b/>
          <w:iCs/>
          <w:highlight w:val="cyan"/>
        </w:rPr>
      </w:pPr>
      <w:r w:rsidRPr="007D1044">
        <w:rPr>
          <w:b/>
          <w:iCs/>
          <w:highlight w:val="cyan"/>
        </w:rPr>
        <w:t>h)</w:t>
      </w:r>
      <w:r w:rsidRPr="007D1044">
        <w:rPr>
          <w:b/>
          <w:iCs/>
          <w:highlight w:val="cyan"/>
        </w:rPr>
        <w:tab/>
        <w:t>organizační strukturu,</w:t>
      </w:r>
      <w:r w:rsidRPr="007D1044">
        <w:rPr>
          <w:b/>
          <w:iCs/>
          <w:highlight w:val="cyan"/>
          <w:shd w:val="clear" w:color="auto" w:fill="CCFFFF"/>
        </w:rPr>
        <w:t xml:space="preserve"> </w:t>
      </w:r>
    </w:p>
    <w:p w14:paraId="7D8352BE" w14:textId="77777777" w:rsidR="006C63DB" w:rsidRPr="007D1044" w:rsidRDefault="006C63DB" w:rsidP="006C63DB">
      <w:pPr>
        <w:autoSpaceDE w:val="0"/>
        <w:autoSpaceDN w:val="0"/>
        <w:adjustRightInd w:val="0"/>
        <w:spacing w:after="120"/>
        <w:ind w:left="426" w:hanging="425"/>
        <w:jc w:val="both"/>
        <w:rPr>
          <w:b/>
          <w:iCs/>
          <w:highlight w:val="cyan"/>
        </w:rPr>
      </w:pPr>
      <w:r w:rsidRPr="007D1044">
        <w:rPr>
          <w:b/>
          <w:iCs/>
          <w:highlight w:val="cyan"/>
        </w:rPr>
        <w:t>i)</w:t>
      </w:r>
      <w:r w:rsidRPr="007D1044">
        <w:rPr>
          <w:b/>
          <w:iCs/>
          <w:highlight w:val="cyan"/>
        </w:rPr>
        <w:tab/>
        <w:t xml:space="preserve">rámcové podmínky pro přijetí ke studiu a způsob podávání přihlášek, </w:t>
      </w:r>
    </w:p>
    <w:p w14:paraId="320A48D9" w14:textId="77777777" w:rsidR="006C63DB" w:rsidRPr="007D1044" w:rsidRDefault="006C63DB" w:rsidP="006C63DB">
      <w:pPr>
        <w:autoSpaceDE w:val="0"/>
        <w:autoSpaceDN w:val="0"/>
        <w:adjustRightInd w:val="0"/>
        <w:spacing w:after="120"/>
        <w:ind w:left="426" w:hanging="425"/>
        <w:jc w:val="both"/>
        <w:rPr>
          <w:b/>
          <w:iCs/>
          <w:highlight w:val="cyan"/>
        </w:rPr>
      </w:pPr>
      <w:r w:rsidRPr="007D1044">
        <w:rPr>
          <w:b/>
          <w:iCs/>
          <w:highlight w:val="cyan"/>
        </w:rPr>
        <w:t>j)</w:t>
      </w:r>
      <w:r w:rsidRPr="007D1044">
        <w:rPr>
          <w:b/>
          <w:iCs/>
          <w:highlight w:val="cyan"/>
        </w:rPr>
        <w:tab/>
        <w:t xml:space="preserve">podmínky studia cizinců, </w:t>
      </w:r>
    </w:p>
    <w:p w14:paraId="4C71ECF4" w14:textId="1D220F2E" w:rsidR="006C63DB" w:rsidRPr="007D1044" w:rsidRDefault="00EA062E" w:rsidP="006C63DB">
      <w:pPr>
        <w:autoSpaceDE w:val="0"/>
        <w:autoSpaceDN w:val="0"/>
        <w:adjustRightInd w:val="0"/>
        <w:spacing w:after="120"/>
        <w:ind w:left="426" w:hanging="425"/>
        <w:jc w:val="both"/>
        <w:rPr>
          <w:b/>
          <w:iCs/>
          <w:highlight w:val="cyan"/>
        </w:rPr>
      </w:pPr>
      <w:r>
        <w:rPr>
          <w:b/>
          <w:iCs/>
          <w:highlight w:val="cyan"/>
        </w:rPr>
        <w:t>k</w:t>
      </w:r>
      <w:r w:rsidR="006C63DB" w:rsidRPr="007D1044">
        <w:rPr>
          <w:b/>
          <w:iCs/>
          <w:highlight w:val="cyan"/>
        </w:rPr>
        <w:t>)</w:t>
      </w:r>
      <w:r w:rsidR="006C63DB" w:rsidRPr="007D1044">
        <w:rPr>
          <w:b/>
          <w:iCs/>
          <w:highlight w:val="cyan"/>
        </w:rPr>
        <w:tab/>
        <w:t xml:space="preserve">pravidla pro užívání akademických insignií a pro konání akademických obřadů, </w:t>
      </w:r>
    </w:p>
    <w:p w14:paraId="499C2EB9" w14:textId="144A4BCC" w:rsidR="006C63DB" w:rsidRPr="007D1044" w:rsidRDefault="00EA062E" w:rsidP="006C63DB">
      <w:pPr>
        <w:autoSpaceDE w:val="0"/>
        <w:autoSpaceDN w:val="0"/>
        <w:adjustRightInd w:val="0"/>
        <w:spacing w:after="120"/>
        <w:ind w:left="425" w:hanging="425"/>
        <w:jc w:val="both"/>
        <w:rPr>
          <w:b/>
          <w:iCs/>
          <w:highlight w:val="cyan"/>
        </w:rPr>
      </w:pPr>
      <w:r>
        <w:rPr>
          <w:b/>
          <w:iCs/>
          <w:highlight w:val="cyan"/>
        </w:rPr>
        <w:t>l</w:t>
      </w:r>
      <w:r w:rsidR="006C63DB" w:rsidRPr="007D1044">
        <w:rPr>
          <w:b/>
          <w:iCs/>
          <w:highlight w:val="cyan"/>
        </w:rPr>
        <w:t>)</w:t>
      </w:r>
      <w:r w:rsidR="006C63DB" w:rsidRPr="007D1044">
        <w:rPr>
          <w:b/>
          <w:iCs/>
          <w:highlight w:val="cyan"/>
        </w:rPr>
        <w:tab/>
        <w:t>pravidla rozhodování o právech a povinnostech studentů,</w:t>
      </w:r>
    </w:p>
    <w:p w14:paraId="07B94022" w14:textId="220F88B4" w:rsidR="006C63DB" w:rsidRPr="007D1044" w:rsidRDefault="00EA062E" w:rsidP="006C63DB">
      <w:pPr>
        <w:autoSpaceDE w:val="0"/>
        <w:autoSpaceDN w:val="0"/>
        <w:adjustRightInd w:val="0"/>
        <w:ind w:left="425" w:hanging="425"/>
        <w:jc w:val="both"/>
        <w:rPr>
          <w:b/>
          <w:i/>
          <w:color w:val="FF0000"/>
          <w:highlight w:val="cyan"/>
        </w:rPr>
      </w:pPr>
      <w:r>
        <w:rPr>
          <w:b/>
          <w:iCs/>
          <w:highlight w:val="cyan"/>
        </w:rPr>
        <w:t>m</w:t>
      </w:r>
      <w:r w:rsidR="006C63DB" w:rsidRPr="007D1044">
        <w:rPr>
          <w:b/>
          <w:iCs/>
          <w:highlight w:val="cyan"/>
        </w:rPr>
        <w:t>)</w:t>
      </w:r>
      <w:r w:rsidR="006C63DB" w:rsidRPr="007D1044">
        <w:rPr>
          <w:b/>
          <w:i/>
          <w:highlight w:val="cyan"/>
        </w:rPr>
        <w:tab/>
      </w:r>
      <w:r w:rsidR="006C63DB" w:rsidRPr="007D1044">
        <w:rPr>
          <w:b/>
          <w:iCs/>
          <w:highlight w:val="cyan"/>
        </w:rPr>
        <w:t xml:space="preserve">pravidla doručování písemností uchazečům o studium a </w:t>
      </w:r>
      <w:r w:rsidR="006C63DB" w:rsidRPr="003B0DF3">
        <w:rPr>
          <w:b/>
          <w:iCs/>
          <w:highlight w:val="cyan"/>
        </w:rPr>
        <w:t xml:space="preserve">studentům podle § </w:t>
      </w:r>
      <w:proofErr w:type="gramStart"/>
      <w:r w:rsidR="006C63DB" w:rsidRPr="003B0DF3">
        <w:rPr>
          <w:b/>
          <w:iCs/>
          <w:highlight w:val="cyan"/>
        </w:rPr>
        <w:t>69a</w:t>
      </w:r>
      <w:proofErr w:type="gramEnd"/>
      <w:r w:rsidR="006C63DB" w:rsidRPr="003B0DF3">
        <w:rPr>
          <w:b/>
          <w:iCs/>
          <w:highlight w:val="cyan"/>
        </w:rPr>
        <w:t>.</w:t>
      </w:r>
    </w:p>
    <w:p w14:paraId="68DE126B" w14:textId="1A4C505E" w:rsidR="006C63DB" w:rsidRDefault="006C63DB" w:rsidP="006C63DB">
      <w:pPr>
        <w:autoSpaceDE w:val="0"/>
        <w:autoSpaceDN w:val="0"/>
        <w:adjustRightInd w:val="0"/>
        <w:spacing w:before="240"/>
        <w:ind w:firstLine="425"/>
        <w:jc w:val="both"/>
        <w:rPr>
          <w:b/>
          <w:iCs/>
        </w:rPr>
      </w:pPr>
      <w:r w:rsidRPr="007D1044">
        <w:rPr>
          <w:b/>
          <w:iCs/>
          <w:highlight w:val="cyan"/>
        </w:rPr>
        <w:lastRenderedPageBreak/>
        <w:t xml:space="preserve">(4) Soukromá vysoká škola je povinna každý vnitřní předpis soukromé vysoké </w:t>
      </w:r>
      <w:proofErr w:type="gramStart"/>
      <w:r w:rsidRPr="007D1044">
        <w:rPr>
          <w:b/>
          <w:iCs/>
          <w:highlight w:val="cyan"/>
        </w:rPr>
        <w:t>školy  a</w:t>
      </w:r>
      <w:proofErr w:type="gramEnd"/>
      <w:r w:rsidRPr="007D1044">
        <w:rPr>
          <w:b/>
          <w:iCs/>
          <w:highlight w:val="cyan"/>
        </w:rPr>
        <w:t xml:space="preserve"> každou jeho změnu zaslat do 10 pracovních dní ode dne jejich schválení ministerstvu</w:t>
      </w:r>
      <w:r w:rsidR="003B0DF3">
        <w:rPr>
          <w:b/>
          <w:iCs/>
          <w:highlight w:val="cyan"/>
        </w:rPr>
        <w:t>.</w:t>
      </w:r>
      <w:r w:rsidRPr="00352D7C">
        <w:rPr>
          <w:b/>
          <w:iCs/>
        </w:rPr>
        <w:t xml:space="preserve"> </w:t>
      </w:r>
    </w:p>
    <w:p w14:paraId="15678B87" w14:textId="7FFC8BA7" w:rsidR="00137D56" w:rsidRPr="00300FFF" w:rsidRDefault="00CF7481" w:rsidP="00CF7481">
      <w:pPr>
        <w:tabs>
          <w:tab w:val="left" w:pos="3974"/>
          <w:tab w:val="center" w:pos="4536"/>
        </w:tabs>
        <w:autoSpaceDE w:val="0"/>
        <w:autoSpaceDN w:val="0"/>
        <w:adjustRightInd w:val="0"/>
        <w:spacing w:before="480"/>
      </w:pPr>
      <w:r>
        <w:tab/>
      </w:r>
      <w:r w:rsidR="00137D56" w:rsidRPr="00300FFF">
        <w:t>§ 42</w:t>
      </w:r>
    </w:p>
    <w:p w14:paraId="40606FC4" w14:textId="77777777" w:rsidR="00137D56" w:rsidRPr="00300FFF" w:rsidRDefault="00137D56" w:rsidP="00300FFF">
      <w:pPr>
        <w:autoSpaceDE w:val="0"/>
        <w:autoSpaceDN w:val="0"/>
        <w:adjustRightInd w:val="0"/>
        <w:jc w:val="center"/>
        <w:rPr>
          <w:bCs/>
        </w:rPr>
      </w:pPr>
      <w:r w:rsidRPr="00300FFF">
        <w:rPr>
          <w:bCs/>
        </w:rPr>
        <w:t xml:space="preserve">Další povinnosti soukromé vysoké školy </w:t>
      </w:r>
    </w:p>
    <w:p w14:paraId="4EAC951C" w14:textId="77777777" w:rsidR="00137D56" w:rsidRPr="00300FFF" w:rsidRDefault="00137D56" w:rsidP="00300FFF">
      <w:pPr>
        <w:autoSpaceDE w:val="0"/>
        <w:autoSpaceDN w:val="0"/>
        <w:adjustRightInd w:val="0"/>
        <w:spacing w:before="240" w:after="240"/>
        <w:ind w:firstLine="425"/>
        <w:jc w:val="both"/>
      </w:pPr>
      <w:r w:rsidRPr="00300FFF">
        <w:t xml:space="preserve">(1) Soukromá vysoká škola je povinna </w:t>
      </w:r>
    </w:p>
    <w:p w14:paraId="4DE12405" w14:textId="559C4868" w:rsidR="00137D56" w:rsidRPr="00300FFF" w:rsidRDefault="00137D56" w:rsidP="00300FFF">
      <w:pPr>
        <w:autoSpaceDE w:val="0"/>
        <w:autoSpaceDN w:val="0"/>
        <w:adjustRightInd w:val="0"/>
        <w:spacing w:after="120"/>
        <w:ind w:left="425" w:hanging="425"/>
        <w:jc w:val="both"/>
      </w:pPr>
      <w:r w:rsidRPr="00300FFF">
        <w:t>a) každoročně vypracovat, předložit ministerstvu a jako neperiodickou publikaci</w:t>
      </w:r>
      <w:r w:rsidRPr="00300FFF">
        <w:rPr>
          <w:vertAlign w:val="superscript"/>
        </w:rPr>
        <w:t xml:space="preserve"> 11)</w:t>
      </w:r>
      <w:r w:rsidRPr="00300FFF">
        <w:t xml:space="preserve"> zveřejnit</w:t>
      </w:r>
      <w:r w:rsidR="008B3A65" w:rsidRPr="00300FFF">
        <w:t> </w:t>
      </w:r>
      <w:r w:rsidRPr="00300FFF">
        <w:t xml:space="preserve">výroční zprávu o činnosti a v případě, že obdržela dotaci, i výroční zprávu o hospodaření vysoké školy v termínu a formě, </w:t>
      </w:r>
      <w:r w:rsidRPr="00A71EE1">
        <w:rPr>
          <w:strike/>
          <w:highlight w:val="yellow"/>
        </w:rPr>
        <w:t xml:space="preserve">kterou stanoví </w:t>
      </w:r>
      <w:proofErr w:type="gramStart"/>
      <w:r w:rsidRPr="00A71EE1">
        <w:rPr>
          <w:strike/>
          <w:highlight w:val="yellow"/>
        </w:rPr>
        <w:t>ministr</w:t>
      </w:r>
      <w:proofErr w:type="gramEnd"/>
      <w:r w:rsidR="00213B34" w:rsidRPr="00A71EE1">
        <w:rPr>
          <w:b/>
          <w:highlight w:val="yellow"/>
        </w:rPr>
        <w:t xml:space="preserve"> které stanoví ministerstvo</w:t>
      </w:r>
      <w:r w:rsidRPr="00300FFF">
        <w:t xml:space="preserve">, </w:t>
      </w:r>
    </w:p>
    <w:p w14:paraId="512FAD48" w14:textId="70C6FB9F" w:rsidR="00137D56" w:rsidRPr="00300FFF" w:rsidRDefault="00137D56" w:rsidP="00300FFF">
      <w:pPr>
        <w:autoSpaceDE w:val="0"/>
        <w:autoSpaceDN w:val="0"/>
        <w:adjustRightInd w:val="0"/>
        <w:spacing w:after="120"/>
        <w:ind w:left="425" w:hanging="425"/>
        <w:jc w:val="both"/>
      </w:pPr>
      <w:r w:rsidRPr="00300FFF">
        <w:t>b) vypracovat, projednat s ministerstvem a jako neperiodickou publikaci</w:t>
      </w:r>
      <w:r w:rsidRPr="00300FFF">
        <w:rPr>
          <w:vertAlign w:val="superscript"/>
        </w:rPr>
        <w:t>11)</w:t>
      </w:r>
      <w:r w:rsidRPr="00300FFF">
        <w:t xml:space="preserve"> zveřejnit</w:t>
      </w:r>
      <w:r w:rsidR="008B3A65" w:rsidRPr="00300FFF">
        <w:t> </w:t>
      </w:r>
      <w:r w:rsidRPr="00300FFF">
        <w:t>strategický</w:t>
      </w:r>
      <w:r w:rsidR="008B3A65" w:rsidRPr="00300FFF">
        <w:t> </w:t>
      </w:r>
      <w:r w:rsidRPr="00300FFF">
        <w:t xml:space="preserve">záměr soukromé vysoké školy a každoroční plán realizace strategického záměru v termínu a formě, </w:t>
      </w:r>
      <w:r w:rsidRPr="00A71EE1">
        <w:rPr>
          <w:strike/>
          <w:highlight w:val="yellow"/>
        </w:rPr>
        <w:t xml:space="preserve">kterou stanoví </w:t>
      </w:r>
      <w:proofErr w:type="gramStart"/>
      <w:r w:rsidRPr="00A71EE1">
        <w:rPr>
          <w:strike/>
          <w:highlight w:val="yellow"/>
        </w:rPr>
        <w:t>ministr</w:t>
      </w:r>
      <w:proofErr w:type="gramEnd"/>
      <w:r w:rsidR="00213B34" w:rsidRPr="00A71EE1">
        <w:rPr>
          <w:b/>
          <w:highlight w:val="yellow"/>
        </w:rPr>
        <w:t xml:space="preserve"> které stanoví ministerstvo</w:t>
      </w:r>
      <w:r w:rsidRPr="00300FFF">
        <w:t xml:space="preserve">, </w:t>
      </w:r>
    </w:p>
    <w:p w14:paraId="2D17785A" w14:textId="08B787F2" w:rsidR="00137D56" w:rsidRDefault="00137D56" w:rsidP="00300FFF">
      <w:pPr>
        <w:autoSpaceDE w:val="0"/>
        <w:autoSpaceDN w:val="0"/>
        <w:adjustRightInd w:val="0"/>
        <w:spacing w:after="120"/>
        <w:ind w:left="425" w:hanging="425"/>
        <w:jc w:val="both"/>
      </w:pPr>
      <w:r w:rsidRPr="00300FFF">
        <w:t>c) poskytovat Akreditačnímu úřadu a ministerstvu na jejich žádost ve stanovených termínech</w:t>
      </w:r>
      <w:r w:rsidR="008B3A65" w:rsidRPr="00300FFF">
        <w:t> </w:t>
      </w:r>
      <w:r w:rsidRPr="00300FFF">
        <w:t>a</w:t>
      </w:r>
      <w:r w:rsidR="008B3A65" w:rsidRPr="00300FFF">
        <w:t> </w:t>
      </w:r>
      <w:r w:rsidRPr="00300FFF">
        <w:t xml:space="preserve">bezplatně informace potřebné pro jejich činnost podle tohoto zákona, </w:t>
      </w:r>
    </w:p>
    <w:p w14:paraId="7870DC53" w14:textId="7A86740C" w:rsidR="00137D56" w:rsidRPr="00300FFF" w:rsidRDefault="00137D56" w:rsidP="00300FFF">
      <w:pPr>
        <w:autoSpaceDE w:val="0"/>
        <w:autoSpaceDN w:val="0"/>
        <w:adjustRightInd w:val="0"/>
        <w:spacing w:after="120"/>
        <w:ind w:left="425" w:hanging="425"/>
        <w:jc w:val="both"/>
      </w:pPr>
      <w:r w:rsidRPr="00300FFF">
        <w:t>d) provádět vnitřní hodnocení kvality vzdělávací, tvůrčí a s nimi souvisejících činností</w:t>
      </w:r>
      <w:r w:rsidR="008B3A65" w:rsidRPr="00300FFF">
        <w:t> </w:t>
      </w:r>
      <w:r w:rsidRPr="00300FFF">
        <w:t>vysoké</w:t>
      </w:r>
      <w:r w:rsidR="008B3A65" w:rsidRPr="00300FFF">
        <w:t> </w:t>
      </w:r>
      <w:r w:rsidRPr="00300FFF">
        <w:t xml:space="preserve">školy za podmínek stanovených v § </w:t>
      </w:r>
      <w:proofErr w:type="gramStart"/>
      <w:r w:rsidRPr="00300FFF">
        <w:t>77b</w:t>
      </w:r>
      <w:proofErr w:type="gramEnd"/>
      <w:r w:rsidRPr="00300FFF">
        <w:t xml:space="preserve">, </w:t>
      </w:r>
    </w:p>
    <w:p w14:paraId="7079A1B9" w14:textId="77777777" w:rsidR="00A94959" w:rsidRPr="00E15390" w:rsidRDefault="00A94959" w:rsidP="00300FFF">
      <w:pPr>
        <w:autoSpaceDE w:val="0"/>
        <w:autoSpaceDN w:val="0"/>
        <w:adjustRightInd w:val="0"/>
        <w:spacing w:after="120"/>
        <w:ind w:left="425" w:hanging="425"/>
        <w:jc w:val="both"/>
        <w:rPr>
          <w:sz w:val="2"/>
          <w:szCs w:val="2"/>
        </w:rPr>
      </w:pPr>
    </w:p>
    <w:p w14:paraId="7C9E3B49" w14:textId="0616CDDC" w:rsidR="00420228" w:rsidRDefault="00420228" w:rsidP="00443E0F">
      <w:pPr>
        <w:autoSpaceDE w:val="0"/>
        <w:autoSpaceDN w:val="0"/>
        <w:adjustRightInd w:val="0"/>
        <w:spacing w:after="120"/>
        <w:ind w:left="425" w:hanging="425"/>
        <w:jc w:val="both"/>
      </w:pPr>
      <w:r w:rsidRPr="00300FFF">
        <w:t xml:space="preserve">e) ve veřejné části svých internetových stránek zveřejňovat seznam akreditovaných studijních programů, které uskutečňuje, včetně jejich typu a profilu, formy výuky a standardní doby studia a jejich dostupnosti pro osoby se zdravotním postižením, a seznam oborů, ve kterých je oprávněna konat habilitační řízení nebo řízení ke jmenování profesorem; o změnách prováděných v rámci oprávnění vyplývajících z institucionální akreditace a o změnách ve výčtu uskutečňovaných studijních programů je povinna </w:t>
      </w:r>
      <w:r w:rsidRPr="00443E0F">
        <w:rPr>
          <w:strike/>
          <w:highlight w:val="cyan"/>
        </w:rPr>
        <w:t>předem</w:t>
      </w:r>
      <w:r w:rsidRPr="00443E0F">
        <w:rPr>
          <w:highlight w:val="cyan"/>
        </w:rPr>
        <w:t xml:space="preserve"> </w:t>
      </w:r>
      <w:r w:rsidR="00981DD0" w:rsidRPr="00D526A5">
        <w:rPr>
          <w:b/>
          <w:bCs/>
          <w:iCs/>
          <w:highlight w:val="cyan"/>
        </w:rPr>
        <w:t>bezodkladně</w:t>
      </w:r>
      <w:r w:rsidRPr="00D526A5">
        <w:rPr>
          <w:b/>
          <w:bCs/>
          <w:iCs/>
        </w:rPr>
        <w:t xml:space="preserve"> </w:t>
      </w:r>
      <w:r w:rsidRPr="00300FFF">
        <w:t xml:space="preserve">informovat Akreditační úřad, </w:t>
      </w:r>
    </w:p>
    <w:p w14:paraId="3EFB7816" w14:textId="6A0CDBD2" w:rsidR="00137D56" w:rsidRDefault="00137D56" w:rsidP="00300FFF">
      <w:pPr>
        <w:autoSpaceDE w:val="0"/>
        <w:autoSpaceDN w:val="0"/>
        <w:adjustRightInd w:val="0"/>
        <w:spacing w:after="120"/>
        <w:ind w:left="425" w:hanging="425"/>
        <w:jc w:val="both"/>
      </w:pPr>
      <w:r w:rsidRPr="00300FFF">
        <w:t>f) ve veřejné části svých internetových stránek zveřejňovat informace o omezení nebo</w:t>
      </w:r>
      <w:r w:rsidR="008B3A65" w:rsidRPr="00300FFF">
        <w:t> </w:t>
      </w:r>
      <w:r w:rsidRPr="00300FFF">
        <w:t>odnětí</w:t>
      </w:r>
      <w:r w:rsidR="008B3A65" w:rsidRPr="00300FFF">
        <w:t> </w:t>
      </w:r>
      <w:r w:rsidRPr="00300FFF">
        <w:t xml:space="preserve">institucionální akreditace, o omezení nebo zániku oprávnění uskutečňovat studijní program, o omezení nebo odnětí akreditace studijních programů nebo o pozastavení nebo odnětí akreditace habilitačního řízení nebo řízení ke jmenování profesorem, </w:t>
      </w:r>
    </w:p>
    <w:p w14:paraId="3147427B" w14:textId="77777777" w:rsidR="008B7619" w:rsidRPr="00A175C1" w:rsidRDefault="008B7619" w:rsidP="006E1963">
      <w:pPr>
        <w:autoSpaceDE w:val="0"/>
        <w:autoSpaceDN w:val="0"/>
        <w:adjustRightInd w:val="0"/>
        <w:spacing w:after="120"/>
        <w:ind w:left="425" w:hanging="425"/>
        <w:jc w:val="both"/>
        <w:rPr>
          <w:iCs/>
        </w:rPr>
      </w:pPr>
      <w:r w:rsidRPr="00A175C1">
        <w:rPr>
          <w:iCs/>
        </w:rPr>
        <w:t xml:space="preserve">g) zveřejňovat ve veřejné části svých internetových stránek </w:t>
      </w:r>
      <w:r w:rsidRPr="00443E0F">
        <w:rPr>
          <w:iCs/>
          <w:strike/>
          <w:highlight w:val="cyan"/>
        </w:rPr>
        <w:t>registrované</w:t>
      </w:r>
      <w:r w:rsidRPr="00443E0F">
        <w:rPr>
          <w:iCs/>
          <w:highlight w:val="cyan"/>
        </w:rPr>
        <w:t xml:space="preserve"> </w:t>
      </w:r>
      <w:r w:rsidRPr="00443E0F">
        <w:rPr>
          <w:b/>
          <w:iCs/>
          <w:highlight w:val="cyan"/>
        </w:rPr>
        <w:t>schválené</w:t>
      </w:r>
      <w:r w:rsidRPr="00A175C1">
        <w:rPr>
          <w:iCs/>
        </w:rPr>
        <w:t xml:space="preserve"> vnitřní předpisy vysoké školy včetně údajů o době jejich platnosti a účinnosti, </w:t>
      </w:r>
    </w:p>
    <w:p w14:paraId="016E33C7" w14:textId="081D1C37" w:rsidR="00137D56" w:rsidRPr="00300FFF" w:rsidRDefault="00137D56" w:rsidP="00300FFF">
      <w:pPr>
        <w:autoSpaceDE w:val="0"/>
        <w:autoSpaceDN w:val="0"/>
        <w:adjustRightInd w:val="0"/>
        <w:spacing w:after="120"/>
        <w:ind w:left="425" w:hanging="425"/>
        <w:jc w:val="both"/>
      </w:pPr>
      <w:r w:rsidRPr="00300FFF">
        <w:t>h</w:t>
      </w:r>
      <w:r w:rsidR="00671A29" w:rsidRPr="00300FFF">
        <w:t>)</w:t>
      </w:r>
      <w:r w:rsidR="00671A29" w:rsidRPr="00300FFF">
        <w:rPr>
          <w:b/>
        </w:rPr>
        <w:t xml:space="preserve"> </w:t>
      </w:r>
      <w:r w:rsidRPr="00300FFF">
        <w:t>činit vhodná opatření pro studium rodičů a osob, které převzaly dítě do péče nahrazující</w:t>
      </w:r>
      <w:r w:rsidR="008B3A65" w:rsidRPr="00300FFF">
        <w:t> </w:t>
      </w:r>
      <w:r w:rsidRPr="00300FFF">
        <w:t>péči</w:t>
      </w:r>
      <w:r w:rsidR="008B3A65" w:rsidRPr="00300FFF">
        <w:t> </w:t>
      </w:r>
      <w:r w:rsidRPr="00300FFF">
        <w:t>rodičů na základě rozhodnutí příslušného orgánu podle občanského zákoníku</w:t>
      </w:r>
      <w:r w:rsidRPr="00300FFF">
        <w:rPr>
          <w:vertAlign w:val="superscript"/>
        </w:rPr>
        <w:t>29)</w:t>
      </w:r>
      <w:r w:rsidRPr="00300FFF">
        <w:t xml:space="preserve"> nebo právních předpisů upravujících státní sociální podporu</w:t>
      </w:r>
      <w:r w:rsidRPr="00300FFF">
        <w:rPr>
          <w:vertAlign w:val="superscript"/>
        </w:rPr>
        <w:t>30)</w:t>
      </w:r>
      <w:r w:rsidRPr="00300FFF">
        <w:t xml:space="preserve">, a to po uznanou dobu rodičovství, </w:t>
      </w:r>
    </w:p>
    <w:p w14:paraId="7BC51575" w14:textId="2BF3603C" w:rsidR="00137D56" w:rsidRPr="00300FFF" w:rsidRDefault="00137D56" w:rsidP="00300FFF">
      <w:pPr>
        <w:autoSpaceDE w:val="0"/>
        <w:autoSpaceDN w:val="0"/>
        <w:adjustRightInd w:val="0"/>
        <w:spacing w:after="120"/>
        <w:ind w:left="425" w:hanging="425"/>
        <w:jc w:val="both"/>
      </w:pPr>
      <w:r w:rsidRPr="00300FFF">
        <w:t>i) oznámit ministerstvu, že na soukromou vysokou školu byl prohlášen nebo ukončen</w:t>
      </w:r>
      <w:r w:rsidR="008B3A65" w:rsidRPr="00300FFF">
        <w:t> </w:t>
      </w:r>
      <w:r w:rsidRPr="00300FFF">
        <w:t>konkurs</w:t>
      </w:r>
      <w:r w:rsidR="008B3A65" w:rsidRPr="00300FFF">
        <w:t> </w:t>
      </w:r>
      <w:r w:rsidRPr="00300FFF">
        <w:t>podle předpisů upravujících úpadek a způsoby jeho řešení</w:t>
      </w:r>
      <w:r w:rsidRPr="00300FFF">
        <w:rPr>
          <w:vertAlign w:val="superscript"/>
        </w:rPr>
        <w:t>13)</w:t>
      </w:r>
      <w:r w:rsidRPr="00300FFF">
        <w:t xml:space="preserve"> nebo že soukromá vysoká škola byla pravomocně odsouzena za trestný čin, </w:t>
      </w:r>
    </w:p>
    <w:p w14:paraId="52D5243D" w14:textId="0D41228B" w:rsidR="00137D56" w:rsidRPr="00300FFF" w:rsidRDefault="00137D56" w:rsidP="00300FFF">
      <w:pPr>
        <w:autoSpaceDE w:val="0"/>
        <w:autoSpaceDN w:val="0"/>
        <w:adjustRightInd w:val="0"/>
        <w:spacing w:after="240"/>
        <w:ind w:left="425" w:hanging="425"/>
        <w:jc w:val="both"/>
      </w:pPr>
      <w:r w:rsidRPr="00300FFF">
        <w:lastRenderedPageBreak/>
        <w:t>j)</w:t>
      </w:r>
      <w:r w:rsidR="00671A29" w:rsidRPr="00300FFF">
        <w:rPr>
          <w:b/>
        </w:rPr>
        <w:t xml:space="preserve"> </w:t>
      </w:r>
      <w:r w:rsidRPr="00300FFF">
        <w:t>oznámit ministerstvu a Akreditačnímu úřadu zánik právnické osoby, která získala</w:t>
      </w:r>
      <w:r w:rsidR="008B3A65" w:rsidRPr="00300FFF">
        <w:t> </w:t>
      </w:r>
      <w:r w:rsidRPr="00300FFF">
        <w:t>oprávnění</w:t>
      </w:r>
      <w:r w:rsidR="008B3A65" w:rsidRPr="00300FFF">
        <w:t> </w:t>
      </w:r>
      <w:r w:rsidRPr="00300FFF">
        <w:t xml:space="preserve">působit jako soukromá vysoká škola, nebo její zrušení podle § </w:t>
      </w:r>
      <w:proofErr w:type="gramStart"/>
      <w:r w:rsidRPr="00300FFF">
        <w:t>39a</w:t>
      </w:r>
      <w:proofErr w:type="gramEnd"/>
      <w:r w:rsidRPr="00300FFF">
        <w:t xml:space="preserve"> odst. 5. </w:t>
      </w:r>
    </w:p>
    <w:p w14:paraId="55DC0B68" w14:textId="54B9557F" w:rsidR="00137D56" w:rsidRPr="00300FFF" w:rsidRDefault="00137D56" w:rsidP="00300FFF">
      <w:pPr>
        <w:autoSpaceDE w:val="0"/>
        <w:autoSpaceDN w:val="0"/>
        <w:adjustRightInd w:val="0"/>
        <w:spacing w:after="240"/>
        <w:ind w:firstLine="425"/>
        <w:jc w:val="both"/>
      </w:pPr>
      <w:r w:rsidRPr="00300FFF">
        <w:t>(2) Na obsah výroční zprávy o činnosti soukromé vysoké školy se vztahuje § 21 odst. 2 obdobně, pokud zvláštní předpis nestanoví jinak.</w:t>
      </w:r>
      <w:r w:rsidRPr="00300FFF">
        <w:rPr>
          <w:vertAlign w:val="superscript"/>
        </w:rPr>
        <w:t>14)</w:t>
      </w:r>
      <w:r w:rsidRPr="00300FFF">
        <w:t xml:space="preserve"> </w:t>
      </w:r>
    </w:p>
    <w:p w14:paraId="75AE670D" w14:textId="77777777" w:rsidR="00137D56" w:rsidRPr="00300FFF" w:rsidRDefault="00137D56" w:rsidP="00300FFF">
      <w:pPr>
        <w:autoSpaceDE w:val="0"/>
        <w:autoSpaceDN w:val="0"/>
        <w:adjustRightInd w:val="0"/>
        <w:spacing w:after="240"/>
        <w:ind w:firstLine="425"/>
        <w:jc w:val="both"/>
      </w:pPr>
      <w:r w:rsidRPr="00300FFF">
        <w:t xml:space="preserve">(3) Na obsah výroční zprávy o hospodaření soukromé vysoké školy se vztahuje § 21 odst. 3 obdobně, pokud zvláštní předpis nestanoví jinak. </w:t>
      </w:r>
    </w:p>
    <w:p w14:paraId="3EB4487F" w14:textId="77777777" w:rsidR="00137D56" w:rsidRPr="00300FFF" w:rsidRDefault="00137D56" w:rsidP="00300FFF">
      <w:pPr>
        <w:autoSpaceDE w:val="0"/>
        <w:autoSpaceDN w:val="0"/>
        <w:adjustRightInd w:val="0"/>
        <w:spacing w:after="240"/>
        <w:ind w:firstLine="425"/>
        <w:jc w:val="both"/>
      </w:pPr>
      <w:r w:rsidRPr="00300FFF">
        <w:t xml:space="preserve">(4) Výroční zpráva o činnosti a výroční zpráva o hospodaření a strategický záměr soukromé vysoké školy musí být veřejně přístupné. </w:t>
      </w:r>
    </w:p>
    <w:p w14:paraId="254E03D5" w14:textId="71C78877" w:rsidR="009120E0" w:rsidRPr="00300FFF" w:rsidRDefault="009120E0" w:rsidP="00300FFF">
      <w:pPr>
        <w:autoSpaceDE w:val="0"/>
        <w:autoSpaceDN w:val="0"/>
        <w:adjustRightInd w:val="0"/>
        <w:spacing w:after="240"/>
        <w:ind w:firstLine="425"/>
        <w:jc w:val="both"/>
        <w:rPr>
          <w:b/>
        </w:rPr>
      </w:pPr>
      <w:r w:rsidRPr="00A71EE1">
        <w:rPr>
          <w:b/>
          <w:highlight w:val="yellow"/>
        </w:rPr>
        <w:t xml:space="preserve">(5) </w:t>
      </w:r>
      <w:r w:rsidR="007F2CDF" w:rsidRPr="00A71EE1">
        <w:rPr>
          <w:b/>
          <w:highlight w:val="yellow"/>
        </w:rPr>
        <w:t xml:space="preserve">Soukromá </w:t>
      </w:r>
      <w:r w:rsidRPr="00A71EE1">
        <w:rPr>
          <w:b/>
          <w:highlight w:val="yellow"/>
        </w:rPr>
        <w:t xml:space="preserve">vysoká škola zajišťuje </w:t>
      </w:r>
      <w:r w:rsidR="00160072" w:rsidRPr="00A71EE1">
        <w:rPr>
          <w:b/>
          <w:highlight w:val="yellow"/>
        </w:rPr>
        <w:t>přiměřená podpůrná opatření pro vyrovnání příležitostí studovat na vysoké škole podle pravidel stanovených vnitřním předpisem vysoké školy</w:t>
      </w:r>
      <w:r w:rsidR="00BD412B" w:rsidRPr="00A71EE1">
        <w:rPr>
          <w:b/>
          <w:highlight w:val="yellow"/>
        </w:rPr>
        <w:t xml:space="preserve">. </w:t>
      </w:r>
      <w:bookmarkStart w:id="7" w:name="_Hlk47058580"/>
      <w:r w:rsidR="00870A9A" w:rsidRPr="00A71EE1">
        <w:rPr>
          <w:b/>
          <w:highlight w:val="yellow"/>
        </w:rPr>
        <w:t xml:space="preserve">Přiměřená </w:t>
      </w:r>
      <w:bookmarkEnd w:id="7"/>
      <w:r w:rsidR="00870A9A" w:rsidRPr="00A71EE1">
        <w:rPr>
          <w:b/>
          <w:highlight w:val="yellow"/>
        </w:rPr>
        <w:t>p</w:t>
      </w:r>
      <w:r w:rsidR="00BD412B" w:rsidRPr="00A71EE1">
        <w:rPr>
          <w:b/>
          <w:highlight w:val="yellow"/>
        </w:rPr>
        <w:t>odpůrná opatření zajišťuje</w:t>
      </w:r>
      <w:r w:rsidRPr="00A71EE1">
        <w:rPr>
          <w:b/>
          <w:highlight w:val="yellow"/>
        </w:rPr>
        <w:t xml:space="preserve"> pro uchazeče a studenty se specifickými potřebami, zejména pro uchazeče a studenty </w:t>
      </w:r>
      <w:proofErr w:type="gramStart"/>
      <w:r w:rsidRPr="00A71EE1">
        <w:rPr>
          <w:b/>
          <w:highlight w:val="yellow"/>
        </w:rPr>
        <w:t>se  zrakovým</w:t>
      </w:r>
      <w:proofErr w:type="gramEnd"/>
      <w:r w:rsidRPr="00A71EE1">
        <w:rPr>
          <w:b/>
          <w:highlight w:val="yellow"/>
        </w:rPr>
        <w:t>, sluchovým nebo pohybovým postižením, se specifickými poruchami učení, s poruchou autistického spektra nebo s jinými obtížemi danými zdravotním postižením nebo zdravotním stavem, které mají dopad na průběh přijímacího řízení nebo na plnění studijních povinností, není-li to v rozporu s požadavky na zdravotní způsobilost ke studiu příslušného studijního programu.</w:t>
      </w:r>
      <w:r w:rsidRPr="00300FFF">
        <w:rPr>
          <w:b/>
        </w:rPr>
        <w:t xml:space="preserve"> </w:t>
      </w:r>
    </w:p>
    <w:bookmarkEnd w:id="6"/>
    <w:p w14:paraId="3CF5D819" w14:textId="45C1F67A" w:rsidR="00457423" w:rsidRPr="00300FFF" w:rsidRDefault="00457423" w:rsidP="00300FFF">
      <w:pPr>
        <w:autoSpaceDE w:val="0"/>
        <w:autoSpaceDN w:val="0"/>
        <w:adjustRightInd w:val="0"/>
        <w:spacing w:before="480"/>
        <w:jc w:val="center"/>
      </w:pPr>
      <w:r w:rsidRPr="00300FFF">
        <w:t xml:space="preserve">§ 43 </w:t>
      </w:r>
    </w:p>
    <w:p w14:paraId="3E700921" w14:textId="1C3A5E5D" w:rsidR="00457423" w:rsidRDefault="00457423" w:rsidP="00300FFF">
      <w:pPr>
        <w:autoSpaceDE w:val="0"/>
        <w:autoSpaceDN w:val="0"/>
        <w:adjustRightInd w:val="0"/>
        <w:jc w:val="center"/>
        <w:rPr>
          <w:bCs/>
        </w:rPr>
      </w:pPr>
      <w:r w:rsidRPr="00300FFF">
        <w:rPr>
          <w:bCs/>
        </w:rPr>
        <w:t xml:space="preserve">Působnost ministerstva </w:t>
      </w:r>
    </w:p>
    <w:p w14:paraId="4E4B3920" w14:textId="77777777" w:rsidR="00141EB7" w:rsidRPr="00917889" w:rsidRDefault="00141EB7" w:rsidP="00141EB7">
      <w:pPr>
        <w:autoSpaceDE w:val="0"/>
        <w:autoSpaceDN w:val="0"/>
        <w:adjustRightInd w:val="0"/>
        <w:spacing w:before="240" w:after="240"/>
        <w:ind w:firstLine="425"/>
        <w:jc w:val="both"/>
        <w:rPr>
          <w:iCs/>
        </w:rPr>
      </w:pPr>
      <w:r w:rsidRPr="00917889">
        <w:rPr>
          <w:iCs/>
        </w:rPr>
        <w:t xml:space="preserve">(1) Jestliže je některé opatření </w:t>
      </w:r>
      <w:r w:rsidRPr="00443E0F">
        <w:rPr>
          <w:b/>
          <w:iCs/>
          <w:highlight w:val="cyan"/>
        </w:rPr>
        <w:t>nebo vnitřní předpis</w:t>
      </w:r>
      <w:r w:rsidRPr="00AA08F5">
        <w:rPr>
          <w:iCs/>
        </w:rPr>
        <w:t xml:space="preserve"> </w:t>
      </w:r>
      <w:r w:rsidRPr="00917889">
        <w:rPr>
          <w:iCs/>
        </w:rPr>
        <w:t xml:space="preserve">soukromé vysoké školy v rozporu se zákonem nebo jiným právním předpisem a nestanoví-li zákon jiný způsob jeho přezkoumání, vyzve ministerstvo vysokou školu, aby v přiměřené lhůtě zjednala nápravu. </w:t>
      </w:r>
    </w:p>
    <w:p w14:paraId="07C90D8C" w14:textId="31690765" w:rsidR="00457423" w:rsidRPr="00300FFF" w:rsidRDefault="00457423" w:rsidP="00300FFF">
      <w:pPr>
        <w:autoSpaceDE w:val="0"/>
        <w:autoSpaceDN w:val="0"/>
        <w:adjustRightInd w:val="0"/>
        <w:spacing w:after="240"/>
        <w:ind w:firstLine="425"/>
        <w:jc w:val="both"/>
      </w:pPr>
      <w:r w:rsidRPr="00300FFF">
        <w:t xml:space="preserve">(2) Ministerstvo může soukromé vysoké škole udělený státní souhlas odejmout, jestliže </w:t>
      </w:r>
    </w:p>
    <w:p w14:paraId="47195B32" w14:textId="4B21144F" w:rsidR="004D555A" w:rsidRPr="00300FFF" w:rsidRDefault="00457423" w:rsidP="00300FFF">
      <w:pPr>
        <w:autoSpaceDE w:val="0"/>
        <w:autoSpaceDN w:val="0"/>
        <w:adjustRightInd w:val="0"/>
        <w:spacing w:after="120"/>
        <w:ind w:left="425" w:hanging="425"/>
        <w:jc w:val="both"/>
      </w:pPr>
      <w:r w:rsidRPr="00300FFF">
        <w:t>a) nemá v době následující po uplynutí 1 roku ode dne nabytí právní moci rozhodnutí</w:t>
      </w:r>
      <w:r w:rsidR="008B3A65" w:rsidRPr="00300FFF">
        <w:t> </w:t>
      </w:r>
      <w:r w:rsidRPr="00300FFF">
        <w:t>o</w:t>
      </w:r>
      <w:r w:rsidR="008B3A65" w:rsidRPr="00300FFF">
        <w:t> </w:t>
      </w:r>
      <w:r w:rsidRPr="00300FFF">
        <w:t>udělení</w:t>
      </w:r>
      <w:r w:rsidR="008B3A65" w:rsidRPr="00300FFF">
        <w:t> </w:t>
      </w:r>
      <w:r w:rsidRPr="00300FFF">
        <w:t xml:space="preserve">státního souhlasu akreditovaný žádný studijní program z důvodu odnětí akreditace studijního programu, uplynutí doby platnosti akreditace studijního programu nebo oznámení o zrušení akreditovaného studijního programu a nemá ani institucionální akreditaci pro žádnou oblast vzdělávání, </w:t>
      </w:r>
    </w:p>
    <w:p w14:paraId="32CC74DE" w14:textId="77777777" w:rsidR="004D555A" w:rsidRPr="00A71EE1" w:rsidRDefault="001D40DE" w:rsidP="00300FFF">
      <w:pPr>
        <w:autoSpaceDE w:val="0"/>
        <w:autoSpaceDN w:val="0"/>
        <w:adjustRightInd w:val="0"/>
        <w:spacing w:after="120"/>
        <w:ind w:left="425" w:hanging="425"/>
        <w:jc w:val="both"/>
        <w:rPr>
          <w:b/>
          <w:highlight w:val="yellow"/>
        </w:rPr>
      </w:pPr>
      <w:r w:rsidRPr="00A71EE1">
        <w:rPr>
          <w:b/>
          <w:highlight w:val="yellow"/>
        </w:rPr>
        <w:t>b) o odnětí státního souhlasu požádá,</w:t>
      </w:r>
    </w:p>
    <w:p w14:paraId="68AC2B1C" w14:textId="437ACD74" w:rsidR="00C93032" w:rsidRPr="00300FFF" w:rsidRDefault="001D40DE" w:rsidP="00300FFF">
      <w:pPr>
        <w:autoSpaceDE w:val="0"/>
        <w:autoSpaceDN w:val="0"/>
        <w:adjustRightInd w:val="0"/>
        <w:spacing w:after="120"/>
        <w:ind w:left="425" w:hanging="425"/>
        <w:jc w:val="both"/>
      </w:pPr>
      <w:r w:rsidRPr="00A71EE1">
        <w:rPr>
          <w:b/>
          <w:highlight w:val="yellow"/>
        </w:rPr>
        <w:t>c)</w:t>
      </w:r>
      <w:r w:rsidR="00C067F4" w:rsidRPr="00A71EE1">
        <w:rPr>
          <w:b/>
          <w:highlight w:val="yellow"/>
        </w:rPr>
        <w:t xml:space="preserve"> </w:t>
      </w:r>
      <w:r w:rsidR="00DE0E78" w:rsidRPr="00A71EE1">
        <w:rPr>
          <w:b/>
          <w:highlight w:val="yellow"/>
        </w:rPr>
        <w:t>v době následující po uplynutí 2 let ode dne nabytí právní moci rozhodnutí</w:t>
      </w:r>
      <w:r w:rsidR="008B3A65" w:rsidRPr="00A71EE1">
        <w:rPr>
          <w:b/>
          <w:highlight w:val="yellow"/>
        </w:rPr>
        <w:t> </w:t>
      </w:r>
      <w:r w:rsidR="00DE0E78" w:rsidRPr="00A71EE1">
        <w:rPr>
          <w:b/>
          <w:highlight w:val="yellow"/>
        </w:rPr>
        <w:t>o</w:t>
      </w:r>
      <w:r w:rsidR="008B3A65" w:rsidRPr="00A71EE1">
        <w:rPr>
          <w:b/>
          <w:highlight w:val="yellow"/>
        </w:rPr>
        <w:t> </w:t>
      </w:r>
      <w:r w:rsidR="00DE0E78" w:rsidRPr="00A71EE1">
        <w:rPr>
          <w:b/>
          <w:highlight w:val="yellow"/>
        </w:rPr>
        <w:t>udělení</w:t>
      </w:r>
      <w:r w:rsidR="008B3A65" w:rsidRPr="00A71EE1">
        <w:rPr>
          <w:b/>
          <w:highlight w:val="yellow"/>
        </w:rPr>
        <w:t> </w:t>
      </w:r>
      <w:r w:rsidR="00DE0E78" w:rsidRPr="00A71EE1">
        <w:rPr>
          <w:b/>
          <w:highlight w:val="yellow"/>
        </w:rPr>
        <w:t>státního souhlasu</w:t>
      </w:r>
      <w:r w:rsidR="00467BCA" w:rsidRPr="00A71EE1">
        <w:rPr>
          <w:b/>
          <w:highlight w:val="yellow"/>
        </w:rPr>
        <w:t xml:space="preserve"> neuskutečňuje</w:t>
      </w:r>
      <w:r w:rsidRPr="00A71EE1">
        <w:rPr>
          <w:b/>
          <w:highlight w:val="yellow"/>
        </w:rPr>
        <w:t xml:space="preserve"> žádný studijní program</w:t>
      </w:r>
      <w:r w:rsidR="00DE0E78" w:rsidRPr="00A71EE1">
        <w:rPr>
          <w:b/>
          <w:highlight w:val="yellow"/>
        </w:rPr>
        <w:t>,</w:t>
      </w:r>
      <w:r w:rsidR="00C93032" w:rsidRPr="00A71EE1">
        <w:rPr>
          <w:b/>
          <w:highlight w:val="yellow"/>
        </w:rPr>
        <w:t xml:space="preserve"> a </w:t>
      </w:r>
      <w:r w:rsidR="00467BCA" w:rsidRPr="00A71EE1">
        <w:rPr>
          <w:b/>
          <w:highlight w:val="yellow"/>
        </w:rPr>
        <w:t xml:space="preserve">to déle </w:t>
      </w:r>
      <w:proofErr w:type="gramStart"/>
      <w:r w:rsidR="00467BCA" w:rsidRPr="00A71EE1">
        <w:rPr>
          <w:b/>
          <w:highlight w:val="yellow"/>
        </w:rPr>
        <w:t xml:space="preserve">než </w:t>
      </w:r>
      <w:r w:rsidR="00C067F4" w:rsidRPr="00A71EE1">
        <w:rPr>
          <w:b/>
          <w:highlight w:val="yellow"/>
        </w:rPr>
        <w:t xml:space="preserve"> </w:t>
      </w:r>
      <w:r w:rsidR="00C84371" w:rsidRPr="00A71EE1">
        <w:rPr>
          <w:b/>
          <w:highlight w:val="yellow"/>
        </w:rPr>
        <w:t>6</w:t>
      </w:r>
      <w:proofErr w:type="gramEnd"/>
      <w:r w:rsidR="00C93032" w:rsidRPr="00A71EE1">
        <w:rPr>
          <w:b/>
          <w:highlight w:val="yellow"/>
        </w:rPr>
        <w:t xml:space="preserve"> po sobě následujících kalendářních měsíců</w:t>
      </w:r>
      <w:r w:rsidR="00C067F4" w:rsidRPr="00A71EE1">
        <w:rPr>
          <w:b/>
          <w:highlight w:val="yellow"/>
        </w:rPr>
        <w:t>,</w:t>
      </w:r>
    </w:p>
    <w:p w14:paraId="2FFEAF6F" w14:textId="77777777" w:rsidR="00457423" w:rsidRPr="00300FFF" w:rsidRDefault="00457423" w:rsidP="00300FFF">
      <w:pPr>
        <w:autoSpaceDE w:val="0"/>
        <w:autoSpaceDN w:val="0"/>
        <w:adjustRightInd w:val="0"/>
        <w:spacing w:after="120"/>
        <w:ind w:left="425" w:hanging="425"/>
        <w:jc w:val="both"/>
      </w:pPr>
      <w:r w:rsidRPr="00A71EE1">
        <w:rPr>
          <w:strike/>
          <w:highlight w:val="yellow"/>
        </w:rPr>
        <w:t>b)</w:t>
      </w:r>
      <w:r w:rsidRPr="00A71EE1">
        <w:rPr>
          <w:highlight w:val="yellow"/>
        </w:rPr>
        <w:t xml:space="preserve"> </w:t>
      </w:r>
      <w:r w:rsidR="001D40DE" w:rsidRPr="00A71EE1">
        <w:rPr>
          <w:b/>
          <w:highlight w:val="yellow"/>
        </w:rPr>
        <w:t>d)</w:t>
      </w:r>
      <w:r w:rsidR="001D40DE" w:rsidRPr="00300FFF">
        <w:rPr>
          <w:b/>
        </w:rPr>
        <w:t xml:space="preserve"> </w:t>
      </w:r>
      <w:r w:rsidRPr="00300FFF">
        <w:t xml:space="preserve">v průběhu jednoho roku jí byla odňata akreditace více než dvou studijních programů nebo institucionální akreditace pro alespoň 2 oblasti vzdělávání, </w:t>
      </w:r>
    </w:p>
    <w:p w14:paraId="589CFC21" w14:textId="77777777" w:rsidR="00457423" w:rsidRPr="00300FFF" w:rsidRDefault="00457423" w:rsidP="00300FFF">
      <w:pPr>
        <w:autoSpaceDE w:val="0"/>
        <w:autoSpaceDN w:val="0"/>
        <w:adjustRightInd w:val="0"/>
        <w:spacing w:after="120"/>
        <w:ind w:left="425" w:hanging="425"/>
        <w:jc w:val="both"/>
      </w:pPr>
      <w:r w:rsidRPr="00A71EE1">
        <w:rPr>
          <w:strike/>
          <w:highlight w:val="yellow"/>
        </w:rPr>
        <w:t>c)</w:t>
      </w:r>
      <w:r w:rsidRPr="00A71EE1">
        <w:rPr>
          <w:highlight w:val="yellow"/>
        </w:rPr>
        <w:t xml:space="preserve"> </w:t>
      </w:r>
      <w:r w:rsidR="001D40DE" w:rsidRPr="00A71EE1">
        <w:rPr>
          <w:b/>
          <w:highlight w:val="yellow"/>
        </w:rPr>
        <w:t>e)</w:t>
      </w:r>
      <w:r w:rsidR="001D40DE" w:rsidRPr="00300FFF">
        <w:rPr>
          <w:b/>
        </w:rPr>
        <w:t xml:space="preserve"> </w:t>
      </w:r>
      <w:r w:rsidRPr="00300FFF">
        <w:t xml:space="preserve">po výzvě ministerstva nezjedná nápravu podle odstavce 1 </w:t>
      </w:r>
      <w:r w:rsidRPr="00A71EE1">
        <w:rPr>
          <w:strike/>
          <w:highlight w:val="yellow"/>
        </w:rPr>
        <w:t>nebo 5</w:t>
      </w:r>
      <w:r w:rsidRPr="00300FFF">
        <w:t>,</w:t>
      </w:r>
      <w:r w:rsidRPr="00300FFF">
        <w:rPr>
          <w:color w:val="FF0000"/>
        </w:rPr>
        <w:t xml:space="preserve"> </w:t>
      </w:r>
      <w:r w:rsidRPr="00300FFF">
        <w:t xml:space="preserve">nebo </w:t>
      </w:r>
    </w:p>
    <w:p w14:paraId="198170C8" w14:textId="77777777" w:rsidR="00457423" w:rsidRPr="00300FFF" w:rsidRDefault="00457423" w:rsidP="00300FFF">
      <w:pPr>
        <w:autoSpaceDE w:val="0"/>
        <w:autoSpaceDN w:val="0"/>
        <w:adjustRightInd w:val="0"/>
        <w:spacing w:after="240"/>
        <w:ind w:left="425" w:hanging="425"/>
        <w:jc w:val="both"/>
      </w:pPr>
      <w:r w:rsidRPr="00A71EE1">
        <w:rPr>
          <w:strike/>
          <w:highlight w:val="yellow"/>
        </w:rPr>
        <w:t>d)</w:t>
      </w:r>
      <w:r w:rsidRPr="00A71EE1">
        <w:rPr>
          <w:highlight w:val="yellow"/>
        </w:rPr>
        <w:t xml:space="preserve"> </w:t>
      </w:r>
      <w:r w:rsidR="001D40DE" w:rsidRPr="00A71EE1">
        <w:rPr>
          <w:b/>
          <w:highlight w:val="yellow"/>
        </w:rPr>
        <w:t>f)</w:t>
      </w:r>
      <w:r w:rsidR="001D40DE" w:rsidRPr="00300FFF">
        <w:rPr>
          <w:b/>
        </w:rPr>
        <w:t xml:space="preserve"> </w:t>
      </w:r>
      <w:r w:rsidRPr="00300FFF">
        <w:t xml:space="preserve">závažným způsobem porušuje povinnosti stanovené tímto zákonem nebo jejím vnitřním předpisem. </w:t>
      </w:r>
    </w:p>
    <w:p w14:paraId="15D066A0" w14:textId="77777777" w:rsidR="00457423" w:rsidRPr="00300FFF" w:rsidRDefault="00457423" w:rsidP="00300FFF">
      <w:pPr>
        <w:autoSpaceDE w:val="0"/>
        <w:autoSpaceDN w:val="0"/>
        <w:adjustRightInd w:val="0"/>
        <w:spacing w:after="240"/>
        <w:ind w:firstLine="425"/>
        <w:jc w:val="both"/>
      </w:pPr>
      <w:r w:rsidRPr="00300FFF">
        <w:lastRenderedPageBreak/>
        <w:t xml:space="preserve">(3) Ministerstvo odejme státní souhlas v případě, že v žádosti byly uvedeny nesprávné údaje rozhodné pro udělení státního souhlasu a ke dni vydání rozhodnutí o udělení státního souhlasu nebyly tyto vady odstraněny nebo že došlo k takovým změnám, za kterých by souhlas nemohl být vydán. </w:t>
      </w:r>
    </w:p>
    <w:p w14:paraId="76FDC3EA" w14:textId="77777777" w:rsidR="00457423" w:rsidRPr="00300FFF" w:rsidRDefault="00457423" w:rsidP="00300FFF">
      <w:pPr>
        <w:autoSpaceDE w:val="0"/>
        <w:autoSpaceDN w:val="0"/>
        <w:adjustRightInd w:val="0"/>
        <w:spacing w:after="240"/>
        <w:ind w:firstLine="425"/>
        <w:jc w:val="both"/>
      </w:pPr>
      <w:r w:rsidRPr="00300FFF">
        <w:t xml:space="preserve">(4) Odnětím státního souhlasu pozbývá právnická osoba oprávnění působit jako vysoká škola a uskutečňovat akreditované činnosti. </w:t>
      </w:r>
    </w:p>
    <w:p w14:paraId="0051E644" w14:textId="77777777" w:rsidR="00457423" w:rsidRPr="00300FFF" w:rsidRDefault="00457423" w:rsidP="00300FFF">
      <w:pPr>
        <w:autoSpaceDE w:val="0"/>
        <w:autoSpaceDN w:val="0"/>
        <w:adjustRightInd w:val="0"/>
        <w:spacing w:after="240"/>
        <w:ind w:firstLine="425"/>
        <w:jc w:val="both"/>
      </w:pPr>
      <w:r w:rsidRPr="00300FFF">
        <w:t xml:space="preserve">(5) Nevylučuje-li to povaha věci, je povinností ministerstva nejprve upozornit soukromou vysokou školu na skutečnosti uvedené v odstavci 2 </w:t>
      </w:r>
      <w:r w:rsidR="00505F15" w:rsidRPr="00A71EE1">
        <w:rPr>
          <w:b/>
          <w:bCs/>
          <w:highlight w:val="yellow"/>
        </w:rPr>
        <w:t>písm. f)</w:t>
      </w:r>
      <w:r w:rsidR="00505F15" w:rsidRPr="00300FFF">
        <w:rPr>
          <w:b/>
          <w:bCs/>
        </w:rPr>
        <w:t xml:space="preserve"> </w:t>
      </w:r>
      <w:r w:rsidRPr="00300FFF">
        <w:t xml:space="preserve">a vyzvat ji, aby v přiměřené lhůtě zjednala nápravu. </w:t>
      </w:r>
    </w:p>
    <w:p w14:paraId="60FB74BA" w14:textId="77777777" w:rsidR="00457423" w:rsidRPr="00300FFF" w:rsidRDefault="00457423" w:rsidP="00300FFF">
      <w:pPr>
        <w:autoSpaceDE w:val="0"/>
        <w:autoSpaceDN w:val="0"/>
        <w:adjustRightInd w:val="0"/>
        <w:spacing w:after="240"/>
        <w:ind w:firstLine="425"/>
        <w:jc w:val="both"/>
      </w:pPr>
      <w:r w:rsidRPr="00300FFF">
        <w:t xml:space="preserve">(6) Jestliže soukromá vysoká škola přestala uskutečňovat vzdělávací činnost z jiného důvodu než z důvodu odnětí státního souhlasu, je povinna to bezodkladně oznámit ministerstvu. </w:t>
      </w:r>
    </w:p>
    <w:p w14:paraId="29B9DBFD" w14:textId="77777777" w:rsidR="00457423" w:rsidRPr="00300FFF" w:rsidRDefault="00457423" w:rsidP="00300FFF">
      <w:pPr>
        <w:autoSpaceDE w:val="0"/>
        <w:autoSpaceDN w:val="0"/>
        <w:adjustRightInd w:val="0"/>
        <w:spacing w:after="240"/>
        <w:ind w:firstLine="425"/>
        <w:jc w:val="both"/>
      </w:pPr>
      <w:r w:rsidRPr="00300FFF">
        <w:t xml:space="preserve">(7) Dojde-li k odnětí státního souhlasu působit jako soukromá vysoká škola, je daná právnická osoba, které byl státní souhlas odňat, povinna zajistit studentům možnost pokračovat ve studiu stejného nebo obdobného studijního programu na jiné vysoké škole. </w:t>
      </w:r>
    </w:p>
    <w:p w14:paraId="5A3947A9" w14:textId="77777777" w:rsidR="00457423" w:rsidRPr="00300FFF" w:rsidRDefault="00457423" w:rsidP="00300FFF">
      <w:pPr>
        <w:autoSpaceDE w:val="0"/>
        <w:autoSpaceDN w:val="0"/>
        <w:adjustRightInd w:val="0"/>
        <w:spacing w:before="600"/>
        <w:jc w:val="center"/>
        <w:rPr>
          <w:bCs/>
        </w:rPr>
      </w:pPr>
      <w:r w:rsidRPr="00300FFF">
        <w:rPr>
          <w:bCs/>
        </w:rPr>
        <w:t xml:space="preserve">ČÁST ČTVRTÁ </w:t>
      </w:r>
    </w:p>
    <w:p w14:paraId="627EF48F" w14:textId="77777777" w:rsidR="00457423" w:rsidRPr="00300FFF" w:rsidRDefault="00457423" w:rsidP="00300FFF">
      <w:pPr>
        <w:autoSpaceDE w:val="0"/>
        <w:autoSpaceDN w:val="0"/>
        <w:adjustRightInd w:val="0"/>
        <w:jc w:val="center"/>
        <w:rPr>
          <w:bCs/>
        </w:rPr>
      </w:pPr>
      <w:r w:rsidRPr="00300FFF">
        <w:rPr>
          <w:bCs/>
        </w:rPr>
        <w:t xml:space="preserve">STUDIJNÍ PROGRAM A OBLAST VZDĚLÁVÁNÍ </w:t>
      </w:r>
    </w:p>
    <w:p w14:paraId="3B790DCE" w14:textId="77777777" w:rsidR="00457423" w:rsidRPr="00300FFF" w:rsidRDefault="00457423" w:rsidP="00300FFF">
      <w:pPr>
        <w:autoSpaceDE w:val="0"/>
        <w:autoSpaceDN w:val="0"/>
        <w:adjustRightInd w:val="0"/>
        <w:rPr>
          <w:bCs/>
        </w:rPr>
      </w:pPr>
    </w:p>
    <w:p w14:paraId="2E137B58" w14:textId="77777777" w:rsidR="00457423" w:rsidRPr="00300FFF" w:rsidRDefault="00457423" w:rsidP="00300FFF">
      <w:pPr>
        <w:autoSpaceDE w:val="0"/>
        <w:autoSpaceDN w:val="0"/>
        <w:adjustRightInd w:val="0"/>
        <w:jc w:val="center"/>
      </w:pPr>
      <w:r w:rsidRPr="00300FFF">
        <w:t>§ 44</w:t>
      </w:r>
    </w:p>
    <w:p w14:paraId="3C6F9AD6" w14:textId="77777777" w:rsidR="00457423" w:rsidRPr="00300FFF" w:rsidRDefault="00457423" w:rsidP="00300FFF">
      <w:pPr>
        <w:autoSpaceDE w:val="0"/>
        <w:autoSpaceDN w:val="0"/>
        <w:adjustRightInd w:val="0"/>
        <w:jc w:val="center"/>
        <w:rPr>
          <w:bCs/>
        </w:rPr>
      </w:pPr>
      <w:r w:rsidRPr="00300FFF">
        <w:rPr>
          <w:bCs/>
        </w:rPr>
        <w:t xml:space="preserve">Studijní program </w:t>
      </w:r>
    </w:p>
    <w:p w14:paraId="2093E29B" w14:textId="77777777" w:rsidR="00457423" w:rsidRPr="00300FFF" w:rsidRDefault="00457423" w:rsidP="00300FFF">
      <w:pPr>
        <w:autoSpaceDE w:val="0"/>
        <w:autoSpaceDN w:val="0"/>
        <w:adjustRightInd w:val="0"/>
        <w:spacing w:before="240" w:after="240"/>
        <w:ind w:firstLine="425"/>
        <w:jc w:val="both"/>
      </w:pPr>
      <w:r w:rsidRPr="00300FFF">
        <w:t xml:space="preserve">(1) Vysokoškolské vzdělání se získává studiem v rámci akreditovaného studijního programu podle studijního plánu stanovenou formou studia. Za akreditovaný studijní program se pro účely tohoto zákona považuje i studijní program uskutečňovaný vysokou školou v rámci oblasti nebo oblastí vzdělávání, pro které má vysoká škola institucionální akreditaci. </w:t>
      </w:r>
    </w:p>
    <w:p w14:paraId="64690622" w14:textId="77777777" w:rsidR="00457423" w:rsidRPr="00300FFF" w:rsidRDefault="00457423" w:rsidP="00300FFF">
      <w:pPr>
        <w:autoSpaceDE w:val="0"/>
        <w:autoSpaceDN w:val="0"/>
        <w:adjustRightInd w:val="0"/>
        <w:spacing w:before="240" w:after="240"/>
        <w:ind w:firstLine="425"/>
        <w:jc w:val="both"/>
      </w:pPr>
      <w:r w:rsidRPr="00300FFF">
        <w:t xml:space="preserve">(2) Součástmi studijního programu jsou </w:t>
      </w:r>
    </w:p>
    <w:p w14:paraId="2C1D3E8A" w14:textId="087A689E" w:rsidR="00457423" w:rsidRPr="00300FFF" w:rsidRDefault="00457423" w:rsidP="00300FFF">
      <w:pPr>
        <w:autoSpaceDE w:val="0"/>
        <w:autoSpaceDN w:val="0"/>
        <w:adjustRightInd w:val="0"/>
        <w:spacing w:after="120"/>
        <w:ind w:left="425" w:hanging="425"/>
        <w:jc w:val="both"/>
      </w:pPr>
      <w:r w:rsidRPr="00300FFF">
        <w:t>a) název studijního programu, jeho typ, forma a cíle studia; v případě bakalářského</w:t>
      </w:r>
      <w:r w:rsidR="008B3A65" w:rsidRPr="00300FFF">
        <w:t> </w:t>
      </w:r>
      <w:r w:rsidRPr="00300FFF">
        <w:t>nebo</w:t>
      </w:r>
      <w:r w:rsidR="008B3A65" w:rsidRPr="00300FFF">
        <w:t> </w:t>
      </w:r>
      <w:r w:rsidRPr="00300FFF">
        <w:t xml:space="preserve">magisterského studijního programu také údaj o profilu studijního programu, </w:t>
      </w:r>
    </w:p>
    <w:p w14:paraId="78F4F518" w14:textId="77777777" w:rsidR="00457423" w:rsidRPr="00300FFF" w:rsidRDefault="00457423" w:rsidP="00300FFF">
      <w:pPr>
        <w:autoSpaceDE w:val="0"/>
        <w:autoSpaceDN w:val="0"/>
        <w:adjustRightInd w:val="0"/>
        <w:spacing w:after="120"/>
        <w:ind w:left="425" w:hanging="425"/>
        <w:jc w:val="both"/>
      </w:pPr>
      <w:r w:rsidRPr="00300FFF">
        <w:t xml:space="preserve">b) stanovení profilu absolventa studijního programu, </w:t>
      </w:r>
    </w:p>
    <w:p w14:paraId="686B8610" w14:textId="77777777" w:rsidR="00457423" w:rsidRPr="00300FFF" w:rsidRDefault="00457423" w:rsidP="00300FFF">
      <w:pPr>
        <w:autoSpaceDE w:val="0"/>
        <w:autoSpaceDN w:val="0"/>
        <w:adjustRightInd w:val="0"/>
        <w:spacing w:after="120"/>
        <w:ind w:left="425" w:hanging="425"/>
        <w:jc w:val="both"/>
      </w:pPr>
      <w:r w:rsidRPr="00300FFF">
        <w:t xml:space="preserve">c) charakteristika studijních předmětů, </w:t>
      </w:r>
    </w:p>
    <w:p w14:paraId="000306D5" w14:textId="7BD992EF" w:rsidR="00457423" w:rsidRPr="00300FFF" w:rsidRDefault="00457423" w:rsidP="00300FFF">
      <w:pPr>
        <w:autoSpaceDE w:val="0"/>
        <w:autoSpaceDN w:val="0"/>
        <w:adjustRightInd w:val="0"/>
        <w:spacing w:after="120"/>
        <w:ind w:left="425" w:hanging="425"/>
        <w:jc w:val="both"/>
      </w:pPr>
      <w:r w:rsidRPr="00300FFF">
        <w:t>d) pravidla a podmínky pro vytváření studijních plánů, popřípadě délka praxe realizované</w:t>
      </w:r>
      <w:r w:rsidR="008B3A65" w:rsidRPr="00300FFF">
        <w:t> </w:t>
      </w:r>
      <w:r w:rsidRPr="00300FFF">
        <w:t xml:space="preserve">případně i u jiné fyzické nebo právnické osoby, </w:t>
      </w:r>
    </w:p>
    <w:p w14:paraId="0F29C5E4" w14:textId="77777777" w:rsidR="00457423" w:rsidRPr="00300FFF" w:rsidRDefault="00457423" w:rsidP="00300FFF">
      <w:pPr>
        <w:autoSpaceDE w:val="0"/>
        <w:autoSpaceDN w:val="0"/>
        <w:adjustRightInd w:val="0"/>
        <w:spacing w:after="120"/>
        <w:ind w:left="425" w:hanging="425"/>
        <w:jc w:val="both"/>
      </w:pPr>
      <w:r w:rsidRPr="00300FFF">
        <w:t xml:space="preserve">e) standardní doba studia při průměrné studijní zátěži vyjádřená v akademických rocích, </w:t>
      </w:r>
    </w:p>
    <w:p w14:paraId="50996B42" w14:textId="7FD07378" w:rsidR="00457423" w:rsidRPr="00300FFF" w:rsidRDefault="00457423" w:rsidP="00300FFF">
      <w:pPr>
        <w:autoSpaceDE w:val="0"/>
        <w:autoSpaceDN w:val="0"/>
        <w:adjustRightInd w:val="0"/>
        <w:spacing w:after="120"/>
        <w:ind w:left="425" w:hanging="425"/>
        <w:jc w:val="both"/>
      </w:pPr>
      <w:r w:rsidRPr="00300FFF">
        <w:t>f) podmínky, které musí student splnit v průběhu studia ve studijním programu a</w:t>
      </w:r>
      <w:r w:rsidR="008B3A65" w:rsidRPr="00300FFF">
        <w:t> </w:t>
      </w:r>
      <w:r w:rsidRPr="00300FFF">
        <w:t>při</w:t>
      </w:r>
      <w:r w:rsidR="008B3A65" w:rsidRPr="00300FFF">
        <w:t> </w:t>
      </w:r>
      <w:r w:rsidRPr="00300FFF">
        <w:t>jeho</w:t>
      </w:r>
      <w:r w:rsidR="008B3A65" w:rsidRPr="00300FFF">
        <w:t> </w:t>
      </w:r>
      <w:r w:rsidRPr="00300FFF">
        <w:t xml:space="preserve">řádném ukončení podle § 45 odst. 3, § 46 odst. 3 a § 47 odst. 4 včetně obsahu státních zkoušek, </w:t>
      </w:r>
    </w:p>
    <w:p w14:paraId="28B4A9D1" w14:textId="77777777" w:rsidR="00457423" w:rsidRPr="00300FFF" w:rsidRDefault="00457423" w:rsidP="00300FFF">
      <w:pPr>
        <w:autoSpaceDE w:val="0"/>
        <w:autoSpaceDN w:val="0"/>
        <w:adjustRightInd w:val="0"/>
        <w:spacing w:after="120"/>
        <w:ind w:left="425" w:hanging="425"/>
        <w:jc w:val="both"/>
      </w:pPr>
      <w:r w:rsidRPr="00300FFF">
        <w:t xml:space="preserve">g) udělovaný akademický titul, </w:t>
      </w:r>
    </w:p>
    <w:p w14:paraId="35E38933" w14:textId="77777777" w:rsidR="00457423" w:rsidRPr="00300FFF" w:rsidRDefault="00457423" w:rsidP="00300FFF">
      <w:pPr>
        <w:autoSpaceDE w:val="0"/>
        <w:autoSpaceDN w:val="0"/>
        <w:adjustRightInd w:val="0"/>
        <w:spacing w:after="240"/>
        <w:ind w:left="425" w:hanging="425"/>
        <w:jc w:val="both"/>
      </w:pPr>
      <w:r w:rsidRPr="00300FFF">
        <w:lastRenderedPageBreak/>
        <w:t xml:space="preserve">h) určení oblasti nebo oblastí vzdělávání, v </w:t>
      </w:r>
      <w:proofErr w:type="gramStart"/>
      <w:r w:rsidRPr="00300FFF">
        <w:t>rámci</w:t>
      </w:r>
      <w:proofErr w:type="gramEnd"/>
      <w:r w:rsidRPr="00300FFF">
        <w:t xml:space="preserve"> kterých má být studijní program uskutečňován, a návaznost na další typy studijních programů v téže nebo příbuzné oblasti nebo oblastech vzdělávání; v případě kombinovaného studijního programu také procentně vyjádřený podíl základních tematických okruhů náležejících do jednotlivých oblastí vzdělávání na výuce. </w:t>
      </w:r>
    </w:p>
    <w:p w14:paraId="75132DEF" w14:textId="77777777" w:rsidR="00457423" w:rsidRPr="00300FFF" w:rsidRDefault="00457423" w:rsidP="00300FFF">
      <w:pPr>
        <w:autoSpaceDE w:val="0"/>
        <w:autoSpaceDN w:val="0"/>
        <w:adjustRightInd w:val="0"/>
        <w:spacing w:after="240"/>
        <w:ind w:firstLine="425"/>
        <w:jc w:val="both"/>
      </w:pPr>
      <w:r w:rsidRPr="00300FFF">
        <w:t xml:space="preserve">(3) Studijní plán stanoví časovou a obsahovou posloupnost studijních předmětů, formu jejich studia a způsob ověření studijních výsledků. </w:t>
      </w:r>
    </w:p>
    <w:p w14:paraId="7BD623CE" w14:textId="77777777" w:rsidR="00457423" w:rsidRPr="00300FFF" w:rsidRDefault="00457423" w:rsidP="00300FFF">
      <w:pPr>
        <w:autoSpaceDE w:val="0"/>
        <w:autoSpaceDN w:val="0"/>
        <w:adjustRightInd w:val="0"/>
        <w:spacing w:after="240"/>
        <w:ind w:firstLine="425"/>
        <w:jc w:val="both"/>
      </w:pPr>
      <w:r w:rsidRPr="00300FFF">
        <w:t xml:space="preserve">(4) Forma studia vyjadřuje, zda jde o studium prezenční, distanční nebo o jejich kombinaci. </w:t>
      </w:r>
    </w:p>
    <w:p w14:paraId="61288AF2" w14:textId="77777777" w:rsidR="00457423" w:rsidRPr="00300FFF" w:rsidRDefault="00457423" w:rsidP="00300FFF">
      <w:pPr>
        <w:autoSpaceDE w:val="0"/>
        <w:autoSpaceDN w:val="0"/>
        <w:adjustRightInd w:val="0"/>
        <w:spacing w:after="240"/>
        <w:ind w:firstLine="425"/>
        <w:jc w:val="both"/>
      </w:pPr>
      <w:r w:rsidRPr="00300FFF">
        <w:t xml:space="preserve">(5) Profil bakalářského nebo magisterského studijního programu může být </w:t>
      </w:r>
    </w:p>
    <w:p w14:paraId="6B676284" w14:textId="12366870" w:rsidR="00457423" w:rsidRPr="00300FFF" w:rsidRDefault="00457423" w:rsidP="00300FFF">
      <w:pPr>
        <w:autoSpaceDE w:val="0"/>
        <w:autoSpaceDN w:val="0"/>
        <w:adjustRightInd w:val="0"/>
        <w:spacing w:after="120"/>
        <w:ind w:left="425" w:hanging="425"/>
        <w:jc w:val="both"/>
      </w:pPr>
      <w:r w:rsidRPr="00300FFF">
        <w:t>a) profesně zaměřený s důrazem na zvládnutí praktických dovedností potřebných k</w:t>
      </w:r>
      <w:r w:rsidR="00F16D26" w:rsidRPr="00300FFF">
        <w:t> </w:t>
      </w:r>
      <w:r w:rsidRPr="00300FFF">
        <w:t>výkonu</w:t>
      </w:r>
      <w:r w:rsidR="00F16D26" w:rsidRPr="00300FFF">
        <w:t> </w:t>
      </w:r>
      <w:r w:rsidRPr="00300FFF">
        <w:t xml:space="preserve">povolání podložených nezbytnými teoretickými znalostmi, nebo </w:t>
      </w:r>
    </w:p>
    <w:p w14:paraId="783B64C6" w14:textId="21D1BD0E" w:rsidR="00457423" w:rsidRPr="00300FFF" w:rsidRDefault="00457423" w:rsidP="00300FFF">
      <w:pPr>
        <w:autoSpaceDE w:val="0"/>
        <w:autoSpaceDN w:val="0"/>
        <w:adjustRightInd w:val="0"/>
        <w:spacing w:after="240"/>
        <w:ind w:left="425" w:hanging="425"/>
        <w:jc w:val="both"/>
      </w:pPr>
      <w:r w:rsidRPr="00300FFF">
        <w:t>b) akademicky zaměřený s důrazem na získání teoretických znalostí potřebných pro výkon</w:t>
      </w:r>
      <w:r w:rsidR="00F16D26" w:rsidRPr="00300FFF">
        <w:t> </w:t>
      </w:r>
      <w:r w:rsidRPr="00300FFF">
        <w:t xml:space="preserve">povolání včetně uplatnění v tvůrčí činnosti a poskytující rovněž prostor pro osvojení nezbytných praktických dovedností. </w:t>
      </w:r>
    </w:p>
    <w:p w14:paraId="1020CCC7" w14:textId="77777777" w:rsidR="00284722" w:rsidRPr="00A155E6" w:rsidRDefault="00457423" w:rsidP="00284722">
      <w:pPr>
        <w:autoSpaceDE w:val="0"/>
        <w:autoSpaceDN w:val="0"/>
        <w:adjustRightInd w:val="0"/>
        <w:spacing w:after="240"/>
        <w:ind w:firstLine="425"/>
        <w:jc w:val="both"/>
      </w:pPr>
      <w:bookmarkStart w:id="8" w:name="_Hlk104243937"/>
      <w:r w:rsidRPr="00300FFF">
        <w:t xml:space="preserve">(6) Pro studijní programy uskutečňované vysokou školou nebo její součástí vysoká škola jmenuje z řad svých akademických pracovníků a odvolává garanta studijního programu podle pravidel stanovených vnitřním předpisem vysoké školy; garantem může být pouze akademický pracovník, který splňuje podmínky stanovené standardy pro akreditaci studijního programu pro řádný výkon činností podle odstavce 7. Garantem magisterského studijního programu a doktorského studijního programu může být pouze docent, profesor nebo mimořádný profesor podle § 70 odst. 2 věty první, který je akademickým pracovníkem dané vysoké školy. </w:t>
      </w:r>
      <w:r w:rsidR="00284722" w:rsidRPr="00443E0F">
        <w:rPr>
          <w:b/>
          <w:highlight w:val="cyan"/>
        </w:rPr>
        <w:t>Je-li studijní program uskutečňován ve spolupráci více součástmi téže vysoké školy, je pro každou součást vysoké školy, která přijímá uchazeče ke studiu daného studijního programu, jmenován samostatný garant studijního programu.</w:t>
      </w:r>
    </w:p>
    <w:bookmarkEnd w:id="8"/>
    <w:p w14:paraId="2B6A6045" w14:textId="77777777" w:rsidR="00457423" w:rsidRPr="00300FFF" w:rsidRDefault="00457423" w:rsidP="00300FFF">
      <w:pPr>
        <w:autoSpaceDE w:val="0"/>
        <w:autoSpaceDN w:val="0"/>
        <w:adjustRightInd w:val="0"/>
        <w:spacing w:after="240"/>
        <w:ind w:firstLine="425"/>
        <w:jc w:val="both"/>
      </w:pPr>
      <w:r w:rsidRPr="00300FFF">
        <w:t xml:space="preserve">(7) Garant studijního programu zejména koordinuje obsahovou přípravu studijního programu, dohlíží na kvalitu jeho uskutečňování, vyhodnocuje studijní program a rozvíjí jej. </w:t>
      </w:r>
    </w:p>
    <w:p w14:paraId="2AFC1122" w14:textId="77777777" w:rsidR="00457423" w:rsidRPr="00300FFF" w:rsidRDefault="00457423" w:rsidP="00300FFF">
      <w:pPr>
        <w:autoSpaceDE w:val="0"/>
        <w:autoSpaceDN w:val="0"/>
        <w:adjustRightInd w:val="0"/>
        <w:spacing w:after="240"/>
        <w:ind w:firstLine="425"/>
        <w:jc w:val="both"/>
      </w:pPr>
      <w:r w:rsidRPr="00300FFF">
        <w:t>(8) Studijní program náleží pouze do jedné oblasti vzdělávání, pokud se státními zkouškami</w:t>
      </w:r>
      <w:bookmarkStart w:id="9" w:name="_Hlk84102807"/>
      <w:r w:rsidRPr="00432AA6">
        <w:rPr>
          <w:strike/>
          <w:highlight w:val="cyan"/>
        </w:rPr>
        <w:t>, popřípadě obhajobou disertační práce,</w:t>
      </w:r>
      <w:r w:rsidRPr="00300FFF">
        <w:t xml:space="preserve"> </w:t>
      </w:r>
      <w:bookmarkEnd w:id="9"/>
      <w:r w:rsidRPr="00300FFF">
        <w:t>ověřují profilující znalosti nebo dovednosti ze základních tematických okruhů náležejících do jedné oblasti vzdělávání. Studijní program je kombinovaným studijním programem, pokud se státními zkouškami</w:t>
      </w:r>
      <w:r w:rsidRPr="00432AA6">
        <w:rPr>
          <w:strike/>
          <w:highlight w:val="cyan"/>
        </w:rPr>
        <w:t>, popřípadě obhajobou disertační práce,</w:t>
      </w:r>
      <w:r w:rsidRPr="00300FFF">
        <w:t xml:space="preserve"> ověřují profilující znalosti nebo dovednosti ze základních tematických okruhů náležejících do více oblastí vzdělávání. </w:t>
      </w:r>
    </w:p>
    <w:p w14:paraId="232A0591" w14:textId="64B2E10B" w:rsidR="002E2D04" w:rsidRPr="00300FFF" w:rsidRDefault="002E2D04" w:rsidP="00300FFF">
      <w:pPr>
        <w:autoSpaceDE w:val="0"/>
        <w:autoSpaceDN w:val="0"/>
        <w:adjustRightInd w:val="0"/>
        <w:ind w:firstLine="425"/>
        <w:jc w:val="both"/>
        <w:rPr>
          <w:b/>
        </w:rPr>
      </w:pPr>
      <w:r w:rsidRPr="00A71EE1">
        <w:rPr>
          <w:b/>
          <w:highlight w:val="yellow"/>
        </w:rPr>
        <w:t>(9) Vysoká škola při přípravě, schvalování a uskutečňování studijních programů zajišťuje, aby absolvováním studia ve studijním programu bylo dosahováno takových výsledků učení, sestávajících z konkrétních odborných znalostí, odborných dovedností a obecných způsobilostí, které budou odpovídat příslušné kvalifikační úrovni výsledků učení, obecně vymezené pro jednotlivé typy studijních programů v </w:t>
      </w:r>
      <w:r w:rsidR="006C57BA" w:rsidRPr="00A71EE1">
        <w:rPr>
          <w:b/>
          <w:highlight w:val="yellow"/>
        </w:rPr>
        <w:t>r</w:t>
      </w:r>
      <w:r w:rsidRPr="00A71EE1">
        <w:rPr>
          <w:b/>
          <w:highlight w:val="yellow"/>
        </w:rPr>
        <w:t>ámci kvalifikací vysokoškolského vzdělávání (dále jen „</w:t>
      </w:r>
      <w:r w:rsidR="006C57BA" w:rsidRPr="00A71EE1">
        <w:rPr>
          <w:b/>
          <w:highlight w:val="yellow"/>
        </w:rPr>
        <w:t>r</w:t>
      </w:r>
      <w:r w:rsidRPr="00A71EE1">
        <w:rPr>
          <w:b/>
          <w:highlight w:val="yellow"/>
        </w:rPr>
        <w:t xml:space="preserve">ámec kvalifikací“). Rámec kvalifikací vymezuje pro jednotlivé typy studijních programů rovněž jejich zařazení nebo jinou specifikaci podle mezinárodních kvalifikačních rámců vysokoškolského vzdělávání a průměrnou </w:t>
      </w:r>
      <w:r w:rsidRPr="00A71EE1">
        <w:rPr>
          <w:b/>
          <w:highlight w:val="yellow"/>
        </w:rPr>
        <w:lastRenderedPageBreak/>
        <w:t>studijní zátěž potřebnou pro dosažení výsledků učení, vyjádřenou odpovídajícím počtem kreditů, specifikovaných jejich časovou hodnotou nebo přiřazením k mezinárodnímu systému přenosu a akumulace kreditů. Rámec kvalifikací stanoví prováděcí právní předpis.</w:t>
      </w:r>
    </w:p>
    <w:p w14:paraId="1E2458B4" w14:textId="77777777" w:rsidR="00457423" w:rsidRPr="00300FFF" w:rsidRDefault="00457423" w:rsidP="00300FFF">
      <w:pPr>
        <w:autoSpaceDE w:val="0"/>
        <w:autoSpaceDN w:val="0"/>
        <w:adjustRightInd w:val="0"/>
        <w:spacing w:before="480"/>
        <w:jc w:val="center"/>
      </w:pPr>
      <w:r w:rsidRPr="00300FFF">
        <w:t xml:space="preserve">§ </w:t>
      </w:r>
      <w:proofErr w:type="gramStart"/>
      <w:r w:rsidRPr="00300FFF">
        <w:t>44a</w:t>
      </w:r>
      <w:proofErr w:type="gramEnd"/>
      <w:r w:rsidRPr="00300FFF">
        <w:t xml:space="preserve"> </w:t>
      </w:r>
    </w:p>
    <w:p w14:paraId="736BC0BD" w14:textId="77777777" w:rsidR="00457423" w:rsidRPr="00300FFF" w:rsidRDefault="00457423" w:rsidP="00300FFF">
      <w:pPr>
        <w:autoSpaceDE w:val="0"/>
        <w:autoSpaceDN w:val="0"/>
        <w:adjustRightInd w:val="0"/>
        <w:jc w:val="center"/>
        <w:rPr>
          <w:bCs/>
        </w:rPr>
      </w:pPr>
      <w:r w:rsidRPr="00300FFF">
        <w:rPr>
          <w:bCs/>
        </w:rPr>
        <w:t xml:space="preserve">Oblast vzdělávání </w:t>
      </w:r>
    </w:p>
    <w:p w14:paraId="07CDFA37" w14:textId="77777777" w:rsidR="00457423" w:rsidRPr="00300FFF" w:rsidRDefault="00457423" w:rsidP="00300FFF">
      <w:pPr>
        <w:autoSpaceDE w:val="0"/>
        <w:autoSpaceDN w:val="0"/>
        <w:adjustRightInd w:val="0"/>
        <w:spacing w:before="240" w:after="240"/>
        <w:ind w:firstLine="425"/>
        <w:jc w:val="both"/>
      </w:pPr>
      <w:r w:rsidRPr="00300FFF">
        <w:t xml:space="preserve">(1) Oblast vzdělávání je věcně vymezený úsek vysokoškolského vzdělávání, v jehož rámci jsou připravovány, schvalovány a uskutečňovány studijní programy blízkého nebo příbuzného obsahového zaměření, odrážející společný teoretický a metodologický základ dané oblasti vzdělávání. </w:t>
      </w:r>
    </w:p>
    <w:p w14:paraId="0404C4A9" w14:textId="77777777" w:rsidR="00457423" w:rsidRPr="00300FFF" w:rsidRDefault="00457423" w:rsidP="00300FFF">
      <w:pPr>
        <w:autoSpaceDE w:val="0"/>
        <w:autoSpaceDN w:val="0"/>
        <w:adjustRightInd w:val="0"/>
        <w:spacing w:after="240"/>
        <w:ind w:firstLine="425"/>
        <w:jc w:val="both"/>
      </w:pPr>
      <w:r w:rsidRPr="00300FFF">
        <w:t xml:space="preserve">(2) Seznam oblastí vzdělávání je uveden v příloze č. 3 k tomuto zákonu. </w:t>
      </w:r>
    </w:p>
    <w:p w14:paraId="45F92F1B" w14:textId="77777777" w:rsidR="00457423" w:rsidRPr="00300FFF" w:rsidRDefault="00457423" w:rsidP="00300FFF">
      <w:pPr>
        <w:autoSpaceDE w:val="0"/>
        <w:autoSpaceDN w:val="0"/>
        <w:adjustRightInd w:val="0"/>
        <w:spacing w:after="240"/>
        <w:ind w:firstLine="425"/>
        <w:jc w:val="both"/>
      </w:pPr>
      <w:r w:rsidRPr="00300FFF">
        <w:t xml:space="preserve">(3) Vláda stanoví nařízením vymezení jednotlivých oblastí vzdělávání, obsahující </w:t>
      </w:r>
    </w:p>
    <w:p w14:paraId="039102FE" w14:textId="77777777" w:rsidR="00457423" w:rsidRPr="00300FFF" w:rsidRDefault="00457423" w:rsidP="00300FFF">
      <w:pPr>
        <w:autoSpaceDE w:val="0"/>
        <w:autoSpaceDN w:val="0"/>
        <w:adjustRightInd w:val="0"/>
        <w:spacing w:after="120"/>
        <w:ind w:left="425" w:hanging="425"/>
        <w:jc w:val="both"/>
      </w:pPr>
      <w:r w:rsidRPr="00300FFF">
        <w:t xml:space="preserve">a) základní tematické okruhy, které jsou pro danou oblast vzdělávání charakteristické a určující, </w:t>
      </w:r>
    </w:p>
    <w:p w14:paraId="6D2C7821" w14:textId="77777777" w:rsidR="00457423" w:rsidRPr="00300FFF" w:rsidRDefault="00457423" w:rsidP="00300FFF">
      <w:pPr>
        <w:autoSpaceDE w:val="0"/>
        <w:autoSpaceDN w:val="0"/>
        <w:adjustRightInd w:val="0"/>
        <w:spacing w:after="120"/>
        <w:ind w:left="425" w:hanging="425"/>
        <w:jc w:val="both"/>
      </w:pPr>
      <w:r w:rsidRPr="00300FFF">
        <w:t xml:space="preserve">b) výčet typických studijních programů spadajících pod danou oblast vzdělávání, </w:t>
      </w:r>
    </w:p>
    <w:p w14:paraId="5E096A1F" w14:textId="6AFF56DC" w:rsidR="00457423" w:rsidRPr="00300FFF" w:rsidRDefault="00457423" w:rsidP="00300FFF">
      <w:pPr>
        <w:autoSpaceDE w:val="0"/>
        <w:autoSpaceDN w:val="0"/>
        <w:adjustRightInd w:val="0"/>
        <w:spacing w:after="240"/>
        <w:ind w:left="425" w:hanging="425"/>
        <w:jc w:val="both"/>
      </w:pPr>
      <w:r w:rsidRPr="00300FFF">
        <w:t>c) rámcový profil absolventů v dané oblasti vzdělávání s uvedením hlavních cílů</w:t>
      </w:r>
      <w:r w:rsidR="00F16D26" w:rsidRPr="00300FFF">
        <w:t> </w:t>
      </w:r>
      <w:r w:rsidRPr="00300FFF">
        <w:t>vzdělávání,</w:t>
      </w:r>
      <w:r w:rsidR="00F16D26" w:rsidRPr="00300FFF">
        <w:t> </w:t>
      </w:r>
      <w:r w:rsidRPr="00300FFF">
        <w:t xml:space="preserve">zahrnujících odborné znalosti, dovednosti a další kompetence, a charakteristických profesí, zejména pak profesí regulovaných, které jsou relevantní. </w:t>
      </w:r>
    </w:p>
    <w:p w14:paraId="2A3902E7" w14:textId="77777777" w:rsidR="00457423" w:rsidRPr="00300FFF" w:rsidRDefault="00457423" w:rsidP="00300FFF">
      <w:pPr>
        <w:autoSpaceDE w:val="0"/>
        <w:autoSpaceDN w:val="0"/>
        <w:adjustRightInd w:val="0"/>
        <w:spacing w:before="480"/>
        <w:jc w:val="center"/>
      </w:pPr>
      <w:r w:rsidRPr="00300FFF">
        <w:t>§ 45</w:t>
      </w:r>
    </w:p>
    <w:p w14:paraId="68311103" w14:textId="77777777" w:rsidR="00457423" w:rsidRPr="00300FFF" w:rsidRDefault="00457423" w:rsidP="00300FFF">
      <w:pPr>
        <w:autoSpaceDE w:val="0"/>
        <w:autoSpaceDN w:val="0"/>
        <w:adjustRightInd w:val="0"/>
        <w:jc w:val="center"/>
        <w:rPr>
          <w:bCs/>
        </w:rPr>
      </w:pPr>
      <w:r w:rsidRPr="00300FFF">
        <w:rPr>
          <w:bCs/>
        </w:rPr>
        <w:t xml:space="preserve">Bakalářský studijní program </w:t>
      </w:r>
    </w:p>
    <w:p w14:paraId="3D6689AA" w14:textId="77777777" w:rsidR="00457423" w:rsidRPr="00300FFF" w:rsidRDefault="00457423" w:rsidP="00300FFF">
      <w:pPr>
        <w:autoSpaceDE w:val="0"/>
        <w:autoSpaceDN w:val="0"/>
        <w:adjustRightInd w:val="0"/>
        <w:spacing w:before="240" w:after="240"/>
        <w:ind w:firstLine="425"/>
        <w:jc w:val="both"/>
      </w:pPr>
      <w:r w:rsidRPr="00300FFF">
        <w:t xml:space="preserve">(1) Bakalářský studijní program je zaměřen na přípravu k výkonu povolání a ke studiu v magisterském studijním programu. </w:t>
      </w:r>
    </w:p>
    <w:p w14:paraId="21BC15FA" w14:textId="77777777" w:rsidR="00457423" w:rsidRPr="00300FFF" w:rsidRDefault="00457423" w:rsidP="00300FFF">
      <w:pPr>
        <w:autoSpaceDE w:val="0"/>
        <w:autoSpaceDN w:val="0"/>
        <w:adjustRightInd w:val="0"/>
        <w:spacing w:before="240" w:after="240"/>
        <w:ind w:firstLine="425"/>
        <w:jc w:val="both"/>
      </w:pPr>
      <w:r w:rsidRPr="00300FFF">
        <w:t xml:space="preserve">(2) Standardní doba studia včetně praxe je nejméně tři a nejvýše čtyři roky. </w:t>
      </w:r>
    </w:p>
    <w:p w14:paraId="47A3DBC8" w14:textId="5852B5A7" w:rsidR="00457423" w:rsidRPr="00300FFF" w:rsidRDefault="00457423" w:rsidP="00300FFF">
      <w:pPr>
        <w:autoSpaceDE w:val="0"/>
        <w:autoSpaceDN w:val="0"/>
        <w:adjustRightInd w:val="0"/>
        <w:spacing w:before="240" w:after="240"/>
        <w:ind w:firstLine="425"/>
        <w:jc w:val="both"/>
      </w:pPr>
      <w:r w:rsidRPr="00300FFF">
        <w:t>(3) Studium se řádně ukončuje státní závěrečnou zkouškou</w:t>
      </w:r>
      <w:r w:rsidRPr="00432AA6">
        <w:rPr>
          <w:strike/>
          <w:highlight w:val="cyan"/>
        </w:rPr>
        <w:t>, jejíž součástí je zpravidla</w:t>
      </w:r>
      <w:r w:rsidRPr="00432AA6">
        <w:rPr>
          <w:highlight w:val="cyan"/>
        </w:rPr>
        <w:t xml:space="preserve"> </w:t>
      </w:r>
      <w:r w:rsidR="0066275F" w:rsidRPr="00432AA6">
        <w:rPr>
          <w:b/>
          <w:bCs/>
          <w:highlight w:val="cyan"/>
        </w:rPr>
        <w:t>skládající se z jedné nebo více částí, jejíž povaha odpovídá profilu studijního programu. Součástí</w:t>
      </w:r>
      <w:bookmarkStart w:id="10" w:name="_Hlk94796038"/>
      <w:r w:rsidR="00A46EBA" w:rsidRPr="00432AA6">
        <w:rPr>
          <w:b/>
          <w:bCs/>
          <w:highlight w:val="cyan"/>
        </w:rPr>
        <w:t xml:space="preserve">, a to i jedinou, </w:t>
      </w:r>
      <w:bookmarkEnd w:id="10"/>
      <w:r w:rsidR="0066275F" w:rsidRPr="00432AA6">
        <w:rPr>
          <w:b/>
          <w:bCs/>
          <w:highlight w:val="cyan"/>
        </w:rPr>
        <w:t>státní závěrečné zkoušky může být</w:t>
      </w:r>
      <w:r w:rsidR="0066275F">
        <w:t xml:space="preserve"> </w:t>
      </w:r>
      <w:r w:rsidRPr="00300FFF">
        <w:t xml:space="preserve">obhajoba bakalářské práce. </w:t>
      </w:r>
    </w:p>
    <w:p w14:paraId="743357D4" w14:textId="77777777" w:rsidR="00457423" w:rsidRPr="00300FFF" w:rsidRDefault="00457423" w:rsidP="00300FFF">
      <w:pPr>
        <w:autoSpaceDE w:val="0"/>
        <w:autoSpaceDN w:val="0"/>
        <w:adjustRightInd w:val="0"/>
        <w:spacing w:before="240" w:after="240"/>
        <w:ind w:firstLine="425"/>
        <w:jc w:val="both"/>
      </w:pPr>
      <w:r w:rsidRPr="00300FFF">
        <w:t xml:space="preserve">(4) Absolventům studia v bakalářských studijních programech se uděluje akademický titul "bakalář" (ve zkratce </w:t>
      </w:r>
      <w:r w:rsidR="00513652" w:rsidRPr="00300FFF">
        <w:t>„</w:t>
      </w:r>
      <w:r w:rsidRPr="00300FFF">
        <w:t>Bc.</w:t>
      </w:r>
      <w:r w:rsidR="00513652" w:rsidRPr="00300FFF">
        <w:t>“</w:t>
      </w:r>
      <w:r w:rsidRPr="00300FFF">
        <w:t xml:space="preserve"> uváděné před jménem), v oblasti umění akademický titul </w:t>
      </w:r>
      <w:r w:rsidR="00513652" w:rsidRPr="00300FFF">
        <w:t>„</w:t>
      </w:r>
      <w:r w:rsidRPr="00300FFF">
        <w:t>bakalář umění</w:t>
      </w:r>
      <w:r w:rsidR="00513652" w:rsidRPr="00300FFF">
        <w:t>“</w:t>
      </w:r>
      <w:r w:rsidRPr="00300FFF">
        <w:t xml:space="preserve"> (ve zkratce </w:t>
      </w:r>
      <w:r w:rsidR="00513652" w:rsidRPr="00300FFF">
        <w:t>„</w:t>
      </w:r>
      <w:r w:rsidRPr="00300FFF">
        <w:t>BcA.</w:t>
      </w:r>
      <w:r w:rsidR="00513652" w:rsidRPr="00300FFF">
        <w:t>“</w:t>
      </w:r>
      <w:r w:rsidRPr="00300FFF">
        <w:t xml:space="preserve"> uváděné před jménem); absolventům v oblasti umění přijatým ke studiu podle § 48 odst. 2 se uděluje akademický titul až po dosažení středního vzdělání s maturitní zkouškou nebo vyššího odborného vzdělání v konzervatoři. </w:t>
      </w:r>
    </w:p>
    <w:p w14:paraId="70BD477D" w14:textId="77777777" w:rsidR="00457423" w:rsidRPr="00300FFF" w:rsidRDefault="00457423" w:rsidP="00300FFF">
      <w:pPr>
        <w:autoSpaceDE w:val="0"/>
        <w:autoSpaceDN w:val="0"/>
        <w:adjustRightInd w:val="0"/>
        <w:spacing w:before="480"/>
        <w:jc w:val="center"/>
      </w:pPr>
      <w:r w:rsidRPr="00300FFF">
        <w:t>§ 46</w:t>
      </w:r>
    </w:p>
    <w:p w14:paraId="286C80C5" w14:textId="77777777" w:rsidR="00457423" w:rsidRPr="00300FFF" w:rsidRDefault="00457423" w:rsidP="00300FFF">
      <w:pPr>
        <w:autoSpaceDE w:val="0"/>
        <w:autoSpaceDN w:val="0"/>
        <w:adjustRightInd w:val="0"/>
        <w:jc w:val="center"/>
        <w:rPr>
          <w:bCs/>
        </w:rPr>
      </w:pPr>
      <w:r w:rsidRPr="00300FFF">
        <w:rPr>
          <w:bCs/>
        </w:rPr>
        <w:t xml:space="preserve">Magisterský studijní program </w:t>
      </w:r>
    </w:p>
    <w:p w14:paraId="6594D0DE" w14:textId="77777777" w:rsidR="00457423" w:rsidRPr="00300FFF" w:rsidRDefault="00457423" w:rsidP="00300FFF">
      <w:pPr>
        <w:autoSpaceDE w:val="0"/>
        <w:autoSpaceDN w:val="0"/>
        <w:adjustRightInd w:val="0"/>
        <w:spacing w:before="240" w:after="240"/>
        <w:ind w:firstLine="425"/>
        <w:jc w:val="both"/>
      </w:pPr>
      <w:r w:rsidRPr="00300FFF">
        <w:t xml:space="preserve">(1) Magisterský studijní program je zaměřen na získání teoretických i praktických poznatků založených na soudobém stavu vědeckého poznání, výzkumu a vývoje, na zvládnutí </w:t>
      </w:r>
      <w:r w:rsidRPr="00300FFF">
        <w:lastRenderedPageBreak/>
        <w:t xml:space="preserve">jejich aplikace a na rozvinutí schopností k tvůrčí činnosti; v oblasti umění je zaměřen na náročnou uměleckou přípravu a rozvíjení talentu. </w:t>
      </w:r>
    </w:p>
    <w:p w14:paraId="191DC38C" w14:textId="77777777" w:rsidR="00457423" w:rsidRPr="00300FFF" w:rsidRDefault="00457423" w:rsidP="00300FFF">
      <w:pPr>
        <w:autoSpaceDE w:val="0"/>
        <w:autoSpaceDN w:val="0"/>
        <w:adjustRightInd w:val="0"/>
        <w:spacing w:before="240" w:after="240"/>
        <w:ind w:firstLine="425"/>
        <w:jc w:val="both"/>
      </w:pPr>
      <w:r w:rsidRPr="00300FFF">
        <w:t xml:space="preserve">(2) Nestanoví-li tento zákon jinak, magisterský studijní program navazuje na bakalářský studijní program; standardní doba tohoto studia je nejméně jeden a nejvýše tři roky. V případech, kdy to vyžaduje charakter studijního programu, nenavazuje magisterský studijní program na bakalářský studijní program; v tomto případě je standardní doba studia nejméně čtyři a nejvýše šest roků. </w:t>
      </w:r>
    </w:p>
    <w:p w14:paraId="59BEB9CD" w14:textId="2AB02FA7" w:rsidR="00CF3D03" w:rsidRPr="00300FFF" w:rsidRDefault="00CF3D03" w:rsidP="00300FFF">
      <w:pPr>
        <w:autoSpaceDE w:val="0"/>
        <w:autoSpaceDN w:val="0"/>
        <w:adjustRightInd w:val="0"/>
        <w:ind w:firstLine="425"/>
        <w:jc w:val="both"/>
        <w:rPr>
          <w:b/>
          <w:color w:val="FF0000"/>
        </w:rPr>
      </w:pPr>
      <w:r w:rsidRPr="00300FFF">
        <w:t>(3) Studium se řádně ukončuje státní závěrečnou zkouškou</w:t>
      </w:r>
      <w:r w:rsidRPr="00432AA6">
        <w:rPr>
          <w:strike/>
          <w:highlight w:val="cyan"/>
        </w:rPr>
        <w:t>, jejíž součástí je obhajoba diplomové práce</w:t>
      </w:r>
      <w:r w:rsidR="0066275F" w:rsidRPr="00432AA6">
        <w:rPr>
          <w:highlight w:val="cyan"/>
        </w:rPr>
        <w:t xml:space="preserve"> </w:t>
      </w:r>
      <w:r w:rsidR="0066275F" w:rsidRPr="00432AA6">
        <w:rPr>
          <w:b/>
          <w:bCs/>
          <w:highlight w:val="cyan"/>
        </w:rPr>
        <w:t>skládající se z jedné nebo více částí, jejíž povaha odpovídá profilu studijního programu. Součástí</w:t>
      </w:r>
      <w:bookmarkStart w:id="11" w:name="_Hlk94796129"/>
      <w:r w:rsidR="00A46EBA" w:rsidRPr="00432AA6">
        <w:rPr>
          <w:b/>
          <w:bCs/>
          <w:highlight w:val="cyan"/>
        </w:rPr>
        <w:t xml:space="preserve">, a to i jedinou, </w:t>
      </w:r>
      <w:bookmarkEnd w:id="11"/>
      <w:r w:rsidR="0066275F" w:rsidRPr="00432AA6">
        <w:rPr>
          <w:b/>
          <w:bCs/>
          <w:highlight w:val="cyan"/>
        </w:rPr>
        <w:t>státní závěrečné zkoušky</w:t>
      </w:r>
      <w:r w:rsidR="00A46EBA" w:rsidRPr="00432AA6">
        <w:rPr>
          <w:b/>
          <w:bCs/>
          <w:highlight w:val="cyan"/>
        </w:rPr>
        <w:t xml:space="preserve"> </w:t>
      </w:r>
      <w:r w:rsidR="0066275F" w:rsidRPr="00432AA6">
        <w:rPr>
          <w:b/>
          <w:bCs/>
          <w:highlight w:val="cyan"/>
        </w:rPr>
        <w:t>je obhajoba diplomové práce</w:t>
      </w:r>
      <w:r w:rsidRPr="00300FFF">
        <w:t xml:space="preserve">. </w:t>
      </w:r>
      <w:r w:rsidRPr="009044AD">
        <w:rPr>
          <w:strike/>
          <w:shd w:val="clear" w:color="auto" w:fill="FFF2CC" w:themeFill="accent4" w:themeFillTint="33"/>
        </w:rPr>
        <w:t>V oblasti všeobecného lékařství a zubního lékařství a veterinárního lékařství a veterinární hygieny se studium řádně ukončuje státní rigorózní zkouškou.</w:t>
      </w:r>
      <w:r w:rsidRPr="009044AD">
        <w:t xml:space="preserve"> </w:t>
      </w:r>
      <w:r w:rsidRPr="00A71EE1">
        <w:rPr>
          <w:b/>
          <w:highlight w:val="yellow"/>
        </w:rPr>
        <w:t>V oblasti všeobecného lékařství, vojenského všeobecného lékařství, zubního lékařství</w:t>
      </w:r>
      <w:r w:rsidRPr="00A71EE1">
        <w:rPr>
          <w:b/>
          <w:bCs/>
          <w:highlight w:val="yellow"/>
        </w:rPr>
        <w:t xml:space="preserve">, vojenského zubního lékařství, </w:t>
      </w:r>
      <w:r w:rsidRPr="00A71EE1">
        <w:rPr>
          <w:b/>
          <w:highlight w:val="yellow"/>
        </w:rPr>
        <w:t>veterinárního lékařství a veterinární hygieny se studium řádně ukončuje státní rigorózní zkouškou.</w:t>
      </w:r>
      <w:r w:rsidRPr="00300FFF">
        <w:rPr>
          <w:b/>
        </w:rPr>
        <w:t xml:space="preserve"> </w:t>
      </w:r>
    </w:p>
    <w:p w14:paraId="2382114C" w14:textId="77777777" w:rsidR="00457423" w:rsidRPr="00300FFF" w:rsidRDefault="00B96005" w:rsidP="00300FFF">
      <w:pPr>
        <w:autoSpaceDE w:val="0"/>
        <w:autoSpaceDN w:val="0"/>
        <w:adjustRightInd w:val="0"/>
        <w:spacing w:before="240" w:after="240"/>
        <w:ind w:firstLine="425"/>
        <w:jc w:val="both"/>
      </w:pPr>
      <w:r w:rsidRPr="00300FFF">
        <w:t xml:space="preserve"> </w:t>
      </w:r>
      <w:r w:rsidR="00457423" w:rsidRPr="00300FFF">
        <w:t xml:space="preserve">(4) Absolventům studia v magisterských studijních programech se udělují tyto akademické tituly: </w:t>
      </w:r>
    </w:p>
    <w:p w14:paraId="4FDE5505" w14:textId="77ADB37F" w:rsidR="00457423" w:rsidRPr="00300FFF" w:rsidRDefault="00457423" w:rsidP="00300FFF">
      <w:pPr>
        <w:autoSpaceDE w:val="0"/>
        <w:autoSpaceDN w:val="0"/>
        <w:adjustRightInd w:val="0"/>
        <w:spacing w:after="120"/>
        <w:ind w:left="425" w:hanging="425"/>
        <w:jc w:val="both"/>
      </w:pPr>
      <w:r w:rsidRPr="00300FFF">
        <w:t>a) v oblasti ekonomie, technických věd a technologií, zemědělství, lesnictví a vojenství</w:t>
      </w:r>
      <w:r w:rsidR="00F16D26" w:rsidRPr="00300FFF">
        <w:t> </w:t>
      </w:r>
      <w:r w:rsidR="00513652" w:rsidRPr="00300FFF">
        <w:t>„</w:t>
      </w:r>
      <w:r w:rsidRPr="00300FFF">
        <w:t>inženýr</w:t>
      </w:r>
      <w:r w:rsidR="00513652" w:rsidRPr="00300FFF">
        <w:t>“</w:t>
      </w:r>
      <w:r w:rsidRPr="00300FFF">
        <w:t xml:space="preserve"> (ve zkratce </w:t>
      </w:r>
      <w:r w:rsidR="00513652" w:rsidRPr="00300FFF">
        <w:t>„</w:t>
      </w:r>
      <w:r w:rsidRPr="00300FFF">
        <w:t>Ing.</w:t>
      </w:r>
      <w:r w:rsidR="00513652" w:rsidRPr="00300FFF">
        <w:t>“</w:t>
      </w:r>
      <w:r w:rsidRPr="00300FFF">
        <w:t xml:space="preserve"> uváděné před jménem), </w:t>
      </w:r>
    </w:p>
    <w:p w14:paraId="1F707470" w14:textId="77777777" w:rsidR="00457423" w:rsidRPr="00300FFF" w:rsidRDefault="00457423" w:rsidP="00300FFF">
      <w:pPr>
        <w:autoSpaceDE w:val="0"/>
        <w:autoSpaceDN w:val="0"/>
        <w:adjustRightInd w:val="0"/>
        <w:spacing w:after="120"/>
        <w:ind w:left="425" w:hanging="425"/>
        <w:jc w:val="both"/>
      </w:pPr>
      <w:r w:rsidRPr="00300FFF">
        <w:t xml:space="preserve">b) v oblasti architektury </w:t>
      </w:r>
      <w:r w:rsidR="00513652" w:rsidRPr="00300FFF">
        <w:t>„</w:t>
      </w:r>
      <w:r w:rsidRPr="00300FFF">
        <w:t>inženýr architekt</w:t>
      </w:r>
      <w:r w:rsidR="00513652" w:rsidRPr="00300FFF">
        <w:t>“</w:t>
      </w:r>
      <w:r w:rsidRPr="00300FFF">
        <w:t xml:space="preserve"> (ve zkratce </w:t>
      </w:r>
      <w:r w:rsidR="00513652" w:rsidRPr="00300FFF">
        <w:t>„</w:t>
      </w:r>
      <w:r w:rsidRPr="00300FFF">
        <w:t>Ing. arch.</w:t>
      </w:r>
      <w:r w:rsidR="00513652" w:rsidRPr="00300FFF">
        <w:t>“</w:t>
      </w:r>
      <w:r w:rsidRPr="00300FFF">
        <w:t xml:space="preserve"> uváděné před jménem), </w:t>
      </w:r>
    </w:p>
    <w:p w14:paraId="382FBB70" w14:textId="77777777" w:rsidR="00EC619F" w:rsidRPr="00300FFF" w:rsidRDefault="00EC619F" w:rsidP="00300FFF">
      <w:pPr>
        <w:autoSpaceDE w:val="0"/>
        <w:autoSpaceDN w:val="0"/>
        <w:adjustRightInd w:val="0"/>
        <w:spacing w:after="120"/>
        <w:ind w:left="425" w:hanging="425"/>
        <w:jc w:val="both"/>
        <w:rPr>
          <w:sz w:val="2"/>
          <w:szCs w:val="2"/>
        </w:rPr>
      </w:pPr>
      <w:bookmarkStart w:id="12" w:name="_Hlk26796355"/>
    </w:p>
    <w:p w14:paraId="1A368DDC" w14:textId="6EF4FAC0" w:rsidR="00EC619F" w:rsidRPr="00300FFF" w:rsidRDefault="00EC619F" w:rsidP="00300FFF">
      <w:pPr>
        <w:autoSpaceDE w:val="0"/>
        <w:autoSpaceDN w:val="0"/>
        <w:adjustRightInd w:val="0"/>
        <w:spacing w:after="120"/>
        <w:ind w:left="425" w:hanging="425"/>
        <w:jc w:val="both"/>
      </w:pPr>
      <w:r w:rsidRPr="00300FFF">
        <w:t>c) v oblasti všeobecného lékařství</w:t>
      </w:r>
      <w:r w:rsidR="008D1645" w:rsidRPr="00300FFF">
        <w:rPr>
          <w:b/>
        </w:rPr>
        <w:t xml:space="preserve"> </w:t>
      </w:r>
      <w:r w:rsidR="008D1645" w:rsidRPr="00A71EE1">
        <w:rPr>
          <w:b/>
          <w:highlight w:val="yellow"/>
        </w:rPr>
        <w:t xml:space="preserve">a vojenského </w:t>
      </w:r>
      <w:r w:rsidR="000B67F3" w:rsidRPr="00A71EE1">
        <w:rPr>
          <w:b/>
          <w:highlight w:val="yellow"/>
        </w:rPr>
        <w:t xml:space="preserve">všeobecného </w:t>
      </w:r>
      <w:r w:rsidR="008D1645" w:rsidRPr="00A71EE1">
        <w:rPr>
          <w:b/>
          <w:highlight w:val="yellow"/>
        </w:rPr>
        <w:t>lékařství</w:t>
      </w:r>
      <w:r w:rsidRPr="00300FFF">
        <w:t xml:space="preserve"> „doktor medicíny“</w:t>
      </w:r>
      <w:r w:rsidR="00F16D26" w:rsidRPr="00300FFF">
        <w:t> </w:t>
      </w:r>
      <w:r w:rsidRPr="00300FFF">
        <w:t>(ve</w:t>
      </w:r>
      <w:r w:rsidR="00F16D26" w:rsidRPr="00300FFF">
        <w:t> </w:t>
      </w:r>
      <w:r w:rsidRPr="00300FFF">
        <w:t xml:space="preserve">zkratce „MUDr.“ uváděné před jménem), </w:t>
      </w:r>
    </w:p>
    <w:p w14:paraId="39ECE00D" w14:textId="77777777" w:rsidR="00EC619F" w:rsidRPr="00300FFF" w:rsidRDefault="00EC619F" w:rsidP="00300FFF">
      <w:pPr>
        <w:autoSpaceDE w:val="0"/>
        <w:autoSpaceDN w:val="0"/>
        <w:adjustRightInd w:val="0"/>
        <w:spacing w:after="120"/>
        <w:ind w:left="425" w:hanging="425"/>
        <w:jc w:val="both"/>
        <w:rPr>
          <w:sz w:val="2"/>
          <w:szCs w:val="2"/>
        </w:rPr>
      </w:pPr>
    </w:p>
    <w:p w14:paraId="4F5C363A" w14:textId="292A844B" w:rsidR="00B8316E" w:rsidRPr="00300FFF" w:rsidRDefault="00B8316E" w:rsidP="00300FFF">
      <w:pPr>
        <w:autoSpaceDE w:val="0"/>
        <w:autoSpaceDN w:val="0"/>
        <w:adjustRightInd w:val="0"/>
        <w:spacing w:after="120"/>
        <w:ind w:left="425" w:hanging="425"/>
        <w:jc w:val="both"/>
      </w:pPr>
      <w:r w:rsidRPr="00300FFF">
        <w:t xml:space="preserve">d) v oblasti zubního </w:t>
      </w:r>
      <w:bookmarkStart w:id="13" w:name="_Hlk32958788"/>
      <w:r w:rsidRPr="00300FFF">
        <w:t>lékařství</w:t>
      </w:r>
      <w:r w:rsidR="001A26BF" w:rsidRPr="00300FFF">
        <w:t xml:space="preserve"> </w:t>
      </w:r>
      <w:r w:rsidR="001A26BF" w:rsidRPr="00A71EE1">
        <w:rPr>
          <w:b/>
          <w:bCs/>
          <w:highlight w:val="yellow"/>
        </w:rPr>
        <w:t>a vojenského zubního lékařství</w:t>
      </w:r>
      <w:r w:rsidRPr="00300FFF">
        <w:t xml:space="preserve"> </w:t>
      </w:r>
      <w:bookmarkEnd w:id="13"/>
      <w:r w:rsidR="00513652" w:rsidRPr="00300FFF">
        <w:t>„</w:t>
      </w:r>
      <w:r w:rsidRPr="00300FFF">
        <w:t>doktor zubního lékařství</w:t>
      </w:r>
      <w:r w:rsidR="00513652" w:rsidRPr="00300FFF">
        <w:t>“</w:t>
      </w:r>
      <w:r w:rsidR="00F16D26" w:rsidRPr="00300FFF">
        <w:t> </w:t>
      </w:r>
      <w:r w:rsidRPr="00300FFF">
        <w:t>(ve</w:t>
      </w:r>
      <w:r w:rsidR="00F16D26" w:rsidRPr="00300FFF">
        <w:t> </w:t>
      </w:r>
      <w:r w:rsidRPr="00300FFF">
        <w:t xml:space="preserve">zkratce </w:t>
      </w:r>
      <w:proofErr w:type="spellStart"/>
      <w:r w:rsidRPr="00300FFF">
        <w:t>MDDr</w:t>
      </w:r>
      <w:proofErr w:type="spellEnd"/>
      <w:r w:rsidRPr="00300FFF">
        <w:t xml:space="preserve">. uváděné před jménem), </w:t>
      </w:r>
    </w:p>
    <w:bookmarkEnd w:id="12"/>
    <w:p w14:paraId="1F99314E" w14:textId="5B5D9B50" w:rsidR="00457423" w:rsidRPr="00300FFF" w:rsidRDefault="00457423" w:rsidP="00300FFF">
      <w:pPr>
        <w:autoSpaceDE w:val="0"/>
        <w:autoSpaceDN w:val="0"/>
        <w:adjustRightInd w:val="0"/>
        <w:spacing w:after="120"/>
        <w:ind w:left="425" w:hanging="425"/>
        <w:jc w:val="both"/>
      </w:pPr>
      <w:r w:rsidRPr="00300FFF">
        <w:t xml:space="preserve">e) v oblasti veterinárního lékařství a veterinární hygieny </w:t>
      </w:r>
      <w:r w:rsidR="00513652" w:rsidRPr="00300FFF">
        <w:t>„</w:t>
      </w:r>
      <w:r w:rsidRPr="00300FFF">
        <w:t>doktor veterinární medicíny</w:t>
      </w:r>
      <w:r w:rsidR="00513652" w:rsidRPr="00300FFF">
        <w:t>“</w:t>
      </w:r>
      <w:r w:rsidR="00F16D26" w:rsidRPr="00300FFF">
        <w:t> </w:t>
      </w:r>
      <w:r w:rsidRPr="00300FFF">
        <w:t>(ve</w:t>
      </w:r>
      <w:r w:rsidR="00F16D26" w:rsidRPr="00300FFF">
        <w:t> </w:t>
      </w:r>
      <w:r w:rsidRPr="00300FFF">
        <w:t xml:space="preserve">zkratce </w:t>
      </w:r>
      <w:r w:rsidR="00513652" w:rsidRPr="00300FFF">
        <w:t>„</w:t>
      </w:r>
      <w:r w:rsidRPr="00300FFF">
        <w:t>MVDr.</w:t>
      </w:r>
      <w:r w:rsidR="00513652" w:rsidRPr="00300FFF">
        <w:t>“</w:t>
      </w:r>
      <w:r w:rsidRPr="00300FFF">
        <w:t xml:space="preserve"> uváděné před jménem), </w:t>
      </w:r>
    </w:p>
    <w:p w14:paraId="530535D5" w14:textId="77777777" w:rsidR="00457423" w:rsidRPr="00300FFF" w:rsidRDefault="00457423" w:rsidP="00300FFF">
      <w:pPr>
        <w:autoSpaceDE w:val="0"/>
        <w:autoSpaceDN w:val="0"/>
        <w:adjustRightInd w:val="0"/>
        <w:spacing w:after="120"/>
        <w:ind w:left="425" w:hanging="425"/>
        <w:jc w:val="both"/>
      </w:pPr>
      <w:r w:rsidRPr="00300FFF">
        <w:t xml:space="preserve">f) v oblasti umění </w:t>
      </w:r>
      <w:r w:rsidR="00513652" w:rsidRPr="00300FFF">
        <w:t>„</w:t>
      </w:r>
      <w:r w:rsidRPr="00300FFF">
        <w:t>magistr umění</w:t>
      </w:r>
      <w:r w:rsidR="00513652" w:rsidRPr="00300FFF">
        <w:t>“</w:t>
      </w:r>
      <w:r w:rsidRPr="00300FFF">
        <w:t xml:space="preserve"> (ve zkratce </w:t>
      </w:r>
      <w:r w:rsidR="00513652" w:rsidRPr="00300FFF">
        <w:t>„</w:t>
      </w:r>
      <w:r w:rsidRPr="00300FFF">
        <w:t>MgA.</w:t>
      </w:r>
      <w:r w:rsidR="00513652" w:rsidRPr="00300FFF">
        <w:t>“</w:t>
      </w:r>
      <w:r w:rsidRPr="00300FFF">
        <w:t xml:space="preserve"> uváděné před jménem), </w:t>
      </w:r>
    </w:p>
    <w:p w14:paraId="09EF0493" w14:textId="77777777" w:rsidR="00457423" w:rsidRPr="00300FFF" w:rsidRDefault="00457423" w:rsidP="00300FFF">
      <w:pPr>
        <w:autoSpaceDE w:val="0"/>
        <w:autoSpaceDN w:val="0"/>
        <w:adjustRightInd w:val="0"/>
        <w:ind w:left="425" w:hanging="425"/>
        <w:jc w:val="both"/>
      </w:pPr>
      <w:r w:rsidRPr="00300FFF">
        <w:t xml:space="preserve">g) v ostatních oblastech </w:t>
      </w:r>
      <w:r w:rsidR="00513652" w:rsidRPr="00300FFF">
        <w:t>„</w:t>
      </w:r>
      <w:r w:rsidRPr="00300FFF">
        <w:t>magistr</w:t>
      </w:r>
      <w:r w:rsidR="00513652" w:rsidRPr="00300FFF">
        <w:t>“</w:t>
      </w:r>
      <w:r w:rsidRPr="00300FFF">
        <w:t xml:space="preserve"> (ve zkratce </w:t>
      </w:r>
      <w:r w:rsidR="00513652" w:rsidRPr="00300FFF">
        <w:t>„</w:t>
      </w:r>
      <w:r w:rsidRPr="00300FFF">
        <w:t>Mgr.</w:t>
      </w:r>
      <w:r w:rsidR="00513652" w:rsidRPr="00300FFF">
        <w:t>“</w:t>
      </w:r>
      <w:r w:rsidRPr="00300FFF">
        <w:t xml:space="preserve"> uváděné před jménem). </w:t>
      </w:r>
    </w:p>
    <w:p w14:paraId="318F26DD" w14:textId="77777777" w:rsidR="003F6A07" w:rsidRPr="00300FFF" w:rsidRDefault="003F6A07" w:rsidP="00300FFF">
      <w:pPr>
        <w:autoSpaceDE w:val="0"/>
        <w:autoSpaceDN w:val="0"/>
        <w:adjustRightInd w:val="0"/>
        <w:ind w:firstLine="425"/>
        <w:jc w:val="both"/>
      </w:pPr>
    </w:p>
    <w:p w14:paraId="5BD2AD3F" w14:textId="77777777" w:rsidR="00457423" w:rsidRPr="00300FFF" w:rsidRDefault="00457423" w:rsidP="00300FFF">
      <w:pPr>
        <w:autoSpaceDE w:val="0"/>
        <w:autoSpaceDN w:val="0"/>
        <w:adjustRightInd w:val="0"/>
        <w:spacing w:after="240"/>
        <w:ind w:firstLine="425"/>
        <w:jc w:val="both"/>
      </w:pPr>
      <w:r w:rsidRPr="00300FFF">
        <w:t xml:space="preserve">Absolventům studia v magisterských studijních programech v oblasti umění přijatým ke studiu podle § 48 odst. 2 se uděluje akademický titul až po dosažení středního vzdělání s maturitní zkouškou nebo vyššího odborného vzdělání v konzervatoři. </w:t>
      </w:r>
    </w:p>
    <w:p w14:paraId="3C4D363C" w14:textId="77777777" w:rsidR="00457423" w:rsidRPr="00300FFF" w:rsidRDefault="00457423" w:rsidP="00300FFF">
      <w:pPr>
        <w:autoSpaceDE w:val="0"/>
        <w:autoSpaceDN w:val="0"/>
        <w:adjustRightInd w:val="0"/>
        <w:spacing w:after="240"/>
        <w:ind w:firstLine="425"/>
        <w:jc w:val="both"/>
      </w:pPr>
      <w:r w:rsidRPr="00300FFF">
        <w:t xml:space="preserve">(5) Absolventi magisterských studijních programů, kteří získali akademický titul </w:t>
      </w:r>
      <w:r w:rsidR="00513652" w:rsidRPr="00300FFF">
        <w:t>„</w:t>
      </w:r>
      <w:r w:rsidRPr="00300FFF">
        <w:t>magistr</w:t>
      </w:r>
      <w:r w:rsidR="00513652" w:rsidRPr="00300FFF">
        <w:t>“</w:t>
      </w:r>
      <w:r w:rsidRPr="00300FFF">
        <w:t xml:space="preserve">, mohou vykonat v téže oblasti studia státní rigorózní zkoušku, jejíž součástí je obhajoba rigorózní práce. Za úkony spojené s přijetím přihlášky k této zkoušce a s konáním této zkoušky může vysoká škola stanovit poplatek, který činí nejvýše dvojnásobek základu podle § 58 odst. 2. Tito absolventi mají právo za úplatu používat zařízení a informační technologie potřebné pro přípravu k této zkoušce v souladu s pravidly určenými vysokou školou. Po jejím vykonání se udělují tyto akademické tituly: </w:t>
      </w:r>
    </w:p>
    <w:p w14:paraId="7926684C" w14:textId="77777777" w:rsidR="00457423" w:rsidRPr="00300FFF" w:rsidRDefault="00457423" w:rsidP="00300FFF">
      <w:pPr>
        <w:autoSpaceDE w:val="0"/>
        <w:autoSpaceDN w:val="0"/>
        <w:adjustRightInd w:val="0"/>
        <w:spacing w:after="120"/>
        <w:ind w:left="425" w:hanging="425"/>
        <w:jc w:val="both"/>
      </w:pPr>
      <w:r w:rsidRPr="00300FFF">
        <w:lastRenderedPageBreak/>
        <w:t xml:space="preserve">a) v oblasti práva </w:t>
      </w:r>
      <w:r w:rsidR="00BB4E00" w:rsidRPr="00300FFF">
        <w:t>„</w:t>
      </w:r>
      <w:r w:rsidRPr="00300FFF">
        <w:t>doktor práv</w:t>
      </w:r>
      <w:r w:rsidR="00BB4E00" w:rsidRPr="00300FFF">
        <w:t>“</w:t>
      </w:r>
      <w:r w:rsidRPr="00300FFF">
        <w:t xml:space="preserve"> (ve zkratce </w:t>
      </w:r>
      <w:r w:rsidR="00BB4E00" w:rsidRPr="00300FFF">
        <w:t>„</w:t>
      </w:r>
      <w:r w:rsidRPr="00300FFF">
        <w:t>JUDr.</w:t>
      </w:r>
      <w:r w:rsidR="00BB4E00" w:rsidRPr="00300FFF">
        <w:t>“</w:t>
      </w:r>
      <w:r w:rsidRPr="00300FFF">
        <w:t xml:space="preserve"> uváděné před jménem), </w:t>
      </w:r>
    </w:p>
    <w:p w14:paraId="517C16E8" w14:textId="1EDBE90F" w:rsidR="00457423" w:rsidRPr="00300FFF" w:rsidRDefault="00457423" w:rsidP="00300FFF">
      <w:pPr>
        <w:autoSpaceDE w:val="0"/>
        <w:autoSpaceDN w:val="0"/>
        <w:adjustRightInd w:val="0"/>
        <w:spacing w:after="120"/>
        <w:ind w:left="425" w:hanging="425"/>
        <w:jc w:val="both"/>
      </w:pPr>
      <w:r w:rsidRPr="00300FFF">
        <w:t xml:space="preserve">b) v oblasti humanitních, pedagogických a společenských věd </w:t>
      </w:r>
      <w:r w:rsidR="00BB4E00" w:rsidRPr="00300FFF">
        <w:t>„</w:t>
      </w:r>
      <w:r w:rsidRPr="00300FFF">
        <w:t>doktor filozofie</w:t>
      </w:r>
      <w:r w:rsidR="00BB4E00" w:rsidRPr="00300FFF">
        <w:t>“</w:t>
      </w:r>
      <w:r w:rsidRPr="00300FFF">
        <w:t xml:space="preserve"> (ve zkratce</w:t>
      </w:r>
      <w:r w:rsidR="00F16D26" w:rsidRPr="00300FFF">
        <w:t> </w:t>
      </w:r>
      <w:r w:rsidR="00BB4E00" w:rsidRPr="00300FFF">
        <w:t>„</w:t>
      </w:r>
      <w:r w:rsidRPr="00300FFF">
        <w:t>PhDr.</w:t>
      </w:r>
      <w:r w:rsidR="00BB4E00" w:rsidRPr="00300FFF">
        <w:t>“</w:t>
      </w:r>
      <w:r w:rsidRPr="00300FFF">
        <w:t xml:space="preserve"> uváděné před jménem), </w:t>
      </w:r>
    </w:p>
    <w:p w14:paraId="2087A052" w14:textId="77777777" w:rsidR="00457423" w:rsidRPr="00300FFF" w:rsidRDefault="00457423" w:rsidP="00300FFF">
      <w:pPr>
        <w:autoSpaceDE w:val="0"/>
        <w:autoSpaceDN w:val="0"/>
        <w:adjustRightInd w:val="0"/>
        <w:spacing w:after="120"/>
        <w:ind w:left="425" w:hanging="425"/>
        <w:jc w:val="both"/>
      </w:pPr>
      <w:r w:rsidRPr="00300FFF">
        <w:t xml:space="preserve">c) v oblasti přírodních věd </w:t>
      </w:r>
      <w:r w:rsidR="00BB4E00" w:rsidRPr="00300FFF">
        <w:t>„</w:t>
      </w:r>
      <w:r w:rsidRPr="00300FFF">
        <w:t>doktor přírodních věd</w:t>
      </w:r>
      <w:r w:rsidR="00BB4E00" w:rsidRPr="00300FFF">
        <w:t>“</w:t>
      </w:r>
      <w:r w:rsidRPr="00300FFF">
        <w:t xml:space="preserve"> (ve zkratce </w:t>
      </w:r>
      <w:r w:rsidR="00BB4E00" w:rsidRPr="00300FFF">
        <w:t>„</w:t>
      </w:r>
      <w:r w:rsidRPr="00300FFF">
        <w:t>RNDr.</w:t>
      </w:r>
      <w:r w:rsidR="00BB4E00" w:rsidRPr="00300FFF">
        <w:t>“</w:t>
      </w:r>
      <w:r w:rsidRPr="00300FFF">
        <w:t xml:space="preserve"> uváděné před jménem), </w:t>
      </w:r>
    </w:p>
    <w:p w14:paraId="0E1E1BB2" w14:textId="77777777" w:rsidR="00457423" w:rsidRPr="00300FFF" w:rsidRDefault="00457423" w:rsidP="00300FFF">
      <w:pPr>
        <w:autoSpaceDE w:val="0"/>
        <w:autoSpaceDN w:val="0"/>
        <w:adjustRightInd w:val="0"/>
        <w:spacing w:after="120"/>
        <w:ind w:left="425" w:hanging="425"/>
        <w:jc w:val="both"/>
      </w:pPr>
      <w:r w:rsidRPr="00300FFF">
        <w:t xml:space="preserve">d) v oblasti farmacie </w:t>
      </w:r>
      <w:r w:rsidR="00BB4E00" w:rsidRPr="00300FFF">
        <w:t>„</w:t>
      </w:r>
      <w:r w:rsidRPr="00300FFF">
        <w:t>doktor farmacie</w:t>
      </w:r>
      <w:r w:rsidR="00BB4E00" w:rsidRPr="00300FFF">
        <w:t>“</w:t>
      </w:r>
      <w:r w:rsidRPr="00300FFF">
        <w:t xml:space="preserve"> (ve zkratce </w:t>
      </w:r>
      <w:r w:rsidR="00BB4E00" w:rsidRPr="00300FFF">
        <w:t>„</w:t>
      </w:r>
      <w:r w:rsidRPr="00300FFF">
        <w:t>PharmDr.</w:t>
      </w:r>
      <w:r w:rsidR="00BB4E00" w:rsidRPr="00300FFF">
        <w:t>“</w:t>
      </w:r>
      <w:r w:rsidRPr="00300FFF">
        <w:t xml:space="preserve"> uváděné před jménem), </w:t>
      </w:r>
    </w:p>
    <w:p w14:paraId="34192E18" w14:textId="77F01F52" w:rsidR="00457423" w:rsidRPr="00300FFF" w:rsidRDefault="00457423" w:rsidP="00300FFF">
      <w:pPr>
        <w:autoSpaceDE w:val="0"/>
        <w:autoSpaceDN w:val="0"/>
        <w:adjustRightInd w:val="0"/>
        <w:spacing w:after="240"/>
        <w:ind w:left="425" w:hanging="425"/>
        <w:jc w:val="both"/>
      </w:pPr>
      <w:r w:rsidRPr="00300FFF">
        <w:t xml:space="preserve">e) v oblasti teologie </w:t>
      </w:r>
      <w:r w:rsidR="00BB4E00" w:rsidRPr="00300FFF">
        <w:t>„</w:t>
      </w:r>
      <w:r w:rsidRPr="00300FFF">
        <w:t>licenciát teologie</w:t>
      </w:r>
      <w:r w:rsidR="00BB4E00" w:rsidRPr="00300FFF">
        <w:t>“</w:t>
      </w:r>
      <w:r w:rsidRPr="00300FFF">
        <w:t xml:space="preserve"> (ve zkratce </w:t>
      </w:r>
      <w:r w:rsidR="00BB4E00" w:rsidRPr="00300FFF">
        <w:t>„</w:t>
      </w:r>
      <w:proofErr w:type="spellStart"/>
      <w:r w:rsidRPr="00300FFF">
        <w:t>ThLic</w:t>
      </w:r>
      <w:proofErr w:type="spellEnd"/>
      <w:r w:rsidRPr="00300FFF">
        <w:t>.</w:t>
      </w:r>
      <w:r w:rsidR="00BB4E00" w:rsidRPr="00300FFF">
        <w:t>“</w:t>
      </w:r>
      <w:r w:rsidRPr="00300FFF">
        <w:t xml:space="preserve"> uváděné před jménem)</w:t>
      </w:r>
      <w:r w:rsidR="00F16D26" w:rsidRPr="00300FFF">
        <w:t> </w:t>
      </w:r>
      <w:r w:rsidRPr="00300FFF">
        <w:t>nebo</w:t>
      </w:r>
      <w:r w:rsidR="00F16D26" w:rsidRPr="00300FFF">
        <w:t> </w:t>
      </w:r>
      <w:r w:rsidR="00BB4E00" w:rsidRPr="00300FFF">
        <w:t>„</w:t>
      </w:r>
      <w:r w:rsidRPr="00300FFF">
        <w:t>doktor teologie</w:t>
      </w:r>
      <w:r w:rsidR="00BB4E00" w:rsidRPr="00300FFF">
        <w:t>“</w:t>
      </w:r>
      <w:r w:rsidRPr="00300FFF">
        <w:t xml:space="preserve"> (ve zkratce </w:t>
      </w:r>
      <w:r w:rsidR="00BB4E00" w:rsidRPr="00300FFF">
        <w:t>„</w:t>
      </w:r>
      <w:r w:rsidRPr="00300FFF">
        <w:t>ThDr.</w:t>
      </w:r>
      <w:r w:rsidR="00BB4E00" w:rsidRPr="00300FFF">
        <w:t>“</w:t>
      </w:r>
      <w:r w:rsidRPr="00300FFF">
        <w:t xml:space="preserve"> uváděné před jménem). </w:t>
      </w:r>
    </w:p>
    <w:p w14:paraId="450A0B8F" w14:textId="77777777" w:rsidR="00457423" w:rsidRPr="00300FFF" w:rsidRDefault="00457423" w:rsidP="00300FFF">
      <w:pPr>
        <w:autoSpaceDE w:val="0"/>
        <w:autoSpaceDN w:val="0"/>
        <w:adjustRightInd w:val="0"/>
        <w:spacing w:after="240"/>
        <w:ind w:firstLine="425"/>
        <w:jc w:val="both"/>
      </w:pPr>
      <w:r w:rsidRPr="00300FFF">
        <w:t>(6) O vykonání státní rigorózní zkoušky podle odstavce 5 vydá vysoká škola diplom; tento diplom je veřejnou listinou a je opatřen státním znakem České republiky</w:t>
      </w:r>
      <w:r w:rsidRPr="00300FFF">
        <w:rPr>
          <w:vertAlign w:val="superscript"/>
        </w:rPr>
        <w:t>16)</w:t>
      </w:r>
      <w:r w:rsidRPr="00300FFF">
        <w:t xml:space="preserve"> spolu s uvedením označení příslušné vysoké školy a akademického titulu, který je udělován. Vysoká škola vydává diplom o vykonání státní rigorózní zkoušky zpravidla při akademickém obřadu. V diplomu je vysoká škola oprávněna uvádět rodné číslo osoby, o kterou jde, bylo-li přiděleno. </w:t>
      </w:r>
    </w:p>
    <w:p w14:paraId="2D6A59AC" w14:textId="77777777" w:rsidR="00457423" w:rsidRPr="00300FFF" w:rsidRDefault="00457423" w:rsidP="00300FFF">
      <w:pPr>
        <w:autoSpaceDE w:val="0"/>
        <w:autoSpaceDN w:val="0"/>
        <w:adjustRightInd w:val="0"/>
        <w:spacing w:before="480"/>
        <w:jc w:val="center"/>
      </w:pPr>
      <w:r w:rsidRPr="00300FFF">
        <w:t>§ 47</w:t>
      </w:r>
    </w:p>
    <w:p w14:paraId="63FEE476" w14:textId="77777777" w:rsidR="00457423" w:rsidRPr="00300FFF" w:rsidRDefault="00457423" w:rsidP="00300FFF">
      <w:pPr>
        <w:autoSpaceDE w:val="0"/>
        <w:autoSpaceDN w:val="0"/>
        <w:adjustRightInd w:val="0"/>
        <w:jc w:val="center"/>
        <w:rPr>
          <w:bCs/>
        </w:rPr>
      </w:pPr>
      <w:r w:rsidRPr="00300FFF">
        <w:rPr>
          <w:bCs/>
        </w:rPr>
        <w:t xml:space="preserve">Doktorský studijní program </w:t>
      </w:r>
    </w:p>
    <w:p w14:paraId="448F7FEC" w14:textId="77777777" w:rsidR="00457423" w:rsidRPr="00300FFF" w:rsidRDefault="00457423" w:rsidP="00300FFF">
      <w:pPr>
        <w:autoSpaceDE w:val="0"/>
        <w:autoSpaceDN w:val="0"/>
        <w:adjustRightInd w:val="0"/>
        <w:spacing w:before="240" w:after="240"/>
        <w:ind w:firstLine="425"/>
        <w:jc w:val="both"/>
      </w:pPr>
      <w:r w:rsidRPr="00300FFF">
        <w:t xml:space="preserve">(1) Doktorský studijní program je zaměřen na vědecké bádání a samostatnou tvůrčí činnost v oblasti výzkumu nebo vývoje nebo na samostatnou teoretickou a tvůrčí činnost v oblasti umění. </w:t>
      </w:r>
    </w:p>
    <w:p w14:paraId="502B60A4" w14:textId="77777777" w:rsidR="00457423" w:rsidRPr="00300FFF" w:rsidRDefault="00457423" w:rsidP="00300FFF">
      <w:pPr>
        <w:autoSpaceDE w:val="0"/>
        <w:autoSpaceDN w:val="0"/>
        <w:adjustRightInd w:val="0"/>
        <w:spacing w:before="240" w:after="240"/>
        <w:ind w:firstLine="425"/>
        <w:jc w:val="both"/>
      </w:pPr>
      <w:r w:rsidRPr="00300FFF">
        <w:t xml:space="preserve">(2) Standardní doba studia je nejméně tři a nejvýše čtyři roky. </w:t>
      </w:r>
    </w:p>
    <w:p w14:paraId="2B27609A" w14:textId="77777777" w:rsidR="00457423" w:rsidRPr="00300FFF" w:rsidRDefault="00457423" w:rsidP="00300FFF">
      <w:pPr>
        <w:autoSpaceDE w:val="0"/>
        <w:autoSpaceDN w:val="0"/>
        <w:adjustRightInd w:val="0"/>
        <w:spacing w:before="240" w:after="240"/>
        <w:ind w:firstLine="425"/>
        <w:jc w:val="both"/>
      </w:pPr>
      <w:r w:rsidRPr="00300FFF">
        <w:t xml:space="preserve">(3) Studium v doktorském studijním programu probíhá podle individuálního studijního plánu pod vedením školitele. </w:t>
      </w:r>
    </w:p>
    <w:p w14:paraId="20B1B270" w14:textId="26040BA7" w:rsidR="00457423" w:rsidRPr="00516DC0" w:rsidRDefault="00457423" w:rsidP="00300FFF">
      <w:pPr>
        <w:autoSpaceDE w:val="0"/>
        <w:autoSpaceDN w:val="0"/>
        <w:adjustRightInd w:val="0"/>
        <w:spacing w:before="240" w:after="240"/>
        <w:ind w:firstLine="425"/>
        <w:jc w:val="both"/>
        <w:rPr>
          <w:b/>
          <w:bCs/>
        </w:rPr>
      </w:pPr>
      <w:r w:rsidRPr="00300FFF">
        <w:t xml:space="preserve">(4) Studium se řádně ukončuje státní </w:t>
      </w:r>
      <w:r w:rsidRPr="00432AA6">
        <w:rPr>
          <w:strike/>
          <w:highlight w:val="cyan"/>
        </w:rPr>
        <w:t>doktorskou zkouškou a</w:t>
      </w:r>
      <w:r w:rsidRPr="00432AA6">
        <w:rPr>
          <w:highlight w:val="cyan"/>
        </w:rPr>
        <w:t xml:space="preserve"> </w:t>
      </w:r>
      <w:r w:rsidR="005E0508" w:rsidRPr="00432AA6">
        <w:rPr>
          <w:b/>
          <w:bCs/>
          <w:highlight w:val="cyan"/>
        </w:rPr>
        <w:t>závěrečnou zkouškou tvořenou</w:t>
      </w:r>
      <w:r w:rsidR="005E0508" w:rsidRPr="00EF27D9">
        <w:t xml:space="preserve"> </w:t>
      </w:r>
      <w:r w:rsidRPr="00300FFF">
        <w:t>veřejnou obhajobou disertační práce</w:t>
      </w:r>
      <w:bookmarkStart w:id="14" w:name="_Hlk84101975"/>
      <w:r w:rsidRPr="00432AA6">
        <w:rPr>
          <w:highlight w:val="cyan"/>
        </w:rPr>
        <w:t>,</w:t>
      </w:r>
      <w:r w:rsidRPr="00432AA6">
        <w:rPr>
          <w:strike/>
          <w:highlight w:val="cyan"/>
        </w:rPr>
        <w:t xml:space="preserve"> kterými se prokazuje schopnost a připravenost k samostatné činnosti v oblasti výzkumu nebo vývoje nebo k samostatné teoretické a tvůrčí umělecké činnosti</w:t>
      </w:r>
      <w:bookmarkEnd w:id="14"/>
      <w:r w:rsidRPr="00300FFF">
        <w:t xml:space="preserve">. Disertační práce musí obsahovat </w:t>
      </w:r>
      <w:r w:rsidRPr="002944DA">
        <w:t xml:space="preserve">původní </w:t>
      </w:r>
      <w:bookmarkStart w:id="15" w:name="_Hlk84102010"/>
      <w:r w:rsidRPr="00432AA6">
        <w:rPr>
          <w:strike/>
          <w:highlight w:val="cyan"/>
        </w:rPr>
        <w:t>a uveřejněné výsledky nebo výsledky přijaté k uveřejnění.</w:t>
      </w:r>
      <w:r w:rsidRPr="00432AA6">
        <w:rPr>
          <w:strike/>
          <w:highlight w:val="cyan"/>
          <w:vertAlign w:val="superscript"/>
        </w:rPr>
        <w:t>15)</w:t>
      </w:r>
      <w:r w:rsidRPr="00432AA6">
        <w:rPr>
          <w:highlight w:val="cyan"/>
        </w:rPr>
        <w:t xml:space="preserve"> </w:t>
      </w:r>
      <w:bookmarkStart w:id="16" w:name="_Hlk84102023"/>
      <w:bookmarkEnd w:id="15"/>
      <w:r w:rsidR="00516DC0" w:rsidRPr="00432AA6">
        <w:rPr>
          <w:b/>
          <w:bCs/>
          <w:highlight w:val="cyan"/>
        </w:rPr>
        <w:t>výsledky uveřejněné způsobem obvyklým pro uveřejňování výsledků výzkumu, vývoje nebo jiných tvůrčích činností obvyklých v příslušném oboru nebo výsledky takto přijaté k uveřejnění.</w:t>
      </w:r>
    </w:p>
    <w:bookmarkEnd w:id="16"/>
    <w:p w14:paraId="5C1738E5" w14:textId="77777777" w:rsidR="00457423" w:rsidRPr="00300FFF" w:rsidRDefault="00457423" w:rsidP="00300FFF">
      <w:pPr>
        <w:autoSpaceDE w:val="0"/>
        <w:autoSpaceDN w:val="0"/>
        <w:adjustRightInd w:val="0"/>
        <w:spacing w:before="240" w:after="240"/>
        <w:ind w:firstLine="425"/>
        <w:jc w:val="both"/>
      </w:pPr>
      <w:r w:rsidRPr="00300FFF">
        <w:t xml:space="preserve">(5) Absolventům studia v doktorských studijních programech se uděluje akademický titul </w:t>
      </w:r>
      <w:r w:rsidR="00BB4E00" w:rsidRPr="00300FFF">
        <w:t>„</w:t>
      </w:r>
      <w:r w:rsidRPr="00300FFF">
        <w:t>doktor</w:t>
      </w:r>
      <w:r w:rsidR="00BB4E00" w:rsidRPr="00300FFF">
        <w:t>“</w:t>
      </w:r>
      <w:r w:rsidRPr="00300FFF">
        <w:t xml:space="preserve"> (ve zkratce </w:t>
      </w:r>
      <w:r w:rsidR="00BB4E00" w:rsidRPr="00300FFF">
        <w:t>„</w:t>
      </w:r>
      <w:r w:rsidRPr="00300FFF">
        <w:t>Ph.D.</w:t>
      </w:r>
      <w:r w:rsidR="00BB4E00" w:rsidRPr="00300FFF">
        <w:t>“</w:t>
      </w:r>
      <w:r w:rsidRPr="00300FFF">
        <w:t xml:space="preserve"> uváděné za jménem). </w:t>
      </w:r>
    </w:p>
    <w:p w14:paraId="01EE8A9A" w14:textId="77777777" w:rsidR="00457423" w:rsidRPr="00300FFF" w:rsidRDefault="00457423" w:rsidP="00300FFF">
      <w:pPr>
        <w:autoSpaceDE w:val="0"/>
        <w:autoSpaceDN w:val="0"/>
        <w:adjustRightInd w:val="0"/>
        <w:spacing w:before="240"/>
        <w:ind w:firstLine="425"/>
        <w:jc w:val="both"/>
      </w:pPr>
      <w:r w:rsidRPr="00300FFF">
        <w:t xml:space="preserve">(6) Studium v doktorském studijním programu sleduje a hodnotí oborová rada ustavená podle vnitřního předpisu vysoké školy nebo její součásti, která má akreditovaný příslušný studijní program. Pro studijní programy ze stejné oblasti studia mohou vysoké školy nebo jejich součásti na základě dohody vytvořit společnou oborovou radu. Předsedou oborové rady je garant doktorského studijního programu. </w:t>
      </w:r>
    </w:p>
    <w:p w14:paraId="3747EE84" w14:textId="77777777" w:rsidR="00457423" w:rsidRPr="00300FFF" w:rsidRDefault="00457423" w:rsidP="00300FFF">
      <w:pPr>
        <w:autoSpaceDE w:val="0"/>
        <w:autoSpaceDN w:val="0"/>
        <w:adjustRightInd w:val="0"/>
        <w:spacing w:before="480"/>
        <w:jc w:val="center"/>
      </w:pPr>
      <w:r w:rsidRPr="00300FFF">
        <w:t xml:space="preserve">§ </w:t>
      </w:r>
      <w:proofErr w:type="gramStart"/>
      <w:r w:rsidRPr="00300FFF">
        <w:t>47a</w:t>
      </w:r>
      <w:proofErr w:type="gramEnd"/>
      <w:r w:rsidRPr="00300FFF">
        <w:t xml:space="preserve"> </w:t>
      </w:r>
    </w:p>
    <w:p w14:paraId="5D961D1D" w14:textId="77777777" w:rsidR="00457423" w:rsidRPr="00300FFF" w:rsidRDefault="00457423" w:rsidP="00300FFF">
      <w:pPr>
        <w:autoSpaceDE w:val="0"/>
        <w:autoSpaceDN w:val="0"/>
        <w:adjustRightInd w:val="0"/>
        <w:spacing w:before="240" w:after="240"/>
        <w:ind w:firstLine="425"/>
        <w:jc w:val="both"/>
      </w:pPr>
      <w:r w:rsidRPr="00300FFF">
        <w:lastRenderedPageBreak/>
        <w:t xml:space="preserve">(1) Studium v bakalářském, magisterském nebo doktorském studijním programu může probíhat též ve spolupráci se zahraniční vysokou školou, která realizuje obsahově související studijní program. </w:t>
      </w:r>
    </w:p>
    <w:p w14:paraId="62E7C63D" w14:textId="77777777" w:rsidR="00457423" w:rsidRPr="00300FFF" w:rsidRDefault="00457423" w:rsidP="00300FFF">
      <w:pPr>
        <w:autoSpaceDE w:val="0"/>
        <w:autoSpaceDN w:val="0"/>
        <w:adjustRightInd w:val="0"/>
        <w:spacing w:before="240" w:after="240"/>
        <w:ind w:firstLine="425"/>
        <w:jc w:val="both"/>
      </w:pPr>
      <w:r w:rsidRPr="00300FFF">
        <w:t>(2) Podmínky spolupráce upraví podle odstavce 1 v souladu s ustanoveními tohoto zákona a právních předpisů státu, ve kterém je spolupracující zahraniční vysoká škola</w:t>
      </w:r>
      <w:r w:rsidR="00550A4A" w:rsidRPr="00300FFF">
        <w:t xml:space="preserve"> </w:t>
      </w:r>
      <w:r w:rsidRPr="00300FFF">
        <w:t xml:space="preserve">ustavena, dohoda zúčastněných vysokých škol, která může zejména upravit přijímání ke studiu, stanovit podrobnosti o organizaci části studia uskutečňované na zahraniční vysoké škole a o podmínkách pro její absolvování, podrobnosti o dokladech o absolvování dané části studia a o uznatelnosti vykonaných zkoušek nebo jiných studijních povinností splněných na zahraniční vysoké škole, o případném společně udělovaném zahraničním akademickém titulu a podrobnosti o akademických právech a povinnostech studenta v souladu s vnitřními předpisy vysoké školy a právními předpisy státu, v němž se studium uskutečňuje. </w:t>
      </w:r>
    </w:p>
    <w:p w14:paraId="70ACF0CB" w14:textId="77777777" w:rsidR="00457423" w:rsidRPr="00300FFF" w:rsidRDefault="00457423" w:rsidP="00300FFF">
      <w:pPr>
        <w:autoSpaceDE w:val="0"/>
        <w:autoSpaceDN w:val="0"/>
        <w:adjustRightInd w:val="0"/>
        <w:spacing w:before="240" w:after="240"/>
        <w:ind w:firstLine="425"/>
        <w:jc w:val="both"/>
      </w:pPr>
      <w:r w:rsidRPr="00300FFF">
        <w:t xml:space="preserve"> (3) Absolventům studia ve studijním programu uskutečňovaném v rámci spolupráce se zahraniční vysokou školou se uděluje akademický titul, podle § 45 odst. 4, § 46 odst. 4 nebo § 47 odst. 5 a případně také akademický titul zahraniční vysoké školy podle právních předpisů příslušného státu. Ve vysokoškolském diplomu je uvedena spolupracující zahraniční vysoká škola a případně skutečnost, že udílený zahraniční akademický titul je společným titulem udíleným současně i na zahraniční vysoké škole. </w:t>
      </w:r>
    </w:p>
    <w:p w14:paraId="359E8565" w14:textId="5AA198AE" w:rsidR="00457423" w:rsidRPr="00300FFF" w:rsidRDefault="00457423" w:rsidP="00300FFF">
      <w:pPr>
        <w:autoSpaceDE w:val="0"/>
        <w:autoSpaceDN w:val="0"/>
        <w:adjustRightInd w:val="0"/>
        <w:spacing w:before="480"/>
        <w:jc w:val="center"/>
      </w:pPr>
      <w:r w:rsidRPr="00300FFF">
        <w:t xml:space="preserve">§ </w:t>
      </w:r>
      <w:proofErr w:type="gramStart"/>
      <w:r w:rsidRPr="00300FFF">
        <w:t>47b</w:t>
      </w:r>
      <w:proofErr w:type="gramEnd"/>
    </w:p>
    <w:p w14:paraId="1D705207" w14:textId="77777777" w:rsidR="00457423" w:rsidRPr="00300FFF" w:rsidRDefault="00457423" w:rsidP="00300FFF">
      <w:pPr>
        <w:autoSpaceDE w:val="0"/>
        <w:autoSpaceDN w:val="0"/>
        <w:adjustRightInd w:val="0"/>
        <w:jc w:val="center"/>
        <w:rPr>
          <w:bCs/>
        </w:rPr>
      </w:pPr>
      <w:r w:rsidRPr="00300FFF">
        <w:rPr>
          <w:bCs/>
        </w:rPr>
        <w:t xml:space="preserve">Zveřejňování závěrečných prací </w:t>
      </w:r>
    </w:p>
    <w:p w14:paraId="7907A451" w14:textId="77777777" w:rsidR="00457423" w:rsidRPr="00300FFF" w:rsidRDefault="00457423" w:rsidP="00300FFF">
      <w:pPr>
        <w:autoSpaceDE w:val="0"/>
        <w:autoSpaceDN w:val="0"/>
        <w:adjustRightInd w:val="0"/>
        <w:spacing w:before="240" w:after="240"/>
        <w:ind w:firstLine="425"/>
        <w:jc w:val="both"/>
      </w:pPr>
      <w:r w:rsidRPr="00300FFF">
        <w:t xml:space="preserve">(1) Vysoká škola nevýdělečně zveřejňuje bakalářské, diplomové, disertační a rigorózní práce, u kterých proběhla obhajoba, včetně posudků oponentů a záznamu o průběhu a výsledku obhajoby prostřednictvím databáze kvalifikačních prací, kterou spravuje. Způsob zveřejnění stanoví vnitřní předpis vysoké školy. Vysoká škola disertační práci nezveřejňuje, byla-li již zveřejněna jiným způsobem. </w:t>
      </w:r>
    </w:p>
    <w:p w14:paraId="3537A619" w14:textId="77777777" w:rsidR="00457423" w:rsidRPr="00300FFF" w:rsidRDefault="00457423" w:rsidP="00300FFF">
      <w:pPr>
        <w:autoSpaceDE w:val="0"/>
        <w:autoSpaceDN w:val="0"/>
        <w:adjustRightInd w:val="0"/>
        <w:spacing w:before="240" w:after="240"/>
        <w:ind w:firstLine="425"/>
        <w:jc w:val="both"/>
      </w:pPr>
      <w:r w:rsidRPr="00300FFF">
        <w:t xml:space="preserve">(2) Bakalářské, diplomové, disertační a rigorózní práce odevzdané uchazečem k obhajobě musí být též nejméně pět pracovních dnů před konáním obhajoby zveřejněny k nahlížení veřejnosti v místě určeném vnitřním předpisem vysoké školy nebo není-li tak určeno, v místě pracoviště vysoké školy, kde se má konat obhajoba práce. Každý si může ze zveřejněné práce pořizovat na své náklady výpisy, opisy nebo rozmnoženiny. </w:t>
      </w:r>
    </w:p>
    <w:p w14:paraId="32EBCB80" w14:textId="39961043" w:rsidR="00457423" w:rsidRDefault="00457423" w:rsidP="00300FFF">
      <w:pPr>
        <w:autoSpaceDE w:val="0"/>
        <w:autoSpaceDN w:val="0"/>
        <w:adjustRightInd w:val="0"/>
        <w:spacing w:before="240" w:after="240"/>
        <w:ind w:firstLine="425"/>
        <w:jc w:val="both"/>
      </w:pPr>
      <w:r w:rsidRPr="00300FFF">
        <w:t xml:space="preserve">(3) Platí, že odevzdáním práce autor souhlasí se zveřejněním své práce podle tohoto zákona, bez ohledu na výsledek obhajoby. </w:t>
      </w:r>
    </w:p>
    <w:p w14:paraId="1F9DF57D" w14:textId="6FE572D2" w:rsidR="007F19F7" w:rsidRDefault="007F19F7" w:rsidP="00971DC4">
      <w:pPr>
        <w:autoSpaceDE w:val="0"/>
        <w:autoSpaceDN w:val="0"/>
        <w:adjustRightInd w:val="0"/>
        <w:spacing w:before="240" w:after="240"/>
        <w:ind w:firstLine="425"/>
        <w:jc w:val="both"/>
        <w:rPr>
          <w:strike/>
        </w:rPr>
      </w:pPr>
      <w:r w:rsidRPr="00300FFF">
        <w:t>(4) Vysoká škola může odložit zveřejnění bakalářské, diplomové, disertační a rigorózní práce nebo jejich části, a to po dobu trvání překážky pro zveřejnění</w:t>
      </w:r>
      <w:r w:rsidRPr="00300FFF">
        <w:rPr>
          <w:vertAlign w:val="superscript"/>
        </w:rPr>
        <w:t>31)</w:t>
      </w:r>
      <w:r w:rsidRPr="00300FFF">
        <w:t xml:space="preserve">, nejdéle však na dobu </w:t>
      </w:r>
      <w:r w:rsidRPr="009044AD">
        <w:rPr>
          <w:strike/>
          <w:highlight w:val="yellow"/>
        </w:rPr>
        <w:t xml:space="preserve">3  </w:t>
      </w:r>
      <w:r w:rsidRPr="009044AD">
        <w:rPr>
          <w:b/>
          <w:highlight w:val="yellow"/>
        </w:rPr>
        <w:t xml:space="preserve"> </w:t>
      </w:r>
      <w:r w:rsidRPr="004419A8">
        <w:rPr>
          <w:bCs/>
          <w:strike/>
          <w:highlight w:val="cyan"/>
        </w:rPr>
        <w:t>let</w:t>
      </w:r>
      <w:r w:rsidR="00803AEA" w:rsidRPr="004419A8">
        <w:rPr>
          <w:b/>
          <w:bCs/>
          <w:i/>
          <w:highlight w:val="cyan"/>
        </w:rPr>
        <w:t xml:space="preserve"> </w:t>
      </w:r>
      <w:r w:rsidR="00803AEA" w:rsidRPr="004419A8">
        <w:rPr>
          <w:b/>
          <w:bCs/>
          <w:iCs/>
          <w:highlight w:val="cyan"/>
        </w:rPr>
        <w:t>5 let, jde-li o veřejnou nebo soukromou vysokou školu, nebo 15 let, jde-li o státní vysokou školu</w:t>
      </w:r>
      <w:r w:rsidRPr="00300FFF">
        <w:rPr>
          <w:bCs/>
        </w:rPr>
        <w:t>.</w:t>
      </w:r>
      <w:r w:rsidRPr="00300FFF">
        <w:t xml:space="preserve"> Informace o odložení zveřejnění musí být spolu s odůvodněním zveřejněna na stejném místě, kde jsou zveřejňovány bakalářské, diplomové, disertační a rigorózní práce</w:t>
      </w:r>
      <w:r w:rsidRPr="009044AD">
        <w:rPr>
          <w:shd w:val="clear" w:color="auto" w:fill="FFF2CC" w:themeFill="accent4" w:themeFillTint="33"/>
        </w:rPr>
        <w:t xml:space="preserve">. </w:t>
      </w:r>
      <w:r w:rsidRPr="009044AD">
        <w:rPr>
          <w:strike/>
          <w:shd w:val="clear" w:color="auto" w:fill="FFF2CC" w:themeFill="accent4" w:themeFillTint="33"/>
        </w:rPr>
        <w:t>Vysoká škola zašle bez zbytečného odkladu po obhájení bakalářské, diplomové, disertační a rigorózní práce, jíž se týká odklad zveřejnění podle věty první, jeden výtisk práce k uchování ministerstvu.</w:t>
      </w:r>
      <w:r w:rsidRPr="00300FFF">
        <w:rPr>
          <w:strike/>
        </w:rPr>
        <w:t xml:space="preserve"> </w:t>
      </w:r>
    </w:p>
    <w:p w14:paraId="37F1B430" w14:textId="472D0DE9" w:rsidR="00457423" w:rsidRPr="00300FFF" w:rsidRDefault="00457423" w:rsidP="00300FFF">
      <w:pPr>
        <w:autoSpaceDE w:val="0"/>
        <w:autoSpaceDN w:val="0"/>
        <w:adjustRightInd w:val="0"/>
        <w:spacing w:before="480"/>
        <w:jc w:val="center"/>
      </w:pPr>
      <w:r w:rsidRPr="00300FFF">
        <w:lastRenderedPageBreak/>
        <w:t xml:space="preserve">§ 47c </w:t>
      </w:r>
    </w:p>
    <w:p w14:paraId="4E9A73FF" w14:textId="77777777" w:rsidR="0055624D" w:rsidRPr="00300FFF" w:rsidRDefault="00457423" w:rsidP="00300FFF">
      <w:pPr>
        <w:autoSpaceDE w:val="0"/>
        <w:autoSpaceDN w:val="0"/>
        <w:adjustRightInd w:val="0"/>
        <w:jc w:val="center"/>
        <w:rPr>
          <w:bCs/>
        </w:rPr>
      </w:pPr>
      <w:r w:rsidRPr="00300FFF">
        <w:rPr>
          <w:bCs/>
        </w:rPr>
        <w:t>Řízení na veřejné vysoké škole o vyslovení neplatnosti vykonání státní zkoušky</w:t>
      </w:r>
    </w:p>
    <w:p w14:paraId="1660E052" w14:textId="77777777" w:rsidR="00457423" w:rsidRPr="00300FFF" w:rsidRDefault="00457423" w:rsidP="00300FFF">
      <w:pPr>
        <w:autoSpaceDE w:val="0"/>
        <w:autoSpaceDN w:val="0"/>
        <w:adjustRightInd w:val="0"/>
        <w:jc w:val="center"/>
        <w:rPr>
          <w:bCs/>
        </w:rPr>
      </w:pPr>
      <w:r w:rsidRPr="00300FFF">
        <w:rPr>
          <w:bCs/>
        </w:rPr>
        <w:t xml:space="preserve"> nebo její součásti </w:t>
      </w:r>
      <w:bookmarkStart w:id="17" w:name="_Hlk84111663"/>
      <w:r w:rsidRPr="00432AA6">
        <w:rPr>
          <w:bCs/>
          <w:strike/>
          <w:highlight w:val="cyan"/>
        </w:rPr>
        <w:t>nebo obhajoby disertační práce</w:t>
      </w:r>
      <w:r w:rsidRPr="00300FFF">
        <w:rPr>
          <w:bCs/>
        </w:rPr>
        <w:t xml:space="preserve"> </w:t>
      </w:r>
      <w:bookmarkEnd w:id="17"/>
    </w:p>
    <w:p w14:paraId="1D8A65BC" w14:textId="22293B1D" w:rsidR="00457423" w:rsidRPr="00300FFF" w:rsidRDefault="00457423" w:rsidP="00300FFF">
      <w:pPr>
        <w:autoSpaceDE w:val="0"/>
        <w:autoSpaceDN w:val="0"/>
        <w:adjustRightInd w:val="0"/>
        <w:spacing w:before="240" w:after="240"/>
        <w:ind w:firstLine="425"/>
        <w:jc w:val="both"/>
      </w:pPr>
      <w:r w:rsidRPr="00300FFF">
        <w:t xml:space="preserve">(1) V řízení o vyslovení neplatnosti vykonání státní závěrečné zkoušky nebo její </w:t>
      </w:r>
      <w:bookmarkStart w:id="18" w:name="_Hlk84112896"/>
      <w:proofErr w:type="gramStart"/>
      <w:r w:rsidRPr="00432AA6">
        <w:rPr>
          <w:strike/>
          <w:highlight w:val="cyan"/>
        </w:rPr>
        <w:t xml:space="preserve">součásti, </w:t>
      </w:r>
      <w:r w:rsidR="00C82AE1" w:rsidRPr="00432AA6">
        <w:rPr>
          <w:strike/>
          <w:highlight w:val="cyan"/>
        </w:rPr>
        <w:t xml:space="preserve"> </w:t>
      </w:r>
      <w:r w:rsidRPr="00432AA6">
        <w:rPr>
          <w:strike/>
          <w:highlight w:val="cyan"/>
        </w:rPr>
        <w:t>státní</w:t>
      </w:r>
      <w:proofErr w:type="gramEnd"/>
      <w:r w:rsidRPr="00432AA6">
        <w:rPr>
          <w:highlight w:val="cyan"/>
        </w:rPr>
        <w:t xml:space="preserve"> </w:t>
      </w:r>
      <w:bookmarkStart w:id="19" w:name="_Hlk84112907"/>
      <w:bookmarkEnd w:id="18"/>
      <w:r w:rsidR="00C82AE1" w:rsidRPr="00432AA6">
        <w:rPr>
          <w:b/>
          <w:bCs/>
          <w:highlight w:val="cyan"/>
        </w:rPr>
        <w:t>součásti nebo  státní</w:t>
      </w:r>
      <w:r w:rsidR="00C82AE1">
        <w:t xml:space="preserve"> </w:t>
      </w:r>
      <w:bookmarkEnd w:id="19"/>
      <w:r w:rsidRPr="00F9230C">
        <w:t>rigorózní zkoušky nebo její součásti</w:t>
      </w:r>
      <w:bookmarkStart w:id="20" w:name="_Hlk99456884"/>
      <w:r w:rsidRPr="00432AA6">
        <w:rPr>
          <w:strike/>
          <w:highlight w:val="cyan"/>
        </w:rPr>
        <w:t>, státní doktorské zkoušky nebo obhajoby disertační práce</w:t>
      </w:r>
      <w:r w:rsidRPr="00F9230C">
        <w:t xml:space="preserve"> </w:t>
      </w:r>
      <w:bookmarkEnd w:id="20"/>
      <w:r w:rsidRPr="00F9230C">
        <w:t xml:space="preserve">rozhoduje rektor veřejné vysoké školy, na níž se daná státní zkouška </w:t>
      </w:r>
      <w:bookmarkStart w:id="21" w:name="_Hlk84112922"/>
      <w:r w:rsidRPr="00432AA6">
        <w:rPr>
          <w:strike/>
          <w:highlight w:val="cyan"/>
        </w:rPr>
        <w:t>nebo obhajoba disertační práce</w:t>
      </w:r>
      <w:r w:rsidRPr="00F9230C">
        <w:t xml:space="preserve"> </w:t>
      </w:r>
      <w:bookmarkEnd w:id="21"/>
      <w:r w:rsidRPr="00F9230C">
        <w:t>konala.</w:t>
      </w:r>
      <w:r w:rsidRPr="00300FFF">
        <w:t xml:space="preserve"> </w:t>
      </w:r>
    </w:p>
    <w:p w14:paraId="616D9CC2" w14:textId="77777777" w:rsidR="00A018C7" w:rsidRPr="00300FFF" w:rsidRDefault="00A018C7" w:rsidP="00527BD6">
      <w:pPr>
        <w:shd w:val="clear" w:color="auto" w:fill="FFF2CC" w:themeFill="accent4" w:themeFillTint="33"/>
        <w:autoSpaceDE w:val="0"/>
        <w:autoSpaceDN w:val="0"/>
        <w:adjustRightInd w:val="0"/>
        <w:spacing w:before="240" w:after="240"/>
        <w:ind w:firstLine="425"/>
        <w:jc w:val="both"/>
        <w:rPr>
          <w:strike/>
        </w:rPr>
      </w:pPr>
      <w:r w:rsidRPr="00300FFF">
        <w:rPr>
          <w:strike/>
        </w:rPr>
        <w:t xml:space="preserve">(2) Rektor vysloví rozhodnutím neplatnost vykonání státní zkoušky nebo její součásti nebo obhajoby disertační práce, pokud osoba, o jejíž státní zkoušku nebo její součást nebo obhajobu disertační práce jde, </w:t>
      </w:r>
    </w:p>
    <w:p w14:paraId="4523B8E9" w14:textId="77777777" w:rsidR="00A018C7" w:rsidRPr="00300FFF" w:rsidRDefault="00A018C7" w:rsidP="00527BD6">
      <w:pPr>
        <w:shd w:val="clear" w:color="auto" w:fill="FFF2CC" w:themeFill="accent4" w:themeFillTint="33"/>
        <w:autoSpaceDE w:val="0"/>
        <w:autoSpaceDN w:val="0"/>
        <w:adjustRightInd w:val="0"/>
        <w:spacing w:after="120"/>
        <w:ind w:left="425" w:hanging="425"/>
        <w:jc w:val="both"/>
        <w:rPr>
          <w:strike/>
        </w:rPr>
      </w:pPr>
      <w:r w:rsidRPr="00300FFF">
        <w:rPr>
          <w:strike/>
        </w:rPr>
        <w:t>a) v důsledku úmyslného trestného činu nesplnila podmínky nebo předpoklady stanovené zákonem o vysokých školách, studijním programem nebo studijním a zkušebním řádem pro konání a úspěšné vykonání státní zkoušky nebo její součásti nebo obhajoby disertační práce, nebo</w:t>
      </w:r>
      <w:r w:rsidRPr="00300FFF">
        <w:rPr>
          <w:strike/>
          <w:shd w:val="clear" w:color="auto" w:fill="FFC000"/>
        </w:rPr>
        <w:t xml:space="preserve"> </w:t>
      </w:r>
    </w:p>
    <w:p w14:paraId="067994D8" w14:textId="77777777" w:rsidR="00A018C7" w:rsidRPr="00300FFF" w:rsidRDefault="00A018C7" w:rsidP="00527BD6">
      <w:pPr>
        <w:shd w:val="clear" w:color="auto" w:fill="FFF2CC" w:themeFill="accent4" w:themeFillTint="33"/>
        <w:autoSpaceDE w:val="0"/>
        <w:autoSpaceDN w:val="0"/>
        <w:adjustRightInd w:val="0"/>
        <w:spacing w:after="240"/>
        <w:ind w:left="425" w:hanging="425"/>
        <w:jc w:val="both"/>
        <w:rPr>
          <w:strike/>
        </w:rPr>
      </w:pPr>
      <w:r w:rsidRPr="00300FFF">
        <w:rPr>
          <w:strike/>
        </w:rPr>
        <w:t>b) v důsledku úmyslného neoprávněného užití díla jiné osoby hrubě porušujícího právní předpisy upravující ochranu duševního vlastnictví</w:t>
      </w:r>
      <w:r w:rsidRPr="00300FFF">
        <w:rPr>
          <w:strike/>
          <w:vertAlign w:val="superscript"/>
        </w:rPr>
        <w:t>32)</w:t>
      </w:r>
      <w:r w:rsidRPr="00300FFF">
        <w:rPr>
          <w:strike/>
        </w:rPr>
        <w:t xml:space="preserve"> nebo jiného úmyslného jednání proti dobrým mravům, neuvedeného v písmenu a), nesplnila nebo splnila jen zdánlivě podmínky nebo předpoklady stanovené zákonem o vysokých školách, studijním programem nebo studijním a zkušebním řádem pro konání a úspěšné vykonání státní zkoušky nebo její součásti nebo obhajoby disertační práce, šlo-li o soustavné nebo opakované jednání proti dobrým mravům nebo byla-li jím podstatně narušena možnost získat standardní znalosti a dovednosti absolventa daného studijního programu. </w:t>
      </w:r>
    </w:p>
    <w:p w14:paraId="12676641" w14:textId="744EEAAC" w:rsidR="00F9230C" w:rsidRPr="00527BD6" w:rsidRDefault="00F9230C" w:rsidP="00527BD6">
      <w:pPr>
        <w:autoSpaceDE w:val="0"/>
        <w:autoSpaceDN w:val="0"/>
        <w:adjustRightInd w:val="0"/>
        <w:spacing w:before="240" w:after="240"/>
        <w:ind w:firstLine="425"/>
        <w:jc w:val="both"/>
        <w:rPr>
          <w:b/>
          <w:highlight w:val="yellow"/>
        </w:rPr>
      </w:pPr>
      <w:r w:rsidRPr="00527BD6">
        <w:rPr>
          <w:b/>
          <w:highlight w:val="yellow"/>
        </w:rPr>
        <w:t>(2) Rektor vysloví rozhodnutím neplatnost vykonání státní zkoušky nebo její součásti, pokud osoba, o jejíž státní zkoušku nebo její součást jde, nesplnila nebo splnila jen zdánlivě podmínky nebo předpoklady stanovené zákonem o vysokých školách, studijním programem nebo studijním a zkušebním řádem pro konání a úspěšné vykonání státní zkoušky nebo její součásti v důsledku</w:t>
      </w:r>
    </w:p>
    <w:p w14:paraId="23CA98B7" w14:textId="77777777" w:rsidR="00F9230C" w:rsidRPr="00527BD6" w:rsidRDefault="00F9230C" w:rsidP="00527BD6">
      <w:pPr>
        <w:autoSpaceDE w:val="0"/>
        <w:autoSpaceDN w:val="0"/>
        <w:adjustRightInd w:val="0"/>
        <w:spacing w:after="120"/>
        <w:ind w:left="425" w:hanging="425"/>
        <w:jc w:val="both"/>
        <w:rPr>
          <w:b/>
          <w:highlight w:val="yellow"/>
        </w:rPr>
      </w:pPr>
      <w:r w:rsidRPr="00527BD6">
        <w:rPr>
          <w:b/>
          <w:highlight w:val="yellow"/>
        </w:rPr>
        <w:t>a) úmyslného trestného činu,</w:t>
      </w:r>
      <w:r w:rsidRPr="00527BD6">
        <w:rPr>
          <w:b/>
          <w:highlight w:val="yellow"/>
          <w:shd w:val="clear" w:color="auto" w:fill="FFC000"/>
        </w:rPr>
        <w:t xml:space="preserve"> </w:t>
      </w:r>
    </w:p>
    <w:p w14:paraId="2E517ACD" w14:textId="77777777" w:rsidR="00F9230C" w:rsidRPr="00527BD6" w:rsidRDefault="00F9230C" w:rsidP="00527BD6">
      <w:pPr>
        <w:autoSpaceDE w:val="0"/>
        <w:autoSpaceDN w:val="0"/>
        <w:adjustRightInd w:val="0"/>
        <w:spacing w:after="120"/>
        <w:ind w:left="425" w:hanging="425"/>
        <w:jc w:val="both"/>
        <w:rPr>
          <w:b/>
          <w:highlight w:val="yellow"/>
          <w:shd w:val="clear" w:color="auto" w:fill="FFC000"/>
        </w:rPr>
      </w:pPr>
      <w:r w:rsidRPr="00527BD6">
        <w:rPr>
          <w:b/>
          <w:highlight w:val="yellow"/>
        </w:rPr>
        <w:t>b) úmyslného neoprávněného užití díla jiné osoby závažným způsobem porušujícího právní předpisy upravující ochranu duševního vlastnictví</w:t>
      </w:r>
      <w:r w:rsidRPr="00527BD6">
        <w:rPr>
          <w:b/>
          <w:highlight w:val="yellow"/>
          <w:vertAlign w:val="superscript"/>
        </w:rPr>
        <w:t>32)</w:t>
      </w:r>
      <w:r w:rsidRPr="00527BD6">
        <w:rPr>
          <w:b/>
          <w:highlight w:val="yellow"/>
        </w:rPr>
        <w:t>, nebo</w:t>
      </w:r>
    </w:p>
    <w:p w14:paraId="06E0C78B" w14:textId="7DB033FB" w:rsidR="00F9230C" w:rsidRPr="00527BD6" w:rsidRDefault="00F9230C" w:rsidP="00527BD6">
      <w:pPr>
        <w:autoSpaceDE w:val="0"/>
        <w:autoSpaceDN w:val="0"/>
        <w:adjustRightInd w:val="0"/>
        <w:spacing w:after="240"/>
        <w:ind w:left="425" w:hanging="425"/>
        <w:jc w:val="both"/>
        <w:rPr>
          <w:b/>
          <w:shd w:val="clear" w:color="auto" w:fill="FFC000"/>
        </w:rPr>
      </w:pPr>
      <w:r w:rsidRPr="00527BD6">
        <w:rPr>
          <w:b/>
          <w:highlight w:val="yellow"/>
        </w:rPr>
        <w:t>c) jiného závažného úmyslného jednání proti dobrým mravům.</w:t>
      </w:r>
      <w:r w:rsidRPr="00527BD6">
        <w:rPr>
          <w:b/>
          <w:shd w:val="clear" w:color="auto" w:fill="FFC000"/>
        </w:rPr>
        <w:t xml:space="preserve"> </w:t>
      </w:r>
    </w:p>
    <w:p w14:paraId="3F980F4E" w14:textId="77777777" w:rsidR="00ED77C6" w:rsidRPr="00ED77C6" w:rsidRDefault="00ED77C6" w:rsidP="00300FFF">
      <w:pPr>
        <w:autoSpaceDE w:val="0"/>
        <w:autoSpaceDN w:val="0"/>
        <w:adjustRightInd w:val="0"/>
        <w:spacing w:after="240"/>
        <w:ind w:firstLine="425"/>
        <w:jc w:val="both"/>
        <w:rPr>
          <w:sz w:val="2"/>
          <w:szCs w:val="2"/>
        </w:rPr>
      </w:pPr>
    </w:p>
    <w:p w14:paraId="2C20E781" w14:textId="7B7EB733" w:rsidR="00C17089" w:rsidRPr="00527BD6" w:rsidRDefault="00A018C7" w:rsidP="00527BD6">
      <w:pPr>
        <w:autoSpaceDE w:val="0"/>
        <w:autoSpaceDN w:val="0"/>
        <w:adjustRightInd w:val="0"/>
        <w:ind w:firstLine="425"/>
        <w:jc w:val="both"/>
      </w:pPr>
      <w:r w:rsidRPr="00527BD6">
        <w:t xml:space="preserve">(3) Za nesplnění podmínek pro úspěšné vykonání státní zkoušky nebo její součásti </w:t>
      </w:r>
      <w:r w:rsidRPr="00432AA6">
        <w:rPr>
          <w:strike/>
          <w:highlight w:val="cyan"/>
        </w:rPr>
        <w:t>nebo obhajoby disertační práce</w:t>
      </w:r>
      <w:r w:rsidRPr="00527BD6">
        <w:t xml:space="preserve"> podle odstavce 2 </w:t>
      </w:r>
      <w:r w:rsidRPr="00527BD6">
        <w:rPr>
          <w:strike/>
          <w:highlight w:val="yellow"/>
        </w:rPr>
        <w:t>písm. a) a b)</w:t>
      </w:r>
      <w:r w:rsidRPr="00527BD6">
        <w:t xml:space="preserve"> se považuje i takový případ rozporu mezi objektivním stavem věci a skutečnostmi osvědčovanými vysokoškolským diplomem nebo diplomem o vykonání státní rigorózní zkoušky, kdy byl osobě vydán vysokoškolský diplom nebo diplom o vykonání státní rigorózní zkoušky, aniž státní zkoušku nebo její součást </w:t>
      </w:r>
      <w:r w:rsidRPr="00432AA6">
        <w:rPr>
          <w:strike/>
          <w:highlight w:val="cyan"/>
        </w:rPr>
        <w:t>nebo obhajobu disertační práce</w:t>
      </w:r>
      <w:r w:rsidRPr="00527BD6">
        <w:t xml:space="preserve"> vůbec konala. </w:t>
      </w:r>
      <w:r w:rsidR="00457423" w:rsidRPr="00527BD6">
        <w:tab/>
      </w:r>
    </w:p>
    <w:p w14:paraId="186DC359" w14:textId="3995F61E" w:rsidR="00F9230C" w:rsidRPr="00ED77C6" w:rsidRDefault="00F9230C" w:rsidP="00300FFF">
      <w:pPr>
        <w:autoSpaceDE w:val="0"/>
        <w:autoSpaceDN w:val="0"/>
        <w:adjustRightInd w:val="0"/>
        <w:spacing w:after="240"/>
        <w:ind w:firstLine="425"/>
        <w:jc w:val="both"/>
        <w:rPr>
          <w:sz w:val="2"/>
          <w:szCs w:val="2"/>
        </w:rPr>
      </w:pPr>
    </w:p>
    <w:p w14:paraId="055E13A3" w14:textId="41A23538" w:rsidR="00457423" w:rsidRPr="00300FFF" w:rsidRDefault="00457423" w:rsidP="00300FFF">
      <w:pPr>
        <w:autoSpaceDE w:val="0"/>
        <w:autoSpaceDN w:val="0"/>
        <w:adjustRightInd w:val="0"/>
        <w:spacing w:after="240"/>
        <w:ind w:firstLine="425"/>
        <w:jc w:val="both"/>
      </w:pPr>
      <w:r w:rsidRPr="00300FFF">
        <w:t xml:space="preserve">(4) Řízení o vyslovení neplatnosti se zahajuje z moci úřední; zahájeno může být rektorem </w:t>
      </w:r>
    </w:p>
    <w:p w14:paraId="05240A8B" w14:textId="2FB36D0D" w:rsidR="00457423" w:rsidRPr="00300FFF" w:rsidRDefault="00457423" w:rsidP="00300FFF">
      <w:pPr>
        <w:autoSpaceDE w:val="0"/>
        <w:autoSpaceDN w:val="0"/>
        <w:adjustRightInd w:val="0"/>
        <w:spacing w:after="120"/>
        <w:ind w:left="425" w:hanging="425"/>
        <w:jc w:val="both"/>
      </w:pPr>
      <w:r w:rsidRPr="00300FFF">
        <w:lastRenderedPageBreak/>
        <w:t>a) nejpozději do 3 let ode dne nabytí právní moci rozsudku, kterým byla uvedená</w:t>
      </w:r>
      <w:r w:rsidR="00F16D26" w:rsidRPr="00300FFF">
        <w:t> </w:t>
      </w:r>
      <w:r w:rsidRPr="00300FFF">
        <w:t>osoba</w:t>
      </w:r>
      <w:r w:rsidR="00F16D26" w:rsidRPr="00300FFF">
        <w:t> </w:t>
      </w:r>
      <w:r w:rsidRPr="00300FFF">
        <w:t xml:space="preserve">odsouzena pro úmyslný trestný čin, jde-li o případ uvedený v odstavci 2 písm. a), nebo </w:t>
      </w:r>
    </w:p>
    <w:p w14:paraId="52B51E0F" w14:textId="6CE7F65E" w:rsidR="00457423" w:rsidRPr="00527BD6" w:rsidRDefault="00457423" w:rsidP="00527BD6">
      <w:pPr>
        <w:autoSpaceDE w:val="0"/>
        <w:autoSpaceDN w:val="0"/>
        <w:adjustRightInd w:val="0"/>
        <w:ind w:left="425" w:hanging="425"/>
        <w:jc w:val="both"/>
      </w:pPr>
      <w:r w:rsidRPr="00527BD6">
        <w:t xml:space="preserve">b) nejpozději do </w:t>
      </w:r>
      <w:proofErr w:type="gramStart"/>
      <w:r w:rsidRPr="00527BD6">
        <w:rPr>
          <w:strike/>
          <w:highlight w:val="cyan"/>
          <w:shd w:val="clear" w:color="auto" w:fill="FFC000"/>
        </w:rPr>
        <w:t>3</w:t>
      </w:r>
      <w:r w:rsidR="004D741F" w:rsidRPr="00527BD6">
        <w:rPr>
          <w:strike/>
          <w:highlight w:val="cyan"/>
          <w:shd w:val="clear" w:color="auto" w:fill="FFC000"/>
        </w:rPr>
        <w:t xml:space="preserve"> </w:t>
      </w:r>
      <w:r w:rsidR="004D741F" w:rsidRPr="00527BD6">
        <w:rPr>
          <w:highlight w:val="cyan"/>
          <w:shd w:val="clear" w:color="auto" w:fill="FFC000"/>
        </w:rPr>
        <w:t xml:space="preserve"> </w:t>
      </w:r>
      <w:r w:rsidR="004D741F" w:rsidRPr="00527BD6">
        <w:rPr>
          <w:b/>
          <w:bCs/>
          <w:highlight w:val="cyan"/>
          <w:shd w:val="clear" w:color="auto" w:fill="FFC000"/>
        </w:rPr>
        <w:t>5</w:t>
      </w:r>
      <w:proofErr w:type="gramEnd"/>
      <w:r w:rsidRPr="00527BD6">
        <w:t xml:space="preserve"> let ode dne vykonání nebo zdánlivého vykonání státní zkoušky</w:t>
      </w:r>
      <w:r w:rsidR="00B671BD" w:rsidRPr="00527BD6">
        <w:t> </w:t>
      </w:r>
      <w:r w:rsidRPr="00527BD6">
        <w:t>nebo</w:t>
      </w:r>
      <w:r w:rsidR="00B671BD" w:rsidRPr="00527BD6">
        <w:t> </w:t>
      </w:r>
      <w:r w:rsidRPr="00527BD6">
        <w:t>její</w:t>
      </w:r>
      <w:r w:rsidR="00B671BD" w:rsidRPr="00527BD6">
        <w:t> </w:t>
      </w:r>
      <w:r w:rsidRPr="00527BD6">
        <w:t xml:space="preserve">poslední součásti </w:t>
      </w:r>
      <w:r w:rsidRPr="00432AA6">
        <w:rPr>
          <w:strike/>
          <w:highlight w:val="cyan"/>
        </w:rPr>
        <w:t>nebo obhajoby disertační práce</w:t>
      </w:r>
      <w:r w:rsidRPr="00527BD6">
        <w:t>, jde-li o případ uvedený v odstavci 2 písm. b)</w:t>
      </w:r>
      <w:r w:rsidR="00B95930" w:rsidRPr="00527BD6">
        <w:t xml:space="preserve"> </w:t>
      </w:r>
      <w:r w:rsidR="00B95930" w:rsidRPr="00527BD6">
        <w:rPr>
          <w:b/>
          <w:highlight w:val="yellow"/>
        </w:rPr>
        <w:t>nebo c)</w:t>
      </w:r>
      <w:r w:rsidRPr="00527BD6">
        <w:t xml:space="preserve">. </w:t>
      </w:r>
    </w:p>
    <w:p w14:paraId="53EDC00A" w14:textId="77777777" w:rsidR="00135B45" w:rsidRDefault="00135B45" w:rsidP="00527BD6">
      <w:pPr>
        <w:autoSpaceDE w:val="0"/>
        <w:autoSpaceDN w:val="0"/>
        <w:adjustRightInd w:val="0"/>
        <w:jc w:val="center"/>
        <w:rPr>
          <w:rFonts w:asciiTheme="minorHAnsi" w:hAnsiTheme="minorHAnsi" w:cstheme="minorHAnsi"/>
          <w:i/>
          <w:iCs/>
          <w:color w:val="0070C0"/>
          <w:sz w:val="22"/>
          <w:szCs w:val="22"/>
          <w:highlight w:val="lightGray"/>
        </w:rPr>
      </w:pPr>
    </w:p>
    <w:p w14:paraId="094EFBB2" w14:textId="1D3B7770" w:rsidR="00457423" w:rsidRPr="00300FFF" w:rsidRDefault="00457423" w:rsidP="00300FFF">
      <w:pPr>
        <w:autoSpaceDE w:val="0"/>
        <w:autoSpaceDN w:val="0"/>
        <w:adjustRightInd w:val="0"/>
        <w:spacing w:after="240"/>
        <w:ind w:firstLine="425"/>
        <w:jc w:val="both"/>
      </w:pPr>
      <w:r w:rsidRPr="00300FFF">
        <w:t xml:space="preserve">(5) Neshledá-li rektor důvody pro vyslovení neplatnosti státní zkoušky nebo její součásti </w:t>
      </w:r>
      <w:r w:rsidRPr="00432AA6">
        <w:rPr>
          <w:strike/>
          <w:highlight w:val="cyan"/>
        </w:rPr>
        <w:t>nebo obhajoby disertační práce</w:t>
      </w:r>
      <w:r w:rsidRPr="00300FFF">
        <w:t xml:space="preserve"> podle odstavce 2, řízení o vyslovení neplatnosti usnesením zastaví. </w:t>
      </w:r>
    </w:p>
    <w:p w14:paraId="361A91C3" w14:textId="626AC609" w:rsidR="00457423" w:rsidRDefault="00457423" w:rsidP="00300FFF">
      <w:pPr>
        <w:autoSpaceDE w:val="0"/>
        <w:autoSpaceDN w:val="0"/>
        <w:adjustRightInd w:val="0"/>
        <w:ind w:firstLine="425"/>
        <w:jc w:val="both"/>
      </w:pPr>
      <w:r w:rsidRPr="00300FFF">
        <w:t xml:space="preserve">(6) Součástí podkladů pro rozhodnutí v řízení o vyslovení neplatnosti je stanovisko přezkumné komise. Přezkumná komise má 7 členů, z toho 6 členů jmenovaných rektorem z profesorů, </w:t>
      </w:r>
      <w:r w:rsidR="00990AB8" w:rsidRPr="004419A8">
        <w:rPr>
          <w:b/>
          <w:highlight w:val="cyan"/>
        </w:rPr>
        <w:t>mimořádných profesorů,</w:t>
      </w:r>
      <w:r w:rsidR="00990AB8">
        <w:rPr>
          <w:b/>
        </w:rPr>
        <w:t xml:space="preserve"> </w:t>
      </w:r>
      <w:r w:rsidRPr="00300FFF">
        <w:t xml:space="preserve">docentů nebo dalších odborníků; sedmý člen komise je rektorem jmenován z řad studentů veřejné vysoké školy. Podrobnosti o složení přezkumné komise stanoví vnitřní předpis veřejné vysoké školy. Přezkumná komise se usnáší nadpoloviční většinou hlasů všech svých členů. </w:t>
      </w:r>
    </w:p>
    <w:p w14:paraId="3456C539" w14:textId="18B7128A" w:rsidR="00457423" w:rsidRPr="00300FFF" w:rsidRDefault="00457423" w:rsidP="00300FFF">
      <w:pPr>
        <w:autoSpaceDE w:val="0"/>
        <w:autoSpaceDN w:val="0"/>
        <w:adjustRightInd w:val="0"/>
        <w:spacing w:before="480"/>
        <w:jc w:val="center"/>
      </w:pPr>
      <w:r w:rsidRPr="00300FFF">
        <w:t xml:space="preserve">§ </w:t>
      </w:r>
      <w:proofErr w:type="gramStart"/>
      <w:r w:rsidRPr="00300FFF">
        <w:t>47d</w:t>
      </w:r>
      <w:proofErr w:type="gramEnd"/>
    </w:p>
    <w:p w14:paraId="7FD8FE4F" w14:textId="77777777" w:rsidR="00457423" w:rsidRPr="00300FFF" w:rsidRDefault="00457423" w:rsidP="00300FFF">
      <w:pPr>
        <w:autoSpaceDE w:val="0"/>
        <w:autoSpaceDN w:val="0"/>
        <w:adjustRightInd w:val="0"/>
        <w:spacing w:before="240" w:after="240"/>
        <w:ind w:firstLine="425"/>
        <w:jc w:val="both"/>
      </w:pPr>
      <w:r w:rsidRPr="00300FFF">
        <w:t xml:space="preserve">(1) Rektor rozhodne v řízení o vyslovení neplatnosti do 150 dnů ode dne jeho zahájení. Přezkumná komise podá své stanovisko do 90 dnů ode dne, kdy je o něj požádána rektorem. Odchýlí-li se rektor v řízení o vyslovení neplatnosti od stanoviska přezkumné komise, je povinen tuto skutečnost ve svém rozhodnutí odůvodnit. </w:t>
      </w:r>
    </w:p>
    <w:p w14:paraId="42A11E66" w14:textId="77777777" w:rsidR="00457423" w:rsidRPr="00300FFF" w:rsidRDefault="00457423" w:rsidP="00300FFF">
      <w:pPr>
        <w:autoSpaceDE w:val="0"/>
        <w:autoSpaceDN w:val="0"/>
        <w:adjustRightInd w:val="0"/>
        <w:spacing w:before="240" w:after="240"/>
        <w:ind w:firstLine="425"/>
        <w:jc w:val="both"/>
      </w:pPr>
      <w:r w:rsidRPr="00300FFF">
        <w:t xml:space="preserve">(2) Proti rozhodnutí rektora o vyslovení neplatnosti vykonání státní zkoušky nebo její součásti </w:t>
      </w:r>
      <w:r w:rsidRPr="00432AA6">
        <w:rPr>
          <w:strike/>
          <w:highlight w:val="cyan"/>
        </w:rPr>
        <w:t>nebo obhajoby disertační práce</w:t>
      </w:r>
      <w:r w:rsidRPr="00300FFF">
        <w:t xml:space="preserve"> se nelze odvolat. Rozhodnutí nabývá účinnosti prvním dnem následujícím po uplynutí 2 měsíců ode dne oznámení uvedeného rozhodnutí; včasné podání žaloby ve správním soudnictví</w:t>
      </w:r>
      <w:r w:rsidRPr="00300FFF">
        <w:rPr>
          <w:vertAlign w:val="superscript"/>
        </w:rPr>
        <w:t>33)</w:t>
      </w:r>
      <w:r w:rsidRPr="00300FFF">
        <w:t xml:space="preserve"> má odkladný účinek. </w:t>
      </w:r>
    </w:p>
    <w:p w14:paraId="3A181914" w14:textId="77777777" w:rsidR="00457423" w:rsidRPr="00300FFF" w:rsidRDefault="00457423" w:rsidP="00300FFF">
      <w:pPr>
        <w:autoSpaceDE w:val="0"/>
        <w:autoSpaceDN w:val="0"/>
        <w:adjustRightInd w:val="0"/>
        <w:spacing w:before="240" w:after="240"/>
        <w:ind w:firstLine="425"/>
        <w:jc w:val="both"/>
      </w:pPr>
      <w:r w:rsidRPr="00300FFF">
        <w:t xml:space="preserve">(3) Účastníkem řízení o vyslovení neplatnosti je pouze osoba, o jejíž státní zkoušku nebo její součást </w:t>
      </w:r>
      <w:r w:rsidRPr="00432AA6">
        <w:rPr>
          <w:strike/>
          <w:highlight w:val="cyan"/>
        </w:rPr>
        <w:t>nebo obhajobu disertační práce</w:t>
      </w:r>
      <w:r w:rsidRPr="00300FFF">
        <w:t xml:space="preserve"> jde. </w:t>
      </w:r>
    </w:p>
    <w:p w14:paraId="4986EEEE" w14:textId="77777777" w:rsidR="00457423" w:rsidRPr="00300FFF" w:rsidRDefault="00457423" w:rsidP="00300FFF">
      <w:pPr>
        <w:autoSpaceDE w:val="0"/>
        <w:autoSpaceDN w:val="0"/>
        <w:adjustRightInd w:val="0"/>
        <w:spacing w:before="480"/>
        <w:jc w:val="center"/>
      </w:pPr>
      <w:r w:rsidRPr="00300FFF">
        <w:t>§ 47e</w:t>
      </w:r>
    </w:p>
    <w:p w14:paraId="5888F20F" w14:textId="77777777" w:rsidR="00457423" w:rsidRPr="00300FFF" w:rsidRDefault="00457423" w:rsidP="00300FFF">
      <w:pPr>
        <w:autoSpaceDE w:val="0"/>
        <w:autoSpaceDN w:val="0"/>
        <w:adjustRightInd w:val="0"/>
        <w:spacing w:before="240" w:after="240"/>
        <w:ind w:firstLine="425"/>
        <w:jc w:val="both"/>
      </w:pPr>
      <w:r w:rsidRPr="00300FFF">
        <w:t xml:space="preserve">(1) Dnem, kdy se pravomocné rozhodnutí o neplatnosti vykonání státní zkoušky předepsané na závěr studia ve studijním programu nebo její součásti </w:t>
      </w:r>
      <w:r w:rsidRPr="00432AA6">
        <w:rPr>
          <w:strike/>
          <w:highlight w:val="cyan"/>
        </w:rPr>
        <w:t>nebo obhajoby disertační práce</w:t>
      </w:r>
      <w:r w:rsidRPr="00300FFF">
        <w:t xml:space="preserve"> stane účinným, pozbývá osoba, o jejíž státní zkoušku nebo její součást </w:t>
      </w:r>
      <w:r w:rsidRPr="00432AA6">
        <w:rPr>
          <w:strike/>
          <w:highlight w:val="cyan"/>
        </w:rPr>
        <w:t>nebo obhajobu disertační práce</w:t>
      </w:r>
      <w:r w:rsidRPr="00300FFF">
        <w:t xml:space="preserve"> šlo, vysokoškolské vzdělání získané absolvováním příslušného studia a příslušný akademický titul; tímto dnem pozbývá platnosti i vysokoškolský diplom a dodatek k diplomu. </w:t>
      </w:r>
    </w:p>
    <w:p w14:paraId="18BAFBE0" w14:textId="77777777" w:rsidR="00457423" w:rsidRPr="00300FFF" w:rsidRDefault="00457423" w:rsidP="00300FFF">
      <w:pPr>
        <w:autoSpaceDE w:val="0"/>
        <w:autoSpaceDN w:val="0"/>
        <w:adjustRightInd w:val="0"/>
        <w:spacing w:before="240" w:after="240"/>
        <w:ind w:firstLine="425"/>
        <w:jc w:val="both"/>
      </w:pPr>
      <w:r w:rsidRPr="00300FFF">
        <w:t xml:space="preserve">(2) Dnem, kdy se pravomocné rozhodnutí rektora o neplatnosti vykonání státní rigorózní zkoušky uvedené v § 46 odst. 5 nebo její součásti stane účinným, pozbývá osoba, o jejíž státní zkoušku nebo její součást šlo, příslušný akademický titul. Tímto dnem pozbývá platnosti i diplom o vykonání státní rigorózní zkoušky. </w:t>
      </w:r>
    </w:p>
    <w:p w14:paraId="585D6C5B" w14:textId="77777777" w:rsidR="00457423" w:rsidRPr="00300FFF" w:rsidRDefault="00457423" w:rsidP="00300FFF">
      <w:pPr>
        <w:autoSpaceDE w:val="0"/>
        <w:autoSpaceDN w:val="0"/>
        <w:adjustRightInd w:val="0"/>
        <w:spacing w:before="240" w:after="240"/>
        <w:ind w:firstLine="425"/>
        <w:jc w:val="both"/>
      </w:pPr>
      <w:r w:rsidRPr="00300FFF">
        <w:lastRenderedPageBreak/>
        <w:t xml:space="preserve">(3) Přestane-li student navazujícího magisterského nebo doktorského studijního programu splňovat v důsledku účinků rozhodnutí podle odstavce 1 podmínku pro přijetí ke studiu v daném studijním programu stanovenou v § 48 odst. 1 nebo 3, je dnem, kdy toto rozhodnutí nabude účinnosti, vyloučen ze studia v daném studijním programu. </w:t>
      </w:r>
    </w:p>
    <w:p w14:paraId="1312D0CE" w14:textId="77777777" w:rsidR="00457423" w:rsidRPr="00300FFF" w:rsidRDefault="00457423" w:rsidP="00300FFF">
      <w:pPr>
        <w:autoSpaceDE w:val="0"/>
        <w:autoSpaceDN w:val="0"/>
        <w:adjustRightInd w:val="0"/>
        <w:spacing w:before="240" w:after="240"/>
        <w:ind w:firstLine="425"/>
        <w:jc w:val="both"/>
      </w:pPr>
      <w:r w:rsidRPr="00300FFF">
        <w:t xml:space="preserve">(4) Rozhodnutím podle odstavce 1 osobě uvedené v § </w:t>
      </w:r>
      <w:proofErr w:type="gramStart"/>
      <w:r w:rsidRPr="00300FFF">
        <w:t>47d</w:t>
      </w:r>
      <w:proofErr w:type="gramEnd"/>
      <w:r w:rsidRPr="00300FFF">
        <w:t xml:space="preserve"> odst. 3 postavení studenta nevzniká; rektor veřejné vysoké školy však může v uvedeném rozhodnutí v případech hodných zvláštního zřetele rozhodnout, že osobě, jíž se rozhodnutí týká, vzniká dnem nabytí účinnosti rozhodnutí právo na zápis do studia v jím stanoveném studijním programu dané veřejné vysoké školy nebo její součásti a následné zahájení studia v prvním ročníku daného studijního programu. </w:t>
      </w:r>
    </w:p>
    <w:p w14:paraId="53E117F8" w14:textId="77777777" w:rsidR="00457423" w:rsidRPr="00300FFF" w:rsidRDefault="00457423" w:rsidP="00300FFF">
      <w:pPr>
        <w:autoSpaceDE w:val="0"/>
        <w:autoSpaceDN w:val="0"/>
        <w:adjustRightInd w:val="0"/>
        <w:spacing w:before="240" w:after="240"/>
        <w:ind w:firstLine="425"/>
        <w:jc w:val="both"/>
      </w:pPr>
      <w:r w:rsidRPr="00300FFF">
        <w:t xml:space="preserve">(5) Účinky dřívějších jednání, postupů nebo rozhodnutí učiněných osobou, o jejíž státní zkoušku nebo její součást </w:t>
      </w:r>
      <w:r w:rsidRPr="00432AA6">
        <w:rPr>
          <w:strike/>
          <w:highlight w:val="cyan"/>
        </w:rPr>
        <w:t>nebo obhajobu disertační práce</w:t>
      </w:r>
      <w:r w:rsidRPr="00300FFF">
        <w:t xml:space="preserve"> jde, zůstávají vyslovením neplatnosti vykonání státní zkoušky nebo její součásti </w:t>
      </w:r>
      <w:r w:rsidRPr="00432AA6">
        <w:rPr>
          <w:strike/>
          <w:highlight w:val="cyan"/>
        </w:rPr>
        <w:t>nebo obhajoby disertační práce</w:t>
      </w:r>
      <w:r w:rsidRPr="00300FFF">
        <w:t xml:space="preserve"> nedotčeny, a to i pokud je daná osoba učinila při výkonu veřejné moci nebo v rámci výkonu regulované profese nebo činnosti, pro niž se vyžaduje odborná způsobilost spočívající v dosažení vysokoškolského vzdělání prokazovaného vysokoškolským diplomem a dodatkem k diplomu, které pozbyly platnosti podle odstavce 1. </w:t>
      </w:r>
    </w:p>
    <w:p w14:paraId="7D617A94" w14:textId="77777777" w:rsidR="00457423" w:rsidRPr="00300FFF" w:rsidRDefault="00457423" w:rsidP="00300FFF">
      <w:pPr>
        <w:autoSpaceDE w:val="0"/>
        <w:autoSpaceDN w:val="0"/>
        <w:adjustRightInd w:val="0"/>
        <w:spacing w:before="240" w:after="240"/>
        <w:ind w:firstLine="425"/>
        <w:jc w:val="both"/>
      </w:pPr>
      <w:r w:rsidRPr="00300FFF">
        <w:t xml:space="preserve">(6) O vydání rozhodnutí o vyslovení neplatnosti vykonání státní zkoušky nebo její součásti </w:t>
      </w:r>
      <w:r w:rsidRPr="00432AA6">
        <w:rPr>
          <w:strike/>
          <w:highlight w:val="cyan"/>
        </w:rPr>
        <w:t>nebo obhajoby disertační práce</w:t>
      </w:r>
      <w:r w:rsidRPr="00300FFF">
        <w:t xml:space="preserve"> je vysoká škola povinna do 1 dne ode dne nabytí účinnosti takového rozhodnutí informovat příslušný uznávací orgán, jde-li o zkoušku </w:t>
      </w:r>
      <w:r w:rsidRPr="00432AA6">
        <w:rPr>
          <w:strike/>
          <w:highlight w:val="cyan"/>
        </w:rPr>
        <w:t>nebo obhajobu</w:t>
      </w:r>
      <w:r w:rsidRPr="00300FFF">
        <w:t xml:space="preserve"> konanou v rámci studia studijního programu zaměřeného na přípravu k výkonu regulovaného povolání. </w:t>
      </w:r>
    </w:p>
    <w:p w14:paraId="1FA878C7" w14:textId="77777777" w:rsidR="00457423" w:rsidRPr="00300FFF" w:rsidRDefault="00457423" w:rsidP="00300FFF">
      <w:pPr>
        <w:autoSpaceDE w:val="0"/>
        <w:autoSpaceDN w:val="0"/>
        <w:adjustRightInd w:val="0"/>
        <w:spacing w:before="480"/>
        <w:jc w:val="center"/>
      </w:pPr>
      <w:r w:rsidRPr="00300FFF">
        <w:t>§ 47f</w:t>
      </w:r>
    </w:p>
    <w:p w14:paraId="1D2E2B42" w14:textId="77777777" w:rsidR="0055624D" w:rsidRPr="00300FFF" w:rsidRDefault="00457423" w:rsidP="00300FFF">
      <w:pPr>
        <w:autoSpaceDE w:val="0"/>
        <w:autoSpaceDN w:val="0"/>
        <w:adjustRightInd w:val="0"/>
        <w:jc w:val="center"/>
        <w:rPr>
          <w:bCs/>
        </w:rPr>
      </w:pPr>
      <w:r w:rsidRPr="00300FFF">
        <w:rPr>
          <w:bCs/>
        </w:rPr>
        <w:t>Řízení na soukromé vysoké škole o vyslovení neplatnosti vykonání státní zkoušky</w:t>
      </w:r>
    </w:p>
    <w:p w14:paraId="0F3E48F7" w14:textId="77777777" w:rsidR="00457423" w:rsidRPr="00300FFF" w:rsidRDefault="00457423" w:rsidP="00300FFF">
      <w:pPr>
        <w:autoSpaceDE w:val="0"/>
        <w:autoSpaceDN w:val="0"/>
        <w:adjustRightInd w:val="0"/>
        <w:jc w:val="center"/>
        <w:rPr>
          <w:bCs/>
        </w:rPr>
      </w:pPr>
      <w:r w:rsidRPr="00300FFF">
        <w:rPr>
          <w:bCs/>
        </w:rPr>
        <w:t xml:space="preserve"> nebo její součásti </w:t>
      </w:r>
      <w:r w:rsidRPr="00432AA6">
        <w:rPr>
          <w:bCs/>
          <w:strike/>
          <w:highlight w:val="cyan"/>
        </w:rPr>
        <w:t>nebo obhajoby disertační práce</w:t>
      </w:r>
      <w:r w:rsidRPr="00300FFF">
        <w:rPr>
          <w:bCs/>
        </w:rPr>
        <w:t xml:space="preserve"> </w:t>
      </w:r>
    </w:p>
    <w:p w14:paraId="6381D1DE" w14:textId="77777777" w:rsidR="00457423" w:rsidRPr="00300FFF" w:rsidRDefault="00457423" w:rsidP="00300FFF">
      <w:pPr>
        <w:autoSpaceDE w:val="0"/>
        <w:autoSpaceDN w:val="0"/>
        <w:adjustRightInd w:val="0"/>
        <w:spacing w:before="240" w:after="240"/>
        <w:ind w:firstLine="425"/>
        <w:jc w:val="both"/>
      </w:pPr>
      <w:r w:rsidRPr="00300FFF">
        <w:t xml:space="preserve">Na řízení o vyslovení neplatnosti vykonání státní zkoušky nebo její součásti </w:t>
      </w:r>
      <w:r w:rsidRPr="00432AA6">
        <w:rPr>
          <w:strike/>
          <w:highlight w:val="cyan"/>
        </w:rPr>
        <w:t>nebo obhajoby disertační práce</w:t>
      </w:r>
      <w:r w:rsidRPr="00300FFF">
        <w:t xml:space="preserve"> vedené na soukromé vysoké škole se použijí ustanovení § 47c až 47e obdobně s tím, že příslušnost orgánů soukromé vysoké školy stanoví vnitřní předpis soukromé vysoké školy. Účinky rozhodnutí uvedené v § 47e odst. 1 až 5 platí také pro rozhodnutí vydané v přezkumném řízení vedeném na soukromé vysoké škole. </w:t>
      </w:r>
    </w:p>
    <w:p w14:paraId="065D1CF3" w14:textId="77777777" w:rsidR="00457423" w:rsidRPr="00300FFF" w:rsidRDefault="00457423" w:rsidP="00300FFF">
      <w:pPr>
        <w:autoSpaceDE w:val="0"/>
        <w:autoSpaceDN w:val="0"/>
        <w:adjustRightInd w:val="0"/>
        <w:spacing w:before="480"/>
        <w:jc w:val="center"/>
      </w:pPr>
      <w:r w:rsidRPr="00300FFF">
        <w:t xml:space="preserve">§ </w:t>
      </w:r>
      <w:proofErr w:type="gramStart"/>
      <w:r w:rsidRPr="00300FFF">
        <w:t>47g</w:t>
      </w:r>
      <w:proofErr w:type="gramEnd"/>
    </w:p>
    <w:p w14:paraId="3D2C4DF3" w14:textId="77777777" w:rsidR="0055624D" w:rsidRPr="00300FFF" w:rsidRDefault="00457423" w:rsidP="00300FFF">
      <w:pPr>
        <w:autoSpaceDE w:val="0"/>
        <w:autoSpaceDN w:val="0"/>
        <w:adjustRightInd w:val="0"/>
        <w:jc w:val="center"/>
        <w:rPr>
          <w:bCs/>
        </w:rPr>
      </w:pPr>
      <w:r w:rsidRPr="00300FFF">
        <w:rPr>
          <w:bCs/>
        </w:rPr>
        <w:t>Řízení na státní vysoké škole o vyslovení neplatnosti vykonání státní zkoušky</w:t>
      </w:r>
    </w:p>
    <w:p w14:paraId="67B73B8A" w14:textId="77777777" w:rsidR="00457423" w:rsidRPr="00300FFF" w:rsidRDefault="00457423" w:rsidP="00300FFF">
      <w:pPr>
        <w:autoSpaceDE w:val="0"/>
        <w:autoSpaceDN w:val="0"/>
        <w:adjustRightInd w:val="0"/>
        <w:jc w:val="center"/>
        <w:rPr>
          <w:bCs/>
        </w:rPr>
      </w:pPr>
      <w:r w:rsidRPr="00300FFF">
        <w:rPr>
          <w:bCs/>
        </w:rPr>
        <w:t xml:space="preserve"> nebo její součásti </w:t>
      </w:r>
      <w:r w:rsidRPr="00432AA6">
        <w:rPr>
          <w:bCs/>
          <w:strike/>
          <w:highlight w:val="cyan"/>
        </w:rPr>
        <w:t>nebo obhajoby disertační práce</w:t>
      </w:r>
      <w:r w:rsidRPr="00300FFF">
        <w:rPr>
          <w:bCs/>
        </w:rPr>
        <w:t xml:space="preserve"> </w:t>
      </w:r>
    </w:p>
    <w:p w14:paraId="7B741C48" w14:textId="77777777" w:rsidR="00457423" w:rsidRPr="00300FFF" w:rsidRDefault="00457423" w:rsidP="00300FFF">
      <w:pPr>
        <w:autoSpaceDE w:val="0"/>
        <w:autoSpaceDN w:val="0"/>
        <w:adjustRightInd w:val="0"/>
        <w:spacing w:before="240" w:after="240"/>
        <w:ind w:firstLine="425"/>
        <w:jc w:val="both"/>
      </w:pPr>
      <w:r w:rsidRPr="00300FFF">
        <w:t xml:space="preserve">Na řízení o vyslovení neplatnosti vykonání státní zkoušky nebo její součásti </w:t>
      </w:r>
      <w:r w:rsidRPr="00432AA6">
        <w:rPr>
          <w:strike/>
          <w:highlight w:val="cyan"/>
        </w:rPr>
        <w:t>nebo obhajoby disertační práce</w:t>
      </w:r>
      <w:r w:rsidRPr="00300FFF">
        <w:t xml:space="preserve"> vedené na státní vysoké škole se použijí ustanovení § 47c až 47e obdobně. Účinky rozhodnutí uvedené v § 47e odst. 1 až 5 platí také pro rozhodnutí vydané v řízení o vyslovení neplatnosti vedeném na státní vysoké škole. </w:t>
      </w:r>
    </w:p>
    <w:p w14:paraId="306DFFBA" w14:textId="77777777" w:rsidR="00137D56" w:rsidRPr="00300FFF" w:rsidRDefault="00137D56" w:rsidP="00300FFF">
      <w:pPr>
        <w:autoSpaceDE w:val="0"/>
        <w:autoSpaceDN w:val="0"/>
        <w:adjustRightInd w:val="0"/>
        <w:spacing w:before="600"/>
        <w:jc w:val="center"/>
        <w:rPr>
          <w:bCs/>
        </w:rPr>
      </w:pPr>
      <w:r w:rsidRPr="00300FFF">
        <w:rPr>
          <w:bCs/>
        </w:rPr>
        <w:t xml:space="preserve">ČÁST PÁTÁ </w:t>
      </w:r>
    </w:p>
    <w:p w14:paraId="06F848EF" w14:textId="77777777" w:rsidR="00137D56" w:rsidRPr="00300FFF" w:rsidRDefault="00137D56" w:rsidP="00300FFF">
      <w:pPr>
        <w:autoSpaceDE w:val="0"/>
        <w:autoSpaceDN w:val="0"/>
        <w:adjustRightInd w:val="0"/>
        <w:jc w:val="center"/>
        <w:rPr>
          <w:bCs/>
        </w:rPr>
      </w:pPr>
      <w:r w:rsidRPr="00300FFF">
        <w:rPr>
          <w:bCs/>
        </w:rPr>
        <w:lastRenderedPageBreak/>
        <w:t xml:space="preserve">STUDIUM NA VYSOKÉ ŠKOLE </w:t>
      </w:r>
    </w:p>
    <w:p w14:paraId="7E129B70" w14:textId="77777777" w:rsidR="00137D56" w:rsidRPr="00300FFF" w:rsidRDefault="00137D56" w:rsidP="00300FFF">
      <w:pPr>
        <w:autoSpaceDE w:val="0"/>
        <w:autoSpaceDN w:val="0"/>
        <w:adjustRightInd w:val="0"/>
        <w:rPr>
          <w:bCs/>
        </w:rPr>
      </w:pPr>
    </w:p>
    <w:p w14:paraId="2AE214BF" w14:textId="77777777" w:rsidR="00137D56" w:rsidRPr="00300FFF" w:rsidRDefault="00137D56" w:rsidP="00300FFF">
      <w:pPr>
        <w:autoSpaceDE w:val="0"/>
        <w:autoSpaceDN w:val="0"/>
        <w:adjustRightInd w:val="0"/>
        <w:jc w:val="center"/>
        <w:rPr>
          <w:bCs/>
        </w:rPr>
      </w:pPr>
      <w:r w:rsidRPr="00300FFF">
        <w:rPr>
          <w:bCs/>
        </w:rPr>
        <w:t xml:space="preserve">Přijímání ke studiu </w:t>
      </w:r>
    </w:p>
    <w:p w14:paraId="3E429D02" w14:textId="77777777" w:rsidR="00137D56" w:rsidRPr="00300FFF" w:rsidRDefault="00137D56" w:rsidP="00300FFF">
      <w:pPr>
        <w:autoSpaceDE w:val="0"/>
        <w:autoSpaceDN w:val="0"/>
        <w:adjustRightInd w:val="0"/>
        <w:jc w:val="center"/>
      </w:pPr>
      <w:r w:rsidRPr="00300FFF">
        <w:t xml:space="preserve">§ 48 </w:t>
      </w:r>
    </w:p>
    <w:p w14:paraId="1C8E235B" w14:textId="77777777" w:rsidR="00137D56" w:rsidRPr="00300FFF" w:rsidRDefault="00137D56" w:rsidP="00300FFF">
      <w:pPr>
        <w:autoSpaceDE w:val="0"/>
        <w:autoSpaceDN w:val="0"/>
        <w:adjustRightInd w:val="0"/>
        <w:spacing w:before="240" w:after="240"/>
        <w:ind w:firstLine="425"/>
        <w:jc w:val="both"/>
      </w:pPr>
      <w:r w:rsidRPr="00300FFF">
        <w:t xml:space="preserve">(1) Podmínkou přijetí ke studiu v bakalářském nebo v magisterském studijním programu je </w:t>
      </w:r>
      <w:bookmarkStart w:id="22" w:name="_Hlk46870057"/>
      <w:r w:rsidRPr="00300FFF">
        <w:t>dosažení středního vzdělání s maturitní zkouškou</w:t>
      </w:r>
      <w:bookmarkEnd w:id="22"/>
      <w:r w:rsidRPr="00300FFF">
        <w:t xml:space="preserve">. Ke studiu v oblasti umění mohou být přijati také uchazeči s vyšším odborným vzděláním v konzervatoři. Podmínkou přijetí ke studiu v magisterském studijním programu, který navazuje na bakalářský studijní program, je rovněž </w:t>
      </w:r>
      <w:bookmarkStart w:id="23" w:name="_Hlk46869837"/>
      <w:r w:rsidRPr="00300FFF">
        <w:t>řádné ukončení studia v kterémkoliv typu studijního programu</w:t>
      </w:r>
      <w:bookmarkEnd w:id="23"/>
      <w:r w:rsidRPr="00300FFF">
        <w:t xml:space="preserve">. </w:t>
      </w:r>
    </w:p>
    <w:p w14:paraId="13EF146E" w14:textId="77777777" w:rsidR="00137D56" w:rsidRPr="00300FFF" w:rsidRDefault="00137D56" w:rsidP="00300FFF">
      <w:pPr>
        <w:autoSpaceDE w:val="0"/>
        <w:autoSpaceDN w:val="0"/>
        <w:adjustRightInd w:val="0"/>
        <w:spacing w:before="240" w:after="240"/>
        <w:ind w:firstLine="425"/>
        <w:jc w:val="both"/>
      </w:pPr>
      <w:r w:rsidRPr="00300FFF">
        <w:t xml:space="preserve">(2) Ke studiu v oblasti umění mohou být výjimečně přijati též uchazeči bez dosažení středního vzdělání s maturitní zkouškou nebo vyššího odborného vzdělání v konzervatoři. </w:t>
      </w:r>
    </w:p>
    <w:p w14:paraId="55EF868B" w14:textId="77777777" w:rsidR="00137D56" w:rsidRPr="00300FFF" w:rsidRDefault="00137D56" w:rsidP="00300FFF">
      <w:pPr>
        <w:autoSpaceDE w:val="0"/>
        <w:autoSpaceDN w:val="0"/>
        <w:adjustRightInd w:val="0"/>
        <w:spacing w:before="240" w:after="240"/>
        <w:ind w:firstLine="425"/>
        <w:jc w:val="both"/>
      </w:pPr>
      <w:r w:rsidRPr="00300FFF">
        <w:t xml:space="preserve">(3) Podmínkou přijetí ke studiu v doktorském studijním programu je </w:t>
      </w:r>
      <w:bookmarkStart w:id="24" w:name="_Hlk46869910"/>
      <w:r w:rsidRPr="00300FFF">
        <w:t xml:space="preserve">řádné ukončení studia v magisterském studijním programu </w:t>
      </w:r>
      <w:bookmarkEnd w:id="24"/>
      <w:r w:rsidRPr="00300FFF">
        <w:t xml:space="preserve">a v oblasti umění též získání akademického titulu. </w:t>
      </w:r>
    </w:p>
    <w:p w14:paraId="61096061" w14:textId="77777777" w:rsidR="00137D56" w:rsidRPr="00300FFF" w:rsidRDefault="00137D56" w:rsidP="00300FFF">
      <w:pPr>
        <w:autoSpaceDE w:val="0"/>
        <w:autoSpaceDN w:val="0"/>
        <w:adjustRightInd w:val="0"/>
        <w:spacing w:before="240" w:after="240"/>
        <w:ind w:firstLine="425"/>
        <w:jc w:val="both"/>
      </w:pPr>
      <w:r w:rsidRPr="00300FFF">
        <w:t xml:space="preserve">(4) Uchází-li se o přijetí ke studiu v bakalářském studijním programu nebo v magisterském studijním programu, který nenavazuje na bakalářský studijní program, uchazeč, který získal zahraniční </w:t>
      </w:r>
      <w:r w:rsidRPr="009044AD">
        <w:rPr>
          <w:strike/>
          <w:highlight w:val="yellow"/>
        </w:rPr>
        <w:t>středoškolské</w:t>
      </w:r>
      <w:r w:rsidRPr="009044AD">
        <w:rPr>
          <w:highlight w:val="yellow"/>
        </w:rPr>
        <w:t xml:space="preserve"> </w:t>
      </w:r>
      <w:r w:rsidR="002C19C6" w:rsidRPr="009044AD">
        <w:rPr>
          <w:b/>
          <w:bCs/>
          <w:highlight w:val="yellow"/>
        </w:rPr>
        <w:t>střední</w:t>
      </w:r>
      <w:r w:rsidR="002C19C6" w:rsidRPr="00300FFF">
        <w:t xml:space="preserve"> </w:t>
      </w:r>
      <w:r w:rsidRPr="00300FFF">
        <w:t xml:space="preserve">vzdělání absolvováním studia ve středoškolském vzdělávacím programu na zahraniční střední škole, v mezinárodní střední škole, v evropské škole působící podle Úmluvy o statutu Evropských škol nebo ve škole, v níž ministerstvo povolilo podle školského zákona plnění povinné školní docházky, prokazuje splnění podmínky dosažení středního vzdělání s maturitní zkouškou </w:t>
      </w:r>
    </w:p>
    <w:p w14:paraId="3FC359EE" w14:textId="68BDC53D" w:rsidR="00137D56" w:rsidRPr="00300FFF" w:rsidRDefault="00137D56" w:rsidP="00300FFF">
      <w:pPr>
        <w:autoSpaceDE w:val="0"/>
        <w:autoSpaceDN w:val="0"/>
        <w:adjustRightInd w:val="0"/>
        <w:spacing w:after="120"/>
        <w:ind w:left="425" w:hanging="425"/>
        <w:jc w:val="both"/>
      </w:pPr>
      <w:r w:rsidRPr="00300FFF">
        <w:t>a) dokladem o obecném uznání rovnocennosti nebo platnosti zahraničního dokladu o</w:t>
      </w:r>
      <w:r w:rsidR="00F16D26" w:rsidRPr="00300FFF">
        <w:t> </w:t>
      </w:r>
      <w:r w:rsidRPr="00300FFF">
        <w:t>dosažení</w:t>
      </w:r>
      <w:r w:rsidR="00F16D26" w:rsidRPr="00300FFF">
        <w:t> </w:t>
      </w:r>
      <w:r w:rsidR="00CB019C" w:rsidRPr="009044AD">
        <w:rPr>
          <w:b/>
          <w:highlight w:val="yellow"/>
        </w:rPr>
        <w:t>zahraničního</w:t>
      </w:r>
      <w:r w:rsidR="00CB019C" w:rsidRPr="00300FFF">
        <w:rPr>
          <w:b/>
        </w:rPr>
        <w:t xml:space="preserve"> </w:t>
      </w:r>
      <w:r w:rsidRPr="00300FFF">
        <w:t xml:space="preserve">středního vzdělání v České republice, získaným podle školského zákona nebo podle dřívějších právních předpisů, </w:t>
      </w:r>
    </w:p>
    <w:p w14:paraId="445DE07E" w14:textId="77777777" w:rsidR="00137D56" w:rsidRPr="00300FFF" w:rsidRDefault="00137D56" w:rsidP="00300FFF">
      <w:pPr>
        <w:autoSpaceDE w:val="0"/>
        <w:autoSpaceDN w:val="0"/>
        <w:adjustRightInd w:val="0"/>
        <w:spacing w:after="120"/>
        <w:ind w:left="425" w:hanging="425"/>
        <w:jc w:val="both"/>
      </w:pPr>
      <w:r w:rsidRPr="00300FFF">
        <w:t xml:space="preserve">b) dokladem o udělení Evropského bakalaureátu, </w:t>
      </w:r>
    </w:p>
    <w:p w14:paraId="607A243A" w14:textId="37E9DA45" w:rsidR="00137D56" w:rsidRPr="00300FFF" w:rsidRDefault="00137D56" w:rsidP="00300FFF">
      <w:pPr>
        <w:autoSpaceDE w:val="0"/>
        <w:autoSpaceDN w:val="0"/>
        <w:adjustRightInd w:val="0"/>
        <w:spacing w:after="120"/>
        <w:ind w:left="425" w:hanging="425"/>
        <w:jc w:val="both"/>
      </w:pPr>
      <w:r w:rsidRPr="00300FFF">
        <w:t>c) zahraničním dokladem o zahraničním středním vzdělání s maturitní zkouškou, je-li</w:t>
      </w:r>
      <w:r w:rsidR="00F16D26" w:rsidRPr="00300FFF">
        <w:t> </w:t>
      </w:r>
      <w:r w:rsidRPr="00300FFF">
        <w:t>v</w:t>
      </w:r>
      <w:r w:rsidR="00F16D26" w:rsidRPr="00300FFF">
        <w:t> </w:t>
      </w:r>
      <w:r w:rsidRPr="00300FFF">
        <w:t>České</w:t>
      </w:r>
      <w:r w:rsidR="00F16D26" w:rsidRPr="00300FFF">
        <w:t> </w:t>
      </w:r>
      <w:r w:rsidRPr="00300FFF">
        <w:t xml:space="preserve">republice podle jejích mezinárodních závazků automaticky rovnocenný bez dalšího úředního postupu, nebo </w:t>
      </w:r>
    </w:p>
    <w:p w14:paraId="48CCB8D6" w14:textId="2D68B6A6" w:rsidR="00AF4B26" w:rsidRPr="00300FFF" w:rsidRDefault="00AF4B26" w:rsidP="00300FFF">
      <w:pPr>
        <w:autoSpaceDE w:val="0"/>
        <w:autoSpaceDN w:val="0"/>
        <w:adjustRightInd w:val="0"/>
        <w:spacing w:after="240"/>
        <w:ind w:left="425" w:hanging="425"/>
        <w:jc w:val="both"/>
      </w:pPr>
      <w:r w:rsidRPr="00300FFF">
        <w:t xml:space="preserve">d) zahraničním dokladem o zahraničním </w:t>
      </w:r>
      <w:bookmarkStart w:id="25" w:name="_Hlk46865769"/>
      <w:r w:rsidRPr="009044AD">
        <w:rPr>
          <w:strike/>
          <w:highlight w:val="yellow"/>
        </w:rPr>
        <w:t>středoškolském vzdělání</w:t>
      </w:r>
      <w:bookmarkEnd w:id="25"/>
      <w:r w:rsidR="00C104CB" w:rsidRPr="009044AD">
        <w:rPr>
          <w:highlight w:val="yellow"/>
        </w:rPr>
        <w:t xml:space="preserve"> </w:t>
      </w:r>
      <w:r w:rsidR="00C104CB" w:rsidRPr="009044AD">
        <w:rPr>
          <w:b/>
          <w:bCs/>
          <w:highlight w:val="yellow"/>
        </w:rPr>
        <w:t>středním vzdělání</w:t>
      </w:r>
      <w:r w:rsidRPr="00300FFF">
        <w:t>, který</w:t>
      </w:r>
      <w:r w:rsidR="00F16D26" w:rsidRPr="00300FFF">
        <w:t> </w:t>
      </w:r>
      <w:r w:rsidRPr="00300FFF">
        <w:t>byl</w:t>
      </w:r>
      <w:r w:rsidR="00F16D26" w:rsidRPr="00300FFF">
        <w:t> </w:t>
      </w:r>
      <w:r w:rsidRPr="00300FFF">
        <w:t xml:space="preserve">získán absolvováním studia ve středoškolském vzdělávacím programu na zahraniční střední škole působící podle právních předpisů cizího státu a který v daném cizím státě opravňuje jeho držitele k přístupu ke studiu v bakalářském studijním programu nebo v magisterském studijním programu, který nenavazuje na bakalářský studijní program; ustanovení § 90 odst. 2 věty </w:t>
      </w:r>
      <w:r w:rsidRPr="009044AD">
        <w:rPr>
          <w:strike/>
          <w:highlight w:val="yellow"/>
        </w:rPr>
        <w:t>druhé</w:t>
      </w:r>
      <w:r w:rsidRPr="009044AD">
        <w:rPr>
          <w:highlight w:val="yellow"/>
        </w:rPr>
        <w:t xml:space="preserve"> </w:t>
      </w:r>
      <w:r w:rsidR="00791E17" w:rsidRPr="00791E17">
        <w:rPr>
          <w:b/>
          <w:highlight w:val="cyan"/>
        </w:rPr>
        <w:t>poslední</w:t>
      </w:r>
      <w:r w:rsidRPr="00300FFF">
        <w:t xml:space="preserve"> a § 90 odst. 3 se použijí obdobně, přičemž vysoká škola může také vyžadovat předložení </w:t>
      </w:r>
      <w:r w:rsidRPr="009044AD">
        <w:rPr>
          <w:strike/>
          <w:highlight w:val="yellow"/>
        </w:rPr>
        <w:t>doplňující informace o obsahu a rozsahu zahraničního středoškolského studia</w:t>
      </w:r>
      <w:r w:rsidRPr="009044AD">
        <w:rPr>
          <w:highlight w:val="yellow"/>
        </w:rPr>
        <w:t xml:space="preserve"> </w:t>
      </w:r>
      <w:r w:rsidR="00D44B16" w:rsidRPr="009044AD">
        <w:rPr>
          <w:b/>
          <w:highlight w:val="yellow"/>
        </w:rPr>
        <w:t>doplňujících informací o tomto zahraničním střed</w:t>
      </w:r>
      <w:r w:rsidR="00C104CB" w:rsidRPr="009044AD">
        <w:rPr>
          <w:b/>
          <w:highlight w:val="yellow"/>
        </w:rPr>
        <w:t>ním</w:t>
      </w:r>
      <w:r w:rsidR="00D44B16" w:rsidRPr="009044AD">
        <w:rPr>
          <w:b/>
          <w:highlight w:val="yellow"/>
        </w:rPr>
        <w:t xml:space="preserve"> vzdělání</w:t>
      </w:r>
      <w:r w:rsidR="002E4C22" w:rsidRPr="009044AD">
        <w:rPr>
          <w:b/>
          <w:highlight w:val="yellow"/>
        </w:rPr>
        <w:t xml:space="preserve">, </w:t>
      </w:r>
      <w:r w:rsidR="00FA778D" w:rsidRPr="009044AD">
        <w:rPr>
          <w:b/>
          <w:highlight w:val="yellow"/>
        </w:rPr>
        <w:t xml:space="preserve">včetně </w:t>
      </w:r>
      <w:r w:rsidR="002E4C22" w:rsidRPr="009044AD">
        <w:rPr>
          <w:b/>
          <w:highlight w:val="yellow"/>
        </w:rPr>
        <w:t xml:space="preserve">potvrzení příslušného zahraničního orgánu o tom, že daná zahraniční střední škola </w:t>
      </w:r>
      <w:r w:rsidR="00FA778D" w:rsidRPr="009044AD">
        <w:rPr>
          <w:b/>
          <w:highlight w:val="yellow"/>
        </w:rPr>
        <w:t xml:space="preserve">byla v době studia uchazeče </w:t>
      </w:r>
      <w:r w:rsidR="002E4C22" w:rsidRPr="009044AD">
        <w:rPr>
          <w:b/>
          <w:highlight w:val="yellow"/>
        </w:rPr>
        <w:t>v uvedeném cizím státě oprávněna poskytovat střed</w:t>
      </w:r>
      <w:r w:rsidR="00C104CB" w:rsidRPr="009044AD">
        <w:rPr>
          <w:b/>
          <w:highlight w:val="yellow"/>
        </w:rPr>
        <w:t>ní</w:t>
      </w:r>
      <w:r w:rsidR="002E4C22" w:rsidRPr="009044AD">
        <w:rPr>
          <w:b/>
          <w:highlight w:val="yellow"/>
        </w:rPr>
        <w:t xml:space="preserve"> vzdělání</w:t>
      </w:r>
      <w:r w:rsidR="0002562A" w:rsidRPr="009044AD">
        <w:rPr>
          <w:b/>
          <w:highlight w:val="yellow"/>
        </w:rPr>
        <w:t>,</w:t>
      </w:r>
      <w:r w:rsidR="00D44B16" w:rsidRPr="00300FFF">
        <w:rPr>
          <w:b/>
        </w:rPr>
        <w:t xml:space="preserve"> </w:t>
      </w:r>
      <w:r w:rsidRPr="00300FFF">
        <w:t xml:space="preserve">a potvrzení příslušné zahraniční střední školy nebo jiného příslušného zahraničního orgánu o tom, že absolvent studia ve středoškolském vzdělávacím programu dané zahraniční střední školy je v uvedeném cizím státě oprávněn ucházet se o přijetí ke studiu v bakalářském studijním programu nebo v magisterském studijním programu, který nenavazuje na bakalářský studijní program. </w:t>
      </w:r>
    </w:p>
    <w:p w14:paraId="70DBB591" w14:textId="77777777" w:rsidR="00137D56" w:rsidRPr="00300FFF" w:rsidRDefault="00137D56" w:rsidP="00300FFF">
      <w:pPr>
        <w:autoSpaceDE w:val="0"/>
        <w:autoSpaceDN w:val="0"/>
        <w:adjustRightInd w:val="0"/>
        <w:spacing w:after="240"/>
        <w:ind w:firstLine="425"/>
        <w:jc w:val="both"/>
      </w:pPr>
      <w:r w:rsidRPr="00300FFF">
        <w:lastRenderedPageBreak/>
        <w:t xml:space="preserve">(5) Uchází-li se o přijetí ke studiu v doktorském studijním programu nebo v magisterském studijním programu, který navazuje na bakalářský studijní program, uchazeč, který získal zahraniční vysokoškolské vzdělání absolvováním studia </w:t>
      </w:r>
      <w:r w:rsidRPr="009044AD">
        <w:rPr>
          <w:strike/>
          <w:highlight w:val="yellow"/>
        </w:rPr>
        <w:t>ve vysokoškolském programu</w:t>
      </w:r>
      <w:r w:rsidR="00F07837" w:rsidRPr="009044AD">
        <w:rPr>
          <w:b/>
          <w:highlight w:val="yellow"/>
          <w:shd w:val="clear" w:color="auto" w:fill="FFFF00"/>
        </w:rPr>
        <w:t xml:space="preserve"> </w:t>
      </w:r>
      <w:r w:rsidR="00F07837" w:rsidRPr="009044AD">
        <w:rPr>
          <w:b/>
          <w:highlight w:val="yellow"/>
        </w:rPr>
        <w:t xml:space="preserve">v zahraničním </w:t>
      </w:r>
      <w:r w:rsidR="002A6212" w:rsidRPr="009044AD">
        <w:rPr>
          <w:b/>
          <w:bCs/>
          <w:iCs/>
          <w:highlight w:val="yellow"/>
        </w:rPr>
        <w:t xml:space="preserve">vysokoškolském studijním </w:t>
      </w:r>
      <w:r w:rsidR="00F07837" w:rsidRPr="009044AD">
        <w:rPr>
          <w:b/>
          <w:highlight w:val="yellow"/>
        </w:rPr>
        <w:t>programu</w:t>
      </w:r>
      <w:r w:rsidR="00F07837" w:rsidRPr="00300FFF">
        <w:rPr>
          <w:b/>
        </w:rPr>
        <w:t xml:space="preserve"> </w:t>
      </w:r>
      <w:r w:rsidRPr="00300FFF">
        <w:t xml:space="preserve">na zahraniční vysoké škole, prokazuje splnění podmínky uvedené v odstavci 1 větě třetí nebo v odstavci 3 </w:t>
      </w:r>
    </w:p>
    <w:p w14:paraId="37D174FC" w14:textId="45C9721E" w:rsidR="00137D56" w:rsidRPr="00300FFF" w:rsidRDefault="00137D56" w:rsidP="00300FFF">
      <w:pPr>
        <w:autoSpaceDE w:val="0"/>
        <w:autoSpaceDN w:val="0"/>
        <w:adjustRightInd w:val="0"/>
        <w:spacing w:after="120"/>
        <w:ind w:left="425" w:hanging="425"/>
        <w:jc w:val="both"/>
      </w:pPr>
      <w:r w:rsidRPr="00300FFF">
        <w:t>a) dokladem o obecném uznání zahraničního vysokoškolského vzdělání v České republice,</w:t>
      </w:r>
      <w:r w:rsidR="00F16D26" w:rsidRPr="00300FFF">
        <w:t> </w:t>
      </w:r>
      <w:r w:rsidRPr="00300FFF">
        <w:t xml:space="preserve">získaným podle § 89 a 90 nebo podle dřívějších právních předpisů, </w:t>
      </w:r>
    </w:p>
    <w:p w14:paraId="7981C461" w14:textId="16AC74E5" w:rsidR="00137D56" w:rsidRPr="00300FFF" w:rsidRDefault="00137D56" w:rsidP="00300FFF">
      <w:pPr>
        <w:autoSpaceDE w:val="0"/>
        <w:autoSpaceDN w:val="0"/>
        <w:adjustRightInd w:val="0"/>
        <w:spacing w:after="120"/>
        <w:ind w:left="425" w:hanging="425"/>
        <w:jc w:val="both"/>
      </w:pPr>
      <w:r w:rsidRPr="00300FFF">
        <w:t>b) zahraničním dokladem o zahraničním vysokoškolském vzdělání, který je v České republice</w:t>
      </w:r>
      <w:r w:rsidR="00F16D26" w:rsidRPr="00300FFF">
        <w:t> </w:t>
      </w:r>
      <w:r w:rsidRPr="00300FFF">
        <w:t xml:space="preserve">podle jejích mezinárodních závazků rovnocenný bez dalšího úředního postupu, nebo </w:t>
      </w:r>
    </w:p>
    <w:p w14:paraId="0257BF78" w14:textId="195A65AC" w:rsidR="0002562A" w:rsidRPr="00300FFF" w:rsidRDefault="0002562A" w:rsidP="00300FFF">
      <w:pPr>
        <w:autoSpaceDE w:val="0"/>
        <w:autoSpaceDN w:val="0"/>
        <w:adjustRightInd w:val="0"/>
        <w:spacing w:after="240"/>
        <w:ind w:left="425" w:hanging="425"/>
        <w:jc w:val="both"/>
      </w:pPr>
      <w:r w:rsidRPr="00300FFF">
        <w:t>c) zahraničním dokladem o zahraničním vysokoškolském vzdělání, který byl získán</w:t>
      </w:r>
      <w:r w:rsidR="00F16D26" w:rsidRPr="00300FFF">
        <w:t> </w:t>
      </w:r>
      <w:r w:rsidRPr="00300FFF">
        <w:t xml:space="preserve">absolvováním studia </w:t>
      </w:r>
      <w:r w:rsidRPr="009044AD">
        <w:rPr>
          <w:strike/>
          <w:highlight w:val="yellow"/>
        </w:rPr>
        <w:t>ve vysokoškolském programu</w:t>
      </w:r>
      <w:r w:rsidRPr="009044AD">
        <w:rPr>
          <w:b/>
          <w:highlight w:val="yellow"/>
        </w:rPr>
        <w:t xml:space="preserve"> v zahraničním </w:t>
      </w:r>
      <w:r w:rsidRPr="009044AD">
        <w:rPr>
          <w:b/>
          <w:bCs/>
          <w:iCs/>
          <w:highlight w:val="yellow"/>
        </w:rPr>
        <w:t xml:space="preserve">vysokoškolském studijním </w:t>
      </w:r>
      <w:r w:rsidRPr="009044AD">
        <w:rPr>
          <w:b/>
          <w:highlight w:val="yellow"/>
        </w:rPr>
        <w:t>programu</w:t>
      </w:r>
      <w:r w:rsidRPr="00300FFF">
        <w:rPr>
          <w:b/>
        </w:rPr>
        <w:t xml:space="preserve"> </w:t>
      </w:r>
      <w:r w:rsidRPr="00300FFF">
        <w:t xml:space="preserve">na zahraniční vysoké škole působící podle právních předpisů cizího státu; ustanovení § 90 odst. 2 věty </w:t>
      </w:r>
      <w:r w:rsidRPr="009044AD">
        <w:rPr>
          <w:strike/>
          <w:highlight w:val="yellow"/>
        </w:rPr>
        <w:t xml:space="preserve">druhé </w:t>
      </w:r>
      <w:r w:rsidRPr="009044AD">
        <w:rPr>
          <w:highlight w:val="yellow"/>
        </w:rPr>
        <w:t xml:space="preserve"> </w:t>
      </w:r>
      <w:r w:rsidR="00791E17" w:rsidRPr="00791E17">
        <w:rPr>
          <w:b/>
          <w:highlight w:val="cyan"/>
        </w:rPr>
        <w:t>poslední</w:t>
      </w:r>
      <w:r w:rsidRPr="00300FFF">
        <w:rPr>
          <w:b/>
        </w:rPr>
        <w:t xml:space="preserve"> </w:t>
      </w:r>
      <w:r w:rsidRPr="00300FFF">
        <w:t xml:space="preserve">a § 90 odst. 3 se použijí obdobně, přičemž vysoká škola může také vyžadovat předložení </w:t>
      </w:r>
      <w:r w:rsidRPr="009044AD">
        <w:rPr>
          <w:strike/>
          <w:highlight w:val="yellow"/>
        </w:rPr>
        <w:t>doplňující informace o obsahu a rozsahu zahraničního vysokoškolského studia a</w:t>
      </w:r>
      <w:r w:rsidRPr="009044AD">
        <w:rPr>
          <w:highlight w:val="yellow"/>
        </w:rPr>
        <w:t xml:space="preserve"> </w:t>
      </w:r>
      <w:r w:rsidRPr="009044AD">
        <w:rPr>
          <w:b/>
          <w:highlight w:val="yellow"/>
        </w:rPr>
        <w:t>doplňujících informací o tomto zahraničním vysokoškolském vzdělání,</w:t>
      </w:r>
      <w:r w:rsidR="00FA778D" w:rsidRPr="009044AD">
        <w:rPr>
          <w:b/>
          <w:highlight w:val="yellow"/>
        </w:rPr>
        <w:t xml:space="preserve"> včetně</w:t>
      </w:r>
      <w:r w:rsidRPr="00300FFF">
        <w:rPr>
          <w:b/>
        </w:rPr>
        <w:t xml:space="preserve">  </w:t>
      </w:r>
      <w:r w:rsidRPr="00300FFF">
        <w:t xml:space="preserve">potvrzení příslušného zahraničního orgánu o tom, že daná zahraniční vysoká </w:t>
      </w:r>
      <w:r w:rsidRPr="009044AD">
        <w:rPr>
          <w:highlight w:val="yellow"/>
        </w:rPr>
        <w:t>škola</w:t>
      </w:r>
      <w:r w:rsidR="00C32411" w:rsidRPr="009044AD">
        <w:rPr>
          <w:highlight w:val="yellow"/>
        </w:rPr>
        <w:t xml:space="preserve"> </w:t>
      </w:r>
      <w:r w:rsidR="00867DC0" w:rsidRPr="009044AD">
        <w:rPr>
          <w:strike/>
          <w:highlight w:val="yellow"/>
        </w:rPr>
        <w:t>je</w:t>
      </w:r>
      <w:r w:rsidR="00867DC0" w:rsidRPr="009044AD">
        <w:rPr>
          <w:highlight w:val="yellow"/>
        </w:rPr>
        <w:t xml:space="preserve"> </w:t>
      </w:r>
      <w:r w:rsidR="00C32411" w:rsidRPr="009044AD">
        <w:rPr>
          <w:b/>
          <w:highlight w:val="yellow"/>
        </w:rPr>
        <w:t xml:space="preserve">byla v době studia </w:t>
      </w:r>
      <w:r w:rsidR="00844CB1" w:rsidRPr="009044AD">
        <w:rPr>
          <w:b/>
          <w:highlight w:val="yellow"/>
        </w:rPr>
        <w:t>uchazeče</w:t>
      </w:r>
      <w:r w:rsidR="00C32411" w:rsidRPr="009044AD">
        <w:rPr>
          <w:b/>
          <w:highlight w:val="yellow"/>
        </w:rPr>
        <w:t xml:space="preserve"> součástí vysokoškolského vzdělávacího systému</w:t>
      </w:r>
      <w:r w:rsidRPr="00300FFF">
        <w:t xml:space="preserve"> v uvedeném cizím státě </w:t>
      </w:r>
      <w:r w:rsidR="00C32411" w:rsidRPr="009044AD">
        <w:rPr>
          <w:b/>
          <w:highlight w:val="yellow"/>
        </w:rPr>
        <w:t xml:space="preserve">a že </w:t>
      </w:r>
      <w:r w:rsidR="00267A21" w:rsidRPr="009044AD">
        <w:rPr>
          <w:b/>
          <w:highlight w:val="yellow"/>
        </w:rPr>
        <w:t>byla</w:t>
      </w:r>
      <w:r w:rsidR="00267A21" w:rsidRPr="00300FFF">
        <w:t xml:space="preserve"> </w:t>
      </w:r>
      <w:r w:rsidRPr="00300FFF">
        <w:t>oprávněna poskytovat vysokoškolské vzdělání</w:t>
      </w:r>
      <w:r w:rsidRPr="00300FFF">
        <w:rPr>
          <w:b/>
        </w:rPr>
        <w:t xml:space="preserve"> </w:t>
      </w:r>
      <w:r w:rsidR="00B35F0F" w:rsidRPr="009044AD">
        <w:rPr>
          <w:b/>
          <w:highlight w:val="yellow"/>
        </w:rPr>
        <w:t xml:space="preserve">v daném zahraničním </w:t>
      </w:r>
      <w:r w:rsidR="00B35F0F" w:rsidRPr="009044AD">
        <w:rPr>
          <w:b/>
          <w:bCs/>
          <w:iCs/>
          <w:highlight w:val="yellow"/>
        </w:rPr>
        <w:t xml:space="preserve">vysokoškolském studijním </w:t>
      </w:r>
      <w:r w:rsidR="00B35F0F" w:rsidRPr="009044AD">
        <w:rPr>
          <w:b/>
          <w:highlight w:val="yellow"/>
        </w:rPr>
        <w:t>programu</w:t>
      </w:r>
      <w:r w:rsidRPr="00300FFF">
        <w:t xml:space="preserve">. </w:t>
      </w:r>
    </w:p>
    <w:p w14:paraId="7B590661" w14:textId="77777777" w:rsidR="004D64DB" w:rsidRPr="00300FFF" w:rsidRDefault="004D64DB" w:rsidP="00300FFF">
      <w:pPr>
        <w:autoSpaceDE w:val="0"/>
        <w:autoSpaceDN w:val="0"/>
        <w:adjustRightInd w:val="0"/>
        <w:spacing w:after="240"/>
        <w:ind w:firstLine="425"/>
        <w:jc w:val="both"/>
      </w:pPr>
      <w:r w:rsidRPr="00B135A5">
        <w:rPr>
          <w:strike/>
          <w:shd w:val="clear" w:color="auto" w:fill="FFF2CC" w:themeFill="accent4" w:themeFillTint="33"/>
        </w:rPr>
        <w:t>(6) Ustanovení odstavce 4 písm. d) a odstavce 5 písm. c) se použije pouze v případě, že splnění podmínky dosažení středního vzdělání s maturitní zkouškou nebo podmínky řádného ukončení studia ve studijním programu prokazuje uchazeč vysoké škole, která má institucionální akreditaci pro alespoň jednu oblast vzdělávání, a tato vysoká škola nemá pochybnosti o dostatečné úrovni, rozsahu nebo obsahu předchozího zahraničního vzdělání uchazeče, doloženého zahraničním dokladem; v případě potřeby vyzve vysoká škola uchazeče k prokázání vzdělání způsobem uvedeným v odstavci 4 písm. a) nebo odstavci 5 písm. a).</w:t>
      </w:r>
    </w:p>
    <w:p w14:paraId="2156A264" w14:textId="110BE2D1" w:rsidR="00EB12DF" w:rsidRPr="00B135A5" w:rsidRDefault="00EB12DF" w:rsidP="00300FFF">
      <w:pPr>
        <w:autoSpaceDE w:val="0"/>
        <w:autoSpaceDN w:val="0"/>
        <w:adjustRightInd w:val="0"/>
        <w:spacing w:after="240"/>
        <w:ind w:firstLine="425"/>
        <w:jc w:val="both"/>
        <w:rPr>
          <w:b/>
          <w:bCs/>
          <w:highlight w:val="yellow"/>
        </w:rPr>
      </w:pPr>
      <w:r w:rsidRPr="00B135A5">
        <w:rPr>
          <w:b/>
          <w:bCs/>
          <w:highlight w:val="yellow"/>
        </w:rPr>
        <w:t xml:space="preserve">(6) Ustanovení odstavce 4 písm. d) a odstavce 5 písm. c) </w:t>
      </w:r>
      <w:r w:rsidR="0069691D" w:rsidRPr="00B135A5">
        <w:rPr>
          <w:b/>
          <w:bCs/>
          <w:highlight w:val="yellow"/>
        </w:rPr>
        <w:t>lze použít</w:t>
      </w:r>
      <w:r w:rsidR="00156FCB" w:rsidRPr="00B135A5">
        <w:rPr>
          <w:b/>
          <w:bCs/>
          <w:highlight w:val="yellow"/>
        </w:rPr>
        <w:t xml:space="preserve">, pokud </w:t>
      </w:r>
      <w:r w:rsidRPr="00B135A5">
        <w:rPr>
          <w:b/>
          <w:bCs/>
          <w:highlight w:val="yellow"/>
        </w:rPr>
        <w:t xml:space="preserve">splnění podmínky dosažení středního vzdělání s maturitní zkouškou nebo podmínky řádného ukončení studia ve studijním programu prokazuje </w:t>
      </w:r>
      <w:proofErr w:type="gramStart"/>
      <w:r w:rsidRPr="00B135A5">
        <w:rPr>
          <w:b/>
          <w:bCs/>
          <w:highlight w:val="yellow"/>
        </w:rPr>
        <w:t>uchazeč</w:t>
      </w:r>
      <w:r w:rsidR="00844CB1" w:rsidRPr="00B135A5">
        <w:rPr>
          <w:b/>
          <w:bCs/>
          <w:highlight w:val="yellow"/>
        </w:rPr>
        <w:t xml:space="preserve"> </w:t>
      </w:r>
      <w:r w:rsidRPr="00B135A5">
        <w:rPr>
          <w:b/>
          <w:bCs/>
          <w:highlight w:val="yellow"/>
        </w:rPr>
        <w:t xml:space="preserve"> </w:t>
      </w:r>
      <w:r w:rsidR="00844CB1" w:rsidRPr="00B135A5">
        <w:rPr>
          <w:b/>
          <w:highlight w:val="yellow"/>
        </w:rPr>
        <w:t>vysoké</w:t>
      </w:r>
      <w:proofErr w:type="gramEnd"/>
      <w:r w:rsidR="00844CB1" w:rsidRPr="00B135A5">
        <w:rPr>
          <w:b/>
          <w:highlight w:val="yellow"/>
        </w:rPr>
        <w:t xml:space="preserve"> škole, která má institucionální akreditaci pro alespoň jednu oblast vzdělávání, </w:t>
      </w:r>
      <w:r w:rsidRPr="00B135A5">
        <w:rPr>
          <w:b/>
          <w:bCs/>
          <w:highlight w:val="yellow"/>
        </w:rPr>
        <w:t>a</w:t>
      </w:r>
      <w:r w:rsidR="00B85FC5" w:rsidRPr="00B135A5">
        <w:rPr>
          <w:b/>
          <w:bCs/>
          <w:highlight w:val="yellow"/>
        </w:rPr>
        <w:t xml:space="preserve"> </w:t>
      </w:r>
      <w:r w:rsidRPr="00B135A5">
        <w:rPr>
          <w:b/>
          <w:bCs/>
          <w:highlight w:val="yellow"/>
        </w:rPr>
        <w:t>tato vysoká škola nemá pochybnosti</w:t>
      </w:r>
      <w:r w:rsidR="006C6145" w:rsidRPr="00B135A5">
        <w:rPr>
          <w:b/>
          <w:bCs/>
          <w:highlight w:val="yellow"/>
        </w:rPr>
        <w:t xml:space="preserve"> </w:t>
      </w:r>
      <w:r w:rsidR="00230F50" w:rsidRPr="00B135A5">
        <w:rPr>
          <w:b/>
          <w:bCs/>
          <w:highlight w:val="yellow"/>
        </w:rPr>
        <w:t xml:space="preserve">o </w:t>
      </w:r>
      <w:r w:rsidR="00953B36" w:rsidRPr="00B135A5">
        <w:rPr>
          <w:b/>
          <w:bCs/>
          <w:highlight w:val="yellow"/>
        </w:rPr>
        <w:t xml:space="preserve">získání potřebného zahraničního vzdělání uchazečem, doloženého zahraničním dokladem, </w:t>
      </w:r>
      <w:r w:rsidR="00230F50" w:rsidRPr="00B135A5">
        <w:rPr>
          <w:b/>
          <w:bCs/>
          <w:highlight w:val="yellow"/>
        </w:rPr>
        <w:t>včetně skutečnosti</w:t>
      </w:r>
      <w:r w:rsidRPr="00B135A5">
        <w:rPr>
          <w:b/>
          <w:bCs/>
          <w:highlight w:val="yellow"/>
        </w:rPr>
        <w:t xml:space="preserve">, že </w:t>
      </w:r>
      <w:r w:rsidR="0052380B" w:rsidRPr="00B135A5">
        <w:rPr>
          <w:b/>
          <w:bCs/>
          <w:highlight w:val="yellow"/>
        </w:rPr>
        <w:t xml:space="preserve">dané </w:t>
      </w:r>
      <w:r w:rsidRPr="00B135A5">
        <w:rPr>
          <w:b/>
          <w:bCs/>
          <w:highlight w:val="yellow"/>
        </w:rPr>
        <w:t>zahraniční vzdělání</w:t>
      </w:r>
    </w:p>
    <w:p w14:paraId="13A09725" w14:textId="5383FE04" w:rsidR="00EB12DF" w:rsidRPr="00B135A5" w:rsidRDefault="00EB12DF" w:rsidP="00300FFF">
      <w:pPr>
        <w:autoSpaceDE w:val="0"/>
        <w:autoSpaceDN w:val="0"/>
        <w:adjustRightInd w:val="0"/>
        <w:spacing w:after="120"/>
        <w:ind w:left="425" w:hanging="425"/>
        <w:jc w:val="both"/>
        <w:rPr>
          <w:b/>
          <w:highlight w:val="yellow"/>
        </w:rPr>
      </w:pPr>
      <w:r w:rsidRPr="00B135A5">
        <w:rPr>
          <w:b/>
          <w:bCs/>
          <w:highlight w:val="yellow"/>
        </w:rPr>
        <w:t>a) dosahuje úrovně středního vzdělání s maturitní zkouškou, jde-li o</w:t>
      </w:r>
      <w:r w:rsidRPr="00B135A5">
        <w:rPr>
          <w:b/>
          <w:highlight w:val="yellow"/>
        </w:rPr>
        <w:t xml:space="preserve"> postup podle</w:t>
      </w:r>
      <w:r w:rsidR="00F16D26" w:rsidRPr="00B135A5">
        <w:rPr>
          <w:b/>
          <w:highlight w:val="yellow"/>
        </w:rPr>
        <w:t> </w:t>
      </w:r>
      <w:r w:rsidRPr="00B135A5">
        <w:rPr>
          <w:b/>
          <w:highlight w:val="yellow"/>
        </w:rPr>
        <w:t xml:space="preserve">odstavce 4 písm. d), </w:t>
      </w:r>
      <w:r w:rsidR="00572BAD" w:rsidRPr="00B135A5">
        <w:rPr>
          <w:b/>
          <w:highlight w:val="yellow"/>
        </w:rPr>
        <w:t>nebo</w:t>
      </w:r>
    </w:p>
    <w:p w14:paraId="12D31E7E" w14:textId="78E4197F" w:rsidR="00EB12DF" w:rsidRPr="00B135A5" w:rsidRDefault="00EB12DF" w:rsidP="00300FFF">
      <w:pPr>
        <w:autoSpaceDE w:val="0"/>
        <w:autoSpaceDN w:val="0"/>
        <w:adjustRightInd w:val="0"/>
        <w:ind w:left="425" w:hanging="425"/>
        <w:jc w:val="both"/>
        <w:rPr>
          <w:b/>
          <w:bCs/>
          <w:highlight w:val="yellow"/>
        </w:rPr>
      </w:pPr>
      <w:r w:rsidRPr="00B135A5">
        <w:rPr>
          <w:b/>
          <w:bCs/>
          <w:highlight w:val="yellow"/>
        </w:rPr>
        <w:t xml:space="preserve">b) splňuje podmínky pro uznání vyplývající z ustanovení </w:t>
      </w:r>
      <w:r w:rsidR="00E16ACB" w:rsidRPr="00B135A5">
        <w:rPr>
          <w:b/>
          <w:bCs/>
          <w:highlight w:val="yellow"/>
        </w:rPr>
        <w:t>§ 90 odst. 5</w:t>
      </w:r>
      <w:r w:rsidRPr="00B135A5">
        <w:rPr>
          <w:b/>
          <w:bCs/>
          <w:highlight w:val="yellow"/>
        </w:rPr>
        <w:t>,</w:t>
      </w:r>
      <w:r w:rsidR="00E16ACB" w:rsidRPr="00B135A5">
        <w:rPr>
          <w:b/>
          <w:bCs/>
          <w:highlight w:val="yellow"/>
        </w:rPr>
        <w:t xml:space="preserve"> </w:t>
      </w:r>
      <w:r w:rsidRPr="00B135A5">
        <w:rPr>
          <w:b/>
          <w:bCs/>
          <w:highlight w:val="yellow"/>
        </w:rPr>
        <w:t>jež se použijí</w:t>
      </w:r>
      <w:r w:rsidR="00F16D26" w:rsidRPr="00B135A5">
        <w:rPr>
          <w:b/>
          <w:bCs/>
          <w:highlight w:val="yellow"/>
        </w:rPr>
        <w:t> </w:t>
      </w:r>
      <w:r w:rsidRPr="00B135A5">
        <w:rPr>
          <w:b/>
          <w:bCs/>
          <w:highlight w:val="yellow"/>
        </w:rPr>
        <w:t>obdobně, jde-li o postup podle odstavce 5 písm. c);</w:t>
      </w:r>
    </w:p>
    <w:p w14:paraId="48457627" w14:textId="77777777" w:rsidR="00585CEF" w:rsidRPr="00B135A5" w:rsidRDefault="00585CEF" w:rsidP="00300FFF">
      <w:pPr>
        <w:autoSpaceDE w:val="0"/>
        <w:autoSpaceDN w:val="0"/>
        <w:adjustRightInd w:val="0"/>
        <w:ind w:left="425" w:hanging="425"/>
        <w:jc w:val="both"/>
        <w:rPr>
          <w:b/>
          <w:bCs/>
          <w:sz w:val="12"/>
          <w:szCs w:val="12"/>
          <w:highlight w:val="yellow"/>
        </w:rPr>
      </w:pPr>
    </w:p>
    <w:p w14:paraId="2BD2A0B8" w14:textId="77777777" w:rsidR="00010081" w:rsidRPr="00B135A5" w:rsidRDefault="00010081" w:rsidP="00300FFF">
      <w:pPr>
        <w:autoSpaceDE w:val="0"/>
        <w:autoSpaceDN w:val="0"/>
        <w:adjustRightInd w:val="0"/>
        <w:ind w:firstLine="425"/>
        <w:jc w:val="both"/>
        <w:rPr>
          <w:b/>
          <w:bCs/>
          <w:sz w:val="12"/>
          <w:szCs w:val="12"/>
          <w:highlight w:val="yellow"/>
        </w:rPr>
      </w:pPr>
    </w:p>
    <w:p w14:paraId="4A6C718F" w14:textId="482C2C57" w:rsidR="00EB12DF" w:rsidRPr="00300FFF" w:rsidRDefault="00EB12DF" w:rsidP="00300FFF">
      <w:pPr>
        <w:autoSpaceDE w:val="0"/>
        <w:autoSpaceDN w:val="0"/>
        <w:adjustRightInd w:val="0"/>
        <w:spacing w:after="240"/>
        <w:ind w:firstLine="425"/>
        <w:jc w:val="both"/>
        <w:rPr>
          <w:b/>
          <w:bCs/>
        </w:rPr>
      </w:pPr>
      <w:r w:rsidRPr="00B135A5">
        <w:rPr>
          <w:b/>
          <w:bCs/>
          <w:highlight w:val="yellow"/>
        </w:rPr>
        <w:t>vysoká škola</w:t>
      </w:r>
      <w:r w:rsidR="00953B36" w:rsidRPr="00B135A5">
        <w:rPr>
          <w:b/>
          <w:bCs/>
          <w:highlight w:val="yellow"/>
        </w:rPr>
        <w:t xml:space="preserve"> </w:t>
      </w:r>
      <w:r w:rsidR="0069691D" w:rsidRPr="00B135A5">
        <w:rPr>
          <w:b/>
          <w:bCs/>
          <w:highlight w:val="yellow"/>
        </w:rPr>
        <w:t xml:space="preserve">může </w:t>
      </w:r>
      <w:r w:rsidR="00953B36" w:rsidRPr="00B135A5">
        <w:rPr>
          <w:b/>
          <w:bCs/>
          <w:highlight w:val="yellow"/>
        </w:rPr>
        <w:t>vyzvat</w:t>
      </w:r>
      <w:r w:rsidR="009E4B46" w:rsidRPr="00B135A5">
        <w:rPr>
          <w:b/>
          <w:bCs/>
          <w:highlight w:val="yellow"/>
        </w:rPr>
        <w:t xml:space="preserve"> </w:t>
      </w:r>
      <w:r w:rsidRPr="00B135A5">
        <w:rPr>
          <w:b/>
          <w:bCs/>
          <w:highlight w:val="yellow"/>
        </w:rPr>
        <w:t xml:space="preserve">uchazeče k prokázání vzdělání způsobem uvedeným v odstavci 4 písm. a) nebo </w:t>
      </w:r>
      <w:r w:rsidR="0097172C" w:rsidRPr="00B135A5">
        <w:rPr>
          <w:b/>
          <w:bCs/>
          <w:highlight w:val="yellow"/>
        </w:rPr>
        <w:t xml:space="preserve">v </w:t>
      </w:r>
      <w:r w:rsidRPr="00B135A5">
        <w:rPr>
          <w:b/>
          <w:bCs/>
          <w:highlight w:val="yellow"/>
        </w:rPr>
        <w:t>odstavci 5 písm. a).</w:t>
      </w:r>
      <w:r w:rsidRPr="00300FFF">
        <w:rPr>
          <w:b/>
          <w:bCs/>
        </w:rPr>
        <w:t xml:space="preserve"> </w:t>
      </w:r>
    </w:p>
    <w:p w14:paraId="3D4D5610" w14:textId="77777777" w:rsidR="00CE32C3" w:rsidRPr="00300FFF" w:rsidRDefault="00CE32C3" w:rsidP="00300FFF">
      <w:pPr>
        <w:autoSpaceDE w:val="0"/>
        <w:autoSpaceDN w:val="0"/>
        <w:adjustRightInd w:val="0"/>
        <w:spacing w:after="240"/>
        <w:ind w:firstLine="425"/>
        <w:jc w:val="both"/>
        <w:rPr>
          <w:b/>
        </w:rPr>
      </w:pPr>
      <w:r w:rsidRPr="00300FFF">
        <w:lastRenderedPageBreak/>
        <w:t xml:space="preserve">(7) Vysoká škola může stanovit poplatek za úkony spojené s posouzením splnění podmínky pro přijetí ke studiu podle odstavce 4 písm. d) a odstavce 5 písm. c), který činí nejvýše 20 % základu stanoveného podle § 58 odst. 2. Poplatek je příjmem vysoké školy. </w:t>
      </w:r>
    </w:p>
    <w:p w14:paraId="5AEB78DB" w14:textId="79777FB1" w:rsidR="00A40AB1" w:rsidRDefault="00A40AB1" w:rsidP="00300FFF">
      <w:pPr>
        <w:spacing w:after="240"/>
        <w:ind w:firstLine="425"/>
        <w:jc w:val="both"/>
        <w:rPr>
          <w:rFonts w:eastAsia="Times New Roman"/>
          <w:b/>
          <w:bCs/>
        </w:rPr>
      </w:pPr>
      <w:r w:rsidRPr="00D43EA6">
        <w:rPr>
          <w:rFonts w:eastAsia="Times New Roman"/>
          <w:b/>
          <w:bCs/>
          <w:highlight w:val="yellow"/>
        </w:rPr>
        <w:t>(8) Není-li</w:t>
      </w:r>
      <w:r w:rsidRPr="00D43EA6">
        <w:rPr>
          <w:rFonts w:eastAsia="Times New Roman"/>
          <w:b/>
          <w:bCs/>
          <w:i/>
          <w:highlight w:val="yellow"/>
        </w:rPr>
        <w:t xml:space="preserve"> </w:t>
      </w:r>
      <w:r w:rsidRPr="00D43EA6">
        <w:rPr>
          <w:rFonts w:eastAsia="Times New Roman"/>
          <w:b/>
          <w:bCs/>
          <w:highlight w:val="yellow"/>
        </w:rPr>
        <w:t>v odstavci 5 písm. c) a v odstavci 6 stanoveno jinak, ustanovení § 89 až 90b se na postup při prokazování a posuzování splnění podmínky pro přijetí ke studiu prováděném podle odstavce 5 písm. c) nevztahují; rozhodnutí o uznání zahraničního vysokoškolského vzdělání a kvalifikace v České republice podle § 89 se v případě uvedeném v odstavci 5 písm. c) nevydává a vysoká škola o případném  prokázání splnění podmínky</w:t>
      </w:r>
      <w:r w:rsidR="00506D03" w:rsidRPr="00D43EA6">
        <w:rPr>
          <w:highlight w:val="yellow"/>
        </w:rPr>
        <w:t xml:space="preserve"> </w:t>
      </w:r>
      <w:r w:rsidR="00506D03" w:rsidRPr="00D43EA6">
        <w:rPr>
          <w:b/>
          <w:bCs/>
          <w:highlight w:val="yellow"/>
        </w:rPr>
        <w:t>řádného ukončení studia v kterémkoliv typu studijního programu nebo řádného ukončení studia v magisterském studijním programu</w:t>
      </w:r>
      <w:r w:rsidRPr="00D43EA6">
        <w:rPr>
          <w:rFonts w:eastAsia="Times New Roman"/>
          <w:b/>
          <w:bCs/>
          <w:highlight w:val="yellow"/>
        </w:rPr>
        <w:t xml:space="preserve"> způsobem uvedeným v odstavci 5 písm. c) učiní záznam do spisu vedeného v přijímacím řízení. Záznam do spisu vedeného v přijímacím řízení vysoká škola učiní i o případném prokázání splnění podmínky </w:t>
      </w:r>
      <w:r w:rsidR="00506D03" w:rsidRPr="00D43EA6">
        <w:rPr>
          <w:b/>
          <w:bCs/>
          <w:highlight w:val="yellow"/>
        </w:rPr>
        <w:t xml:space="preserve">dosažení středního vzdělání s maturitní zkouškou </w:t>
      </w:r>
      <w:r w:rsidRPr="00D43EA6">
        <w:rPr>
          <w:rFonts w:eastAsia="Times New Roman"/>
          <w:b/>
          <w:bCs/>
          <w:highlight w:val="yellow"/>
        </w:rPr>
        <w:t xml:space="preserve">způsobem </w:t>
      </w:r>
      <w:proofErr w:type="gramStart"/>
      <w:r w:rsidRPr="00D43EA6">
        <w:rPr>
          <w:rFonts w:eastAsia="Times New Roman"/>
          <w:b/>
          <w:bCs/>
          <w:highlight w:val="yellow"/>
        </w:rPr>
        <w:t>uvedeným  v</w:t>
      </w:r>
      <w:proofErr w:type="gramEnd"/>
      <w:r w:rsidRPr="00D43EA6">
        <w:rPr>
          <w:rFonts w:eastAsia="Times New Roman"/>
          <w:b/>
          <w:bCs/>
          <w:highlight w:val="yellow"/>
        </w:rPr>
        <w:t xml:space="preserve"> odstavci 4 písm. d).</w:t>
      </w:r>
    </w:p>
    <w:p w14:paraId="10EACAC6" w14:textId="302931DA" w:rsidR="00C8541C" w:rsidRPr="004E1F55" w:rsidRDefault="00FD5BF6" w:rsidP="00A07FA4">
      <w:pPr>
        <w:jc w:val="both"/>
        <w:rPr>
          <w:b/>
          <w:highlight w:val="cyan"/>
        </w:rPr>
      </w:pPr>
      <w:r w:rsidRPr="004E1F55">
        <w:rPr>
          <w:b/>
        </w:rPr>
        <w:t xml:space="preserve">     </w:t>
      </w:r>
      <w:r w:rsidRPr="004E1F55">
        <w:rPr>
          <w:b/>
          <w:highlight w:val="cyan"/>
        </w:rPr>
        <w:t xml:space="preserve">(9) </w:t>
      </w:r>
      <w:r w:rsidR="00A07FA4" w:rsidRPr="004E1F55">
        <w:rPr>
          <w:b/>
          <w:highlight w:val="cyan"/>
        </w:rPr>
        <w:t>Dosažené předchozí vzdělání pro účely přijetí na vysokou školu bez institucionální akreditace může být prokazováno podle § 48 odst. 4 písm. d) a § 48 odst. 5 písm. c) na jiné vysoké škole s institucionální akreditací na základě dohody vysokých škol.</w:t>
      </w:r>
    </w:p>
    <w:p w14:paraId="376A546F" w14:textId="77777777" w:rsidR="00A07FA4" w:rsidRPr="00AC35F3" w:rsidRDefault="00A07FA4" w:rsidP="00A07FA4">
      <w:pPr>
        <w:jc w:val="both"/>
        <w:rPr>
          <w:b/>
          <w:bCs/>
          <w:i/>
          <w:iCs/>
          <w:color w:val="FF0000"/>
          <w:highlight w:val="cyan"/>
        </w:rPr>
      </w:pPr>
    </w:p>
    <w:p w14:paraId="3F2E484F" w14:textId="6C27E715" w:rsidR="00A07FA4" w:rsidRDefault="00A07FA4" w:rsidP="00A07FA4">
      <w:pPr>
        <w:autoSpaceDE w:val="0"/>
        <w:autoSpaceDN w:val="0"/>
        <w:adjustRightInd w:val="0"/>
        <w:spacing w:before="240" w:after="240"/>
        <w:ind w:firstLine="425"/>
        <w:jc w:val="center"/>
      </w:pPr>
      <w:r>
        <w:t>§ 49</w:t>
      </w:r>
    </w:p>
    <w:p w14:paraId="057D06FF" w14:textId="54CC5D90" w:rsidR="00457423" w:rsidRPr="00300FFF" w:rsidRDefault="00457423" w:rsidP="00300FFF">
      <w:pPr>
        <w:autoSpaceDE w:val="0"/>
        <w:autoSpaceDN w:val="0"/>
        <w:adjustRightInd w:val="0"/>
        <w:spacing w:before="240" w:after="240"/>
        <w:ind w:firstLine="425"/>
        <w:jc w:val="both"/>
      </w:pPr>
      <w:r w:rsidRPr="00300FFF">
        <w:t xml:space="preserve">(1) Vysoká škola nebo fakulta může stanovit další podmínky přijetí ke studiu týkající se určitých znalostí, schopností nebo nadání nebo prospěchu ze střední školy, popřípadě vyšší odborné školy nebo vysoké školy; v případě přijímání ke studiu v magisterském studijním programu, který navazuje na bakalářský studijní program, též podmínky týkající se příbuznosti studijních programů nebo počtů kreditů získaných během studia ve vybraných typech předmětů. Kredity se přitom rozumí kvantitativní vyjádření studijní zátěže určité části studia. Kromě toho může stanovit nejvyšší možný počet přijímaných uchazečů, kteří splnili stanovené podmínky; splní-li tyto podmínky větší počet uchazečů, rozhoduje pořadí nejlepších. Další podmínkou přijetí ke studiu, vyžaduje-li to povaha studijního programu, může být i zdravotní způsobilost uchazeče ke studiu. Zdravotní způsobilost uchazeče se posuzuje ve vztahu k požadavkům na zdravotní způsobilost ke studiu příslušného studijního programu, které jsou vysokou školou nebo fakultou zveřejňovány podle odstavce 5; text zveřejněných požadavků na zdravotní způsobilost předloží uchazeč poskytovateli zdravotních služeb před posouzením zdravotní způsobilosti. Zdravotní způsobilost uchazeče o studium posuzuje a lékařský posudek vydává registrující poskytovatel v oboru všeobecné praktické lékařství nebo v oboru praktické lékařství pro děti a dorost; není-li uchazeč o studium u takového poskytovatele registrován, zdravotní způsobilost posuzuje a lékařský posudek vydává kterýkoliv poskytovatel v uvedených oborech. Posuzujícím lékařem je lékař se způsobilostí v oboru všeobecné praktické lékařství nebo v oboru praktické lékařství pro děti a dorost. Jde-li o studium ve studijním programu se zaměřením na sport nebo tělesnou výchovu, vydává lékařský posudek poskytovatel v oboru tělovýchovné lékařství. </w:t>
      </w:r>
    </w:p>
    <w:p w14:paraId="28821AE3" w14:textId="6220DE7B" w:rsidR="00457423" w:rsidRPr="00300FFF" w:rsidRDefault="00457423" w:rsidP="00167E10">
      <w:pPr>
        <w:autoSpaceDE w:val="0"/>
        <w:autoSpaceDN w:val="0"/>
        <w:adjustRightInd w:val="0"/>
        <w:spacing w:before="240" w:after="240"/>
        <w:ind w:firstLine="425"/>
        <w:jc w:val="both"/>
      </w:pPr>
      <w:r w:rsidRPr="00300FFF">
        <w:t xml:space="preserve">(2) Podmínky pro přijetí cizinců ke studiu ve studijním programu musí umožnit splnění závazků, které vyplývají z mezinárodních smluv, kterými je Česká republika vázána. </w:t>
      </w:r>
    </w:p>
    <w:p w14:paraId="0F7BEF70" w14:textId="77777777" w:rsidR="000E486F" w:rsidRDefault="00457423" w:rsidP="00300FFF">
      <w:pPr>
        <w:autoSpaceDE w:val="0"/>
        <w:autoSpaceDN w:val="0"/>
        <w:adjustRightInd w:val="0"/>
        <w:spacing w:before="240" w:after="240"/>
        <w:ind w:firstLine="425"/>
        <w:jc w:val="both"/>
      </w:pPr>
      <w:r w:rsidRPr="000E486F">
        <w:rPr>
          <w:strike/>
          <w:highlight w:val="cyan"/>
        </w:rPr>
        <w:lastRenderedPageBreak/>
        <w:t>(3) Vysoká škola nebo fakulta může stanovit odlišné podmínky pro přijetí uchazečů, kteří absolvovali studijní program nebo jeho část nebo studují jiný studijní program na vysoké škole v České republice nebo v zahraničí anebo absolvovali akreditovaný vzdělávací program nebo jeho část ve vyšší odborné škole nebo studují akreditovaný vzdělávací program ve vyšší odborné škole v České republice nebo v zahraničí</w:t>
      </w:r>
      <w:r w:rsidRPr="00300FFF">
        <w:t>.</w:t>
      </w:r>
    </w:p>
    <w:p w14:paraId="2FBE6EC9" w14:textId="77777777" w:rsidR="000E486F" w:rsidRDefault="000E486F" w:rsidP="00300FFF">
      <w:pPr>
        <w:autoSpaceDE w:val="0"/>
        <w:autoSpaceDN w:val="0"/>
        <w:adjustRightInd w:val="0"/>
        <w:spacing w:before="240" w:after="240"/>
        <w:ind w:firstLine="425"/>
        <w:jc w:val="both"/>
        <w:rPr>
          <w:b/>
          <w:bCs/>
          <w:highlight w:val="cyan"/>
        </w:rPr>
      </w:pPr>
      <w:r w:rsidRPr="000E486F">
        <w:rPr>
          <w:b/>
          <w:bCs/>
          <w:highlight w:val="cyan"/>
        </w:rPr>
        <w:t>(3)</w:t>
      </w:r>
      <w:r w:rsidR="00457423" w:rsidRPr="00300FFF">
        <w:t xml:space="preserve"> </w:t>
      </w:r>
      <w:r w:rsidR="004C26CD" w:rsidRPr="00167E10">
        <w:rPr>
          <w:b/>
          <w:bCs/>
          <w:highlight w:val="cyan"/>
        </w:rPr>
        <w:t xml:space="preserve">Vysoká škola nebo fakulta může stanovit odlišné podmínky pro </w:t>
      </w:r>
      <w:r w:rsidR="004C26CD" w:rsidRPr="00D60A75">
        <w:rPr>
          <w:b/>
          <w:bCs/>
          <w:highlight w:val="cyan"/>
        </w:rPr>
        <w:t xml:space="preserve">přijetí </w:t>
      </w:r>
    </w:p>
    <w:p w14:paraId="60A7241A" w14:textId="6E63739B" w:rsidR="000E486F" w:rsidRPr="000E486F" w:rsidRDefault="005E168D" w:rsidP="000E486F">
      <w:pPr>
        <w:autoSpaceDE w:val="0"/>
        <w:autoSpaceDN w:val="0"/>
        <w:adjustRightInd w:val="0"/>
        <w:spacing w:before="240" w:after="240"/>
        <w:ind w:firstLine="425"/>
        <w:jc w:val="both"/>
        <w:rPr>
          <w:b/>
          <w:bCs/>
        </w:rPr>
      </w:pPr>
      <w:r>
        <w:rPr>
          <w:b/>
          <w:bCs/>
          <w:highlight w:val="cyan"/>
        </w:rPr>
        <w:t xml:space="preserve">a) </w:t>
      </w:r>
      <w:r w:rsidR="000E486F" w:rsidRPr="000E486F">
        <w:rPr>
          <w:b/>
          <w:bCs/>
          <w:highlight w:val="cyan"/>
        </w:rPr>
        <w:t>uchazečů, kteří absolvovali studijní program nebo jeho část nebo studují jiný studijní program na vysoké škole v České republice nebo v zahraničí anebo absolvovali akreditovaný vzdělávací program nebo jeho část ve vyšší odborné škole nebo studují akreditovaný vzdělávací program ve vyšší odborné škole v České republice nebo v zahraničí,</w:t>
      </w:r>
    </w:p>
    <w:p w14:paraId="2790D814" w14:textId="23821845" w:rsidR="00066980" w:rsidRPr="000E486F" w:rsidRDefault="000E486F" w:rsidP="00300FFF">
      <w:pPr>
        <w:autoSpaceDE w:val="0"/>
        <w:autoSpaceDN w:val="0"/>
        <w:adjustRightInd w:val="0"/>
        <w:spacing w:before="240" w:after="240"/>
        <w:ind w:firstLine="425"/>
        <w:jc w:val="both"/>
        <w:rPr>
          <w:b/>
          <w:bCs/>
          <w:highlight w:val="cyan"/>
        </w:rPr>
      </w:pPr>
      <w:r>
        <w:rPr>
          <w:b/>
          <w:bCs/>
          <w:highlight w:val="cyan"/>
        </w:rPr>
        <w:t>b) příjemců stipendia nebo uchazečů o stipendi</w:t>
      </w:r>
      <w:r w:rsidR="00AB2FF9">
        <w:rPr>
          <w:b/>
          <w:bCs/>
          <w:highlight w:val="cyan"/>
        </w:rPr>
        <w:t>um</w:t>
      </w:r>
      <w:r>
        <w:rPr>
          <w:b/>
          <w:bCs/>
          <w:highlight w:val="cyan"/>
        </w:rPr>
        <w:t xml:space="preserve"> </w:t>
      </w:r>
      <w:r w:rsidR="00EE0095" w:rsidRPr="00B13132">
        <w:rPr>
          <w:b/>
          <w:bCs/>
          <w:highlight w:val="cyan"/>
        </w:rPr>
        <w:t xml:space="preserve">v rámci </w:t>
      </w:r>
      <w:r w:rsidR="00033D8B" w:rsidRPr="00B13132">
        <w:rPr>
          <w:b/>
          <w:bCs/>
          <w:highlight w:val="cyan"/>
        </w:rPr>
        <w:t>r</w:t>
      </w:r>
      <w:r w:rsidR="0054340B" w:rsidRPr="00B13132">
        <w:rPr>
          <w:b/>
          <w:bCs/>
          <w:highlight w:val="cyan"/>
        </w:rPr>
        <w:t>ealizac</w:t>
      </w:r>
      <w:r w:rsidR="00033D8B" w:rsidRPr="00B13132">
        <w:rPr>
          <w:b/>
          <w:bCs/>
          <w:highlight w:val="cyan"/>
        </w:rPr>
        <w:t xml:space="preserve">e </w:t>
      </w:r>
      <w:r w:rsidR="0054340B" w:rsidRPr="00B13132">
        <w:rPr>
          <w:b/>
          <w:bCs/>
          <w:highlight w:val="cyan"/>
        </w:rPr>
        <w:t xml:space="preserve">programů poskytování rozvojových vládních stipendií ke studiu </w:t>
      </w:r>
      <w:r w:rsidR="0054340B" w:rsidRPr="00167E10">
        <w:rPr>
          <w:b/>
          <w:bCs/>
          <w:highlight w:val="cyan"/>
        </w:rPr>
        <w:t xml:space="preserve">na vysokých školách v České republice, schválených vládou na základě zákona o zahraniční rozvojové </w:t>
      </w:r>
      <w:r w:rsidR="0054340B" w:rsidRPr="000E486F">
        <w:rPr>
          <w:b/>
          <w:bCs/>
          <w:highlight w:val="cyan"/>
        </w:rPr>
        <w:t xml:space="preserve">spolupráci, </w:t>
      </w:r>
      <w:r w:rsidR="00033D8B" w:rsidRPr="000E486F">
        <w:rPr>
          <w:b/>
          <w:bCs/>
          <w:highlight w:val="cyan"/>
        </w:rPr>
        <w:t xml:space="preserve">nebo </w:t>
      </w:r>
      <w:r w:rsidR="0054340B" w:rsidRPr="000E486F">
        <w:rPr>
          <w:b/>
          <w:bCs/>
          <w:highlight w:val="cyan"/>
        </w:rPr>
        <w:t>programů vyhlašovaných ministerstvem podle § 91 odst. 5</w:t>
      </w:r>
      <w:r w:rsidR="009E7D9E" w:rsidRPr="000E486F">
        <w:rPr>
          <w:b/>
          <w:bCs/>
          <w:highlight w:val="cyan"/>
        </w:rPr>
        <w:t>.</w:t>
      </w:r>
      <w:r w:rsidR="00066980" w:rsidRPr="000E486F">
        <w:rPr>
          <w:b/>
          <w:bCs/>
          <w:highlight w:val="cyan"/>
        </w:rPr>
        <w:t xml:space="preserve"> </w:t>
      </w:r>
    </w:p>
    <w:p w14:paraId="2E973299" w14:textId="77777777" w:rsidR="00457423" w:rsidRPr="00300FFF" w:rsidRDefault="00457423" w:rsidP="00300FFF">
      <w:pPr>
        <w:autoSpaceDE w:val="0"/>
        <w:autoSpaceDN w:val="0"/>
        <w:adjustRightInd w:val="0"/>
        <w:spacing w:before="240" w:after="240"/>
        <w:ind w:firstLine="425"/>
        <w:jc w:val="both"/>
      </w:pPr>
      <w:r w:rsidRPr="00300FFF">
        <w:t xml:space="preserve">(4) Splnění podmínek stanovených podle odstavců 1 a 3 se ověřuje, a to zpravidla přijímací zkouškou. </w:t>
      </w:r>
    </w:p>
    <w:p w14:paraId="078CEBF6" w14:textId="2F2E672D" w:rsidR="00221E74" w:rsidRPr="005E168D" w:rsidRDefault="00457423" w:rsidP="00221E74">
      <w:pPr>
        <w:autoSpaceDE w:val="0"/>
        <w:autoSpaceDN w:val="0"/>
        <w:adjustRightInd w:val="0"/>
        <w:spacing w:before="240" w:after="240"/>
        <w:ind w:firstLine="425"/>
        <w:jc w:val="both"/>
        <w:rPr>
          <w:b/>
          <w:bCs/>
          <w:iCs/>
          <w:highlight w:val="cyan"/>
        </w:rPr>
      </w:pPr>
      <w:r w:rsidRPr="00300FFF">
        <w:t xml:space="preserve">(5) Vysoká škola nebo fakulta zveřejní v dostatečném předstihu, nejméně však čtyřměsíčním, lhůtu pro podání přihlášek ke studiu a způsob jejich podávání v listinné nebo elektronické podobě, podmínky přijetí podle odstavců 1 a 3, termín a způsob ověřování jejich splnění, a pokud je součástí ověřování požadavek přijímací zkoušky, také formu a rámcový obsah zkoušky a kritéria pro její vyhodnocení. Je-li podmínkou přijetí ke studiu zdravotní způsobilost uchazeče ke studiu, zveřejní vysoká škola nebo fakulta rovněž požadavky na zdravotní způsobilost ke studiu příslušného studijního programu. Tyto skutečnosti musí být zveřejněny ve veřejné části internetových stránek vysoké školy nebo fakulty. Stejným způsobem musí být zveřejněn nejvyšší počet studentů přijímaných ke studiu v příslušném studijním programu. </w:t>
      </w:r>
      <w:r w:rsidR="00221E74" w:rsidRPr="005E168D">
        <w:rPr>
          <w:b/>
          <w:bCs/>
          <w:iCs/>
          <w:highlight w:val="cyan"/>
        </w:rPr>
        <w:t xml:space="preserve">Povinnosti </w:t>
      </w:r>
      <w:r w:rsidR="005E168D" w:rsidRPr="005E168D">
        <w:rPr>
          <w:b/>
          <w:bCs/>
          <w:iCs/>
          <w:highlight w:val="cyan"/>
        </w:rPr>
        <w:t xml:space="preserve">podle tohoto odstavce </w:t>
      </w:r>
      <w:r w:rsidR="00221E74" w:rsidRPr="005E168D">
        <w:rPr>
          <w:b/>
          <w:bCs/>
          <w:iCs/>
          <w:highlight w:val="cyan"/>
        </w:rPr>
        <w:t>se nevztahují na přijímání   prováděné</w:t>
      </w:r>
      <w:r w:rsidR="00D60A75" w:rsidRPr="005E168D">
        <w:rPr>
          <w:b/>
          <w:bCs/>
          <w:iCs/>
          <w:highlight w:val="cyan"/>
        </w:rPr>
        <w:t xml:space="preserve"> </w:t>
      </w:r>
      <w:r w:rsidR="00221E74" w:rsidRPr="005E168D">
        <w:rPr>
          <w:b/>
          <w:bCs/>
          <w:iCs/>
          <w:highlight w:val="cyan"/>
        </w:rPr>
        <w:t xml:space="preserve">podle odstavce 2 nebo podle odstavce 3 </w:t>
      </w:r>
      <w:r w:rsidR="005E168D" w:rsidRPr="005E168D">
        <w:rPr>
          <w:b/>
          <w:bCs/>
          <w:iCs/>
          <w:highlight w:val="cyan"/>
        </w:rPr>
        <w:t>písm. b)</w:t>
      </w:r>
      <w:r w:rsidR="00221E74" w:rsidRPr="005E168D">
        <w:rPr>
          <w:b/>
          <w:bCs/>
          <w:iCs/>
          <w:highlight w:val="cyan"/>
        </w:rPr>
        <w:t>.</w:t>
      </w:r>
    </w:p>
    <w:p w14:paraId="499CCA07" w14:textId="77777777" w:rsidR="00457423" w:rsidRPr="00300FFF" w:rsidRDefault="00457423" w:rsidP="00300FFF">
      <w:pPr>
        <w:autoSpaceDE w:val="0"/>
        <w:autoSpaceDN w:val="0"/>
        <w:adjustRightInd w:val="0"/>
        <w:spacing w:before="240" w:after="240"/>
        <w:ind w:firstLine="425"/>
        <w:jc w:val="both"/>
      </w:pPr>
      <w:r w:rsidRPr="00300FFF">
        <w:t xml:space="preserve">(6) Je-li udělena akreditace studijního programu nebo institucionální akreditace pro oblast vzdělávání Akreditačním úřadem, nemusí vysoká škola nebo fakulta v zájmu zachování začátku akademického roku dodržet čtyřměsíční lhůtu pro podání přihlášek ke studiu. V takovémto případě může být lhůta pro podání přihlášek ke studiu kratší, nejméně však jednoměsíční. Ostatní podmínky uvedené v </w:t>
      </w:r>
      <w:r w:rsidRPr="00CD4703">
        <w:t>odstavci 5 zůstávají</w:t>
      </w:r>
      <w:r w:rsidRPr="00300FFF">
        <w:t xml:space="preserve"> nezměněny. </w:t>
      </w:r>
    </w:p>
    <w:p w14:paraId="1EFF3F65" w14:textId="77777777" w:rsidR="00457423" w:rsidRPr="00300FFF" w:rsidRDefault="00457423" w:rsidP="00300FFF">
      <w:pPr>
        <w:autoSpaceDE w:val="0"/>
        <w:autoSpaceDN w:val="0"/>
        <w:adjustRightInd w:val="0"/>
        <w:spacing w:before="480"/>
        <w:jc w:val="center"/>
      </w:pPr>
      <w:r w:rsidRPr="00300FFF">
        <w:t>§ 50</w:t>
      </w:r>
    </w:p>
    <w:p w14:paraId="412FB8CB" w14:textId="77777777" w:rsidR="00457423" w:rsidRPr="00300FFF" w:rsidRDefault="00457423" w:rsidP="00300FFF">
      <w:pPr>
        <w:autoSpaceDE w:val="0"/>
        <w:autoSpaceDN w:val="0"/>
        <w:adjustRightInd w:val="0"/>
        <w:jc w:val="center"/>
        <w:rPr>
          <w:bCs/>
        </w:rPr>
      </w:pPr>
      <w:r w:rsidRPr="00300FFF">
        <w:rPr>
          <w:bCs/>
        </w:rPr>
        <w:t xml:space="preserve">Přijímací řízení </w:t>
      </w:r>
    </w:p>
    <w:p w14:paraId="5ED118F0" w14:textId="77777777" w:rsidR="00457423" w:rsidRPr="00300FFF" w:rsidRDefault="00457423" w:rsidP="00300FFF">
      <w:pPr>
        <w:autoSpaceDE w:val="0"/>
        <w:autoSpaceDN w:val="0"/>
        <w:adjustRightInd w:val="0"/>
        <w:spacing w:before="240" w:after="240"/>
        <w:ind w:firstLine="425"/>
        <w:jc w:val="both"/>
      </w:pPr>
      <w:r w:rsidRPr="00300FFF">
        <w:t xml:space="preserve">(1) Přijímací řízení se zahajuje doručením přihlášky ke studiu vysoké škole nebo její součásti, která uskutečňuje příslušný studijní program. V přihlášce uchazeč vždy uvede jméno, popřípadě jména, příjmení, rodné číslo, bylo-li přiděleno, a adresu místa trvalého pobytu na území České republiky, popřípadě bydliště mimo území České republiky; cizinec uvede též </w:t>
      </w:r>
      <w:r w:rsidRPr="00300FFF">
        <w:lastRenderedPageBreak/>
        <w:t xml:space="preserve">datum narození, pohlaví, bydliště v České republice a státní občanství. Účastníkem přijímacího řízení je pouze uchazeč, o jehož přihlášku ke studiu jde. </w:t>
      </w:r>
    </w:p>
    <w:p w14:paraId="16B69D2F" w14:textId="77777777" w:rsidR="00457423" w:rsidRPr="00300FFF" w:rsidRDefault="00457423" w:rsidP="00300FFF">
      <w:pPr>
        <w:autoSpaceDE w:val="0"/>
        <w:autoSpaceDN w:val="0"/>
        <w:adjustRightInd w:val="0"/>
        <w:spacing w:before="240" w:after="240"/>
        <w:ind w:firstLine="425"/>
        <w:jc w:val="both"/>
      </w:pPr>
      <w:r w:rsidRPr="00300FFF">
        <w:t xml:space="preserve">(2) O přijetí ke studiu ve studijním programu, který uskutečňuje fakulta, rozhoduje děkan fakulty. O přijetí ke studiu ve studijním programu, který uskutečňuje vysoká škola, rozhoduje rektor. </w:t>
      </w:r>
    </w:p>
    <w:p w14:paraId="76B8E06C" w14:textId="77777777" w:rsidR="00457423" w:rsidRPr="00300FFF" w:rsidRDefault="00457423" w:rsidP="00300FFF">
      <w:pPr>
        <w:autoSpaceDE w:val="0"/>
        <w:autoSpaceDN w:val="0"/>
        <w:adjustRightInd w:val="0"/>
        <w:spacing w:before="240" w:after="240"/>
        <w:ind w:firstLine="425"/>
        <w:jc w:val="both"/>
      </w:pPr>
      <w:r w:rsidRPr="00300FFF">
        <w:t xml:space="preserve">(3) Na soukromých vysokých školách rozhoduje o přijetí ke studiu orgán určený vnitřním předpisem. </w:t>
      </w:r>
    </w:p>
    <w:p w14:paraId="2D8692F6" w14:textId="77777777" w:rsidR="00457423" w:rsidRPr="00300FFF" w:rsidRDefault="00457423" w:rsidP="00300FFF">
      <w:pPr>
        <w:autoSpaceDE w:val="0"/>
        <w:autoSpaceDN w:val="0"/>
        <w:adjustRightInd w:val="0"/>
        <w:spacing w:before="240" w:after="240"/>
        <w:ind w:firstLine="425"/>
        <w:jc w:val="both"/>
      </w:pPr>
      <w:r w:rsidRPr="00300FFF">
        <w:t xml:space="preserve">(4) Rozhodnutí musí být vydáno do 30 dnů od ověření podmínek pro přijetí ke studiu podle </w:t>
      </w:r>
      <w:r w:rsidRPr="00CD4703">
        <w:t>§ 49 odst. 5.</w:t>
      </w:r>
      <w:r w:rsidRPr="00300FFF">
        <w:t xml:space="preserve"> Vysoká škola není povinna před vydáním rozhodnutí ve věci vyrozumět uchazeče o možnosti vyjádřit se k podkladům rozhodnutí. </w:t>
      </w:r>
    </w:p>
    <w:p w14:paraId="1EC0A76F" w14:textId="77777777" w:rsidR="00457423" w:rsidRPr="00300FFF" w:rsidRDefault="00457423" w:rsidP="00300FFF">
      <w:pPr>
        <w:autoSpaceDE w:val="0"/>
        <w:autoSpaceDN w:val="0"/>
        <w:adjustRightInd w:val="0"/>
        <w:spacing w:before="240" w:after="240"/>
        <w:ind w:firstLine="425"/>
        <w:jc w:val="both"/>
      </w:pPr>
      <w:r w:rsidRPr="00300FFF">
        <w:t xml:space="preserve">(5) Uchazeč má právo nahlížet do spisu až po oznámení rozhodnutí. Vysoká škola může namísto umožnění nahlížet do spisu poskytnout uchazeči kopii spisu. </w:t>
      </w:r>
    </w:p>
    <w:p w14:paraId="5FE40C6A" w14:textId="77777777" w:rsidR="00457423" w:rsidRPr="00300FFF" w:rsidRDefault="00457423" w:rsidP="00300FFF">
      <w:pPr>
        <w:autoSpaceDE w:val="0"/>
        <w:autoSpaceDN w:val="0"/>
        <w:adjustRightInd w:val="0"/>
        <w:spacing w:before="240" w:after="240"/>
        <w:ind w:firstLine="425"/>
        <w:jc w:val="both"/>
        <w:rPr>
          <w:strike/>
        </w:rPr>
      </w:pPr>
      <w:r w:rsidRPr="00D43EA6">
        <w:rPr>
          <w:strike/>
          <w:shd w:val="clear" w:color="auto" w:fill="FFF2CC" w:themeFill="accent4" w:themeFillTint="33"/>
        </w:rPr>
        <w:t>(6) Proti rozhodnutí se uchazeč může odvolat ve lhůtě 30 dnů ode dne jeho oznámení.</w:t>
      </w:r>
      <w:r w:rsidRPr="00300FFF">
        <w:rPr>
          <w:strike/>
        </w:rPr>
        <w:t xml:space="preserve"> </w:t>
      </w:r>
    </w:p>
    <w:p w14:paraId="4ABD1619" w14:textId="77777777" w:rsidR="00457423" w:rsidRPr="00300FFF" w:rsidRDefault="00457423" w:rsidP="00300FFF">
      <w:pPr>
        <w:autoSpaceDE w:val="0"/>
        <w:autoSpaceDN w:val="0"/>
        <w:adjustRightInd w:val="0"/>
        <w:spacing w:before="240" w:after="240"/>
        <w:ind w:firstLine="425"/>
        <w:jc w:val="both"/>
      </w:pPr>
      <w:r w:rsidRPr="00D43EA6">
        <w:rPr>
          <w:strike/>
          <w:highlight w:val="yellow"/>
        </w:rPr>
        <w:t>(7)</w:t>
      </w:r>
      <w:r w:rsidRPr="00D43EA6">
        <w:rPr>
          <w:highlight w:val="yellow"/>
        </w:rPr>
        <w:t xml:space="preserve"> </w:t>
      </w:r>
      <w:r w:rsidR="008E4EF5" w:rsidRPr="00D43EA6">
        <w:rPr>
          <w:b/>
          <w:highlight w:val="yellow"/>
        </w:rPr>
        <w:t>(6)</w:t>
      </w:r>
      <w:r w:rsidR="008E4EF5" w:rsidRPr="00300FFF">
        <w:t xml:space="preserve"> </w:t>
      </w:r>
      <w:r w:rsidRPr="00300FFF">
        <w:t xml:space="preserve">Odvolacím správním orgánem je rektor. </w:t>
      </w:r>
    </w:p>
    <w:p w14:paraId="5305A3E2" w14:textId="77777777" w:rsidR="00457423" w:rsidRPr="00300FFF" w:rsidRDefault="00457423" w:rsidP="00300FFF">
      <w:pPr>
        <w:autoSpaceDE w:val="0"/>
        <w:autoSpaceDN w:val="0"/>
        <w:adjustRightInd w:val="0"/>
        <w:spacing w:before="240" w:after="240"/>
        <w:ind w:firstLine="425"/>
        <w:jc w:val="both"/>
      </w:pPr>
      <w:r w:rsidRPr="00D43EA6">
        <w:rPr>
          <w:strike/>
          <w:highlight w:val="yellow"/>
        </w:rPr>
        <w:t>(8)</w:t>
      </w:r>
      <w:r w:rsidRPr="00D43EA6">
        <w:rPr>
          <w:highlight w:val="yellow"/>
        </w:rPr>
        <w:t xml:space="preserve"> </w:t>
      </w:r>
      <w:r w:rsidR="008E4EF5" w:rsidRPr="00D43EA6">
        <w:rPr>
          <w:b/>
          <w:highlight w:val="yellow"/>
        </w:rPr>
        <w:t>(7)</w:t>
      </w:r>
      <w:r w:rsidR="008E4EF5" w:rsidRPr="00300FFF">
        <w:t xml:space="preserve"> </w:t>
      </w:r>
      <w:r w:rsidRPr="00300FFF">
        <w:t xml:space="preserve">Rektor přezkoumává soulad napadeného rozhodnutí a řízení, které vydání rozhodnutí předcházelo, s právními předpisy, vnitřními předpisy vysoké školy a fakulty a s podmínkami přijetí ke studiu stanovenými vysokou školou nebo fakultou. </w:t>
      </w:r>
    </w:p>
    <w:p w14:paraId="1A6CF709" w14:textId="77777777" w:rsidR="00457423" w:rsidRPr="00300FFF" w:rsidRDefault="00457423" w:rsidP="00300FFF">
      <w:pPr>
        <w:autoSpaceDE w:val="0"/>
        <w:autoSpaceDN w:val="0"/>
        <w:adjustRightInd w:val="0"/>
        <w:spacing w:before="240" w:after="240"/>
        <w:ind w:firstLine="425"/>
        <w:jc w:val="both"/>
        <w:rPr>
          <w:strike/>
        </w:rPr>
      </w:pPr>
      <w:r w:rsidRPr="00D43EA6">
        <w:rPr>
          <w:strike/>
          <w:highlight w:val="yellow"/>
        </w:rPr>
        <w:t>(9)</w:t>
      </w:r>
      <w:r w:rsidRPr="00D43EA6">
        <w:rPr>
          <w:highlight w:val="yellow"/>
        </w:rPr>
        <w:t xml:space="preserve"> </w:t>
      </w:r>
      <w:r w:rsidR="008E4EF5" w:rsidRPr="00D43EA6">
        <w:rPr>
          <w:b/>
          <w:highlight w:val="yellow"/>
        </w:rPr>
        <w:t>(8)</w:t>
      </w:r>
      <w:r w:rsidR="008E4EF5" w:rsidRPr="00300FFF">
        <w:t xml:space="preserve"> </w:t>
      </w:r>
      <w:r w:rsidRPr="00300FFF">
        <w:t xml:space="preserve">Do 15 dnů po skončení přijímacího řízení zveřejní vysoká škola nebo fakulta zprávu o jeho průběhu. Pokud jsou součástí přijímacího řízení i písemné přijímací zkoušky, uvede ve zprávě základní statistické charakteristiky všech jejích částí. </w:t>
      </w:r>
      <w:r w:rsidRPr="00D43EA6">
        <w:rPr>
          <w:strike/>
          <w:shd w:val="clear" w:color="auto" w:fill="FFF2CC" w:themeFill="accent4" w:themeFillTint="33"/>
        </w:rPr>
        <w:t>Ministerstvo stanoví vyhláškou postup a podmínky při zveřejnění průběhu přijímacího řízení, a to včetně požadavků na základní statistické charakteristiky.</w:t>
      </w:r>
      <w:r w:rsidRPr="00300FFF">
        <w:rPr>
          <w:strike/>
        </w:rPr>
        <w:t xml:space="preserve"> </w:t>
      </w:r>
    </w:p>
    <w:p w14:paraId="614DD741" w14:textId="1BC9CAD7" w:rsidR="00457423" w:rsidRDefault="00457423" w:rsidP="00300FFF">
      <w:pPr>
        <w:autoSpaceDE w:val="0"/>
        <w:autoSpaceDN w:val="0"/>
        <w:adjustRightInd w:val="0"/>
        <w:spacing w:before="240" w:after="240"/>
        <w:ind w:firstLine="425"/>
        <w:jc w:val="both"/>
      </w:pPr>
      <w:r w:rsidRPr="00D43EA6">
        <w:rPr>
          <w:strike/>
          <w:highlight w:val="yellow"/>
        </w:rPr>
        <w:t>(10)</w:t>
      </w:r>
      <w:r w:rsidRPr="00D43EA6">
        <w:rPr>
          <w:highlight w:val="yellow"/>
        </w:rPr>
        <w:t xml:space="preserve"> </w:t>
      </w:r>
      <w:r w:rsidR="00FF5960" w:rsidRPr="00D43EA6">
        <w:rPr>
          <w:b/>
          <w:highlight w:val="yellow"/>
        </w:rPr>
        <w:t>(9)</w:t>
      </w:r>
      <w:r w:rsidR="00FF5960" w:rsidRPr="00300FFF">
        <w:t xml:space="preserve"> </w:t>
      </w:r>
      <w:r w:rsidRPr="00300FFF">
        <w:t xml:space="preserve">Vysoká škola nebo fakulta zpracovává a poskytuje údaje o uchazečích pro účely statistických zjišťování v </w:t>
      </w:r>
      <w:r w:rsidRPr="00CD4703">
        <w:t>souladu se zvláštním předpisem</w:t>
      </w:r>
      <w:r w:rsidRPr="00CD4703">
        <w:rPr>
          <w:vertAlign w:val="superscript"/>
        </w:rPr>
        <w:t>15a</w:t>
      </w:r>
      <w:r w:rsidRPr="00300FFF">
        <w:rPr>
          <w:vertAlign w:val="superscript"/>
        </w:rPr>
        <w:t>)</w:t>
      </w:r>
      <w:r w:rsidRPr="00300FFF">
        <w:t xml:space="preserve">. </w:t>
      </w:r>
    </w:p>
    <w:p w14:paraId="0247C14B" w14:textId="610E9704" w:rsidR="00457423" w:rsidRPr="00300FFF" w:rsidRDefault="00457423" w:rsidP="00300FFF">
      <w:pPr>
        <w:autoSpaceDE w:val="0"/>
        <w:autoSpaceDN w:val="0"/>
        <w:adjustRightInd w:val="0"/>
        <w:spacing w:before="480"/>
        <w:jc w:val="center"/>
      </w:pPr>
      <w:r w:rsidRPr="00300FFF">
        <w:t>§ 51</w:t>
      </w:r>
    </w:p>
    <w:p w14:paraId="15CF0435" w14:textId="77777777" w:rsidR="00457423" w:rsidRPr="00300FFF" w:rsidRDefault="00457423" w:rsidP="00300FFF">
      <w:pPr>
        <w:autoSpaceDE w:val="0"/>
        <w:autoSpaceDN w:val="0"/>
        <w:adjustRightInd w:val="0"/>
        <w:jc w:val="center"/>
        <w:rPr>
          <w:bCs/>
        </w:rPr>
      </w:pPr>
      <w:r w:rsidRPr="00300FFF">
        <w:rPr>
          <w:bCs/>
        </w:rPr>
        <w:t xml:space="preserve">Zápis do studia </w:t>
      </w:r>
    </w:p>
    <w:p w14:paraId="41E1344E" w14:textId="77777777" w:rsidR="00457423" w:rsidRPr="00300FFF" w:rsidRDefault="00457423" w:rsidP="00300FFF">
      <w:pPr>
        <w:autoSpaceDE w:val="0"/>
        <w:autoSpaceDN w:val="0"/>
        <w:adjustRightInd w:val="0"/>
        <w:spacing w:before="240" w:after="240"/>
        <w:ind w:firstLine="425"/>
        <w:jc w:val="both"/>
      </w:pPr>
      <w:r w:rsidRPr="00300FFF">
        <w:t xml:space="preserve">(1) </w:t>
      </w:r>
      <w:r w:rsidRPr="00D43EA6">
        <w:rPr>
          <w:strike/>
          <w:highlight w:val="yellow"/>
        </w:rPr>
        <w:t>Sdělením</w:t>
      </w:r>
      <w:r w:rsidRPr="00D43EA6">
        <w:rPr>
          <w:highlight w:val="yellow"/>
        </w:rPr>
        <w:t xml:space="preserve"> </w:t>
      </w:r>
      <w:r w:rsidR="00163690" w:rsidRPr="00D43EA6">
        <w:rPr>
          <w:b/>
          <w:highlight w:val="yellow"/>
        </w:rPr>
        <w:t>Dnem nabytí právní moci</w:t>
      </w:r>
      <w:r w:rsidR="00163690" w:rsidRPr="00300FFF">
        <w:rPr>
          <w:b/>
        </w:rPr>
        <w:t xml:space="preserve"> </w:t>
      </w:r>
      <w:r w:rsidRPr="00300FFF">
        <w:t xml:space="preserve">rozhodnutí o přijetí ke studiu vzniká uchazeči právo na zápis do studia. Uchazeči se zapisují ve lhůtě stanovené vysokou školou nebo její součástí. </w:t>
      </w:r>
    </w:p>
    <w:p w14:paraId="77A07703" w14:textId="77777777" w:rsidR="00457423" w:rsidRPr="00300FFF" w:rsidRDefault="00457423" w:rsidP="00300FFF">
      <w:pPr>
        <w:autoSpaceDE w:val="0"/>
        <w:autoSpaceDN w:val="0"/>
        <w:adjustRightInd w:val="0"/>
        <w:spacing w:before="240" w:after="240"/>
        <w:ind w:firstLine="425"/>
        <w:jc w:val="both"/>
      </w:pPr>
      <w:r w:rsidRPr="00300FFF">
        <w:t xml:space="preserve">(2) Zápis se koná na vysoké škole nebo její součásti, která uskutečňuje příslušný studijní program. </w:t>
      </w:r>
    </w:p>
    <w:p w14:paraId="6202B6C2" w14:textId="77777777" w:rsidR="00457423" w:rsidRPr="00300FFF" w:rsidRDefault="00457423" w:rsidP="00300FFF">
      <w:pPr>
        <w:autoSpaceDE w:val="0"/>
        <w:autoSpaceDN w:val="0"/>
        <w:adjustRightInd w:val="0"/>
        <w:spacing w:before="480"/>
        <w:jc w:val="center"/>
      </w:pPr>
      <w:r w:rsidRPr="00300FFF">
        <w:t>§ 52</w:t>
      </w:r>
    </w:p>
    <w:p w14:paraId="1D2A164E" w14:textId="77777777" w:rsidR="00457423" w:rsidRPr="00300FFF" w:rsidRDefault="00457423" w:rsidP="00300FFF">
      <w:pPr>
        <w:autoSpaceDE w:val="0"/>
        <w:autoSpaceDN w:val="0"/>
        <w:adjustRightInd w:val="0"/>
        <w:jc w:val="center"/>
        <w:rPr>
          <w:bCs/>
        </w:rPr>
      </w:pPr>
      <w:r w:rsidRPr="00300FFF">
        <w:rPr>
          <w:bCs/>
        </w:rPr>
        <w:t xml:space="preserve">Rozvrh studia a akademický rok </w:t>
      </w:r>
    </w:p>
    <w:p w14:paraId="72A68267" w14:textId="77777777" w:rsidR="00457423" w:rsidRPr="00300FFF" w:rsidRDefault="00457423" w:rsidP="00300FFF">
      <w:pPr>
        <w:autoSpaceDE w:val="0"/>
        <w:autoSpaceDN w:val="0"/>
        <w:adjustRightInd w:val="0"/>
        <w:spacing w:before="240" w:after="240"/>
        <w:ind w:firstLine="425"/>
        <w:jc w:val="both"/>
      </w:pPr>
      <w:r w:rsidRPr="00300FFF">
        <w:lastRenderedPageBreak/>
        <w:t xml:space="preserve">(1) Studium je členěno zejména na semestry, ročníky nebo bloky. Každý semestr, ročník nebo blok sestává z období výuky a zkoušek a z období prázdnin. </w:t>
      </w:r>
    </w:p>
    <w:p w14:paraId="78E5A1F9" w14:textId="77777777" w:rsidR="00457423" w:rsidRPr="00300FFF" w:rsidRDefault="00457423" w:rsidP="00300FFF">
      <w:pPr>
        <w:autoSpaceDE w:val="0"/>
        <w:autoSpaceDN w:val="0"/>
        <w:adjustRightInd w:val="0"/>
        <w:spacing w:before="240" w:after="240"/>
        <w:ind w:firstLine="425"/>
        <w:jc w:val="both"/>
      </w:pPr>
      <w:r w:rsidRPr="00300FFF">
        <w:t xml:space="preserve">(2) Akademický rok trvá 12 kalendářních měsíců; jeho začátek stanoví rektor. </w:t>
      </w:r>
    </w:p>
    <w:p w14:paraId="1C83D7B4" w14:textId="77777777" w:rsidR="00457423" w:rsidRPr="00300FFF" w:rsidRDefault="00457423" w:rsidP="00300FFF">
      <w:pPr>
        <w:autoSpaceDE w:val="0"/>
        <w:autoSpaceDN w:val="0"/>
        <w:adjustRightInd w:val="0"/>
        <w:spacing w:before="480"/>
        <w:jc w:val="center"/>
      </w:pPr>
      <w:r w:rsidRPr="00300FFF">
        <w:t>§ 53</w:t>
      </w:r>
    </w:p>
    <w:p w14:paraId="08F6CCD1" w14:textId="77777777" w:rsidR="00457423" w:rsidRPr="00300FFF" w:rsidRDefault="00457423" w:rsidP="00300FFF">
      <w:pPr>
        <w:autoSpaceDE w:val="0"/>
        <w:autoSpaceDN w:val="0"/>
        <w:adjustRightInd w:val="0"/>
        <w:jc w:val="center"/>
        <w:rPr>
          <w:bCs/>
        </w:rPr>
      </w:pPr>
      <w:r w:rsidRPr="00300FFF">
        <w:rPr>
          <w:bCs/>
        </w:rPr>
        <w:t xml:space="preserve">Státní zkoušky </w:t>
      </w:r>
    </w:p>
    <w:p w14:paraId="7F1C18C8" w14:textId="7C7DE582" w:rsidR="00457423" w:rsidRPr="00300FFF" w:rsidRDefault="00457423" w:rsidP="00300FFF">
      <w:pPr>
        <w:autoSpaceDE w:val="0"/>
        <w:autoSpaceDN w:val="0"/>
        <w:adjustRightInd w:val="0"/>
        <w:spacing w:before="240" w:after="240"/>
        <w:ind w:firstLine="425"/>
        <w:jc w:val="both"/>
      </w:pPr>
      <w:r w:rsidRPr="00300FFF">
        <w:t>(1) Státní zkouška se koná před zkušebn</w:t>
      </w:r>
      <w:r w:rsidR="00074280">
        <w:t>í</w:t>
      </w:r>
      <w:r w:rsidRPr="00300FFF">
        <w:t xml:space="preserve"> komisí; průběh státní zkoušky a vyhlášení výsledku jsou veřejné. </w:t>
      </w:r>
    </w:p>
    <w:p w14:paraId="73EFACF6" w14:textId="16A2E14A" w:rsidR="00457423" w:rsidRPr="00300FFF" w:rsidRDefault="00457423" w:rsidP="00300FFF">
      <w:pPr>
        <w:autoSpaceDE w:val="0"/>
        <w:autoSpaceDN w:val="0"/>
        <w:adjustRightInd w:val="0"/>
        <w:spacing w:before="240" w:after="240"/>
        <w:ind w:firstLine="425"/>
        <w:jc w:val="both"/>
      </w:pPr>
      <w:r w:rsidRPr="00300FFF">
        <w:t xml:space="preserve">(2) Právo zkoušet při státní zkoušce mají pouze profesoři, </w:t>
      </w:r>
      <w:r w:rsidR="000B3D68" w:rsidRPr="004419A8">
        <w:rPr>
          <w:b/>
          <w:highlight w:val="cyan"/>
        </w:rPr>
        <w:t>mimořádní profesoři,</w:t>
      </w:r>
      <w:r w:rsidR="000B3D68">
        <w:rPr>
          <w:b/>
        </w:rPr>
        <w:t xml:space="preserve"> </w:t>
      </w:r>
      <w:r w:rsidRPr="00300FFF">
        <w:t xml:space="preserve">docenti a odborníci schválení příslušnou vědeckou, uměleckou nebo akademickou radou. </w:t>
      </w:r>
    </w:p>
    <w:p w14:paraId="4CCB4065" w14:textId="77777777" w:rsidR="00457423" w:rsidRPr="00300FFF" w:rsidRDefault="00457423" w:rsidP="00300FFF">
      <w:pPr>
        <w:autoSpaceDE w:val="0"/>
        <w:autoSpaceDN w:val="0"/>
        <w:adjustRightInd w:val="0"/>
        <w:spacing w:before="240" w:after="240"/>
        <w:ind w:firstLine="425"/>
        <w:jc w:val="both"/>
      </w:pPr>
      <w:r w:rsidRPr="00300FFF">
        <w:t xml:space="preserve">(3) Ministerstvo může jmenovat další členy zkušební komise z významných odborníků v daném oboru. </w:t>
      </w:r>
    </w:p>
    <w:p w14:paraId="2C72333E" w14:textId="77777777" w:rsidR="00457423" w:rsidRPr="00300FFF" w:rsidRDefault="00457423" w:rsidP="00300FFF">
      <w:pPr>
        <w:autoSpaceDE w:val="0"/>
        <w:autoSpaceDN w:val="0"/>
        <w:adjustRightInd w:val="0"/>
        <w:spacing w:before="480"/>
        <w:jc w:val="center"/>
      </w:pPr>
      <w:r w:rsidRPr="00300FFF">
        <w:t>§ 54</w:t>
      </w:r>
    </w:p>
    <w:p w14:paraId="34248F1E" w14:textId="77777777" w:rsidR="00457423" w:rsidRPr="00300FFF" w:rsidRDefault="00457423" w:rsidP="00300FFF">
      <w:pPr>
        <w:autoSpaceDE w:val="0"/>
        <w:autoSpaceDN w:val="0"/>
        <w:adjustRightInd w:val="0"/>
        <w:jc w:val="center"/>
        <w:rPr>
          <w:bCs/>
        </w:rPr>
      </w:pPr>
      <w:r w:rsidRPr="00300FFF">
        <w:rPr>
          <w:bCs/>
        </w:rPr>
        <w:t xml:space="preserve">Přerušení studia </w:t>
      </w:r>
    </w:p>
    <w:p w14:paraId="79933136" w14:textId="77777777" w:rsidR="00457423" w:rsidRPr="00300FFF" w:rsidRDefault="00457423" w:rsidP="00300FFF">
      <w:pPr>
        <w:autoSpaceDE w:val="0"/>
        <w:autoSpaceDN w:val="0"/>
        <w:adjustRightInd w:val="0"/>
        <w:spacing w:before="240" w:after="240"/>
        <w:ind w:firstLine="425"/>
        <w:jc w:val="both"/>
      </w:pPr>
      <w:r w:rsidRPr="00300FFF">
        <w:t xml:space="preserve">(1) Studium ve studijním programu může být za podmínek stanovených studijním a zkušebním řádem i opakovaně přerušeno. Studijní a zkušební řád stanoví nejdelší celkovou dobu přerušení studia. </w:t>
      </w:r>
    </w:p>
    <w:p w14:paraId="1ED3D11E" w14:textId="77777777" w:rsidR="00457423" w:rsidRPr="00300FFF" w:rsidRDefault="00457423" w:rsidP="00300FFF">
      <w:pPr>
        <w:autoSpaceDE w:val="0"/>
        <w:autoSpaceDN w:val="0"/>
        <w:adjustRightInd w:val="0"/>
        <w:spacing w:before="240" w:after="240"/>
        <w:ind w:firstLine="425"/>
        <w:jc w:val="both"/>
      </w:pPr>
      <w:r w:rsidRPr="00300FFF">
        <w:t xml:space="preserve">(2) Student má právo na přerušení studia vždy v souvislosti s těhotenstvím, porodem či rodičovstvím, a to po celou uznanou dobu rodičovství. Právo na přerušení studia je studentovi po tuto dobu přiznáno i v souvislosti s převzetím dítěte do péče nahrazující péči rodičů na základě rozhodnutí příslušného orgánu podle občanského zákoníku nebo právních předpisů upravujících státní sociální podporu. </w:t>
      </w:r>
    </w:p>
    <w:p w14:paraId="3F0A1FF9" w14:textId="77777777" w:rsidR="00457423" w:rsidRPr="00300FFF" w:rsidRDefault="00457423" w:rsidP="00300FFF">
      <w:pPr>
        <w:autoSpaceDE w:val="0"/>
        <w:autoSpaceDN w:val="0"/>
        <w:adjustRightInd w:val="0"/>
        <w:spacing w:before="240" w:after="240"/>
        <w:ind w:firstLine="425"/>
        <w:jc w:val="both"/>
      </w:pPr>
      <w:r w:rsidRPr="00300FFF">
        <w:t xml:space="preserve">(3) Doba přerušení studia po uznanou dobu rodičovství se nezapočítává do celkové doby přerušení studia podle odstavce 1 ani do maximální doby studia, je-li taková doba vnitřními předpisy stanovena. </w:t>
      </w:r>
    </w:p>
    <w:p w14:paraId="02797684" w14:textId="77777777" w:rsidR="00457423" w:rsidRPr="00300FFF" w:rsidRDefault="00457423" w:rsidP="00300FFF">
      <w:pPr>
        <w:autoSpaceDE w:val="0"/>
        <w:autoSpaceDN w:val="0"/>
        <w:adjustRightInd w:val="0"/>
        <w:spacing w:before="240" w:after="240"/>
        <w:ind w:firstLine="425"/>
        <w:jc w:val="both"/>
      </w:pPr>
      <w:r w:rsidRPr="00300FFF">
        <w:t xml:space="preserve">(4) V době přerušení studia není osoba studentem. Uplynutím doby, na kterou bylo studium přerušeno, vzniká osobě právo na opětovný zápis do studia. Vysoká škola stanoví podmínky, za nichž se osoba v uznané době rodičovství může opětovně zapsat ke studiu dříve, než uplyne doba, na kterou bylo studium přerušeno. </w:t>
      </w:r>
    </w:p>
    <w:p w14:paraId="08C45E61" w14:textId="77777777" w:rsidR="00457423" w:rsidRPr="00300FFF" w:rsidRDefault="00457423" w:rsidP="00300FFF">
      <w:pPr>
        <w:autoSpaceDE w:val="0"/>
        <w:autoSpaceDN w:val="0"/>
        <w:adjustRightInd w:val="0"/>
        <w:spacing w:before="480"/>
        <w:jc w:val="center"/>
      </w:pPr>
      <w:r w:rsidRPr="00300FFF">
        <w:t xml:space="preserve">§ </w:t>
      </w:r>
      <w:proofErr w:type="gramStart"/>
      <w:r w:rsidRPr="00300FFF">
        <w:t>54a</w:t>
      </w:r>
      <w:proofErr w:type="gramEnd"/>
    </w:p>
    <w:p w14:paraId="70655A19" w14:textId="77777777" w:rsidR="00457423" w:rsidRPr="00300FFF" w:rsidRDefault="00457423" w:rsidP="00300FFF">
      <w:pPr>
        <w:autoSpaceDE w:val="0"/>
        <w:autoSpaceDN w:val="0"/>
        <w:adjustRightInd w:val="0"/>
        <w:jc w:val="center"/>
        <w:rPr>
          <w:bCs/>
        </w:rPr>
      </w:pPr>
      <w:r w:rsidRPr="00300FFF">
        <w:rPr>
          <w:bCs/>
        </w:rPr>
        <w:t xml:space="preserve">Zvláštní ustanovení o průběhu studia </w:t>
      </w:r>
    </w:p>
    <w:p w14:paraId="7B3E5E04" w14:textId="77777777" w:rsidR="00457423" w:rsidRPr="00300FFF" w:rsidRDefault="00457423" w:rsidP="00300FFF">
      <w:pPr>
        <w:autoSpaceDE w:val="0"/>
        <w:autoSpaceDN w:val="0"/>
        <w:adjustRightInd w:val="0"/>
        <w:spacing w:before="240" w:after="240"/>
        <w:ind w:firstLine="425"/>
        <w:jc w:val="both"/>
      </w:pPr>
      <w:r w:rsidRPr="00300FFF">
        <w:t>(1) V souvislosti s péčí o dítě má student nebo studentka právo na prodloužení lhůt pro plnění studijních povinností, jakož i pro splnění podmínek pro postup do dalšího semestru, ročníku nebo bloku vyplývající zejména ze studijního a zkušebního řádu, o dobu, po kterou by jinak trvalo jejich čerpání mateřské dovolené</w:t>
      </w:r>
      <w:r w:rsidRPr="00300FFF">
        <w:rPr>
          <w:vertAlign w:val="superscript"/>
        </w:rPr>
        <w:t>15b)</w:t>
      </w:r>
      <w:r w:rsidRPr="00300FFF">
        <w:t xml:space="preserve">, a to za podmínky, že v této době studium nepřeruší. </w:t>
      </w:r>
    </w:p>
    <w:p w14:paraId="22A9B491" w14:textId="77777777" w:rsidR="00457423" w:rsidRPr="00300FFF" w:rsidRDefault="00457423" w:rsidP="00300FFF">
      <w:pPr>
        <w:autoSpaceDE w:val="0"/>
        <w:autoSpaceDN w:val="0"/>
        <w:adjustRightInd w:val="0"/>
        <w:spacing w:before="240" w:after="240"/>
        <w:ind w:firstLine="425"/>
        <w:jc w:val="both"/>
      </w:pPr>
      <w:r w:rsidRPr="00300FFF">
        <w:lastRenderedPageBreak/>
        <w:t xml:space="preserve">(2) Student, který předloží vysoké škole nebo fakultě potvrzení o tom, že je sportovním reprezentantem České republiky ve sportovním odvětví, vydané sportovní organizací zastupující toto sportovní odvětví v České republice, má v souvislosti s touto skutečností právo na úpravy průběhu studia, které studentovi umožní účast na reprezentaci a nezbytnou přípravu. </w:t>
      </w:r>
    </w:p>
    <w:p w14:paraId="6380F4EB" w14:textId="77777777" w:rsidR="00C415B9" w:rsidRPr="00D43EA6" w:rsidRDefault="00C415B9" w:rsidP="00300FFF">
      <w:pPr>
        <w:autoSpaceDE w:val="0"/>
        <w:autoSpaceDN w:val="0"/>
        <w:adjustRightInd w:val="0"/>
        <w:spacing w:before="480"/>
        <w:jc w:val="center"/>
        <w:rPr>
          <w:b/>
          <w:bCs/>
          <w:highlight w:val="yellow"/>
        </w:rPr>
      </w:pPr>
      <w:r w:rsidRPr="00D43EA6">
        <w:rPr>
          <w:b/>
          <w:bCs/>
          <w:highlight w:val="yellow"/>
        </w:rPr>
        <w:t xml:space="preserve">§ </w:t>
      </w:r>
      <w:proofErr w:type="gramStart"/>
      <w:r w:rsidRPr="00D43EA6">
        <w:rPr>
          <w:b/>
          <w:bCs/>
          <w:highlight w:val="yellow"/>
        </w:rPr>
        <w:t>54b</w:t>
      </w:r>
      <w:proofErr w:type="gramEnd"/>
    </w:p>
    <w:p w14:paraId="6540B7D5" w14:textId="77777777" w:rsidR="00C415B9" w:rsidRPr="00D43EA6" w:rsidRDefault="00C415B9" w:rsidP="00300FFF">
      <w:pPr>
        <w:autoSpaceDE w:val="0"/>
        <w:autoSpaceDN w:val="0"/>
        <w:adjustRightInd w:val="0"/>
        <w:jc w:val="center"/>
        <w:rPr>
          <w:b/>
          <w:bCs/>
          <w:highlight w:val="yellow"/>
        </w:rPr>
      </w:pPr>
      <w:r w:rsidRPr="00D43EA6">
        <w:rPr>
          <w:b/>
          <w:bCs/>
          <w:highlight w:val="yellow"/>
        </w:rPr>
        <w:t>Přestup mezi studijními programy vysoké školy</w:t>
      </w:r>
    </w:p>
    <w:p w14:paraId="7ED945C2" w14:textId="77777777" w:rsidR="00B97E2C" w:rsidRPr="00D43EA6" w:rsidRDefault="00B97E2C" w:rsidP="00300FFF">
      <w:pPr>
        <w:autoSpaceDE w:val="0"/>
        <w:autoSpaceDN w:val="0"/>
        <w:adjustRightInd w:val="0"/>
        <w:spacing w:before="120" w:after="240"/>
        <w:ind w:firstLine="425"/>
        <w:jc w:val="both"/>
        <w:rPr>
          <w:b/>
          <w:bCs/>
          <w:sz w:val="2"/>
          <w:szCs w:val="2"/>
          <w:highlight w:val="yellow"/>
        </w:rPr>
      </w:pPr>
    </w:p>
    <w:p w14:paraId="70562C71" w14:textId="4D63037C" w:rsidR="00B97E2C" w:rsidRPr="00D43EA6" w:rsidRDefault="00B35D5C" w:rsidP="00300FFF">
      <w:pPr>
        <w:autoSpaceDE w:val="0"/>
        <w:autoSpaceDN w:val="0"/>
        <w:adjustRightInd w:val="0"/>
        <w:spacing w:before="120" w:after="240"/>
        <w:ind w:firstLine="425"/>
        <w:jc w:val="both"/>
        <w:rPr>
          <w:b/>
          <w:bCs/>
          <w:highlight w:val="yellow"/>
        </w:rPr>
      </w:pPr>
      <w:r w:rsidRPr="00D43EA6">
        <w:rPr>
          <w:b/>
          <w:bCs/>
          <w:highlight w:val="yellow"/>
        </w:rPr>
        <w:t xml:space="preserve"> </w:t>
      </w:r>
      <w:r w:rsidR="00B97E2C" w:rsidRPr="00D43EA6">
        <w:rPr>
          <w:b/>
          <w:bCs/>
          <w:highlight w:val="yellow"/>
        </w:rPr>
        <w:t xml:space="preserve">(1) V době  studia nebo přerušení studia ve studijním programu uskutečňovaném vysokou školou nebo její fakultou </w:t>
      </w:r>
      <w:r w:rsidR="00A5793C" w:rsidRPr="00D43EA6">
        <w:rPr>
          <w:b/>
          <w:bCs/>
          <w:highlight w:val="yellow"/>
        </w:rPr>
        <w:t>mohou</w:t>
      </w:r>
      <w:r w:rsidR="00B97E2C" w:rsidRPr="00D43EA6">
        <w:rPr>
          <w:b/>
          <w:bCs/>
          <w:highlight w:val="yellow"/>
        </w:rPr>
        <w:t xml:space="preserve"> studenti daného studijního programu i osoby s přerušeným studiem daného studijního programu požádat o povolení přestupu ze studia daného studijního programu, do něhož jsou zapsáni nebo v němž jim bylo povoleno přerušení studia, (dále jen „počáteční studijní program“) do studia jiného studijního programu uskutečňovaného </w:t>
      </w:r>
      <w:r w:rsidR="00156FCB" w:rsidRPr="00D43EA6">
        <w:rPr>
          <w:b/>
          <w:bCs/>
          <w:highlight w:val="yellow"/>
        </w:rPr>
        <w:t xml:space="preserve">stejnou </w:t>
      </w:r>
      <w:r w:rsidR="00B97E2C" w:rsidRPr="00D43EA6">
        <w:rPr>
          <w:b/>
          <w:bCs/>
          <w:highlight w:val="yellow"/>
        </w:rPr>
        <w:t>vysokou školou nebo fakultou téže vysoké školy (dále jen „pokračovací studijní program“)</w:t>
      </w:r>
      <w:r w:rsidR="0081709C" w:rsidRPr="00D43EA6">
        <w:rPr>
          <w:bCs/>
          <w:highlight w:val="yellow"/>
        </w:rPr>
        <w:t xml:space="preserve">, </w:t>
      </w:r>
      <w:r w:rsidR="0081709C" w:rsidRPr="00D43EA6">
        <w:rPr>
          <w:b/>
          <w:highlight w:val="yellow"/>
        </w:rPr>
        <w:t>stanoví-li tak vnitřní předpis vysoké školy</w:t>
      </w:r>
      <w:r w:rsidR="00B97E2C" w:rsidRPr="00D43EA6">
        <w:rPr>
          <w:b/>
          <w:highlight w:val="yellow"/>
        </w:rPr>
        <w:t>.</w:t>
      </w:r>
      <w:r w:rsidR="00B97E2C" w:rsidRPr="00D43EA6">
        <w:rPr>
          <w:b/>
          <w:bCs/>
          <w:highlight w:val="yellow"/>
        </w:rPr>
        <w:t xml:space="preserve"> O žádosti o povolení přestupu rozhoduje vysoká škola nebo fakulta, která uskutečňuje pokračovací studijní program. Ustanovení § 48 o podmínce předchozího vzdělání se na přestup použijí obdobně. Další podmínky povolení přestupu </w:t>
      </w:r>
      <w:r w:rsidR="007711C5" w:rsidRPr="00D43EA6">
        <w:rPr>
          <w:b/>
          <w:bCs/>
          <w:highlight w:val="yellow"/>
        </w:rPr>
        <w:t xml:space="preserve">může stanovit </w:t>
      </w:r>
      <w:r w:rsidR="00B97E2C" w:rsidRPr="00D43EA6">
        <w:rPr>
          <w:b/>
          <w:bCs/>
          <w:highlight w:val="yellow"/>
        </w:rPr>
        <w:t xml:space="preserve">studijní a zkušební řád nebo jiný vnitřní předpis vysoké školy. </w:t>
      </w:r>
    </w:p>
    <w:p w14:paraId="34F3ECC1" w14:textId="77777777" w:rsidR="008E7950" w:rsidRPr="00D43EA6" w:rsidRDefault="006B4FE5" w:rsidP="00300FFF">
      <w:pPr>
        <w:autoSpaceDE w:val="0"/>
        <w:autoSpaceDN w:val="0"/>
        <w:adjustRightInd w:val="0"/>
        <w:spacing w:before="240" w:after="240"/>
        <w:ind w:firstLine="425"/>
        <w:jc w:val="both"/>
        <w:rPr>
          <w:b/>
          <w:highlight w:val="yellow"/>
        </w:rPr>
      </w:pPr>
      <w:r w:rsidRPr="00D43EA6">
        <w:rPr>
          <w:b/>
          <w:bCs/>
          <w:highlight w:val="yellow"/>
        </w:rPr>
        <w:t xml:space="preserve"> </w:t>
      </w:r>
      <w:r w:rsidR="008E7950" w:rsidRPr="00D43EA6">
        <w:rPr>
          <w:b/>
          <w:bCs/>
          <w:highlight w:val="yellow"/>
        </w:rPr>
        <w:t xml:space="preserve">(2) Vyhoví-li vysoká škola nebo fakulta žádosti o povolení přestupu, rozhodne současně </w:t>
      </w:r>
      <w:bookmarkStart w:id="26" w:name="_Hlk46874961"/>
      <w:r w:rsidR="00CC75C6" w:rsidRPr="00D43EA6">
        <w:rPr>
          <w:b/>
          <w:bCs/>
          <w:highlight w:val="yellow"/>
        </w:rPr>
        <w:t xml:space="preserve">z úřední povinnosti </w:t>
      </w:r>
      <w:proofErr w:type="gramStart"/>
      <w:r w:rsidR="008E7950" w:rsidRPr="00D43EA6">
        <w:rPr>
          <w:b/>
          <w:bCs/>
          <w:highlight w:val="yellow"/>
        </w:rPr>
        <w:t>o  uznání</w:t>
      </w:r>
      <w:proofErr w:type="gramEnd"/>
      <w:r w:rsidR="008E7950" w:rsidRPr="00D43EA6">
        <w:rPr>
          <w:b/>
          <w:bCs/>
          <w:highlight w:val="yellow"/>
        </w:rPr>
        <w:t xml:space="preserve"> </w:t>
      </w:r>
      <w:bookmarkEnd w:id="26"/>
      <w:r w:rsidR="008E7950" w:rsidRPr="00D43EA6">
        <w:rPr>
          <w:b/>
          <w:bCs/>
          <w:highlight w:val="yellow"/>
        </w:rPr>
        <w:t xml:space="preserve">části studia, </w:t>
      </w:r>
      <w:r w:rsidR="008E7950" w:rsidRPr="00D43EA6">
        <w:rPr>
          <w:b/>
          <w:highlight w:val="yellow"/>
        </w:rPr>
        <w:t xml:space="preserve">zkoušek nebo splnění jiných studijních povinností, vykonaných nebo splněných žadatelem v rámci studia v počátečním studijním programu, a o </w:t>
      </w:r>
      <w:r w:rsidR="008E7950" w:rsidRPr="00D43EA6">
        <w:rPr>
          <w:b/>
          <w:bCs/>
          <w:highlight w:val="yellow"/>
        </w:rPr>
        <w:t xml:space="preserve">zařazení do příslušného semestru, ročníku nebo bloku studia </w:t>
      </w:r>
      <w:r w:rsidR="008E7950" w:rsidRPr="00D43EA6">
        <w:rPr>
          <w:b/>
          <w:highlight w:val="yellow"/>
        </w:rPr>
        <w:t xml:space="preserve">v pokračovacím studijním programu. </w:t>
      </w:r>
    </w:p>
    <w:p w14:paraId="0CCE6BC7" w14:textId="77777777" w:rsidR="00CE68D0" w:rsidRPr="00D43EA6" w:rsidRDefault="00C415B9" w:rsidP="00300FFF">
      <w:pPr>
        <w:autoSpaceDE w:val="0"/>
        <w:autoSpaceDN w:val="0"/>
        <w:adjustRightInd w:val="0"/>
        <w:spacing w:before="240" w:after="240"/>
        <w:ind w:firstLine="425"/>
        <w:jc w:val="both"/>
        <w:rPr>
          <w:b/>
          <w:highlight w:val="yellow"/>
        </w:rPr>
      </w:pPr>
      <w:r w:rsidRPr="00D43EA6">
        <w:rPr>
          <w:b/>
          <w:highlight w:val="yellow"/>
        </w:rPr>
        <w:t>(3) O žádosti o povolení přestupu rozhodují orgány uvedené v § 50 odst. 2 a 3</w:t>
      </w:r>
      <w:r w:rsidR="00572BAD" w:rsidRPr="00D43EA6">
        <w:rPr>
          <w:b/>
          <w:highlight w:val="yellow"/>
        </w:rPr>
        <w:t>. U</w:t>
      </w:r>
      <w:r w:rsidRPr="00D43EA6">
        <w:rPr>
          <w:b/>
          <w:highlight w:val="yellow"/>
        </w:rPr>
        <w:t xml:space="preserve">stanovení § 50 odst. 4 věty druhé a § 50 odst. 6 </w:t>
      </w:r>
      <w:r w:rsidR="00CC75C6" w:rsidRPr="00D43EA6">
        <w:rPr>
          <w:b/>
          <w:highlight w:val="yellow"/>
        </w:rPr>
        <w:t>a 7</w:t>
      </w:r>
      <w:r w:rsidRPr="00D43EA6">
        <w:rPr>
          <w:b/>
          <w:highlight w:val="yellow"/>
        </w:rPr>
        <w:t xml:space="preserve"> se na řízení o žádosti o povolení přestupu použijí obdobně, přičemž účastníkem řízení je pouze osoba, o jejíž studium jde.</w:t>
      </w:r>
    </w:p>
    <w:p w14:paraId="66096597" w14:textId="47E5DFA7" w:rsidR="00C415B9" w:rsidRPr="00D43EA6" w:rsidRDefault="00061ADE" w:rsidP="00300FFF">
      <w:pPr>
        <w:autoSpaceDE w:val="0"/>
        <w:autoSpaceDN w:val="0"/>
        <w:adjustRightInd w:val="0"/>
        <w:spacing w:before="240" w:after="240"/>
        <w:ind w:firstLine="425"/>
        <w:jc w:val="both"/>
        <w:rPr>
          <w:b/>
          <w:bCs/>
          <w:highlight w:val="yellow"/>
        </w:rPr>
      </w:pPr>
      <w:r w:rsidRPr="00D43EA6">
        <w:rPr>
          <w:b/>
          <w:bCs/>
          <w:highlight w:val="yellow"/>
        </w:rPr>
        <w:t xml:space="preserve"> </w:t>
      </w:r>
      <w:r w:rsidR="00C415B9" w:rsidRPr="00D43EA6">
        <w:rPr>
          <w:b/>
          <w:bCs/>
          <w:highlight w:val="yellow"/>
        </w:rPr>
        <w:t xml:space="preserve">(4) </w:t>
      </w:r>
      <w:r w:rsidR="00163690" w:rsidRPr="00D43EA6">
        <w:rPr>
          <w:b/>
          <w:highlight w:val="yellow"/>
        </w:rPr>
        <w:t xml:space="preserve">Dnem nabytí právní moci </w:t>
      </w:r>
      <w:r w:rsidR="00C415B9" w:rsidRPr="00D43EA6">
        <w:rPr>
          <w:b/>
          <w:highlight w:val="yellow"/>
        </w:rPr>
        <w:t>rozhodnutí</w:t>
      </w:r>
      <w:r w:rsidR="001A372B" w:rsidRPr="00D43EA6">
        <w:rPr>
          <w:b/>
          <w:bCs/>
          <w:highlight w:val="yellow"/>
        </w:rPr>
        <w:t xml:space="preserve">, kterým se přestup povoluje, </w:t>
      </w:r>
      <w:r w:rsidR="00C415B9" w:rsidRPr="00D43EA6">
        <w:rPr>
          <w:b/>
          <w:highlight w:val="yellow"/>
        </w:rPr>
        <w:t>vzniká studentovi právo na zápis do studia pokračovacího studijního programu ve lhůtě stanovené vysokou školou nebo její součástí, která uskutečňuje</w:t>
      </w:r>
      <w:r w:rsidR="00FD57A6" w:rsidRPr="00D43EA6">
        <w:rPr>
          <w:b/>
          <w:highlight w:val="yellow"/>
        </w:rPr>
        <w:t xml:space="preserve"> nebo se podílí na uskutečňování </w:t>
      </w:r>
      <w:r w:rsidR="00C415B9" w:rsidRPr="00D43EA6">
        <w:rPr>
          <w:b/>
          <w:highlight w:val="yellow"/>
        </w:rPr>
        <w:t>pokračovací</w:t>
      </w:r>
      <w:r w:rsidR="00FD57A6" w:rsidRPr="00D43EA6">
        <w:rPr>
          <w:b/>
          <w:highlight w:val="yellow"/>
        </w:rPr>
        <w:t>ho</w:t>
      </w:r>
      <w:r w:rsidR="00C415B9" w:rsidRPr="00D43EA6">
        <w:rPr>
          <w:b/>
          <w:highlight w:val="yellow"/>
        </w:rPr>
        <w:t xml:space="preserve"> studijní</w:t>
      </w:r>
      <w:r w:rsidR="00FD57A6" w:rsidRPr="00D43EA6">
        <w:rPr>
          <w:b/>
          <w:highlight w:val="yellow"/>
        </w:rPr>
        <w:t>ho</w:t>
      </w:r>
      <w:r w:rsidR="00C415B9" w:rsidRPr="00D43EA6">
        <w:rPr>
          <w:b/>
          <w:highlight w:val="yellow"/>
        </w:rPr>
        <w:t xml:space="preserve"> program</w:t>
      </w:r>
      <w:r w:rsidR="00FD57A6" w:rsidRPr="00D43EA6">
        <w:rPr>
          <w:b/>
          <w:highlight w:val="yellow"/>
        </w:rPr>
        <w:t>u; osobě, které bylo studium přerušeno, vzniká prá</w:t>
      </w:r>
      <w:r w:rsidR="00405D8D" w:rsidRPr="00D43EA6">
        <w:rPr>
          <w:b/>
          <w:highlight w:val="yellow"/>
        </w:rPr>
        <w:t>v</w:t>
      </w:r>
      <w:r w:rsidR="00FD57A6" w:rsidRPr="00D43EA6">
        <w:rPr>
          <w:b/>
          <w:highlight w:val="yellow"/>
        </w:rPr>
        <w:t>o na zápis do studia pokračovacího studijního programu</w:t>
      </w:r>
      <w:r w:rsidR="00C415B9" w:rsidRPr="00D43EA6">
        <w:rPr>
          <w:b/>
          <w:highlight w:val="yellow"/>
        </w:rPr>
        <w:t xml:space="preserve">. </w:t>
      </w:r>
      <w:r w:rsidR="00C415B9" w:rsidRPr="00D43EA6">
        <w:rPr>
          <w:b/>
          <w:bCs/>
          <w:highlight w:val="yellow"/>
        </w:rPr>
        <w:t xml:space="preserve">Přestup nabývá účinnosti a </w:t>
      </w:r>
      <w:r w:rsidR="00FD57A6" w:rsidRPr="00D43EA6">
        <w:rPr>
          <w:b/>
          <w:bCs/>
          <w:highlight w:val="yellow"/>
        </w:rPr>
        <w:t xml:space="preserve">student nebo osoba, které bylo studium přerušeno, se </w:t>
      </w:r>
      <w:r w:rsidR="00C415B9" w:rsidRPr="00D43EA6">
        <w:rPr>
          <w:b/>
          <w:highlight w:val="yellow"/>
        </w:rPr>
        <w:t>stává studentem p</w:t>
      </w:r>
      <w:r w:rsidR="00C415B9" w:rsidRPr="00D43EA6">
        <w:rPr>
          <w:b/>
          <w:bCs/>
          <w:highlight w:val="yellow"/>
        </w:rPr>
        <w:t xml:space="preserve">okračovacího </w:t>
      </w:r>
      <w:r w:rsidR="00C415B9" w:rsidRPr="00D43EA6">
        <w:rPr>
          <w:b/>
          <w:highlight w:val="yellow"/>
        </w:rPr>
        <w:t>studijního programu</w:t>
      </w:r>
      <w:r w:rsidR="00C415B9" w:rsidRPr="00D43EA6">
        <w:rPr>
          <w:b/>
          <w:bCs/>
          <w:highlight w:val="yellow"/>
        </w:rPr>
        <w:t xml:space="preserve"> dnem zápisu</w:t>
      </w:r>
      <w:r w:rsidR="00C415B9" w:rsidRPr="00D43EA6">
        <w:rPr>
          <w:b/>
          <w:highlight w:val="yellow"/>
        </w:rPr>
        <w:t xml:space="preserve"> do studia pokračovacího studijního programu</w:t>
      </w:r>
      <w:r w:rsidR="000A3C8A" w:rsidRPr="00D43EA6">
        <w:rPr>
          <w:b/>
          <w:highlight w:val="yellow"/>
        </w:rPr>
        <w:t xml:space="preserve">; den </w:t>
      </w:r>
      <w:r w:rsidR="00C415B9" w:rsidRPr="00D43EA6">
        <w:rPr>
          <w:b/>
          <w:highlight w:val="yellow"/>
        </w:rPr>
        <w:t xml:space="preserve">předcházející </w:t>
      </w:r>
      <w:r w:rsidR="000A3C8A" w:rsidRPr="00D43EA6">
        <w:rPr>
          <w:b/>
          <w:highlight w:val="yellow"/>
        </w:rPr>
        <w:t xml:space="preserve">uvedenému </w:t>
      </w:r>
      <w:r w:rsidR="00C415B9" w:rsidRPr="00D43EA6">
        <w:rPr>
          <w:b/>
          <w:highlight w:val="yellow"/>
        </w:rPr>
        <w:t xml:space="preserve">zápisu </w:t>
      </w:r>
      <w:r w:rsidR="000A3C8A" w:rsidRPr="00D43EA6">
        <w:rPr>
          <w:b/>
          <w:highlight w:val="yellow"/>
        </w:rPr>
        <w:t xml:space="preserve">je </w:t>
      </w:r>
      <w:r w:rsidR="004765DF" w:rsidRPr="00D43EA6">
        <w:rPr>
          <w:b/>
          <w:highlight w:val="yellow"/>
        </w:rPr>
        <w:t>dnem</w:t>
      </w:r>
      <w:r w:rsidR="00C415B9" w:rsidRPr="00D43EA6">
        <w:rPr>
          <w:b/>
          <w:highlight w:val="yellow"/>
        </w:rPr>
        <w:t xml:space="preserve">, jehož uplynutím </w:t>
      </w:r>
      <w:r w:rsidR="00FD57A6" w:rsidRPr="00D43EA6">
        <w:rPr>
          <w:b/>
          <w:highlight w:val="yellow"/>
        </w:rPr>
        <w:t xml:space="preserve">student </w:t>
      </w:r>
      <w:r w:rsidR="00C415B9" w:rsidRPr="00D43EA6">
        <w:rPr>
          <w:b/>
          <w:highlight w:val="yellow"/>
        </w:rPr>
        <w:t>přest</w:t>
      </w:r>
      <w:r w:rsidR="00E647DB" w:rsidRPr="00D43EA6">
        <w:rPr>
          <w:b/>
          <w:highlight w:val="yellow"/>
        </w:rPr>
        <w:t xml:space="preserve">al </w:t>
      </w:r>
      <w:r w:rsidR="00C415B9" w:rsidRPr="00D43EA6">
        <w:rPr>
          <w:b/>
          <w:highlight w:val="yellow"/>
        </w:rPr>
        <w:t xml:space="preserve">být studentem počátečního studijního programu </w:t>
      </w:r>
      <w:r w:rsidR="00FD57A6" w:rsidRPr="00D43EA6">
        <w:rPr>
          <w:b/>
          <w:highlight w:val="yellow"/>
        </w:rPr>
        <w:t>a</w:t>
      </w:r>
      <w:r w:rsidR="00A5793C" w:rsidRPr="00D43EA6">
        <w:rPr>
          <w:b/>
          <w:highlight w:val="yellow"/>
        </w:rPr>
        <w:t xml:space="preserve"> zaniklo právo osoby</w:t>
      </w:r>
      <w:r w:rsidR="00FD57A6" w:rsidRPr="00D43EA6">
        <w:rPr>
          <w:b/>
          <w:highlight w:val="yellow"/>
        </w:rPr>
        <w:t xml:space="preserve">, které bylo studium přerušeno, na </w:t>
      </w:r>
      <w:r w:rsidR="000A3C8A" w:rsidRPr="00D43EA6">
        <w:rPr>
          <w:b/>
          <w:highlight w:val="yellow"/>
        </w:rPr>
        <w:t xml:space="preserve">opětovný </w:t>
      </w:r>
      <w:r w:rsidR="00FD57A6" w:rsidRPr="00D43EA6">
        <w:rPr>
          <w:b/>
          <w:highlight w:val="yellow"/>
        </w:rPr>
        <w:t xml:space="preserve">zápis do </w:t>
      </w:r>
      <w:r w:rsidR="00663AA4" w:rsidRPr="00D43EA6">
        <w:rPr>
          <w:b/>
          <w:highlight w:val="yellow"/>
        </w:rPr>
        <w:t xml:space="preserve">studia </w:t>
      </w:r>
      <w:r w:rsidR="00C415B9" w:rsidRPr="00D43EA6">
        <w:rPr>
          <w:b/>
          <w:highlight w:val="yellow"/>
        </w:rPr>
        <w:t>počáteční</w:t>
      </w:r>
      <w:r w:rsidR="00FD57A6" w:rsidRPr="00D43EA6">
        <w:rPr>
          <w:b/>
          <w:highlight w:val="yellow"/>
        </w:rPr>
        <w:t>ho</w:t>
      </w:r>
      <w:r w:rsidR="00C415B9" w:rsidRPr="00D43EA6">
        <w:rPr>
          <w:b/>
          <w:highlight w:val="yellow"/>
        </w:rPr>
        <w:t xml:space="preserve"> studijní</w:t>
      </w:r>
      <w:r w:rsidR="00FD57A6" w:rsidRPr="00D43EA6">
        <w:rPr>
          <w:b/>
          <w:highlight w:val="yellow"/>
        </w:rPr>
        <w:t>ho</w:t>
      </w:r>
      <w:r w:rsidR="00C415B9" w:rsidRPr="00D43EA6">
        <w:rPr>
          <w:b/>
          <w:highlight w:val="yellow"/>
        </w:rPr>
        <w:t xml:space="preserve"> programu.   </w:t>
      </w:r>
    </w:p>
    <w:p w14:paraId="118B49D2" w14:textId="77777777" w:rsidR="00C415B9" w:rsidRPr="00300FFF" w:rsidRDefault="00C415B9" w:rsidP="00300FFF">
      <w:pPr>
        <w:autoSpaceDE w:val="0"/>
        <w:autoSpaceDN w:val="0"/>
        <w:adjustRightInd w:val="0"/>
        <w:spacing w:before="240" w:after="240"/>
        <w:ind w:firstLine="425"/>
        <w:jc w:val="both"/>
        <w:rPr>
          <w:b/>
          <w:bCs/>
        </w:rPr>
      </w:pPr>
      <w:r w:rsidRPr="00D43EA6">
        <w:rPr>
          <w:b/>
          <w:bCs/>
          <w:highlight w:val="yellow"/>
        </w:rPr>
        <w:t xml:space="preserve">(5) Doba studia v počátečním studijním programu se ode dne zápisu do studia v pokračovacím studijním programu považuje za dobu studia v pokračovacím studijním programu, a to pro účely posuzování podmínek pro případné stanovení poplatku za delší studium podle § 58 nebo podmínek pro přiznání stipendia. Pokud jde o případné členství studentů v samosprávných orgánech veřejné vysoké školy nebo fakulty, podmíněné </w:t>
      </w:r>
      <w:r w:rsidRPr="00D43EA6">
        <w:rPr>
          <w:b/>
          <w:bCs/>
          <w:highlight w:val="yellow"/>
        </w:rPr>
        <w:lastRenderedPageBreak/>
        <w:t xml:space="preserve">členstvím v akademické obci </w:t>
      </w:r>
      <w:r w:rsidR="005315CD" w:rsidRPr="00D43EA6">
        <w:rPr>
          <w:b/>
          <w:bCs/>
          <w:highlight w:val="yellow"/>
        </w:rPr>
        <w:t xml:space="preserve">vysoké školy nebo </w:t>
      </w:r>
      <w:r w:rsidRPr="00D43EA6">
        <w:rPr>
          <w:b/>
          <w:bCs/>
          <w:highlight w:val="yellow"/>
        </w:rPr>
        <w:t>fakulty,</w:t>
      </w:r>
      <w:r w:rsidR="00B52BDF" w:rsidRPr="00D43EA6">
        <w:rPr>
          <w:b/>
          <w:bCs/>
          <w:highlight w:val="yellow"/>
        </w:rPr>
        <w:t xml:space="preserve"> toto</w:t>
      </w:r>
      <w:r w:rsidRPr="00D43EA6">
        <w:rPr>
          <w:b/>
          <w:bCs/>
          <w:highlight w:val="yellow"/>
        </w:rPr>
        <w:t xml:space="preserve"> </w:t>
      </w:r>
      <w:proofErr w:type="gramStart"/>
      <w:r w:rsidR="005315CD" w:rsidRPr="00D43EA6">
        <w:rPr>
          <w:b/>
          <w:bCs/>
          <w:highlight w:val="yellow"/>
        </w:rPr>
        <w:t>členství  v</w:t>
      </w:r>
      <w:proofErr w:type="gramEnd"/>
      <w:r w:rsidR="005315CD" w:rsidRPr="00D43EA6">
        <w:rPr>
          <w:b/>
          <w:bCs/>
          <w:highlight w:val="yellow"/>
        </w:rPr>
        <w:t xml:space="preserve"> těchto orgánech </w:t>
      </w:r>
      <w:r w:rsidRPr="00D43EA6">
        <w:rPr>
          <w:b/>
          <w:bCs/>
          <w:highlight w:val="yellow"/>
        </w:rPr>
        <w:t>dnem přestupu zaniká, pokud</w:t>
      </w:r>
      <w:r w:rsidR="00FB09A4" w:rsidRPr="00D43EA6">
        <w:rPr>
          <w:b/>
          <w:bCs/>
          <w:highlight w:val="yellow"/>
        </w:rPr>
        <w:t xml:space="preserve"> vnitřní předpis vysoké školy nestanoví jinak</w:t>
      </w:r>
      <w:r w:rsidRPr="00D43EA6">
        <w:rPr>
          <w:b/>
          <w:bCs/>
          <w:highlight w:val="yellow"/>
        </w:rPr>
        <w:t>.</w:t>
      </w:r>
      <w:r w:rsidRPr="00300FFF">
        <w:rPr>
          <w:b/>
          <w:bCs/>
        </w:rPr>
        <w:t xml:space="preserve"> </w:t>
      </w:r>
    </w:p>
    <w:p w14:paraId="279BA959" w14:textId="77777777" w:rsidR="00137D56" w:rsidRPr="00300FFF" w:rsidRDefault="00137D56" w:rsidP="00300FFF">
      <w:pPr>
        <w:autoSpaceDE w:val="0"/>
        <w:autoSpaceDN w:val="0"/>
        <w:adjustRightInd w:val="0"/>
        <w:spacing w:before="600"/>
        <w:jc w:val="center"/>
        <w:rPr>
          <w:bCs/>
        </w:rPr>
      </w:pPr>
      <w:r w:rsidRPr="00300FFF">
        <w:rPr>
          <w:bCs/>
        </w:rPr>
        <w:t xml:space="preserve">Ukončení studia </w:t>
      </w:r>
    </w:p>
    <w:p w14:paraId="19BC8DAE" w14:textId="77777777" w:rsidR="00137D56" w:rsidRPr="00300FFF" w:rsidRDefault="00137D56" w:rsidP="00300FFF">
      <w:pPr>
        <w:autoSpaceDE w:val="0"/>
        <w:autoSpaceDN w:val="0"/>
        <w:adjustRightInd w:val="0"/>
        <w:jc w:val="center"/>
      </w:pPr>
      <w:r w:rsidRPr="00300FFF">
        <w:t xml:space="preserve">§ 55 </w:t>
      </w:r>
    </w:p>
    <w:p w14:paraId="71941796" w14:textId="77777777" w:rsidR="00137D56" w:rsidRPr="00300FFF" w:rsidRDefault="00137D56" w:rsidP="00300FFF">
      <w:pPr>
        <w:autoSpaceDE w:val="0"/>
        <w:autoSpaceDN w:val="0"/>
        <w:adjustRightInd w:val="0"/>
        <w:spacing w:before="240" w:after="240"/>
        <w:ind w:firstLine="425"/>
        <w:jc w:val="both"/>
      </w:pPr>
      <w:r w:rsidRPr="00300FFF">
        <w:t xml:space="preserve">(1) Studium se řádně ukončuje absolvováním studia v příslušném studijním programu. Dnem ukončení studia je den, kdy byla vykonána státní zkouška předepsaná na závěr studia nebo její poslední část. </w:t>
      </w:r>
    </w:p>
    <w:p w14:paraId="5959CB5A" w14:textId="77777777" w:rsidR="00137D56" w:rsidRPr="00300FFF" w:rsidRDefault="00137D56" w:rsidP="00300FFF">
      <w:pPr>
        <w:autoSpaceDE w:val="0"/>
        <w:autoSpaceDN w:val="0"/>
        <w:adjustRightInd w:val="0"/>
        <w:spacing w:before="240" w:after="240"/>
        <w:ind w:firstLine="425"/>
        <w:jc w:val="both"/>
      </w:pPr>
      <w:r w:rsidRPr="00300FFF">
        <w:t xml:space="preserve">(2) Dokladem o ukončení studia a o získání příslušného akademického titulu je vysokoškolský diplom a dodatek k diplomu. </w:t>
      </w:r>
    </w:p>
    <w:p w14:paraId="64DB3142" w14:textId="77777777" w:rsidR="00137D56" w:rsidRPr="00300FFF" w:rsidRDefault="00137D56" w:rsidP="00300FFF">
      <w:pPr>
        <w:autoSpaceDE w:val="0"/>
        <w:autoSpaceDN w:val="0"/>
        <w:adjustRightInd w:val="0"/>
        <w:spacing w:before="480"/>
        <w:jc w:val="center"/>
      </w:pPr>
      <w:r w:rsidRPr="00300FFF">
        <w:t>§ 56</w:t>
      </w:r>
    </w:p>
    <w:p w14:paraId="47FD8A97" w14:textId="77777777" w:rsidR="00137D56" w:rsidRPr="00300FFF" w:rsidRDefault="00137D56" w:rsidP="00300FFF">
      <w:pPr>
        <w:autoSpaceDE w:val="0"/>
        <w:autoSpaceDN w:val="0"/>
        <w:adjustRightInd w:val="0"/>
        <w:spacing w:before="240" w:after="240"/>
        <w:ind w:firstLine="425"/>
        <w:jc w:val="both"/>
      </w:pPr>
      <w:r w:rsidRPr="00300FFF">
        <w:t xml:space="preserve">(1) Studium se dále ukončuje </w:t>
      </w:r>
    </w:p>
    <w:p w14:paraId="64BAA5FC" w14:textId="77777777" w:rsidR="00137D56" w:rsidRPr="00300FFF" w:rsidRDefault="00137D56" w:rsidP="00300FFF">
      <w:pPr>
        <w:autoSpaceDE w:val="0"/>
        <w:autoSpaceDN w:val="0"/>
        <w:adjustRightInd w:val="0"/>
        <w:spacing w:after="120"/>
        <w:ind w:left="425" w:hanging="425"/>
        <w:jc w:val="both"/>
      </w:pPr>
      <w:r w:rsidRPr="00300FFF">
        <w:t xml:space="preserve">a) zanecháním studia, </w:t>
      </w:r>
    </w:p>
    <w:p w14:paraId="677E9A4C" w14:textId="2E0F34A6" w:rsidR="00137D56" w:rsidRPr="00300FFF" w:rsidRDefault="00137D56" w:rsidP="00300FFF">
      <w:pPr>
        <w:autoSpaceDE w:val="0"/>
        <w:autoSpaceDN w:val="0"/>
        <w:adjustRightInd w:val="0"/>
        <w:spacing w:after="120"/>
        <w:ind w:left="425" w:hanging="425"/>
        <w:jc w:val="both"/>
      </w:pPr>
      <w:r w:rsidRPr="00300FFF">
        <w:t>b) nesplní-li student požadavky vyplývající ze studijního programu podle studijního a</w:t>
      </w:r>
      <w:r w:rsidR="00F16D26" w:rsidRPr="00300FFF">
        <w:t> </w:t>
      </w:r>
      <w:r w:rsidRPr="00300FFF">
        <w:t xml:space="preserve">zkušebního řádu, </w:t>
      </w:r>
    </w:p>
    <w:p w14:paraId="7EF24912" w14:textId="77777777" w:rsidR="00137D56" w:rsidRPr="00300FFF" w:rsidRDefault="00137D56" w:rsidP="00300FFF">
      <w:pPr>
        <w:autoSpaceDE w:val="0"/>
        <w:autoSpaceDN w:val="0"/>
        <w:adjustRightInd w:val="0"/>
        <w:spacing w:after="120"/>
        <w:ind w:left="425" w:hanging="425"/>
        <w:jc w:val="both"/>
      </w:pPr>
      <w:r w:rsidRPr="00300FFF">
        <w:t xml:space="preserve">c) odnětím akreditace studijního programu, </w:t>
      </w:r>
    </w:p>
    <w:p w14:paraId="2FEA3439" w14:textId="77777777" w:rsidR="00137D56" w:rsidRPr="00300FFF" w:rsidRDefault="00137D56" w:rsidP="00300FFF">
      <w:pPr>
        <w:autoSpaceDE w:val="0"/>
        <w:autoSpaceDN w:val="0"/>
        <w:adjustRightInd w:val="0"/>
        <w:spacing w:after="120"/>
        <w:ind w:left="425" w:hanging="425"/>
        <w:jc w:val="both"/>
      </w:pPr>
      <w:r w:rsidRPr="00300FFF">
        <w:t xml:space="preserve">d) zánikem akreditace studijního programu, </w:t>
      </w:r>
    </w:p>
    <w:p w14:paraId="46E22BC6" w14:textId="77777777" w:rsidR="00137D56" w:rsidRPr="00300FFF" w:rsidRDefault="00137D56" w:rsidP="00300FFF">
      <w:pPr>
        <w:autoSpaceDE w:val="0"/>
        <w:autoSpaceDN w:val="0"/>
        <w:adjustRightInd w:val="0"/>
        <w:spacing w:after="120"/>
        <w:ind w:left="425" w:hanging="425"/>
        <w:jc w:val="both"/>
      </w:pPr>
      <w:r w:rsidRPr="00300FFF">
        <w:t xml:space="preserve">e) ukončením uskutečňování studijního programu z důvodů uvedených v § </w:t>
      </w:r>
      <w:proofErr w:type="gramStart"/>
      <w:r w:rsidRPr="00300FFF">
        <w:t>81b</w:t>
      </w:r>
      <w:proofErr w:type="gramEnd"/>
      <w:r w:rsidRPr="00300FFF">
        <w:t xml:space="preserve"> odst. 3, </w:t>
      </w:r>
    </w:p>
    <w:p w14:paraId="6DB62631" w14:textId="77777777" w:rsidR="00137D56" w:rsidRPr="00300FFF" w:rsidRDefault="00137D56" w:rsidP="00300FFF">
      <w:pPr>
        <w:autoSpaceDE w:val="0"/>
        <w:autoSpaceDN w:val="0"/>
        <w:adjustRightInd w:val="0"/>
        <w:spacing w:after="120"/>
        <w:ind w:left="425" w:hanging="425"/>
        <w:jc w:val="both"/>
      </w:pPr>
      <w:r w:rsidRPr="00300FFF">
        <w:t xml:space="preserve">f) zánikem oprávnění uskutečňovat studijní program (§ 86 odst. 3 a 4), </w:t>
      </w:r>
    </w:p>
    <w:p w14:paraId="7FE408C7" w14:textId="77777777" w:rsidR="00137D56" w:rsidRPr="00300FFF" w:rsidRDefault="00137D56" w:rsidP="00300FFF">
      <w:pPr>
        <w:autoSpaceDE w:val="0"/>
        <w:autoSpaceDN w:val="0"/>
        <w:adjustRightInd w:val="0"/>
        <w:spacing w:after="120"/>
        <w:ind w:left="425" w:hanging="425"/>
        <w:jc w:val="both"/>
      </w:pPr>
      <w:r w:rsidRPr="00300FFF">
        <w:t xml:space="preserve">g) vyloučením ze studia podle § 47e odst. 3, § 47f nebo </w:t>
      </w:r>
      <w:proofErr w:type="gramStart"/>
      <w:r w:rsidRPr="00300FFF">
        <w:t>47g</w:t>
      </w:r>
      <w:proofErr w:type="gramEnd"/>
      <w:r w:rsidRPr="00300FFF">
        <w:t xml:space="preserve">, </w:t>
      </w:r>
    </w:p>
    <w:p w14:paraId="6A31B88B" w14:textId="77777777" w:rsidR="00137D56" w:rsidRPr="00D43EA6" w:rsidRDefault="00137D56" w:rsidP="00300FFF">
      <w:pPr>
        <w:autoSpaceDE w:val="0"/>
        <w:autoSpaceDN w:val="0"/>
        <w:adjustRightInd w:val="0"/>
        <w:spacing w:after="120"/>
        <w:ind w:left="425" w:hanging="425"/>
        <w:jc w:val="both"/>
        <w:rPr>
          <w:b/>
          <w:highlight w:val="yellow"/>
        </w:rPr>
      </w:pPr>
      <w:r w:rsidRPr="00300FFF">
        <w:t xml:space="preserve">h) vyloučením ze studia podle § 65 odst. 1 písm. c) nebo podle § </w:t>
      </w:r>
      <w:proofErr w:type="gramStart"/>
      <w:r w:rsidRPr="00300FFF">
        <w:t>67</w:t>
      </w:r>
      <w:r w:rsidRPr="00D43EA6">
        <w:rPr>
          <w:strike/>
          <w:highlight w:val="yellow"/>
        </w:rPr>
        <w:t>.</w:t>
      </w:r>
      <w:r w:rsidRPr="00D43EA6">
        <w:rPr>
          <w:highlight w:val="yellow"/>
        </w:rPr>
        <w:t xml:space="preserve"> </w:t>
      </w:r>
      <w:r w:rsidR="0059564C" w:rsidRPr="00D43EA6">
        <w:rPr>
          <w:b/>
          <w:highlight w:val="yellow"/>
        </w:rPr>
        <w:t>,</w:t>
      </w:r>
      <w:proofErr w:type="gramEnd"/>
    </w:p>
    <w:p w14:paraId="1081AF40" w14:textId="77777777" w:rsidR="0059564C" w:rsidRPr="00300FFF" w:rsidRDefault="0059564C" w:rsidP="00300FFF">
      <w:pPr>
        <w:autoSpaceDE w:val="0"/>
        <w:autoSpaceDN w:val="0"/>
        <w:adjustRightInd w:val="0"/>
        <w:spacing w:after="240"/>
        <w:ind w:left="425" w:hanging="425"/>
        <w:jc w:val="both"/>
        <w:rPr>
          <w:b/>
        </w:rPr>
      </w:pPr>
      <w:r w:rsidRPr="00D43EA6">
        <w:rPr>
          <w:b/>
          <w:highlight w:val="yellow"/>
        </w:rPr>
        <w:t xml:space="preserve">i) přestupem do jiného studijního programu podle § </w:t>
      </w:r>
      <w:proofErr w:type="gramStart"/>
      <w:r w:rsidRPr="00D43EA6">
        <w:rPr>
          <w:b/>
          <w:highlight w:val="yellow"/>
        </w:rPr>
        <w:t>54b</w:t>
      </w:r>
      <w:proofErr w:type="gramEnd"/>
      <w:r w:rsidRPr="00D43EA6">
        <w:rPr>
          <w:b/>
          <w:highlight w:val="yellow"/>
        </w:rPr>
        <w:t>.</w:t>
      </w:r>
      <w:r w:rsidRPr="00300FFF">
        <w:rPr>
          <w:b/>
        </w:rPr>
        <w:t xml:space="preserve"> </w:t>
      </w:r>
    </w:p>
    <w:p w14:paraId="5A2CDC4D" w14:textId="609A1B71" w:rsidR="00AC55C6" w:rsidRDefault="002B3963" w:rsidP="00083BF9">
      <w:pPr>
        <w:autoSpaceDE w:val="0"/>
        <w:autoSpaceDN w:val="0"/>
        <w:adjustRightInd w:val="0"/>
        <w:ind w:firstLine="425"/>
        <w:jc w:val="both"/>
      </w:pPr>
      <w:r w:rsidRPr="00083BF9">
        <w:t xml:space="preserve"> </w:t>
      </w:r>
      <w:r w:rsidR="00AC55C6" w:rsidRPr="00083BF9">
        <w:t xml:space="preserve">(2) Dnem ukončení studia podle odstavce 1 písm. a) je den, kdy bylo vysoké škole nebo fakultě, kde je student zapsán, doručeno jeho písemné prohlášení o zanechání studia. Dnem ukončení studia podle odstavce 1 písm. b) je den stanovený studijním a zkušebním řádem. </w:t>
      </w:r>
      <w:r w:rsidR="00AC55C6" w:rsidRPr="00083BF9">
        <w:rPr>
          <w:strike/>
          <w:shd w:val="clear" w:color="auto" w:fill="FFF2CC" w:themeFill="accent4" w:themeFillTint="33"/>
        </w:rPr>
        <w:t>Dnem ukončení studia podle odstavce 1 písm. c) je nejpozději den, kdy uplynula lhůta stanovená v rozhodnutí ministerstva</w:t>
      </w:r>
      <w:r w:rsidR="00AC55C6" w:rsidRPr="00083BF9">
        <w:rPr>
          <w:shd w:val="clear" w:color="auto" w:fill="FFF2CC" w:themeFill="accent4" w:themeFillTint="33"/>
        </w:rPr>
        <w:t>.</w:t>
      </w:r>
      <w:r w:rsidR="00AC55C6" w:rsidRPr="00083BF9">
        <w:rPr>
          <w:b/>
        </w:rPr>
        <w:t xml:space="preserve"> </w:t>
      </w:r>
      <w:r w:rsidR="00AC55C6" w:rsidRPr="00083BF9">
        <w:rPr>
          <w:b/>
          <w:highlight w:val="yellow"/>
        </w:rPr>
        <w:t>Dnem ukončení studia podle odstavce 1 písm. c) je den, kdy nabylo účinnosti odnětí akreditace.</w:t>
      </w:r>
      <w:r w:rsidR="00AC55C6" w:rsidRPr="00083BF9">
        <w:t xml:space="preserve"> Dnem ukončení studia podle odstavce 1 písm. d) je den, ke kterému vysoká škola oznámila zrušení studijního programu, nebo den, ke kterému skončila udělená akreditace. Dnem ukončení studia podle odstavce 1 písm. e) je poslední den lhůty 3 let uvedené v § </w:t>
      </w:r>
      <w:proofErr w:type="gramStart"/>
      <w:r w:rsidR="00AC55C6" w:rsidRPr="00083BF9">
        <w:t>81b</w:t>
      </w:r>
      <w:proofErr w:type="gramEnd"/>
      <w:r w:rsidR="00AC55C6" w:rsidRPr="00083BF9">
        <w:t xml:space="preserve"> odst. 3 větě první. Dnem ukončení studia podle odstavce 1 písm. f) je den, ke kterému zaniklo oprávnění uskutečňovat studijní program na základě institucionální akreditace. Dnem ukončení studia podle odstavce 1 písm. g) je den, kdy nabylo účinnosti rozhodnutí podle § 47c až 47e, § 47f nebo </w:t>
      </w:r>
      <w:proofErr w:type="gramStart"/>
      <w:r w:rsidR="00AC55C6" w:rsidRPr="00083BF9">
        <w:t>47g</w:t>
      </w:r>
      <w:proofErr w:type="gramEnd"/>
      <w:r w:rsidR="00AC55C6" w:rsidRPr="00083BF9">
        <w:t xml:space="preserve"> o neplatnosti vykonání státní zkoušky předepsané na závěr studia ve studijním programu nebo její součásti </w:t>
      </w:r>
      <w:bookmarkStart w:id="27" w:name="_Hlk84114846"/>
      <w:r w:rsidR="00AC55C6" w:rsidRPr="00A03392">
        <w:rPr>
          <w:strike/>
          <w:highlight w:val="cyan"/>
        </w:rPr>
        <w:t>nebo obhajoby disertační práce</w:t>
      </w:r>
      <w:bookmarkEnd w:id="27"/>
      <w:r w:rsidR="00AC55C6" w:rsidRPr="00A03392">
        <w:t>.</w:t>
      </w:r>
      <w:r w:rsidR="00AC55C6" w:rsidRPr="00083BF9">
        <w:t xml:space="preserve"> Dnem ukončení studia podle odstavce 1 písm. h) je den, kdy rozhodnutí o vyloučení ze studia nabylo právní moci.</w:t>
      </w:r>
    </w:p>
    <w:p w14:paraId="131BA621" w14:textId="77777777" w:rsidR="00083BF9" w:rsidRPr="00083BF9" w:rsidRDefault="00083BF9" w:rsidP="00083BF9">
      <w:pPr>
        <w:autoSpaceDE w:val="0"/>
        <w:autoSpaceDN w:val="0"/>
        <w:adjustRightInd w:val="0"/>
        <w:ind w:firstLine="425"/>
        <w:jc w:val="both"/>
      </w:pPr>
    </w:p>
    <w:p w14:paraId="060C5CB4" w14:textId="77777777" w:rsidR="00137D56" w:rsidRPr="00300FFF" w:rsidRDefault="00137D56" w:rsidP="00300FFF">
      <w:pPr>
        <w:autoSpaceDE w:val="0"/>
        <w:autoSpaceDN w:val="0"/>
        <w:adjustRightInd w:val="0"/>
        <w:spacing w:after="240"/>
        <w:ind w:firstLine="425"/>
        <w:jc w:val="both"/>
      </w:pPr>
      <w:r w:rsidRPr="00300FFF">
        <w:t xml:space="preserve">(3) O ukončení studia podle odstavce 1 písm. h) nebo přerušení studia podle § 54 rozhodují orgány uvedené v § 50 odst. 2 a 3; na rozhodování se vztahuje § 50 odst. 4 </w:t>
      </w:r>
      <w:r w:rsidRPr="00D43EA6">
        <w:rPr>
          <w:strike/>
          <w:highlight w:val="yellow"/>
        </w:rPr>
        <w:t xml:space="preserve">až </w:t>
      </w:r>
      <w:proofErr w:type="gramStart"/>
      <w:r w:rsidRPr="00D43EA6">
        <w:rPr>
          <w:strike/>
          <w:highlight w:val="yellow"/>
        </w:rPr>
        <w:t>6</w:t>
      </w:r>
      <w:r w:rsidR="00EC2F44" w:rsidRPr="00D43EA6">
        <w:rPr>
          <w:strike/>
          <w:highlight w:val="yellow"/>
        </w:rPr>
        <w:t xml:space="preserve"> </w:t>
      </w:r>
      <w:r w:rsidRPr="00D43EA6">
        <w:rPr>
          <w:highlight w:val="yellow"/>
        </w:rPr>
        <w:t xml:space="preserve"> </w:t>
      </w:r>
      <w:r w:rsidR="00603C24" w:rsidRPr="00D43EA6">
        <w:rPr>
          <w:b/>
          <w:highlight w:val="yellow"/>
        </w:rPr>
        <w:t>a</w:t>
      </w:r>
      <w:proofErr w:type="gramEnd"/>
      <w:r w:rsidR="00603C24" w:rsidRPr="00D43EA6">
        <w:rPr>
          <w:b/>
          <w:highlight w:val="yellow"/>
        </w:rPr>
        <w:t xml:space="preserve"> </w:t>
      </w:r>
      <w:r w:rsidR="00EC2F44" w:rsidRPr="00D43EA6">
        <w:rPr>
          <w:b/>
          <w:bCs/>
          <w:highlight w:val="yellow"/>
        </w:rPr>
        <w:t>5</w:t>
      </w:r>
      <w:r w:rsidR="00EC2F44" w:rsidRPr="00300FFF">
        <w:rPr>
          <w:b/>
          <w:bCs/>
        </w:rPr>
        <w:t xml:space="preserve"> </w:t>
      </w:r>
      <w:r w:rsidRPr="00300FFF">
        <w:t xml:space="preserve">obdobně, přičemž účastníkem řízení je pouze osoba, o jejíž studium jde. </w:t>
      </w:r>
    </w:p>
    <w:p w14:paraId="234D19FE" w14:textId="77777777" w:rsidR="00457423" w:rsidRPr="00300FFF" w:rsidRDefault="00457423" w:rsidP="00300FFF">
      <w:pPr>
        <w:autoSpaceDE w:val="0"/>
        <w:autoSpaceDN w:val="0"/>
        <w:adjustRightInd w:val="0"/>
        <w:spacing w:before="480"/>
        <w:jc w:val="center"/>
      </w:pPr>
      <w:r w:rsidRPr="00300FFF">
        <w:t>§ 57</w:t>
      </w:r>
    </w:p>
    <w:p w14:paraId="5FEAEC61" w14:textId="77777777" w:rsidR="00457423" w:rsidRPr="00300FFF" w:rsidRDefault="00457423" w:rsidP="00300FFF">
      <w:pPr>
        <w:autoSpaceDE w:val="0"/>
        <w:autoSpaceDN w:val="0"/>
        <w:adjustRightInd w:val="0"/>
        <w:jc w:val="center"/>
        <w:rPr>
          <w:bCs/>
        </w:rPr>
      </w:pPr>
      <w:r w:rsidRPr="00300FFF">
        <w:rPr>
          <w:bCs/>
        </w:rPr>
        <w:t xml:space="preserve">Doklady o studiu </w:t>
      </w:r>
    </w:p>
    <w:p w14:paraId="527B2D8A" w14:textId="77777777" w:rsidR="00457423" w:rsidRPr="00300FFF" w:rsidRDefault="00457423" w:rsidP="00300FFF">
      <w:pPr>
        <w:autoSpaceDE w:val="0"/>
        <w:autoSpaceDN w:val="0"/>
        <w:adjustRightInd w:val="0"/>
        <w:spacing w:before="240" w:after="240"/>
        <w:ind w:firstLine="425"/>
        <w:jc w:val="both"/>
      </w:pPr>
      <w:r w:rsidRPr="00300FFF">
        <w:t xml:space="preserve">(1) Doklady o studiu ve studijním programu a o absolvování studia ve studijním programu jsou </w:t>
      </w:r>
    </w:p>
    <w:p w14:paraId="5A8EDAFA" w14:textId="77777777" w:rsidR="00457423" w:rsidRPr="00300FFF" w:rsidRDefault="00457423" w:rsidP="00300FFF">
      <w:pPr>
        <w:autoSpaceDE w:val="0"/>
        <w:autoSpaceDN w:val="0"/>
        <w:adjustRightInd w:val="0"/>
        <w:spacing w:after="120"/>
        <w:ind w:left="425" w:hanging="425"/>
        <w:jc w:val="both"/>
      </w:pPr>
      <w:r w:rsidRPr="00300FFF">
        <w:t xml:space="preserve">a) průkaz studenta, </w:t>
      </w:r>
    </w:p>
    <w:p w14:paraId="35738C7A" w14:textId="77777777" w:rsidR="00457423" w:rsidRPr="00300FFF" w:rsidRDefault="00457423" w:rsidP="00300FFF">
      <w:pPr>
        <w:autoSpaceDE w:val="0"/>
        <w:autoSpaceDN w:val="0"/>
        <w:adjustRightInd w:val="0"/>
        <w:spacing w:after="120"/>
        <w:ind w:left="425" w:hanging="425"/>
        <w:jc w:val="both"/>
      </w:pPr>
      <w:r w:rsidRPr="00300FFF">
        <w:t xml:space="preserve">b) výkaz o studiu, </w:t>
      </w:r>
    </w:p>
    <w:p w14:paraId="2CE0EE20" w14:textId="77777777" w:rsidR="00457423" w:rsidRPr="00300FFF" w:rsidRDefault="00457423" w:rsidP="00300FFF">
      <w:pPr>
        <w:autoSpaceDE w:val="0"/>
        <w:autoSpaceDN w:val="0"/>
        <w:adjustRightInd w:val="0"/>
        <w:spacing w:after="120"/>
        <w:ind w:left="425" w:hanging="425"/>
        <w:jc w:val="both"/>
      </w:pPr>
      <w:r w:rsidRPr="00300FFF">
        <w:t xml:space="preserve">c) vysokoškolský diplom, </w:t>
      </w:r>
    </w:p>
    <w:p w14:paraId="4C1C183E" w14:textId="77777777" w:rsidR="00457423" w:rsidRPr="00300FFF" w:rsidRDefault="00457423" w:rsidP="00300FFF">
      <w:pPr>
        <w:autoSpaceDE w:val="0"/>
        <w:autoSpaceDN w:val="0"/>
        <w:adjustRightInd w:val="0"/>
        <w:spacing w:after="120"/>
        <w:ind w:left="425" w:hanging="425"/>
        <w:jc w:val="both"/>
      </w:pPr>
      <w:r w:rsidRPr="00300FFF">
        <w:t xml:space="preserve">d) doklad o vykonaných zkouškách, </w:t>
      </w:r>
    </w:p>
    <w:p w14:paraId="6CDADB76" w14:textId="77777777" w:rsidR="00457423" w:rsidRPr="00300FFF" w:rsidRDefault="00457423" w:rsidP="00300FFF">
      <w:pPr>
        <w:autoSpaceDE w:val="0"/>
        <w:autoSpaceDN w:val="0"/>
        <w:adjustRightInd w:val="0"/>
        <w:spacing w:after="120"/>
        <w:ind w:left="425" w:hanging="425"/>
        <w:jc w:val="both"/>
      </w:pPr>
      <w:r w:rsidRPr="00300FFF">
        <w:t xml:space="preserve">e) potvrzení o studiu, </w:t>
      </w:r>
    </w:p>
    <w:p w14:paraId="23222F03" w14:textId="77777777" w:rsidR="00457423" w:rsidRPr="00300FFF" w:rsidRDefault="00457423" w:rsidP="00300FFF">
      <w:pPr>
        <w:autoSpaceDE w:val="0"/>
        <w:autoSpaceDN w:val="0"/>
        <w:adjustRightInd w:val="0"/>
        <w:spacing w:after="240"/>
        <w:ind w:left="425" w:hanging="425"/>
        <w:jc w:val="both"/>
      </w:pPr>
      <w:r w:rsidRPr="00300FFF">
        <w:t xml:space="preserve">f) dodatek k diplomu. </w:t>
      </w:r>
    </w:p>
    <w:p w14:paraId="7172445A" w14:textId="77777777" w:rsidR="00457423" w:rsidRPr="00300FFF" w:rsidRDefault="00457423" w:rsidP="00300FFF">
      <w:pPr>
        <w:autoSpaceDE w:val="0"/>
        <w:autoSpaceDN w:val="0"/>
        <w:adjustRightInd w:val="0"/>
        <w:spacing w:after="240"/>
        <w:ind w:firstLine="425"/>
        <w:jc w:val="both"/>
      </w:pPr>
      <w:r w:rsidRPr="00300FFF">
        <w:t xml:space="preserve">(2) Průkaz studenta je doklad vydávaný vysokou školou, který student obdrží po zápisu do studia; uvedený doklad potvrzuje právní postavení studenta, které ho opravňuje využívat práv a výhod studenta vyplývajících z právních předpisů nebo z vnitřních předpisů vysoké školy. </w:t>
      </w:r>
    </w:p>
    <w:p w14:paraId="47B52EB9" w14:textId="77777777" w:rsidR="00457423" w:rsidRPr="00300FFF" w:rsidRDefault="00457423" w:rsidP="00300FFF">
      <w:pPr>
        <w:autoSpaceDE w:val="0"/>
        <w:autoSpaceDN w:val="0"/>
        <w:adjustRightInd w:val="0"/>
        <w:spacing w:after="240"/>
        <w:ind w:firstLine="425"/>
        <w:jc w:val="both"/>
      </w:pPr>
      <w:r w:rsidRPr="00300FFF">
        <w:t xml:space="preserve">(3) Výkaz o studiu je doklad, do něhož se zapisují zejména studijní předměty a výsledky kontroly studijní úspěšnosti nebo studijního výkonu. Údaje uvedené v první větě lze evidovat rovněž v elektronickém informačním systému vysoké školy nebo fakulty. V takovém případě je vysoká škola nebo fakulta povinna zabezpečit údaje v elektronickém informačním systému proti zásahu neoprávněných osob. Za Výkaz o studiu se pak považuje výpis těchto údajů úředně potvrzený vysokou školou nebo fakultou. </w:t>
      </w:r>
    </w:p>
    <w:p w14:paraId="0CCE5D21" w14:textId="77777777" w:rsidR="00457423" w:rsidRPr="00300FFF" w:rsidRDefault="00457423" w:rsidP="00300FFF">
      <w:pPr>
        <w:autoSpaceDE w:val="0"/>
        <w:autoSpaceDN w:val="0"/>
        <w:adjustRightInd w:val="0"/>
        <w:spacing w:after="240"/>
        <w:ind w:firstLine="425"/>
      </w:pPr>
      <w:r w:rsidRPr="00300FFF">
        <w:t xml:space="preserve">(4) Vysokoškolský diplom je dokladem o absolvování studijního programu. </w:t>
      </w:r>
    </w:p>
    <w:p w14:paraId="63D7805F" w14:textId="77777777" w:rsidR="00457423" w:rsidRPr="00300FFF" w:rsidRDefault="00457423" w:rsidP="00D43EA6">
      <w:pPr>
        <w:shd w:val="clear" w:color="auto" w:fill="FFF2CC" w:themeFill="accent4" w:themeFillTint="33"/>
        <w:autoSpaceDE w:val="0"/>
        <w:autoSpaceDN w:val="0"/>
        <w:adjustRightInd w:val="0"/>
        <w:spacing w:after="240"/>
        <w:ind w:firstLine="425"/>
        <w:rPr>
          <w:strike/>
        </w:rPr>
      </w:pPr>
      <w:r w:rsidRPr="00300FFF">
        <w:t xml:space="preserve"> </w:t>
      </w:r>
      <w:r w:rsidRPr="00300FFF">
        <w:rPr>
          <w:strike/>
        </w:rPr>
        <w:t xml:space="preserve">(5) Potvrzení o vykonaných zkouškách nebo potvrzení o studiu obdrží na základě své žádosti </w:t>
      </w:r>
    </w:p>
    <w:p w14:paraId="5D649DFE" w14:textId="77777777" w:rsidR="00457423" w:rsidRPr="00300FFF" w:rsidRDefault="00457423" w:rsidP="00D43EA6">
      <w:pPr>
        <w:shd w:val="clear" w:color="auto" w:fill="FFF2CC" w:themeFill="accent4" w:themeFillTint="33"/>
        <w:autoSpaceDE w:val="0"/>
        <w:autoSpaceDN w:val="0"/>
        <w:adjustRightInd w:val="0"/>
        <w:spacing w:after="120"/>
        <w:ind w:left="425" w:hanging="425"/>
        <w:jc w:val="both"/>
        <w:rPr>
          <w:strike/>
        </w:rPr>
      </w:pPr>
      <w:r w:rsidRPr="00300FFF">
        <w:rPr>
          <w:strike/>
        </w:rPr>
        <w:t xml:space="preserve">a) osoba, která ukončila studium ve studijním programu podle § 56 odst. 1, </w:t>
      </w:r>
    </w:p>
    <w:p w14:paraId="780DFF2C" w14:textId="77777777" w:rsidR="00457423" w:rsidRPr="00300FFF" w:rsidRDefault="00457423" w:rsidP="00D43EA6">
      <w:pPr>
        <w:shd w:val="clear" w:color="auto" w:fill="FFF2CC" w:themeFill="accent4" w:themeFillTint="33"/>
        <w:autoSpaceDE w:val="0"/>
        <w:autoSpaceDN w:val="0"/>
        <w:adjustRightInd w:val="0"/>
        <w:spacing w:after="120"/>
        <w:ind w:left="425" w:hanging="425"/>
        <w:jc w:val="both"/>
        <w:rPr>
          <w:strike/>
        </w:rPr>
      </w:pPr>
      <w:r w:rsidRPr="00300FFF">
        <w:rPr>
          <w:strike/>
        </w:rPr>
        <w:t xml:space="preserve">b) student, </w:t>
      </w:r>
    </w:p>
    <w:p w14:paraId="4C033C63" w14:textId="77777777" w:rsidR="00457423" w:rsidRPr="00300FFF" w:rsidRDefault="00457423" w:rsidP="00D43EA6">
      <w:pPr>
        <w:shd w:val="clear" w:color="auto" w:fill="FFF2CC" w:themeFill="accent4" w:themeFillTint="33"/>
        <w:autoSpaceDE w:val="0"/>
        <w:autoSpaceDN w:val="0"/>
        <w:adjustRightInd w:val="0"/>
        <w:spacing w:after="240"/>
        <w:ind w:left="425" w:hanging="425"/>
        <w:jc w:val="both"/>
        <w:rPr>
          <w:strike/>
        </w:rPr>
      </w:pPr>
      <w:r w:rsidRPr="00300FFF">
        <w:rPr>
          <w:strike/>
        </w:rPr>
        <w:t xml:space="preserve">c) absolvent studia ve studijním programu. </w:t>
      </w:r>
    </w:p>
    <w:p w14:paraId="3330701E" w14:textId="77777777" w:rsidR="00911EC2" w:rsidRPr="006B32C8" w:rsidRDefault="00911EC2" w:rsidP="00300FFF">
      <w:pPr>
        <w:spacing w:after="240"/>
        <w:ind w:firstLine="425"/>
        <w:rPr>
          <w:b/>
          <w:bCs/>
          <w:highlight w:val="yellow"/>
        </w:rPr>
      </w:pPr>
      <w:r w:rsidRPr="00300FFF">
        <w:rPr>
          <w:b/>
          <w:bCs/>
        </w:rPr>
        <w:t>(</w:t>
      </w:r>
      <w:r w:rsidRPr="006B32C8">
        <w:rPr>
          <w:b/>
          <w:bCs/>
          <w:highlight w:val="yellow"/>
        </w:rPr>
        <w:t xml:space="preserve">5) </w:t>
      </w:r>
      <w:r w:rsidR="00BC796D" w:rsidRPr="006B32C8">
        <w:rPr>
          <w:b/>
          <w:bCs/>
          <w:highlight w:val="yellow"/>
        </w:rPr>
        <w:t>Doklad</w:t>
      </w:r>
      <w:r w:rsidRPr="006B32C8">
        <w:rPr>
          <w:b/>
          <w:bCs/>
          <w:highlight w:val="yellow"/>
        </w:rPr>
        <w:t xml:space="preserve"> o vykonaných zkouškách nebo potvrzení o studiu vydává vysoká škola na základě žádosti osoby, o jejíž studium</w:t>
      </w:r>
      <w:r w:rsidR="00B263C7" w:rsidRPr="006B32C8">
        <w:rPr>
          <w:b/>
          <w:bCs/>
          <w:highlight w:val="yellow"/>
        </w:rPr>
        <w:t xml:space="preserve"> jde</w:t>
      </w:r>
      <w:r w:rsidRPr="006B32C8">
        <w:rPr>
          <w:b/>
          <w:bCs/>
          <w:highlight w:val="yellow"/>
        </w:rPr>
        <w:t>.</w:t>
      </w:r>
    </w:p>
    <w:p w14:paraId="6449F3AE" w14:textId="77777777" w:rsidR="00911EC2" w:rsidRPr="006B32C8" w:rsidRDefault="00911EC2" w:rsidP="00300FFF">
      <w:pPr>
        <w:spacing w:after="240"/>
        <w:ind w:firstLine="425"/>
        <w:jc w:val="both"/>
        <w:rPr>
          <w:b/>
          <w:bCs/>
          <w:highlight w:val="yellow"/>
        </w:rPr>
      </w:pPr>
      <w:r w:rsidRPr="006B32C8">
        <w:rPr>
          <w:highlight w:val="yellow"/>
        </w:rPr>
        <w:t>(</w:t>
      </w:r>
      <w:r w:rsidRPr="006B32C8">
        <w:rPr>
          <w:b/>
          <w:bCs/>
          <w:highlight w:val="yellow"/>
        </w:rPr>
        <w:t xml:space="preserve">6) Žádost o vydání potvrzení o studiu lze podat také prostřednictvím elektronického informačního systému vysoké školy nebo prostřednictvím portálu veřejné správy. Byla-li žádost o potvrzení o studiu podána prostřednictvím elektronického informačního systému vysoké školy, doručuje se potvrzení prostřednictvím tohoto systému. Byla-li žádost o </w:t>
      </w:r>
      <w:r w:rsidRPr="006B32C8">
        <w:rPr>
          <w:b/>
          <w:bCs/>
          <w:highlight w:val="yellow"/>
        </w:rPr>
        <w:lastRenderedPageBreak/>
        <w:t>potvrzení o studiu podána prostřednictvím portálu veřejné správy, doručuje se potvrzení prostřednictvím tohoto portálu.</w:t>
      </w:r>
    </w:p>
    <w:p w14:paraId="041650AD" w14:textId="77777777" w:rsidR="00911EC2" w:rsidRPr="00300FFF" w:rsidRDefault="00911EC2" w:rsidP="00300FFF">
      <w:pPr>
        <w:spacing w:after="240"/>
        <w:ind w:firstLine="425"/>
        <w:jc w:val="both"/>
        <w:rPr>
          <w:b/>
          <w:bCs/>
        </w:rPr>
      </w:pPr>
      <w:r w:rsidRPr="006B32C8">
        <w:rPr>
          <w:b/>
          <w:bCs/>
          <w:highlight w:val="yellow"/>
        </w:rPr>
        <w:t>(7) Byla-li žádost podána podle odstavce 6, opatří vysoká škola potvrzení o studiu kvalifikovanou elektronickou pečetí.</w:t>
      </w:r>
    </w:p>
    <w:p w14:paraId="6721B6FD" w14:textId="3301ADA8" w:rsidR="00457423" w:rsidRDefault="00457423" w:rsidP="00300FFF">
      <w:pPr>
        <w:autoSpaceDE w:val="0"/>
        <w:autoSpaceDN w:val="0"/>
        <w:adjustRightInd w:val="0"/>
        <w:spacing w:after="240"/>
        <w:ind w:firstLine="425"/>
        <w:jc w:val="both"/>
      </w:pPr>
      <w:r w:rsidRPr="006B32C8">
        <w:rPr>
          <w:strike/>
          <w:highlight w:val="yellow"/>
        </w:rPr>
        <w:t>(6)</w:t>
      </w:r>
      <w:r w:rsidRPr="006B32C8">
        <w:rPr>
          <w:highlight w:val="yellow"/>
        </w:rPr>
        <w:t xml:space="preserve"> </w:t>
      </w:r>
      <w:r w:rsidR="00B263C7" w:rsidRPr="006B32C8">
        <w:rPr>
          <w:b/>
          <w:bCs/>
          <w:highlight w:val="yellow"/>
        </w:rPr>
        <w:t>(8)</w:t>
      </w:r>
      <w:r w:rsidR="00B263C7" w:rsidRPr="00300FFF">
        <w:rPr>
          <w:b/>
          <w:bCs/>
        </w:rPr>
        <w:t xml:space="preserve"> </w:t>
      </w:r>
      <w:r w:rsidRPr="00300FFF">
        <w:t xml:space="preserve">Dodatek k diplomu obdrží absolvent studia ve studijním programu. </w:t>
      </w:r>
    </w:p>
    <w:p w14:paraId="51E11688" w14:textId="03D825A7" w:rsidR="008B46F7" w:rsidRDefault="008B46F7" w:rsidP="008B46F7">
      <w:pPr>
        <w:autoSpaceDE w:val="0"/>
        <w:autoSpaceDN w:val="0"/>
        <w:adjustRightInd w:val="0"/>
        <w:spacing w:after="240"/>
        <w:ind w:firstLine="425"/>
        <w:jc w:val="both"/>
      </w:pPr>
      <w:r w:rsidRPr="006B32C8">
        <w:rPr>
          <w:strike/>
          <w:highlight w:val="yellow"/>
        </w:rPr>
        <w:t xml:space="preserve"> (7)</w:t>
      </w:r>
      <w:r w:rsidRPr="006B32C8">
        <w:rPr>
          <w:highlight w:val="yellow"/>
        </w:rPr>
        <w:t xml:space="preserve"> </w:t>
      </w:r>
      <w:r w:rsidRPr="006B32C8">
        <w:rPr>
          <w:b/>
          <w:bCs/>
          <w:highlight w:val="yellow"/>
        </w:rPr>
        <w:t>(9)</w:t>
      </w:r>
      <w:r w:rsidRPr="00300FFF">
        <w:rPr>
          <w:b/>
          <w:bCs/>
        </w:rPr>
        <w:t xml:space="preserve"> </w:t>
      </w:r>
      <w:r w:rsidRPr="00300FFF">
        <w:t>Vysokoškolský diplom a dodatek k diplomu jsou veřejnými listinami, které jsou opatřeny státním znakem České republiky</w:t>
      </w:r>
      <w:r w:rsidRPr="00300FFF">
        <w:rPr>
          <w:vertAlign w:val="superscript"/>
        </w:rPr>
        <w:t>16)</w:t>
      </w:r>
      <w:r w:rsidRPr="00300FFF">
        <w:t xml:space="preserve"> spolu s uvedením označení příslušné vysoké školy a akademického titulu, který je udělován; vysoká škola je vydává zpravidla při akademickém obřadu. </w:t>
      </w:r>
    </w:p>
    <w:p w14:paraId="31DD1550" w14:textId="6DFE315C" w:rsidR="00457423" w:rsidRDefault="00457423" w:rsidP="00A37BAE">
      <w:pPr>
        <w:autoSpaceDE w:val="0"/>
        <w:autoSpaceDN w:val="0"/>
        <w:adjustRightInd w:val="0"/>
        <w:ind w:firstLine="425"/>
        <w:jc w:val="both"/>
      </w:pPr>
      <w:r w:rsidRPr="006B32C8">
        <w:rPr>
          <w:strike/>
          <w:highlight w:val="yellow"/>
        </w:rPr>
        <w:t>(8)</w:t>
      </w:r>
      <w:r w:rsidRPr="006B32C8">
        <w:rPr>
          <w:highlight w:val="yellow"/>
        </w:rPr>
        <w:t xml:space="preserve"> </w:t>
      </w:r>
      <w:r w:rsidR="00B263C7" w:rsidRPr="00963B78">
        <w:rPr>
          <w:b/>
          <w:bCs/>
          <w:highlight w:val="yellow"/>
        </w:rPr>
        <w:t>(10)</w:t>
      </w:r>
      <w:r w:rsidR="00930094" w:rsidRPr="00963B78">
        <w:rPr>
          <w:b/>
          <w:bCs/>
        </w:rPr>
        <w:t xml:space="preserve"> </w:t>
      </w:r>
      <w:r w:rsidRPr="00300FFF">
        <w:t xml:space="preserve">V dokladech o studiu podle odstavce 1 a v rozhodnutích a osvědčeních podle § 50 až 69, § 89 až 91 a § 99 je vysoká škola oprávněna uvádět rodné číslo osoby, o kterou jde, bylo-li jí přiděleno. </w:t>
      </w:r>
    </w:p>
    <w:p w14:paraId="6184143C" w14:textId="57074679" w:rsidR="006C3C5D" w:rsidRPr="00EC788F" w:rsidRDefault="006C3C5D" w:rsidP="00A37BAE">
      <w:pPr>
        <w:autoSpaceDE w:val="0"/>
        <w:autoSpaceDN w:val="0"/>
        <w:adjustRightInd w:val="0"/>
        <w:spacing w:before="480"/>
        <w:jc w:val="center"/>
        <w:rPr>
          <w:b/>
          <w:bCs/>
        </w:rPr>
      </w:pPr>
      <w:r w:rsidRPr="00EC788F">
        <w:rPr>
          <w:b/>
          <w:bCs/>
          <w:highlight w:val="cyan"/>
        </w:rPr>
        <w:t xml:space="preserve">§ </w:t>
      </w:r>
      <w:proofErr w:type="gramStart"/>
      <w:r w:rsidRPr="00EC788F">
        <w:rPr>
          <w:b/>
          <w:bCs/>
          <w:highlight w:val="cyan"/>
        </w:rPr>
        <w:t>57a</w:t>
      </w:r>
      <w:proofErr w:type="gramEnd"/>
    </w:p>
    <w:p w14:paraId="0499C788" w14:textId="4F20575E" w:rsidR="00397F15" w:rsidRPr="00397F15" w:rsidRDefault="0074671A" w:rsidP="00A37BAE">
      <w:pPr>
        <w:autoSpaceDE w:val="0"/>
        <w:autoSpaceDN w:val="0"/>
        <w:adjustRightInd w:val="0"/>
        <w:jc w:val="center"/>
        <w:rPr>
          <w:b/>
          <w:bCs/>
          <w:highlight w:val="cyan"/>
        </w:rPr>
      </w:pPr>
      <w:r w:rsidRPr="00397F15">
        <w:rPr>
          <w:b/>
          <w:bCs/>
          <w:highlight w:val="cyan"/>
        </w:rPr>
        <w:t xml:space="preserve">Stejnopisy </w:t>
      </w:r>
      <w:r w:rsidR="00277A0A" w:rsidRPr="00397F15">
        <w:rPr>
          <w:b/>
          <w:bCs/>
          <w:highlight w:val="cyan"/>
        </w:rPr>
        <w:t xml:space="preserve">prvopisů </w:t>
      </w:r>
      <w:r w:rsidRPr="00397F15">
        <w:rPr>
          <w:b/>
          <w:bCs/>
          <w:highlight w:val="cyan"/>
        </w:rPr>
        <w:t xml:space="preserve">a druhopisy </w:t>
      </w:r>
      <w:r w:rsidR="00F60A6C">
        <w:rPr>
          <w:b/>
          <w:bCs/>
          <w:highlight w:val="cyan"/>
        </w:rPr>
        <w:t>dokladů o absolvování studia</w:t>
      </w:r>
    </w:p>
    <w:p w14:paraId="3852F4BF" w14:textId="77777777" w:rsidR="006C3C5D" w:rsidRPr="00EC788F" w:rsidRDefault="006C3C5D" w:rsidP="00A37BAE">
      <w:pPr>
        <w:autoSpaceDE w:val="0"/>
        <w:autoSpaceDN w:val="0"/>
        <w:adjustRightInd w:val="0"/>
        <w:ind w:firstLine="425"/>
        <w:jc w:val="both"/>
      </w:pPr>
    </w:p>
    <w:p w14:paraId="4CEF0CBB" w14:textId="6A714F05" w:rsidR="00CE1DBA" w:rsidRPr="00EC788F" w:rsidRDefault="007E2A1B" w:rsidP="00A37BAE">
      <w:pPr>
        <w:pStyle w:val="Odstavecseseznamem"/>
        <w:numPr>
          <w:ilvl w:val="0"/>
          <w:numId w:val="29"/>
        </w:numPr>
        <w:autoSpaceDE w:val="0"/>
        <w:autoSpaceDN w:val="0"/>
        <w:adjustRightInd w:val="0"/>
        <w:spacing w:after="240"/>
        <w:ind w:left="0" w:firstLine="425"/>
        <w:jc w:val="both"/>
        <w:rPr>
          <w:rFonts w:ascii="Times New Roman" w:hAnsi="Times New Roman" w:cs="Times New Roman"/>
          <w:b/>
          <w:bCs/>
          <w:iCs/>
          <w:sz w:val="24"/>
          <w:szCs w:val="24"/>
          <w:highlight w:val="cyan"/>
        </w:rPr>
      </w:pPr>
      <w:r w:rsidRPr="00EC788F">
        <w:rPr>
          <w:rFonts w:ascii="Times New Roman" w:hAnsi="Times New Roman" w:cs="Times New Roman"/>
          <w:b/>
          <w:bCs/>
          <w:iCs/>
          <w:sz w:val="24"/>
          <w:szCs w:val="24"/>
          <w:highlight w:val="cyan"/>
        </w:rPr>
        <w:t xml:space="preserve"> </w:t>
      </w:r>
      <w:r w:rsidR="00963B78" w:rsidRPr="00EC788F">
        <w:rPr>
          <w:rFonts w:ascii="Times New Roman" w:hAnsi="Times New Roman" w:cs="Times New Roman"/>
          <w:b/>
          <w:bCs/>
          <w:iCs/>
          <w:sz w:val="24"/>
          <w:szCs w:val="24"/>
          <w:highlight w:val="cyan"/>
        </w:rPr>
        <w:t>Doloží-li absolvent studia ve studijním programu příslušné vysoké škole svým čestným prohlášením nebo jiným způsobem ztrátu, zničení, poškození nebo odcizení vysokoškolského diplomu nebo dodatku k </w:t>
      </w:r>
      <w:proofErr w:type="gramStart"/>
      <w:r w:rsidR="00963B78" w:rsidRPr="00EC788F">
        <w:rPr>
          <w:rFonts w:ascii="Times New Roman" w:hAnsi="Times New Roman" w:cs="Times New Roman"/>
          <w:b/>
          <w:bCs/>
          <w:iCs/>
          <w:sz w:val="24"/>
          <w:szCs w:val="24"/>
          <w:highlight w:val="cyan"/>
        </w:rPr>
        <w:t>diplomu  nebo</w:t>
      </w:r>
      <w:proofErr w:type="gramEnd"/>
      <w:r w:rsidR="00963B78" w:rsidRPr="00EC788F">
        <w:rPr>
          <w:rFonts w:ascii="Times New Roman" w:hAnsi="Times New Roman" w:cs="Times New Roman"/>
          <w:b/>
          <w:bCs/>
          <w:iCs/>
          <w:sz w:val="24"/>
          <w:szCs w:val="24"/>
          <w:highlight w:val="cyan"/>
        </w:rPr>
        <w:t xml:space="preserve"> prokáže-li vysoké škole změnu svého jména, </w:t>
      </w:r>
      <w:r w:rsidR="00963B78" w:rsidRPr="00EC788F">
        <w:rPr>
          <w:rFonts w:ascii="Times New Roman" w:eastAsia="Times New Roman" w:hAnsi="Times New Roman" w:cs="Times New Roman"/>
          <w:b/>
          <w:bCs/>
          <w:iCs/>
          <w:sz w:val="24"/>
          <w:szCs w:val="24"/>
          <w:highlight w:val="cyan"/>
        </w:rPr>
        <w:t xml:space="preserve">příjmení nebo rodného čísla uvedeného na vysokoškolském diplomu nebo dodatku k diplomu, vysoká škola mu na jeho žádost vyhotoví stejnopis prvopisu daného </w:t>
      </w:r>
      <w:r w:rsidR="006804D9" w:rsidRPr="001B784A">
        <w:rPr>
          <w:rFonts w:ascii="Times New Roman" w:hAnsi="Times New Roman" w:cs="Times New Roman"/>
          <w:b/>
          <w:bCs/>
          <w:iCs/>
          <w:sz w:val="24"/>
          <w:szCs w:val="24"/>
          <w:highlight w:val="cyan"/>
        </w:rPr>
        <w:t>dokladu</w:t>
      </w:r>
      <w:r w:rsidR="00963B78" w:rsidRPr="001B784A">
        <w:rPr>
          <w:rFonts w:ascii="Times New Roman" w:hAnsi="Times New Roman" w:cs="Times New Roman"/>
          <w:b/>
          <w:bCs/>
          <w:iCs/>
          <w:sz w:val="24"/>
          <w:szCs w:val="24"/>
          <w:highlight w:val="cyan"/>
        </w:rPr>
        <w:t xml:space="preserve">. </w:t>
      </w:r>
    </w:p>
    <w:p w14:paraId="0E7F1EF8" w14:textId="25F5BE4E" w:rsidR="006C3C5D" w:rsidRPr="00EC788F" w:rsidRDefault="00EE3468" w:rsidP="00A37BAE">
      <w:pPr>
        <w:pStyle w:val="Odstavecseseznamem"/>
        <w:numPr>
          <w:ilvl w:val="0"/>
          <w:numId w:val="29"/>
        </w:numPr>
        <w:autoSpaceDE w:val="0"/>
        <w:autoSpaceDN w:val="0"/>
        <w:adjustRightInd w:val="0"/>
        <w:spacing w:after="240"/>
        <w:ind w:left="0" w:firstLine="425"/>
        <w:jc w:val="both"/>
        <w:rPr>
          <w:rFonts w:ascii="Times New Roman" w:hAnsi="Times New Roman" w:cs="Times New Roman"/>
          <w:b/>
          <w:bCs/>
          <w:iCs/>
          <w:sz w:val="24"/>
          <w:szCs w:val="24"/>
          <w:highlight w:val="cyan"/>
        </w:rPr>
      </w:pPr>
      <w:r w:rsidRPr="00EC788F">
        <w:rPr>
          <w:rFonts w:ascii="Times New Roman" w:hAnsi="Times New Roman" w:cs="Times New Roman"/>
          <w:b/>
          <w:bCs/>
          <w:iCs/>
          <w:sz w:val="24"/>
          <w:szCs w:val="24"/>
          <w:highlight w:val="cyan"/>
        </w:rPr>
        <w:t xml:space="preserve"> </w:t>
      </w:r>
      <w:proofErr w:type="gramStart"/>
      <w:r w:rsidR="00963B78" w:rsidRPr="00EC788F">
        <w:rPr>
          <w:rFonts w:ascii="Times New Roman" w:hAnsi="Times New Roman" w:cs="Times New Roman"/>
          <w:b/>
          <w:bCs/>
          <w:iCs/>
          <w:sz w:val="24"/>
          <w:szCs w:val="24"/>
          <w:highlight w:val="cyan"/>
        </w:rPr>
        <w:t>Pokud  nelze</w:t>
      </w:r>
      <w:proofErr w:type="gramEnd"/>
      <w:r w:rsidR="00963B78" w:rsidRPr="00EC788F">
        <w:rPr>
          <w:rFonts w:ascii="Times New Roman" w:hAnsi="Times New Roman" w:cs="Times New Roman"/>
          <w:b/>
          <w:bCs/>
          <w:iCs/>
          <w:sz w:val="24"/>
          <w:szCs w:val="24"/>
          <w:highlight w:val="cyan"/>
        </w:rPr>
        <w:t xml:space="preserve"> opatřit podpisy osob, které podepsaly prvopis, vyhotoví </w:t>
      </w:r>
      <w:r w:rsidR="0074671A" w:rsidRPr="00EC788F">
        <w:rPr>
          <w:rFonts w:ascii="Times New Roman" w:hAnsi="Times New Roman" w:cs="Times New Roman"/>
          <w:b/>
          <w:bCs/>
          <w:iCs/>
          <w:sz w:val="24"/>
          <w:szCs w:val="24"/>
          <w:highlight w:val="cyan"/>
        </w:rPr>
        <w:t xml:space="preserve">vysoká škola </w:t>
      </w:r>
      <w:r w:rsidR="00963B78" w:rsidRPr="00EC788F">
        <w:rPr>
          <w:rFonts w:ascii="Times New Roman" w:hAnsi="Times New Roman" w:cs="Times New Roman"/>
          <w:b/>
          <w:bCs/>
          <w:iCs/>
          <w:sz w:val="24"/>
          <w:szCs w:val="24"/>
          <w:highlight w:val="cyan"/>
        </w:rPr>
        <w:t xml:space="preserve">žadateli druhopis, na němž se uvedou jména a příjmení těchto osob s dovětkem „v. r.“. Pokud nelze opatřit otisk razítka použitý na prvopisu, uvede se namísto tohoto otisku na druhopise zkratka „L. S.“. Na druhopis se připojuje doložka „Tato listina je druhopisem.“, k níž se uvedou tyto náležitosti: jméno, popřípadě jména, příjmení, funkce a podpis současného rektora nebo příslušného děkana nebo jiné oprávněné úřední osoby vysoké školy, název vysoké školy, která druhopis vydala, otisk razítka a datum vyhotovení druhopisu. </w:t>
      </w:r>
    </w:p>
    <w:p w14:paraId="123424E1" w14:textId="7D1DC9C6" w:rsidR="00963B78" w:rsidRPr="00EC788F" w:rsidRDefault="007E2B30" w:rsidP="00A37BAE">
      <w:pPr>
        <w:pStyle w:val="Odstavecseseznamem"/>
        <w:numPr>
          <w:ilvl w:val="0"/>
          <w:numId w:val="29"/>
        </w:numPr>
        <w:autoSpaceDE w:val="0"/>
        <w:autoSpaceDN w:val="0"/>
        <w:adjustRightInd w:val="0"/>
        <w:spacing w:after="240"/>
        <w:ind w:left="0" w:firstLine="425"/>
        <w:jc w:val="both"/>
        <w:rPr>
          <w:rFonts w:ascii="Times New Roman" w:hAnsi="Times New Roman" w:cs="Times New Roman"/>
          <w:b/>
          <w:bCs/>
          <w:iCs/>
          <w:sz w:val="24"/>
          <w:szCs w:val="24"/>
          <w:highlight w:val="cyan"/>
        </w:rPr>
      </w:pPr>
      <w:r w:rsidRPr="00EC788F">
        <w:rPr>
          <w:rFonts w:ascii="Times New Roman" w:hAnsi="Times New Roman" w:cs="Times New Roman"/>
          <w:b/>
          <w:bCs/>
          <w:iCs/>
          <w:sz w:val="24"/>
          <w:szCs w:val="24"/>
          <w:highlight w:val="cyan"/>
        </w:rPr>
        <w:t xml:space="preserve"> </w:t>
      </w:r>
      <w:r w:rsidR="00963B78" w:rsidRPr="00EC788F">
        <w:rPr>
          <w:rFonts w:ascii="Times New Roman" w:hAnsi="Times New Roman" w:cs="Times New Roman"/>
          <w:b/>
          <w:bCs/>
          <w:iCs/>
          <w:sz w:val="24"/>
          <w:szCs w:val="24"/>
          <w:highlight w:val="cyan"/>
        </w:rPr>
        <w:t xml:space="preserve">Je-li důvodem žádosti podle </w:t>
      </w:r>
      <w:r w:rsidR="00CE1DBA" w:rsidRPr="00EC788F">
        <w:rPr>
          <w:rFonts w:ascii="Times New Roman" w:hAnsi="Times New Roman" w:cs="Times New Roman"/>
          <w:b/>
          <w:bCs/>
          <w:iCs/>
          <w:sz w:val="24"/>
          <w:szCs w:val="24"/>
          <w:highlight w:val="cyan"/>
        </w:rPr>
        <w:t xml:space="preserve">odstavce 1 </w:t>
      </w:r>
      <w:r w:rsidR="00963B78" w:rsidRPr="00EC788F">
        <w:rPr>
          <w:rFonts w:ascii="Times New Roman" w:hAnsi="Times New Roman" w:cs="Times New Roman"/>
          <w:b/>
          <w:bCs/>
          <w:iCs/>
          <w:sz w:val="24"/>
          <w:szCs w:val="24"/>
          <w:highlight w:val="cyan"/>
        </w:rPr>
        <w:t xml:space="preserve">změna jména, </w:t>
      </w:r>
      <w:r w:rsidR="00963B78" w:rsidRPr="00EC788F">
        <w:rPr>
          <w:rFonts w:ascii="Times New Roman" w:eastAsia="Times New Roman" w:hAnsi="Times New Roman" w:cs="Times New Roman"/>
          <w:b/>
          <w:bCs/>
          <w:iCs/>
          <w:sz w:val="24"/>
          <w:szCs w:val="24"/>
          <w:highlight w:val="cyan"/>
        </w:rPr>
        <w:t xml:space="preserve">příjmení nebo rodného čísla absolventa, uvádí se na stejnopisu prvopisu, popřípadě na druhopisu, </w:t>
      </w:r>
      <w:r w:rsidR="00963B78" w:rsidRPr="00EC788F">
        <w:rPr>
          <w:rFonts w:ascii="Times New Roman" w:hAnsi="Times New Roman" w:cs="Times New Roman"/>
          <w:b/>
          <w:bCs/>
          <w:iCs/>
          <w:sz w:val="24"/>
          <w:szCs w:val="24"/>
          <w:highlight w:val="cyan"/>
        </w:rPr>
        <w:t xml:space="preserve">jméno a příjmení absolventa, popřípadě i jeho další jména a rodné číslo, podle stavu ke dni vyhotovení daného stejnopisu prvopisu nebo druhopisu. </w:t>
      </w:r>
    </w:p>
    <w:p w14:paraId="7D8C035F" w14:textId="5DA64CA9" w:rsidR="00063BA8" w:rsidRPr="001B784A" w:rsidRDefault="00E44EC6" w:rsidP="00A37BAE">
      <w:pPr>
        <w:pStyle w:val="Odstavecseseznamem"/>
        <w:numPr>
          <w:ilvl w:val="0"/>
          <w:numId w:val="29"/>
        </w:numPr>
        <w:autoSpaceDE w:val="0"/>
        <w:autoSpaceDN w:val="0"/>
        <w:adjustRightInd w:val="0"/>
        <w:spacing w:after="120"/>
        <w:ind w:left="0" w:firstLine="425"/>
        <w:jc w:val="both"/>
        <w:rPr>
          <w:rFonts w:ascii="Times New Roman" w:hAnsi="Times New Roman" w:cs="Times New Roman"/>
          <w:b/>
          <w:bCs/>
          <w:sz w:val="24"/>
          <w:szCs w:val="24"/>
          <w:highlight w:val="cyan"/>
        </w:rPr>
      </w:pPr>
      <w:r w:rsidRPr="00EC788F">
        <w:rPr>
          <w:rFonts w:ascii="Times New Roman" w:hAnsi="Times New Roman" w:cs="Times New Roman"/>
          <w:b/>
          <w:bCs/>
          <w:iCs/>
          <w:sz w:val="24"/>
          <w:szCs w:val="24"/>
          <w:highlight w:val="cyan"/>
        </w:rPr>
        <w:t xml:space="preserve">Vysoká škola </w:t>
      </w:r>
      <w:r w:rsidR="00C547F6">
        <w:rPr>
          <w:rFonts w:ascii="Times New Roman" w:hAnsi="Times New Roman" w:cs="Times New Roman"/>
          <w:b/>
          <w:bCs/>
          <w:iCs/>
          <w:sz w:val="24"/>
          <w:szCs w:val="24"/>
          <w:highlight w:val="cyan"/>
        </w:rPr>
        <w:t xml:space="preserve">může </w:t>
      </w:r>
      <w:r w:rsidRPr="001521F7">
        <w:rPr>
          <w:rFonts w:ascii="Times New Roman" w:hAnsi="Times New Roman" w:cs="Times New Roman"/>
          <w:b/>
          <w:bCs/>
          <w:sz w:val="24"/>
          <w:szCs w:val="24"/>
          <w:highlight w:val="cyan"/>
        </w:rPr>
        <w:t xml:space="preserve">za </w:t>
      </w:r>
      <w:r w:rsidR="009646CF" w:rsidRPr="001521F7">
        <w:rPr>
          <w:rFonts w:ascii="Times New Roman" w:hAnsi="Times New Roman" w:cs="Times New Roman"/>
          <w:b/>
          <w:bCs/>
          <w:sz w:val="24"/>
          <w:szCs w:val="24"/>
          <w:highlight w:val="cyan"/>
        </w:rPr>
        <w:t xml:space="preserve">úkony spojené </w:t>
      </w:r>
      <w:r w:rsidR="009646CF" w:rsidRPr="001B784A">
        <w:rPr>
          <w:rFonts w:ascii="Times New Roman" w:hAnsi="Times New Roman" w:cs="Times New Roman"/>
          <w:b/>
          <w:bCs/>
          <w:sz w:val="24"/>
          <w:szCs w:val="24"/>
          <w:highlight w:val="cyan"/>
        </w:rPr>
        <w:t xml:space="preserve">s vyhotovením </w:t>
      </w:r>
      <w:r w:rsidRPr="001B784A">
        <w:rPr>
          <w:rFonts w:ascii="Times New Roman" w:hAnsi="Times New Roman" w:cs="Times New Roman"/>
          <w:b/>
          <w:bCs/>
          <w:sz w:val="24"/>
          <w:szCs w:val="24"/>
          <w:highlight w:val="cyan"/>
        </w:rPr>
        <w:t>stejnopisu prvopisu nebo druhopisu</w:t>
      </w:r>
      <w:r w:rsidRPr="001B784A">
        <w:rPr>
          <w:rFonts w:ascii="Times New Roman" w:hAnsi="Times New Roman" w:cs="Times New Roman"/>
          <w:b/>
          <w:bCs/>
          <w:i/>
          <w:sz w:val="24"/>
          <w:szCs w:val="24"/>
          <w:highlight w:val="cyan"/>
        </w:rPr>
        <w:t xml:space="preserve"> </w:t>
      </w:r>
      <w:r w:rsidR="00BD0BE8" w:rsidRPr="001B784A">
        <w:rPr>
          <w:rFonts w:ascii="Times New Roman" w:hAnsi="Times New Roman" w:cs="Times New Roman"/>
          <w:b/>
          <w:bCs/>
          <w:sz w:val="24"/>
          <w:szCs w:val="24"/>
          <w:highlight w:val="cyan"/>
        </w:rPr>
        <w:t xml:space="preserve">dokladu o absolvování </w:t>
      </w:r>
      <w:r w:rsidR="00BD0BE8" w:rsidRPr="00C547F6">
        <w:rPr>
          <w:rFonts w:ascii="Times New Roman" w:hAnsi="Times New Roman" w:cs="Times New Roman"/>
          <w:b/>
          <w:bCs/>
          <w:sz w:val="24"/>
          <w:szCs w:val="24"/>
          <w:highlight w:val="cyan"/>
        </w:rPr>
        <w:t xml:space="preserve">studia </w:t>
      </w:r>
      <w:r w:rsidR="00C547F6" w:rsidRPr="00C547F6">
        <w:rPr>
          <w:rFonts w:ascii="Times New Roman" w:hAnsi="Times New Roman" w:cs="Times New Roman"/>
          <w:b/>
          <w:bCs/>
          <w:sz w:val="24"/>
          <w:szCs w:val="24"/>
          <w:highlight w:val="cyan"/>
        </w:rPr>
        <w:t xml:space="preserve">stanovit a </w:t>
      </w:r>
      <w:proofErr w:type="gramStart"/>
      <w:r w:rsidR="009646CF" w:rsidRPr="00C547F6">
        <w:rPr>
          <w:rFonts w:ascii="Times New Roman" w:hAnsi="Times New Roman" w:cs="Times New Roman"/>
          <w:b/>
          <w:bCs/>
          <w:sz w:val="24"/>
          <w:szCs w:val="24"/>
          <w:highlight w:val="cyan"/>
        </w:rPr>
        <w:t>vybír</w:t>
      </w:r>
      <w:r w:rsidR="00C547F6" w:rsidRPr="00C547F6">
        <w:rPr>
          <w:rFonts w:ascii="Times New Roman" w:hAnsi="Times New Roman" w:cs="Times New Roman"/>
          <w:b/>
          <w:bCs/>
          <w:sz w:val="24"/>
          <w:szCs w:val="24"/>
          <w:highlight w:val="cyan"/>
        </w:rPr>
        <w:t>at</w:t>
      </w:r>
      <w:r w:rsidR="009646CF" w:rsidRPr="00C547F6">
        <w:rPr>
          <w:rFonts w:ascii="Times New Roman" w:hAnsi="Times New Roman" w:cs="Times New Roman"/>
          <w:b/>
          <w:bCs/>
          <w:sz w:val="24"/>
          <w:szCs w:val="24"/>
          <w:highlight w:val="cyan"/>
        </w:rPr>
        <w:t xml:space="preserve">  </w:t>
      </w:r>
      <w:r w:rsidR="009646CF" w:rsidRPr="001B784A">
        <w:rPr>
          <w:rFonts w:ascii="Times New Roman" w:eastAsia="Times New Roman" w:hAnsi="Times New Roman" w:cs="Times New Roman"/>
          <w:b/>
          <w:bCs/>
          <w:sz w:val="24"/>
          <w:szCs w:val="24"/>
          <w:highlight w:val="cyan"/>
        </w:rPr>
        <w:t>poplatek</w:t>
      </w:r>
      <w:proofErr w:type="gramEnd"/>
      <w:r w:rsidR="00C547F6">
        <w:rPr>
          <w:rFonts w:ascii="Times New Roman" w:eastAsia="Times New Roman" w:hAnsi="Times New Roman" w:cs="Times New Roman"/>
          <w:b/>
          <w:bCs/>
          <w:sz w:val="24"/>
          <w:szCs w:val="24"/>
          <w:highlight w:val="cyan"/>
        </w:rPr>
        <w:t xml:space="preserve">, který činí nejvýše </w:t>
      </w:r>
      <w:r w:rsidRPr="001B784A">
        <w:rPr>
          <w:rFonts w:ascii="Times New Roman" w:eastAsia="Times New Roman" w:hAnsi="Times New Roman" w:cs="Times New Roman"/>
          <w:b/>
          <w:bCs/>
          <w:sz w:val="24"/>
          <w:szCs w:val="24"/>
          <w:highlight w:val="cyan"/>
        </w:rPr>
        <w:t>1000 Kč</w:t>
      </w:r>
      <w:r w:rsidR="00C547F6">
        <w:rPr>
          <w:rFonts w:ascii="Times New Roman" w:eastAsia="Times New Roman" w:hAnsi="Times New Roman" w:cs="Times New Roman"/>
          <w:b/>
          <w:bCs/>
          <w:sz w:val="24"/>
          <w:szCs w:val="24"/>
          <w:highlight w:val="cyan"/>
        </w:rPr>
        <w:t xml:space="preserve"> a </w:t>
      </w:r>
      <w:r w:rsidR="00312A44" w:rsidRPr="001B784A">
        <w:rPr>
          <w:rFonts w:ascii="Times New Roman" w:eastAsia="Times New Roman" w:hAnsi="Times New Roman" w:cs="Times New Roman"/>
          <w:b/>
          <w:bCs/>
          <w:sz w:val="24"/>
          <w:szCs w:val="24"/>
          <w:highlight w:val="cyan"/>
        </w:rPr>
        <w:t>kter</w:t>
      </w:r>
      <w:r w:rsidR="009646CF" w:rsidRPr="001B784A">
        <w:rPr>
          <w:rFonts w:ascii="Times New Roman" w:eastAsia="Times New Roman" w:hAnsi="Times New Roman" w:cs="Times New Roman"/>
          <w:b/>
          <w:bCs/>
          <w:sz w:val="24"/>
          <w:szCs w:val="24"/>
          <w:highlight w:val="cyan"/>
        </w:rPr>
        <w:t>ý</w:t>
      </w:r>
      <w:r w:rsidR="00312A44" w:rsidRPr="001B784A">
        <w:rPr>
          <w:rFonts w:ascii="Times New Roman" w:eastAsia="Times New Roman" w:hAnsi="Times New Roman" w:cs="Times New Roman"/>
          <w:b/>
          <w:bCs/>
          <w:sz w:val="24"/>
          <w:szCs w:val="24"/>
          <w:highlight w:val="cyan"/>
        </w:rPr>
        <w:t xml:space="preserve"> je </w:t>
      </w:r>
      <w:r w:rsidR="00063BA8" w:rsidRPr="001B784A">
        <w:rPr>
          <w:rFonts w:ascii="Times New Roman" w:hAnsi="Times New Roman" w:cs="Times New Roman"/>
          <w:b/>
          <w:bCs/>
          <w:sz w:val="24"/>
          <w:szCs w:val="24"/>
          <w:highlight w:val="cyan"/>
        </w:rPr>
        <w:t>příjmem vysoké školy.</w:t>
      </w:r>
    </w:p>
    <w:p w14:paraId="4EB36C8D" w14:textId="1D27E9D1" w:rsidR="00AF5120" w:rsidRPr="00300FFF" w:rsidRDefault="00AF5120" w:rsidP="009C365A">
      <w:pPr>
        <w:autoSpaceDE w:val="0"/>
        <w:autoSpaceDN w:val="0"/>
        <w:adjustRightInd w:val="0"/>
        <w:spacing w:before="600"/>
        <w:jc w:val="center"/>
        <w:rPr>
          <w:bCs/>
        </w:rPr>
      </w:pPr>
      <w:r w:rsidRPr="00300FFF">
        <w:rPr>
          <w:bCs/>
        </w:rPr>
        <w:lastRenderedPageBreak/>
        <w:t>Poplatky spojené se studiem</w:t>
      </w:r>
    </w:p>
    <w:p w14:paraId="545847D8" w14:textId="77777777" w:rsidR="00AF5120" w:rsidRPr="00300FFF" w:rsidRDefault="00AF5120" w:rsidP="009C365A">
      <w:pPr>
        <w:autoSpaceDE w:val="0"/>
        <w:autoSpaceDN w:val="0"/>
        <w:adjustRightInd w:val="0"/>
        <w:jc w:val="center"/>
      </w:pPr>
      <w:r w:rsidRPr="00300FFF">
        <w:t xml:space="preserve">§ 58 </w:t>
      </w:r>
    </w:p>
    <w:p w14:paraId="59C91584" w14:textId="77777777" w:rsidR="00AF5120" w:rsidRPr="00300FFF" w:rsidRDefault="00AF5120" w:rsidP="009C365A">
      <w:pPr>
        <w:autoSpaceDE w:val="0"/>
        <w:autoSpaceDN w:val="0"/>
        <w:adjustRightInd w:val="0"/>
        <w:spacing w:before="240" w:after="240"/>
        <w:ind w:firstLine="425"/>
        <w:jc w:val="both"/>
      </w:pPr>
      <w:r w:rsidRPr="00300FFF">
        <w:t xml:space="preserve">(1) Veřejná vysoká škola může stanovit poplatek za úkony spojené s přijímacím řízením, který činí nejvýše 20 % základu. </w:t>
      </w:r>
    </w:p>
    <w:p w14:paraId="124B3FF3" w14:textId="77777777" w:rsidR="00AF5120" w:rsidRPr="00300FFF" w:rsidRDefault="00AF5120" w:rsidP="009C365A">
      <w:pPr>
        <w:autoSpaceDE w:val="0"/>
        <w:autoSpaceDN w:val="0"/>
        <w:adjustRightInd w:val="0"/>
        <w:spacing w:before="240" w:after="240"/>
        <w:ind w:firstLine="425"/>
        <w:jc w:val="both"/>
      </w:pPr>
      <w:r w:rsidRPr="00300FFF">
        <w:t xml:space="preserve">(2) Základem pro stanovení poplatků spojených se studiem je 5 % z průměrné částky připadající na jednoho studenta z celkových neinvestičních výdajů poskytnutých ministerstvem ze státního rozpočtu veřejným vysokým školám v kalendářním roce. Základ vyhlásí ministerstvo do konce ledna kalendářního roku; základ platí pro akademický rok započatý v tomto kalendářním roce. Pro výpočet základu slouží údaje za uplynulý kalendářní rok. </w:t>
      </w:r>
    </w:p>
    <w:p w14:paraId="6BE0FC54" w14:textId="77777777" w:rsidR="00AF5120" w:rsidRPr="00300FFF" w:rsidRDefault="00AF5120" w:rsidP="009C365A">
      <w:pPr>
        <w:autoSpaceDE w:val="0"/>
        <w:autoSpaceDN w:val="0"/>
        <w:adjustRightInd w:val="0"/>
        <w:spacing w:before="240" w:after="240"/>
        <w:ind w:firstLine="425"/>
        <w:jc w:val="both"/>
        <w:rPr>
          <w:b/>
          <w:bCs/>
        </w:rPr>
      </w:pPr>
      <w:r w:rsidRPr="00300FFF">
        <w:t xml:space="preserve">(3) Studuje-li student ve studijním programu </w:t>
      </w:r>
      <w:r w:rsidRPr="00516A6C">
        <w:rPr>
          <w:b/>
          <w:highlight w:val="yellow"/>
        </w:rPr>
        <w:t>veřejné vysoké školy</w:t>
      </w:r>
      <w:r w:rsidRPr="00300FFF">
        <w:rPr>
          <w:b/>
        </w:rPr>
        <w:t xml:space="preserve"> </w:t>
      </w:r>
      <w:r w:rsidRPr="00300FFF">
        <w:t xml:space="preserve">déle, než je standardní doba studia zvětšená o jeden rok v bakalářském nebo magisterském studijním programu, stanoví mu veřejná vysoká škola poplatek za studium, který činí za každých dalších započatých šest měsíců studia nejméně </w:t>
      </w:r>
      <w:proofErr w:type="spellStart"/>
      <w:r w:rsidRPr="00300FFF">
        <w:t>jedenapůlnásobek</w:t>
      </w:r>
      <w:proofErr w:type="spellEnd"/>
      <w:r w:rsidRPr="00300FFF">
        <w:t xml:space="preserve"> základu; do doby studia se započtou též doby všech předchozích studií v bakalářských a magisterských studijních programech </w:t>
      </w:r>
      <w:r w:rsidRPr="00516A6C">
        <w:rPr>
          <w:b/>
          <w:highlight w:val="yellow"/>
        </w:rPr>
        <w:t>veřejných vysokých škol</w:t>
      </w:r>
      <w:r w:rsidRPr="00300FFF">
        <w:t xml:space="preserve">, které byly ukončeny jinak než </w:t>
      </w:r>
      <w:r w:rsidRPr="00516A6C">
        <w:rPr>
          <w:b/>
          <w:highlight w:val="yellow"/>
        </w:rPr>
        <w:t>přestupem do jiného studijního programu podle § 54b nebo</w:t>
      </w:r>
      <w:r w:rsidRPr="00300FFF">
        <w:rPr>
          <w:b/>
        </w:rPr>
        <w:t xml:space="preserve"> </w:t>
      </w:r>
      <w:r w:rsidRPr="00300FFF">
        <w:t xml:space="preserve">řádně podle § 45 odst. 3 nebo § 46 odst. 3, nejde-li o předchozí studium, po jehož ukončení student řádně ukončil studijní program stejného typu </w:t>
      </w:r>
      <w:r w:rsidRPr="00516A6C">
        <w:rPr>
          <w:b/>
          <w:highlight w:val="yellow"/>
        </w:rPr>
        <w:t>na veřejné, státní nebo soukromé vysoké škole</w:t>
      </w:r>
      <w:r w:rsidRPr="00300FFF">
        <w:t>. Období, ve kterém student studoval v takovýchto studijních programech, nebo v takovýchto studijních programech a v aktuálním studijním programu souběžně, se do doby studia započítávají pouze jednou. Od celkové doby studia vypočtené podle tohoto odstavce se však nejdříve odečte uznaná doba rodičovství</w:t>
      </w:r>
      <w:r w:rsidRPr="00300FFF">
        <w:rPr>
          <w:i/>
          <w:iCs/>
        </w:rPr>
        <w:t xml:space="preserve">. </w:t>
      </w:r>
      <w:r w:rsidRPr="00516A6C">
        <w:rPr>
          <w:b/>
          <w:bCs/>
          <w:highlight w:val="yellow"/>
        </w:rPr>
        <w:t>Magisterský studijní program, který nenavazuje na bakalářský studijní program, a bakalářský studijní program se pro účely tohoto odstavce vzájemně považují za studijní programy stejného typu.</w:t>
      </w:r>
    </w:p>
    <w:p w14:paraId="313D256B" w14:textId="77777777" w:rsidR="00AF5120" w:rsidRDefault="00AF5120" w:rsidP="009C365A">
      <w:pPr>
        <w:autoSpaceDE w:val="0"/>
        <w:autoSpaceDN w:val="0"/>
        <w:adjustRightInd w:val="0"/>
        <w:spacing w:before="240" w:after="240"/>
        <w:ind w:firstLine="425"/>
        <w:jc w:val="both"/>
      </w:pPr>
      <w:r w:rsidRPr="00300FFF">
        <w:t xml:space="preserve">(4) Uskutečňuje-li veřejná vysoká škola studijní program v cizím jazyce, </w:t>
      </w:r>
      <w:r w:rsidRPr="00516A6C">
        <w:rPr>
          <w:strike/>
          <w:highlight w:val="yellow"/>
        </w:rPr>
        <w:t>stanoví</w:t>
      </w:r>
      <w:r w:rsidRPr="00516A6C">
        <w:rPr>
          <w:highlight w:val="yellow"/>
        </w:rPr>
        <w:t xml:space="preserve"> </w:t>
      </w:r>
      <w:r w:rsidRPr="00516A6C">
        <w:rPr>
          <w:b/>
          <w:highlight w:val="yellow"/>
        </w:rPr>
        <w:t>může stanovit</w:t>
      </w:r>
      <w:r w:rsidRPr="00300FFF">
        <w:rPr>
          <w:b/>
        </w:rPr>
        <w:t xml:space="preserve"> </w:t>
      </w:r>
      <w:r w:rsidRPr="00300FFF">
        <w:t>poplatek za studium v bakalářském, magisterském nebo doktorském studijním programu a může stanovit poplatek za úkony spojené s přijímacím řízením; na stanovení výše poplatků spojených se studiem se nevztahují odstavce 1 až 3.</w:t>
      </w:r>
    </w:p>
    <w:p w14:paraId="11D139F0" w14:textId="670B02FA" w:rsidR="00AF5120" w:rsidRDefault="00AF5120" w:rsidP="009C365A">
      <w:pPr>
        <w:autoSpaceDE w:val="0"/>
        <w:autoSpaceDN w:val="0"/>
        <w:adjustRightInd w:val="0"/>
        <w:spacing w:before="240" w:after="240"/>
        <w:ind w:firstLine="425"/>
        <w:jc w:val="both"/>
      </w:pPr>
      <w:r w:rsidRPr="00300FFF">
        <w:t xml:space="preserve">(5) Výši poplatků spojených se studiem pro následující akademický rok veřejná vysoká škola stanoví a zveřejní ve veřejné části svých internetových stránek nejpozději poslední den lhůty stanovené pro podávání přihlášek ke studiu; pokud </w:t>
      </w:r>
      <w:r w:rsidR="007B3D20" w:rsidRPr="00D452C0">
        <w:rPr>
          <w:b/>
          <w:iCs/>
          <w:highlight w:val="cyan"/>
        </w:rPr>
        <w:t>veřejná</w:t>
      </w:r>
      <w:r w:rsidR="007B3D20" w:rsidRPr="00300FFF">
        <w:t xml:space="preserve"> </w:t>
      </w:r>
      <w:r w:rsidRPr="00300FFF">
        <w:t xml:space="preserve">vysoká škola stanoví a zveřejní výši poplatků pro následující akademický rok později, nelze od uchazečů přijatých ke studiu počínajícímu následujícím akademickým rokem vybírat za studium v následujícím akademickém roce poplatky za studium ve vyšší výši, než která platila pro akademický rok, ve kterém byla přihláška podána. Pravidla pro stanovení výše, formu placení a splatnost poplatků určí statut veřejné vysoké školy. </w:t>
      </w:r>
    </w:p>
    <w:p w14:paraId="22A86B47" w14:textId="77777777" w:rsidR="00AF5120" w:rsidRPr="00300FFF" w:rsidRDefault="00AF5120" w:rsidP="009C365A">
      <w:pPr>
        <w:autoSpaceDE w:val="0"/>
        <w:autoSpaceDN w:val="0"/>
        <w:adjustRightInd w:val="0"/>
        <w:spacing w:before="240" w:after="240"/>
        <w:ind w:firstLine="425"/>
        <w:jc w:val="both"/>
      </w:pPr>
      <w:r w:rsidRPr="00300FFF">
        <w:t xml:space="preserve">(6) Poplatky za studium s výjimkou odstavce 4 jsou příjmem stipendijního fondu veřejné vysoké školy. </w:t>
      </w:r>
    </w:p>
    <w:p w14:paraId="32285A63" w14:textId="77777777" w:rsidR="00AF5120" w:rsidRPr="00300FFF" w:rsidRDefault="00AF5120" w:rsidP="009C365A">
      <w:pPr>
        <w:autoSpaceDE w:val="0"/>
        <w:autoSpaceDN w:val="0"/>
        <w:adjustRightInd w:val="0"/>
        <w:spacing w:before="240" w:after="240"/>
        <w:ind w:firstLine="425"/>
        <w:jc w:val="both"/>
      </w:pPr>
      <w:r w:rsidRPr="00300FFF">
        <w:t xml:space="preserve">(7) Rozhodnutí o vyměření poplatku spojeného se studiem podle odstavce 3 se vydává alespoň 90 dnů před splatností poplatku. Rektor může v rámci rozhodování o odvolání proti rozhodnutí o vyměření poplatku spojeného se studiem vyměřený poplatek snížit, prominout </w:t>
      </w:r>
      <w:r w:rsidRPr="00300FFF">
        <w:lastRenderedPageBreak/>
        <w:t xml:space="preserve">nebo odložit termín jeho splatnosti s přihlédnutím zejména ke studijním výsledkům a sociální situaci studenta podle zásad uvedených ve statutu veřejné vysoké školy. </w:t>
      </w:r>
    </w:p>
    <w:p w14:paraId="51204867" w14:textId="7B71A8F9" w:rsidR="00AF5120" w:rsidRDefault="00AF5120" w:rsidP="009C365A">
      <w:pPr>
        <w:autoSpaceDE w:val="0"/>
        <w:autoSpaceDN w:val="0"/>
        <w:adjustRightInd w:val="0"/>
        <w:spacing w:before="240" w:after="240"/>
        <w:ind w:firstLine="425"/>
        <w:jc w:val="both"/>
      </w:pPr>
      <w:r w:rsidRPr="00300FFF">
        <w:t xml:space="preserve">(8) Na poplatky spojené se studiem stanovené podle odstavců 1 až 4 se nevztahují obecné předpisy o poplatcích. </w:t>
      </w:r>
    </w:p>
    <w:p w14:paraId="5E867959" w14:textId="3FBC3323" w:rsidR="00AF5120" w:rsidRPr="00002C2A" w:rsidRDefault="00AF5120" w:rsidP="00A111C8">
      <w:pPr>
        <w:autoSpaceDE w:val="0"/>
        <w:autoSpaceDN w:val="0"/>
        <w:adjustRightInd w:val="0"/>
        <w:spacing w:before="480"/>
        <w:jc w:val="center"/>
        <w:rPr>
          <w:strike/>
          <w:highlight w:val="cyan"/>
        </w:rPr>
      </w:pPr>
      <w:r w:rsidRPr="00002C2A">
        <w:rPr>
          <w:strike/>
          <w:highlight w:val="cyan"/>
        </w:rPr>
        <w:t>§ 59</w:t>
      </w:r>
    </w:p>
    <w:p w14:paraId="67EA34AE" w14:textId="77777777" w:rsidR="00AF5120" w:rsidRPr="00002C2A" w:rsidRDefault="00AF5120" w:rsidP="00A111C8">
      <w:pPr>
        <w:autoSpaceDE w:val="0"/>
        <w:autoSpaceDN w:val="0"/>
        <w:adjustRightInd w:val="0"/>
        <w:spacing w:before="240" w:after="240"/>
        <w:ind w:firstLine="425"/>
        <w:jc w:val="both"/>
        <w:rPr>
          <w:strike/>
          <w:highlight w:val="cyan"/>
        </w:rPr>
      </w:pPr>
      <w:r w:rsidRPr="00002C2A">
        <w:rPr>
          <w:strike/>
          <w:highlight w:val="cyan"/>
        </w:rPr>
        <w:t xml:space="preserve">Poplatky spojené se studiem na soukromých vysokých školách stanoví soukromá vysoká škola ve svém vnitřním předpisu. </w:t>
      </w:r>
    </w:p>
    <w:p w14:paraId="4ADC26AF" w14:textId="77777777" w:rsidR="00AF5120" w:rsidRPr="00002C2A" w:rsidRDefault="00AF5120" w:rsidP="00A111C8">
      <w:pPr>
        <w:autoSpaceDE w:val="0"/>
        <w:autoSpaceDN w:val="0"/>
        <w:adjustRightInd w:val="0"/>
        <w:spacing w:before="480"/>
        <w:jc w:val="center"/>
        <w:rPr>
          <w:b/>
          <w:iCs/>
          <w:highlight w:val="cyan"/>
        </w:rPr>
      </w:pPr>
      <w:r w:rsidRPr="00002C2A">
        <w:rPr>
          <w:b/>
          <w:iCs/>
          <w:highlight w:val="cyan"/>
        </w:rPr>
        <w:t>§ 59</w:t>
      </w:r>
    </w:p>
    <w:p w14:paraId="7AC4EC20" w14:textId="6620C848" w:rsidR="00AF5120" w:rsidRPr="00002C2A" w:rsidRDefault="00AF5120" w:rsidP="00A111C8">
      <w:pPr>
        <w:autoSpaceDE w:val="0"/>
        <w:autoSpaceDN w:val="0"/>
        <w:adjustRightInd w:val="0"/>
        <w:jc w:val="center"/>
        <w:rPr>
          <w:b/>
          <w:iCs/>
          <w:highlight w:val="cyan"/>
        </w:rPr>
      </w:pPr>
      <w:r w:rsidRPr="00002C2A">
        <w:rPr>
          <w:b/>
          <w:iCs/>
          <w:highlight w:val="cyan"/>
        </w:rPr>
        <w:t>Poplatky spojené se studiem na soukromé vysoké škole</w:t>
      </w:r>
    </w:p>
    <w:p w14:paraId="12B05417" w14:textId="1196B958" w:rsidR="00A111C8" w:rsidRPr="00D02C94" w:rsidRDefault="00A111C8" w:rsidP="00A111C8">
      <w:pPr>
        <w:autoSpaceDE w:val="0"/>
        <w:autoSpaceDN w:val="0"/>
        <w:adjustRightInd w:val="0"/>
        <w:jc w:val="center"/>
        <w:rPr>
          <w:b/>
          <w:iCs/>
          <w:highlight w:val="magenta"/>
        </w:rPr>
      </w:pPr>
    </w:p>
    <w:p w14:paraId="062393D8" w14:textId="77777777" w:rsidR="00AF5120" w:rsidRPr="00516C07" w:rsidRDefault="00AF5120" w:rsidP="009C365A">
      <w:pPr>
        <w:autoSpaceDE w:val="0"/>
        <w:autoSpaceDN w:val="0"/>
        <w:adjustRightInd w:val="0"/>
        <w:spacing w:after="240"/>
        <w:ind w:firstLine="425"/>
        <w:jc w:val="both"/>
        <w:rPr>
          <w:sz w:val="2"/>
          <w:szCs w:val="2"/>
        </w:rPr>
      </w:pPr>
    </w:p>
    <w:p w14:paraId="3DD166F1" w14:textId="6CCC615A" w:rsidR="007F056B" w:rsidRPr="00002C2A" w:rsidRDefault="005435A1" w:rsidP="00002C2A">
      <w:pPr>
        <w:autoSpaceDE w:val="0"/>
        <w:autoSpaceDN w:val="0"/>
        <w:adjustRightInd w:val="0"/>
        <w:spacing w:before="240" w:after="240"/>
        <w:ind w:firstLine="425"/>
        <w:jc w:val="both"/>
        <w:rPr>
          <w:b/>
          <w:i/>
          <w:color w:val="FF0000"/>
          <w:highlight w:val="cyan"/>
        </w:rPr>
      </w:pPr>
      <w:r w:rsidRPr="00002C2A">
        <w:rPr>
          <w:b/>
          <w:iCs/>
          <w:highlight w:val="cyan"/>
        </w:rPr>
        <w:t xml:space="preserve">(1) </w:t>
      </w:r>
      <w:r w:rsidR="003E217A" w:rsidRPr="00002C2A">
        <w:rPr>
          <w:b/>
          <w:iCs/>
          <w:highlight w:val="cyan"/>
        </w:rPr>
        <w:t>Druhy</w:t>
      </w:r>
      <w:r w:rsidR="003E217A" w:rsidRPr="00002C2A">
        <w:rPr>
          <w:b/>
          <w:i/>
          <w:color w:val="0070C0"/>
          <w:highlight w:val="cyan"/>
        </w:rPr>
        <w:t xml:space="preserve"> </w:t>
      </w:r>
      <w:r w:rsidR="003E217A" w:rsidRPr="00002C2A">
        <w:rPr>
          <w:b/>
          <w:iCs/>
          <w:highlight w:val="cyan"/>
        </w:rPr>
        <w:t>poplatků spojených se studiem na soukromé vysoké škole,</w:t>
      </w:r>
      <w:r w:rsidR="001A171F" w:rsidRPr="00002C2A">
        <w:rPr>
          <w:b/>
          <w:iCs/>
          <w:highlight w:val="cyan"/>
        </w:rPr>
        <w:t xml:space="preserve"> </w:t>
      </w:r>
      <w:r w:rsidRPr="00002C2A">
        <w:rPr>
          <w:b/>
          <w:iCs/>
          <w:highlight w:val="cyan"/>
        </w:rPr>
        <w:t xml:space="preserve">pravidla pro stanovení jejich výše, formu </w:t>
      </w:r>
      <w:r w:rsidR="001A171F" w:rsidRPr="00002C2A">
        <w:rPr>
          <w:b/>
          <w:iCs/>
          <w:highlight w:val="cyan"/>
        </w:rPr>
        <w:t xml:space="preserve">placení </w:t>
      </w:r>
      <w:r w:rsidRPr="00002C2A">
        <w:rPr>
          <w:b/>
          <w:iCs/>
          <w:highlight w:val="cyan"/>
        </w:rPr>
        <w:t>a splatnost</w:t>
      </w:r>
      <w:r w:rsidR="001A171F" w:rsidRPr="00002C2A">
        <w:rPr>
          <w:b/>
          <w:iCs/>
          <w:highlight w:val="cyan"/>
        </w:rPr>
        <w:t xml:space="preserve"> </w:t>
      </w:r>
      <w:r w:rsidRPr="00002C2A">
        <w:rPr>
          <w:b/>
          <w:iCs/>
          <w:highlight w:val="cyan"/>
        </w:rPr>
        <w:t xml:space="preserve">stanoví soukromá vysoká </w:t>
      </w:r>
      <w:r w:rsidRPr="00900F19">
        <w:rPr>
          <w:b/>
          <w:iCs/>
          <w:highlight w:val="cyan"/>
        </w:rPr>
        <w:t xml:space="preserve">škola </w:t>
      </w:r>
      <w:r w:rsidR="005C7473" w:rsidRPr="00900F19">
        <w:rPr>
          <w:b/>
          <w:highlight w:val="cyan"/>
        </w:rPr>
        <w:t xml:space="preserve">ve svém řádu poplatků spojených se studiem </w:t>
      </w:r>
      <w:r w:rsidR="008C5DEE" w:rsidRPr="00900F19">
        <w:rPr>
          <w:b/>
          <w:highlight w:val="cyan"/>
        </w:rPr>
        <w:t>[</w:t>
      </w:r>
      <w:r w:rsidR="005C7473" w:rsidRPr="00900F19">
        <w:rPr>
          <w:b/>
          <w:highlight w:val="cyan"/>
        </w:rPr>
        <w:t>§ 41 odst. 2 písm. k)</w:t>
      </w:r>
      <w:r w:rsidR="008C5DEE" w:rsidRPr="00900F19">
        <w:rPr>
          <w:b/>
          <w:highlight w:val="cyan"/>
        </w:rPr>
        <w:t>]</w:t>
      </w:r>
      <w:r w:rsidR="004314ED" w:rsidRPr="00900F19">
        <w:rPr>
          <w:b/>
          <w:iCs/>
          <w:highlight w:val="cyan"/>
        </w:rPr>
        <w:t>.</w:t>
      </w:r>
      <w:r w:rsidR="005C7473" w:rsidRPr="00900F19">
        <w:rPr>
          <w:b/>
          <w:iCs/>
          <w:highlight w:val="cyan"/>
        </w:rPr>
        <w:t xml:space="preserve"> </w:t>
      </w:r>
      <w:r w:rsidR="007F056B" w:rsidRPr="00900F19">
        <w:rPr>
          <w:b/>
          <w:highlight w:val="cyan"/>
        </w:rPr>
        <w:t>Výši poplatků spoje</w:t>
      </w:r>
      <w:r w:rsidR="007F056B" w:rsidRPr="00002C2A">
        <w:rPr>
          <w:b/>
          <w:highlight w:val="cyan"/>
        </w:rPr>
        <w:t>ných se studiem soukromá vysoká škola zveřejňuje ve veřejné části svých internetových stránek.</w:t>
      </w:r>
    </w:p>
    <w:p w14:paraId="4455EAA0" w14:textId="6F2B45E4" w:rsidR="0010419F" w:rsidRPr="00002C2A" w:rsidRDefault="004314ED" w:rsidP="00002C2A">
      <w:pPr>
        <w:autoSpaceDE w:val="0"/>
        <w:autoSpaceDN w:val="0"/>
        <w:adjustRightInd w:val="0"/>
        <w:spacing w:before="240" w:after="240"/>
        <w:ind w:firstLine="425"/>
        <w:jc w:val="both"/>
        <w:rPr>
          <w:b/>
          <w:iCs/>
          <w:highlight w:val="cyan"/>
        </w:rPr>
      </w:pPr>
      <w:r w:rsidRPr="00002C2A">
        <w:rPr>
          <w:b/>
          <w:iCs/>
          <w:highlight w:val="cyan"/>
        </w:rPr>
        <w:t xml:space="preserve">(2) </w:t>
      </w:r>
      <w:r w:rsidR="0010419F" w:rsidRPr="00002C2A">
        <w:rPr>
          <w:b/>
          <w:iCs/>
          <w:highlight w:val="cyan"/>
        </w:rPr>
        <w:t>Vnitřní předpis podle odstavce 1 může stanovit pravidla pro snížení, prominutí nebo odložení termínu splatnosti poplatků spojených se studiem na soukromé vysoké škole.</w:t>
      </w:r>
    </w:p>
    <w:p w14:paraId="23C6A665" w14:textId="6B2A765F" w:rsidR="004314ED" w:rsidRPr="005E23BA" w:rsidRDefault="004314ED" w:rsidP="00002C2A">
      <w:pPr>
        <w:autoSpaceDE w:val="0"/>
        <w:autoSpaceDN w:val="0"/>
        <w:adjustRightInd w:val="0"/>
        <w:spacing w:before="240" w:after="240"/>
        <w:ind w:firstLine="425"/>
        <w:jc w:val="both"/>
        <w:rPr>
          <w:b/>
          <w:bCs/>
        </w:rPr>
      </w:pPr>
      <w:r w:rsidRPr="00002C2A">
        <w:rPr>
          <w:b/>
          <w:iCs/>
          <w:highlight w:val="cyan"/>
        </w:rPr>
        <w:t>(</w:t>
      </w:r>
      <w:r w:rsidR="007F056B" w:rsidRPr="00002C2A">
        <w:rPr>
          <w:b/>
          <w:iCs/>
          <w:highlight w:val="cyan"/>
        </w:rPr>
        <w:t>3</w:t>
      </w:r>
      <w:r w:rsidRPr="00002C2A">
        <w:rPr>
          <w:b/>
          <w:iCs/>
          <w:highlight w:val="cyan"/>
        </w:rPr>
        <w:t>) Na poplatky spojené se studiem stanovené</w:t>
      </w:r>
      <w:r w:rsidRPr="00002C2A">
        <w:rPr>
          <w:b/>
          <w:bCs/>
          <w:highlight w:val="cyan"/>
        </w:rPr>
        <w:t xml:space="preserve"> podle odstavců 1 a </w:t>
      </w:r>
      <w:r w:rsidR="0010419F" w:rsidRPr="00002C2A">
        <w:rPr>
          <w:b/>
          <w:bCs/>
          <w:highlight w:val="cyan"/>
        </w:rPr>
        <w:t>2</w:t>
      </w:r>
      <w:r w:rsidRPr="00002C2A">
        <w:rPr>
          <w:b/>
          <w:bCs/>
          <w:highlight w:val="cyan"/>
        </w:rPr>
        <w:t xml:space="preserve"> se nevztahují obecné předpisy o poplatcích.</w:t>
      </w:r>
      <w:r w:rsidRPr="005E23BA">
        <w:rPr>
          <w:b/>
          <w:bCs/>
        </w:rPr>
        <w:t xml:space="preserve"> </w:t>
      </w:r>
    </w:p>
    <w:p w14:paraId="70A6F9A1" w14:textId="2DDF2AF4" w:rsidR="00791C0C" w:rsidRPr="00300FFF" w:rsidRDefault="00791C0C" w:rsidP="00300FFF">
      <w:pPr>
        <w:autoSpaceDE w:val="0"/>
        <w:autoSpaceDN w:val="0"/>
        <w:adjustRightInd w:val="0"/>
        <w:spacing w:before="480"/>
        <w:jc w:val="center"/>
      </w:pPr>
      <w:r w:rsidRPr="00300FFF">
        <w:t>§ 60</w:t>
      </w:r>
    </w:p>
    <w:p w14:paraId="50C398C3" w14:textId="77777777" w:rsidR="00791C0C" w:rsidRPr="00300FFF" w:rsidRDefault="00791C0C" w:rsidP="00300FFF">
      <w:pPr>
        <w:autoSpaceDE w:val="0"/>
        <w:autoSpaceDN w:val="0"/>
        <w:adjustRightInd w:val="0"/>
        <w:jc w:val="center"/>
        <w:rPr>
          <w:bCs/>
        </w:rPr>
      </w:pPr>
      <w:r w:rsidRPr="00300FFF">
        <w:rPr>
          <w:bCs/>
        </w:rPr>
        <w:t xml:space="preserve">Celoživotní vzdělávání </w:t>
      </w:r>
    </w:p>
    <w:p w14:paraId="7AC853AB" w14:textId="40728886" w:rsidR="00791C0C" w:rsidRDefault="00791C0C" w:rsidP="00300FFF">
      <w:pPr>
        <w:autoSpaceDE w:val="0"/>
        <w:autoSpaceDN w:val="0"/>
        <w:adjustRightInd w:val="0"/>
        <w:spacing w:before="240" w:after="240"/>
        <w:ind w:firstLine="425"/>
        <w:jc w:val="both"/>
      </w:pPr>
      <w:r w:rsidRPr="00300FFF">
        <w:t>(1) V rámci své vzdělávací činnosti může vysoká škola poskytovat bezplatně nebo za úplatu programy celoživotního vzdělávání orientované na výkon povolání nebo zájmově</w:t>
      </w:r>
      <w:r w:rsidR="00FB09A4" w:rsidRPr="00516A6C">
        <w:rPr>
          <w:b/>
          <w:highlight w:val="yellow"/>
        </w:rPr>
        <w:t>, n</w:t>
      </w:r>
      <w:r w:rsidRPr="00516A6C">
        <w:rPr>
          <w:b/>
          <w:highlight w:val="yellow"/>
        </w:rPr>
        <w:t xml:space="preserve">ebo </w:t>
      </w:r>
      <w:r w:rsidR="00985FB5" w:rsidRPr="00516A6C">
        <w:rPr>
          <w:b/>
          <w:highlight w:val="yellow"/>
        </w:rPr>
        <w:t xml:space="preserve">orientované </w:t>
      </w:r>
      <w:r w:rsidRPr="00516A6C">
        <w:rPr>
          <w:b/>
          <w:highlight w:val="yellow"/>
        </w:rPr>
        <w:t>na zvýšení odbornosti studentů nebo absolventů zahraniční nebo tuzemské vysoké školy</w:t>
      </w:r>
      <w:r w:rsidRPr="00300FFF">
        <w:t xml:space="preserve">. Bližší podmínky celoživotního vzdělávání stanoví vnitřní předpis. Účastníci celoživotního vzdělávání s ním musí být seznámeni předem. </w:t>
      </w:r>
    </w:p>
    <w:p w14:paraId="49A50BC6" w14:textId="55B42186" w:rsidR="00D12668" w:rsidRPr="00300FFF" w:rsidRDefault="00D0592A" w:rsidP="00D0592A">
      <w:pPr>
        <w:autoSpaceDE w:val="0"/>
        <w:autoSpaceDN w:val="0"/>
        <w:adjustRightInd w:val="0"/>
        <w:spacing w:before="240" w:after="240"/>
        <w:ind w:firstLine="425"/>
        <w:jc w:val="both"/>
        <w:rPr>
          <w:b/>
          <w:iCs/>
        </w:rPr>
      </w:pPr>
      <w:r w:rsidRPr="00300FFF">
        <w:t xml:space="preserve"> </w:t>
      </w:r>
      <w:r w:rsidR="00D12668" w:rsidRPr="00300FFF">
        <w:t xml:space="preserve">(2) O absolvování studia v rámci celoživotního vzdělávání vydá vysoká škola jeho účastníkům osvědčení. </w:t>
      </w:r>
      <w:r w:rsidR="00D12668" w:rsidRPr="00D0592A">
        <w:rPr>
          <w:b/>
          <w:iCs/>
          <w:highlight w:val="yellow"/>
        </w:rPr>
        <w:t xml:space="preserve">Účastníkům může vysoká škola udělit v případě programu celoživotního vzdělávání orientovaného na </w:t>
      </w:r>
      <w:r w:rsidR="00D12668" w:rsidRPr="00D0592A">
        <w:rPr>
          <w:b/>
          <w:highlight w:val="yellow"/>
        </w:rPr>
        <w:t>zvýšení odbornosti studentů nebo absolventů zahraniční nebo tuzemské vysoké školy</w:t>
      </w:r>
      <w:r w:rsidR="00D12668" w:rsidRPr="00D0592A">
        <w:rPr>
          <w:b/>
          <w:iCs/>
          <w:highlight w:val="yellow"/>
        </w:rPr>
        <w:t xml:space="preserve"> i mezinárodně uznávaný titul, splňuje-li podmínky pro jeho udělování.</w:t>
      </w:r>
      <w:r w:rsidR="00D12668" w:rsidRPr="00300FFF">
        <w:rPr>
          <w:b/>
          <w:iCs/>
        </w:rPr>
        <w:t xml:space="preserve"> </w:t>
      </w:r>
      <w:r w:rsidR="00D12668" w:rsidRPr="00300FFF">
        <w:t>Úspěšným absolventům celoživotního vzdělávání v rámci akreditovaných studijních programů</w:t>
      </w:r>
      <w:r w:rsidR="008E65E2">
        <w:t xml:space="preserve"> </w:t>
      </w:r>
      <w:r w:rsidR="008E65E2" w:rsidRPr="00002C2A">
        <w:rPr>
          <w:rFonts w:cstheme="minorHAnsi"/>
          <w:b/>
          <w:highlight w:val="cyan"/>
        </w:rPr>
        <w:t>nebo v rámci oblasti vzdělávání, pro kterou má vysoká škola institucionální akreditaci</w:t>
      </w:r>
      <w:r w:rsidR="00D12668" w:rsidRPr="00D0592A">
        <w:t>,</w:t>
      </w:r>
      <w:r w:rsidR="00D12668" w:rsidRPr="00300FFF">
        <w:t xml:space="preserve"> pokud se stanou studenty podle tohoto zákona (§ 48 až 50), může vysoká škola uznat kredity, které získali v programu celoživotního vzdělávání až do výše 60 % kreditů potřebných k řádnému ukončení studia. </w:t>
      </w:r>
      <w:r w:rsidR="008E65E2" w:rsidRPr="00002C2A">
        <w:rPr>
          <w:rFonts w:cstheme="minorHAnsi"/>
          <w:b/>
          <w:highlight w:val="cyan"/>
        </w:rPr>
        <w:t>Podmínky uznávání kreditů získaných z celoživotního vzdělávání stanoví vysoká škola ve vnitřním předpisu.</w:t>
      </w:r>
    </w:p>
    <w:p w14:paraId="6B0D4885" w14:textId="33AFAF89" w:rsidR="00791C0C" w:rsidRPr="00300FFF" w:rsidRDefault="00791C0C" w:rsidP="00300FFF">
      <w:pPr>
        <w:autoSpaceDE w:val="0"/>
        <w:autoSpaceDN w:val="0"/>
        <w:adjustRightInd w:val="0"/>
        <w:spacing w:before="240" w:after="240"/>
        <w:ind w:firstLine="425"/>
        <w:jc w:val="both"/>
      </w:pPr>
      <w:r w:rsidRPr="00300FFF">
        <w:lastRenderedPageBreak/>
        <w:t xml:space="preserve">(3) Vzdělávání v programu celoživotního vzdělávání nezakládá jeho účastníkům právní postavení studenta podle tohoto zákona. </w:t>
      </w:r>
    </w:p>
    <w:p w14:paraId="77A3F925" w14:textId="77777777" w:rsidR="00791C0C" w:rsidRPr="00300FFF" w:rsidRDefault="00791C0C" w:rsidP="00516A6C">
      <w:pPr>
        <w:shd w:val="clear" w:color="auto" w:fill="FFF2CC" w:themeFill="accent4" w:themeFillTint="33"/>
        <w:autoSpaceDE w:val="0"/>
        <w:autoSpaceDN w:val="0"/>
        <w:adjustRightInd w:val="0"/>
        <w:spacing w:before="480"/>
        <w:jc w:val="center"/>
        <w:rPr>
          <w:strike/>
        </w:rPr>
      </w:pPr>
      <w:r w:rsidRPr="00300FFF">
        <w:rPr>
          <w:strike/>
        </w:rPr>
        <w:t xml:space="preserve">§ </w:t>
      </w:r>
      <w:proofErr w:type="gramStart"/>
      <w:r w:rsidRPr="00300FFF">
        <w:rPr>
          <w:strike/>
        </w:rPr>
        <w:t>60a</w:t>
      </w:r>
      <w:proofErr w:type="gramEnd"/>
    </w:p>
    <w:p w14:paraId="6899F0C2" w14:textId="77777777" w:rsidR="00791C0C" w:rsidRPr="00300FFF" w:rsidRDefault="00791C0C" w:rsidP="00516A6C">
      <w:pPr>
        <w:shd w:val="clear" w:color="auto" w:fill="FFF2CC" w:themeFill="accent4" w:themeFillTint="33"/>
        <w:autoSpaceDE w:val="0"/>
        <w:autoSpaceDN w:val="0"/>
        <w:adjustRightInd w:val="0"/>
        <w:jc w:val="center"/>
        <w:rPr>
          <w:bCs/>
          <w:strike/>
        </w:rPr>
      </w:pPr>
      <w:r w:rsidRPr="00300FFF">
        <w:rPr>
          <w:bCs/>
          <w:strike/>
        </w:rPr>
        <w:t xml:space="preserve">Vzdělávání v mezinárodně uznávaném kursu </w:t>
      </w:r>
    </w:p>
    <w:p w14:paraId="74B6271A" w14:textId="77777777" w:rsidR="00791C0C" w:rsidRPr="00300FFF" w:rsidRDefault="00791C0C" w:rsidP="00516A6C">
      <w:pPr>
        <w:shd w:val="clear" w:color="auto" w:fill="FFF2CC" w:themeFill="accent4" w:themeFillTint="33"/>
        <w:autoSpaceDE w:val="0"/>
        <w:autoSpaceDN w:val="0"/>
        <w:adjustRightInd w:val="0"/>
        <w:spacing w:before="240" w:after="240"/>
        <w:ind w:firstLine="425"/>
        <w:jc w:val="both"/>
        <w:rPr>
          <w:strike/>
        </w:rPr>
      </w:pPr>
      <w:r w:rsidRPr="00300FFF">
        <w:rPr>
          <w:strike/>
        </w:rPr>
        <w:t xml:space="preserve">(1) V rámci své vzdělávací činnosti může veřejná vysoká škola poskytovat bezplatně nebo za úplatu vzdělávání v mezinárodně uznávaném kursu orientovaném na zvýšení odbornosti studentů nebo absolventů vysoké školy (dále jen „kurs“). Bližší podmínky kursu stanoví vnitřní předpis. Účastníci kursu s ním musí být seznámeni předem. </w:t>
      </w:r>
    </w:p>
    <w:p w14:paraId="0B070E7A" w14:textId="77777777" w:rsidR="00791C0C" w:rsidRPr="00300FFF" w:rsidRDefault="00791C0C" w:rsidP="00516A6C">
      <w:pPr>
        <w:shd w:val="clear" w:color="auto" w:fill="FFF2CC" w:themeFill="accent4" w:themeFillTint="33"/>
        <w:autoSpaceDE w:val="0"/>
        <w:autoSpaceDN w:val="0"/>
        <w:adjustRightInd w:val="0"/>
        <w:spacing w:before="240" w:after="240"/>
        <w:ind w:firstLine="425"/>
        <w:jc w:val="both"/>
        <w:rPr>
          <w:strike/>
        </w:rPr>
      </w:pPr>
      <w:r w:rsidRPr="00300FFF">
        <w:rPr>
          <w:strike/>
        </w:rPr>
        <w:t xml:space="preserve">(2) O absolvování studia v rámci kursu vydá veřejná vysoká škola jeho účastníkům osvědčení. Úspěšným absolventům kursu může veřejná vysoká škola udělit mezinárodně uznávaný titul. </w:t>
      </w:r>
    </w:p>
    <w:p w14:paraId="28C325E1" w14:textId="77777777" w:rsidR="00791C0C" w:rsidRPr="00300FFF" w:rsidRDefault="00791C0C" w:rsidP="00516A6C">
      <w:pPr>
        <w:shd w:val="clear" w:color="auto" w:fill="FFF2CC" w:themeFill="accent4" w:themeFillTint="33"/>
        <w:autoSpaceDE w:val="0"/>
        <w:autoSpaceDN w:val="0"/>
        <w:adjustRightInd w:val="0"/>
        <w:spacing w:before="240" w:after="240"/>
        <w:ind w:firstLine="425"/>
        <w:jc w:val="both"/>
      </w:pPr>
      <w:r w:rsidRPr="00300FFF">
        <w:rPr>
          <w:strike/>
        </w:rPr>
        <w:t>(3) Účastníci kursu nejsou studenty podle tohoto zákona.</w:t>
      </w:r>
      <w:r w:rsidRPr="00300FFF">
        <w:t xml:space="preserve"> </w:t>
      </w:r>
    </w:p>
    <w:p w14:paraId="6190EE1F" w14:textId="77777777" w:rsidR="00457423" w:rsidRPr="00300FFF" w:rsidRDefault="00457423" w:rsidP="00300FFF">
      <w:pPr>
        <w:autoSpaceDE w:val="0"/>
        <w:autoSpaceDN w:val="0"/>
        <w:adjustRightInd w:val="0"/>
        <w:spacing w:before="600"/>
        <w:jc w:val="center"/>
        <w:rPr>
          <w:bCs/>
        </w:rPr>
      </w:pPr>
      <w:r w:rsidRPr="00300FFF">
        <w:rPr>
          <w:bCs/>
        </w:rPr>
        <w:t>ČÁST ŠESTÁ</w:t>
      </w:r>
    </w:p>
    <w:p w14:paraId="100BFCBF" w14:textId="77777777" w:rsidR="00457423" w:rsidRPr="00300FFF" w:rsidRDefault="00457423" w:rsidP="00300FFF">
      <w:pPr>
        <w:autoSpaceDE w:val="0"/>
        <w:autoSpaceDN w:val="0"/>
        <w:adjustRightInd w:val="0"/>
        <w:jc w:val="center"/>
        <w:rPr>
          <w:bCs/>
        </w:rPr>
      </w:pPr>
      <w:r w:rsidRPr="00300FFF">
        <w:rPr>
          <w:bCs/>
        </w:rPr>
        <w:t>STUDENTI</w:t>
      </w:r>
    </w:p>
    <w:p w14:paraId="36EBEAED" w14:textId="77777777" w:rsidR="00457423" w:rsidRPr="00300FFF" w:rsidRDefault="00457423" w:rsidP="00300FFF">
      <w:pPr>
        <w:autoSpaceDE w:val="0"/>
        <w:autoSpaceDN w:val="0"/>
        <w:adjustRightInd w:val="0"/>
        <w:jc w:val="center"/>
      </w:pPr>
    </w:p>
    <w:p w14:paraId="13A06123" w14:textId="77777777" w:rsidR="00457423" w:rsidRPr="00300FFF" w:rsidRDefault="00457423" w:rsidP="00300FFF">
      <w:pPr>
        <w:autoSpaceDE w:val="0"/>
        <w:autoSpaceDN w:val="0"/>
        <w:adjustRightInd w:val="0"/>
        <w:jc w:val="center"/>
      </w:pPr>
      <w:r w:rsidRPr="00300FFF">
        <w:t xml:space="preserve"> § 61</w:t>
      </w:r>
    </w:p>
    <w:p w14:paraId="4E0AAE90" w14:textId="77777777" w:rsidR="00457423" w:rsidRPr="00300FFF" w:rsidRDefault="00457423" w:rsidP="00300FFF">
      <w:pPr>
        <w:autoSpaceDE w:val="0"/>
        <w:autoSpaceDN w:val="0"/>
        <w:adjustRightInd w:val="0"/>
        <w:spacing w:before="240" w:after="240"/>
        <w:ind w:firstLine="425"/>
        <w:jc w:val="both"/>
      </w:pPr>
      <w:r w:rsidRPr="00300FFF">
        <w:t xml:space="preserve">(1) Uchazeč se stává studentem dnem zápisu do studia; osoba, které bylo studium přerušeno, se stává studentem dnem opětovného zápisu do studia. </w:t>
      </w:r>
    </w:p>
    <w:p w14:paraId="0AD79E89" w14:textId="77777777" w:rsidR="00457423" w:rsidRPr="00300FFF" w:rsidRDefault="00457423" w:rsidP="00300FFF">
      <w:pPr>
        <w:autoSpaceDE w:val="0"/>
        <w:autoSpaceDN w:val="0"/>
        <w:adjustRightInd w:val="0"/>
        <w:spacing w:before="240" w:after="240"/>
        <w:ind w:firstLine="425"/>
        <w:jc w:val="both"/>
      </w:pPr>
      <w:r w:rsidRPr="00300FFF">
        <w:t xml:space="preserve">(2) Osoba přestává být studentem dnem ukončení studia podle § 55 odst. 1 a § 56 odst. 1 a 2 nebo přerušení studia podle § 54. </w:t>
      </w:r>
    </w:p>
    <w:p w14:paraId="0CE9A78B" w14:textId="77777777" w:rsidR="00137D56" w:rsidRPr="00300FFF" w:rsidRDefault="00137D56" w:rsidP="00300FFF">
      <w:pPr>
        <w:autoSpaceDE w:val="0"/>
        <w:autoSpaceDN w:val="0"/>
        <w:adjustRightInd w:val="0"/>
        <w:spacing w:before="480"/>
        <w:jc w:val="center"/>
      </w:pPr>
      <w:r w:rsidRPr="00300FFF">
        <w:t>§ 62</w:t>
      </w:r>
    </w:p>
    <w:p w14:paraId="7ACD34B1" w14:textId="77777777" w:rsidR="00137D56" w:rsidRPr="00300FFF" w:rsidRDefault="00137D56" w:rsidP="00300FFF">
      <w:pPr>
        <w:autoSpaceDE w:val="0"/>
        <w:autoSpaceDN w:val="0"/>
        <w:adjustRightInd w:val="0"/>
        <w:jc w:val="center"/>
        <w:rPr>
          <w:bCs/>
        </w:rPr>
      </w:pPr>
      <w:r w:rsidRPr="00300FFF">
        <w:rPr>
          <w:bCs/>
        </w:rPr>
        <w:t xml:space="preserve">Práva studenta </w:t>
      </w:r>
    </w:p>
    <w:p w14:paraId="2D6B6928" w14:textId="77777777" w:rsidR="00137D56" w:rsidRPr="00300FFF" w:rsidRDefault="00137D56" w:rsidP="00300FFF">
      <w:pPr>
        <w:autoSpaceDE w:val="0"/>
        <w:autoSpaceDN w:val="0"/>
        <w:adjustRightInd w:val="0"/>
        <w:spacing w:before="240" w:after="240"/>
        <w:ind w:firstLine="425"/>
        <w:jc w:val="both"/>
      </w:pPr>
      <w:r w:rsidRPr="00300FFF">
        <w:t xml:space="preserve">(1) Student má právo </w:t>
      </w:r>
    </w:p>
    <w:p w14:paraId="0CADEAF1" w14:textId="77777777" w:rsidR="00137D56" w:rsidRPr="00300FFF" w:rsidRDefault="00137D56" w:rsidP="00300FFF">
      <w:pPr>
        <w:autoSpaceDE w:val="0"/>
        <w:autoSpaceDN w:val="0"/>
        <w:adjustRightInd w:val="0"/>
        <w:spacing w:after="120"/>
        <w:ind w:left="425" w:hanging="425"/>
        <w:jc w:val="both"/>
      </w:pPr>
      <w:r w:rsidRPr="00300FFF">
        <w:t xml:space="preserve">a) studovat v rámci jednoho nebo více studijních programů, </w:t>
      </w:r>
    </w:p>
    <w:p w14:paraId="071AD700" w14:textId="77777777" w:rsidR="00137D56" w:rsidRPr="00300FFF" w:rsidRDefault="00137D56" w:rsidP="00300FFF">
      <w:pPr>
        <w:autoSpaceDE w:val="0"/>
        <w:autoSpaceDN w:val="0"/>
        <w:adjustRightInd w:val="0"/>
        <w:spacing w:after="120"/>
        <w:ind w:left="425" w:hanging="425"/>
        <w:jc w:val="both"/>
      </w:pPr>
      <w:r w:rsidRPr="00300FFF">
        <w:t xml:space="preserve">b) výběru studijních předmětů a vytvoření studijního plánu podle pravidel studijního programu, </w:t>
      </w:r>
    </w:p>
    <w:p w14:paraId="2BB6DE5D" w14:textId="77777777" w:rsidR="00137D56" w:rsidRPr="00300FFF" w:rsidRDefault="00137D56" w:rsidP="00300FFF">
      <w:pPr>
        <w:autoSpaceDE w:val="0"/>
        <w:autoSpaceDN w:val="0"/>
        <w:adjustRightInd w:val="0"/>
        <w:spacing w:after="120"/>
        <w:ind w:left="425" w:hanging="425"/>
        <w:jc w:val="both"/>
      </w:pPr>
      <w:r w:rsidRPr="00300FFF">
        <w:t xml:space="preserve">c) výběru učitele určitého studijního předmětu vyučovaného více učiteli, </w:t>
      </w:r>
    </w:p>
    <w:p w14:paraId="217D5494" w14:textId="4627EBB4" w:rsidR="00137D56" w:rsidRPr="00300FFF" w:rsidRDefault="00137D56" w:rsidP="00300FFF">
      <w:pPr>
        <w:autoSpaceDE w:val="0"/>
        <w:autoSpaceDN w:val="0"/>
        <w:adjustRightInd w:val="0"/>
        <w:spacing w:after="120"/>
        <w:ind w:left="425" w:hanging="425"/>
        <w:jc w:val="both"/>
      </w:pPr>
      <w:r w:rsidRPr="00300FFF">
        <w:t>d) konat zkoušky za podmínek stanovených studijním programem nebo studijním a</w:t>
      </w:r>
      <w:r w:rsidR="00F16D26" w:rsidRPr="00300FFF">
        <w:t> </w:t>
      </w:r>
      <w:r w:rsidRPr="00300FFF">
        <w:t>zkušebním</w:t>
      </w:r>
      <w:r w:rsidR="00F16D26" w:rsidRPr="00300FFF">
        <w:t> </w:t>
      </w:r>
      <w:r w:rsidRPr="00300FFF">
        <w:t xml:space="preserve">řádem, </w:t>
      </w:r>
    </w:p>
    <w:p w14:paraId="60226D7B" w14:textId="512A920D" w:rsidR="00137D56" w:rsidRPr="00300FFF" w:rsidRDefault="00137D56" w:rsidP="00300FFF">
      <w:pPr>
        <w:autoSpaceDE w:val="0"/>
        <w:autoSpaceDN w:val="0"/>
        <w:adjustRightInd w:val="0"/>
        <w:spacing w:after="120"/>
        <w:ind w:left="425" w:hanging="425"/>
        <w:jc w:val="both"/>
      </w:pPr>
      <w:r w:rsidRPr="00300FFF">
        <w:t>e) zapsat se do další části studijního programu, pokud splnil povinnosti stanovené</w:t>
      </w:r>
      <w:r w:rsidR="00F16D26" w:rsidRPr="00300FFF">
        <w:t> </w:t>
      </w:r>
      <w:r w:rsidRPr="00300FFF">
        <w:t>studijním</w:t>
      </w:r>
      <w:r w:rsidR="00F16D26" w:rsidRPr="00300FFF">
        <w:t> </w:t>
      </w:r>
      <w:r w:rsidRPr="00300FFF">
        <w:t xml:space="preserve">programem nebo studijním a zkušebním řádem, </w:t>
      </w:r>
    </w:p>
    <w:p w14:paraId="23CEFEF9" w14:textId="77777777" w:rsidR="00137D56" w:rsidRPr="00300FFF" w:rsidRDefault="00137D56" w:rsidP="00300FFF">
      <w:pPr>
        <w:autoSpaceDE w:val="0"/>
        <w:autoSpaceDN w:val="0"/>
        <w:adjustRightInd w:val="0"/>
        <w:spacing w:after="120"/>
        <w:ind w:left="425" w:hanging="425"/>
        <w:jc w:val="both"/>
      </w:pPr>
      <w:r w:rsidRPr="00300FFF">
        <w:t xml:space="preserve">f) navrhovat téma své bakalářské, diplomové, rigorózní nebo disertační práce, </w:t>
      </w:r>
    </w:p>
    <w:p w14:paraId="57185086" w14:textId="77236A5E" w:rsidR="00137D56" w:rsidRPr="00300FFF" w:rsidRDefault="00137D56" w:rsidP="00300FFF">
      <w:pPr>
        <w:autoSpaceDE w:val="0"/>
        <w:autoSpaceDN w:val="0"/>
        <w:adjustRightInd w:val="0"/>
        <w:spacing w:after="120"/>
        <w:ind w:left="425" w:hanging="425"/>
        <w:jc w:val="both"/>
      </w:pPr>
      <w:r w:rsidRPr="00300FFF">
        <w:t>g) používat zařízení a informační technologie potřebné pro studium ve studijním programu</w:t>
      </w:r>
      <w:r w:rsidR="00F16D26" w:rsidRPr="00300FFF">
        <w:t> </w:t>
      </w:r>
      <w:r w:rsidRPr="00300FFF">
        <w:t>v</w:t>
      </w:r>
      <w:r w:rsidR="00F16D26" w:rsidRPr="00300FFF">
        <w:t> </w:t>
      </w:r>
      <w:r w:rsidRPr="00300FFF">
        <w:t xml:space="preserve">souladu s pravidly určenými vysokou školou, </w:t>
      </w:r>
    </w:p>
    <w:p w14:paraId="5AD61C1D" w14:textId="77777777" w:rsidR="00137D56" w:rsidRPr="00300FFF" w:rsidRDefault="00137D56" w:rsidP="00300FFF">
      <w:pPr>
        <w:autoSpaceDE w:val="0"/>
        <w:autoSpaceDN w:val="0"/>
        <w:adjustRightInd w:val="0"/>
        <w:spacing w:after="120"/>
        <w:ind w:left="425" w:hanging="425"/>
        <w:jc w:val="both"/>
      </w:pPr>
      <w:r w:rsidRPr="00300FFF">
        <w:lastRenderedPageBreak/>
        <w:t xml:space="preserve">h) volit a být volen do akademického senátu, pokud byl akademický senát zřízen, </w:t>
      </w:r>
    </w:p>
    <w:p w14:paraId="630172E7" w14:textId="2025678F" w:rsidR="00137D56" w:rsidRPr="00300FFF" w:rsidRDefault="00137D56" w:rsidP="00300FFF">
      <w:pPr>
        <w:autoSpaceDE w:val="0"/>
        <w:autoSpaceDN w:val="0"/>
        <w:adjustRightInd w:val="0"/>
        <w:spacing w:before="240" w:after="240"/>
        <w:ind w:left="425" w:hanging="425"/>
        <w:jc w:val="both"/>
      </w:pPr>
      <w:r w:rsidRPr="00300FFF">
        <w:t>i) na stipendium z prostředků vysoké školy, splní-li podmínky pro jeho přiznání</w:t>
      </w:r>
      <w:r w:rsidR="00F16D26" w:rsidRPr="00300FFF">
        <w:t> </w:t>
      </w:r>
      <w:r w:rsidRPr="00300FFF">
        <w:t>stanovené</w:t>
      </w:r>
      <w:r w:rsidR="00F16D26" w:rsidRPr="00300FFF">
        <w:t> </w:t>
      </w:r>
      <w:r w:rsidRPr="00300FFF">
        <w:t>ve</w:t>
      </w:r>
      <w:r w:rsidR="00F16D26" w:rsidRPr="00300FFF">
        <w:t> </w:t>
      </w:r>
      <w:r w:rsidRPr="00300FFF">
        <w:t xml:space="preserve">stipendijním řádu. </w:t>
      </w:r>
    </w:p>
    <w:p w14:paraId="49A1F71C" w14:textId="77777777" w:rsidR="00137D56" w:rsidRPr="00300FFF" w:rsidRDefault="00137D56" w:rsidP="00300FFF">
      <w:pPr>
        <w:autoSpaceDE w:val="0"/>
        <w:autoSpaceDN w:val="0"/>
        <w:adjustRightInd w:val="0"/>
        <w:spacing w:before="240" w:after="240"/>
        <w:ind w:firstLine="425"/>
        <w:jc w:val="both"/>
      </w:pPr>
      <w:r w:rsidRPr="00300FFF">
        <w:t>(2) Na studenta, který vykonává praktickou výuku a praxi, se vztahují obecné předpisy o bezpečnosti a ochraně zdraví při práci a pracovních podmínkách žen.</w:t>
      </w:r>
      <w:r w:rsidRPr="00300FFF">
        <w:rPr>
          <w:vertAlign w:val="superscript"/>
        </w:rPr>
        <w:t xml:space="preserve">18) </w:t>
      </w:r>
    </w:p>
    <w:p w14:paraId="6591DC4A" w14:textId="77777777" w:rsidR="00EB5D05" w:rsidRPr="00300FFF" w:rsidRDefault="00EB5D05" w:rsidP="00300FFF">
      <w:pPr>
        <w:autoSpaceDE w:val="0"/>
        <w:autoSpaceDN w:val="0"/>
        <w:adjustRightInd w:val="0"/>
        <w:spacing w:before="480"/>
        <w:jc w:val="center"/>
      </w:pPr>
      <w:r w:rsidRPr="00300FFF">
        <w:t>§ 63</w:t>
      </w:r>
    </w:p>
    <w:p w14:paraId="27BCEB09" w14:textId="77777777" w:rsidR="00EB5D05" w:rsidRPr="00300FFF" w:rsidRDefault="00EB5D05" w:rsidP="00300FFF">
      <w:pPr>
        <w:autoSpaceDE w:val="0"/>
        <w:autoSpaceDN w:val="0"/>
        <w:adjustRightInd w:val="0"/>
        <w:jc w:val="center"/>
        <w:rPr>
          <w:bCs/>
        </w:rPr>
      </w:pPr>
      <w:r w:rsidRPr="00300FFF">
        <w:rPr>
          <w:bCs/>
        </w:rPr>
        <w:t xml:space="preserve">Povinnosti studenta </w:t>
      </w:r>
    </w:p>
    <w:p w14:paraId="15917E2E" w14:textId="77777777" w:rsidR="00EB5D05" w:rsidRPr="00300FFF" w:rsidRDefault="00EB5D05" w:rsidP="00300FFF">
      <w:pPr>
        <w:autoSpaceDE w:val="0"/>
        <w:autoSpaceDN w:val="0"/>
        <w:adjustRightInd w:val="0"/>
        <w:spacing w:before="240" w:after="240"/>
        <w:ind w:firstLine="425"/>
        <w:jc w:val="both"/>
      </w:pPr>
      <w:r w:rsidRPr="00300FFF">
        <w:t xml:space="preserve">(1) Studijní povinnosti studenta vyplývají ze studijního programu a studijního a zkušebního řádu. </w:t>
      </w:r>
    </w:p>
    <w:p w14:paraId="09A2703F" w14:textId="77777777" w:rsidR="00EB5D05" w:rsidRPr="00300FFF" w:rsidRDefault="00EB5D05" w:rsidP="00300FFF">
      <w:pPr>
        <w:autoSpaceDE w:val="0"/>
        <w:autoSpaceDN w:val="0"/>
        <w:adjustRightInd w:val="0"/>
        <w:spacing w:before="240" w:after="240"/>
        <w:ind w:firstLine="425"/>
        <w:jc w:val="both"/>
      </w:pPr>
      <w:r w:rsidRPr="00300FFF">
        <w:t xml:space="preserve">(2) Student je povinen dodržovat vnitřní předpisy vysoké školy a jejích součástí. </w:t>
      </w:r>
    </w:p>
    <w:p w14:paraId="37B8E9F1" w14:textId="77777777" w:rsidR="00EB5D05" w:rsidRPr="00300FFF" w:rsidRDefault="00EB5D05" w:rsidP="00300FFF">
      <w:pPr>
        <w:autoSpaceDE w:val="0"/>
        <w:autoSpaceDN w:val="0"/>
        <w:adjustRightInd w:val="0"/>
        <w:spacing w:before="240" w:after="240"/>
        <w:ind w:firstLine="425"/>
        <w:jc w:val="both"/>
      </w:pPr>
      <w:r w:rsidRPr="00300FFF">
        <w:t xml:space="preserve">(3) Student je dále povinen </w:t>
      </w:r>
    </w:p>
    <w:p w14:paraId="4BF3A036" w14:textId="77777777" w:rsidR="00EB5D05" w:rsidRPr="00300FFF" w:rsidRDefault="00EB5D05" w:rsidP="00300FFF">
      <w:pPr>
        <w:autoSpaceDE w:val="0"/>
        <w:autoSpaceDN w:val="0"/>
        <w:adjustRightInd w:val="0"/>
        <w:spacing w:after="120"/>
        <w:ind w:left="425" w:hanging="425"/>
        <w:jc w:val="both"/>
      </w:pPr>
      <w:r w:rsidRPr="00300FFF">
        <w:t xml:space="preserve">a) hradit poplatky spojené se studiem a uvést skutečnosti rozhodné pro jejich výši, </w:t>
      </w:r>
    </w:p>
    <w:p w14:paraId="5C561367" w14:textId="77777777" w:rsidR="00EB5D05" w:rsidRPr="00300FFF" w:rsidRDefault="00EB5D05" w:rsidP="00300FFF">
      <w:pPr>
        <w:autoSpaceDE w:val="0"/>
        <w:autoSpaceDN w:val="0"/>
        <w:adjustRightInd w:val="0"/>
        <w:spacing w:after="120"/>
        <w:ind w:left="425" w:hanging="425"/>
        <w:jc w:val="both"/>
      </w:pPr>
      <w:r w:rsidRPr="00300FFF">
        <w:t xml:space="preserve">b) hlásit vysoké škole nebo její součásti, na které je zapsán, adresu určenou pro doručování nebo adresu svojí datové schránky, </w:t>
      </w:r>
    </w:p>
    <w:p w14:paraId="6D3343D0" w14:textId="77777777" w:rsidR="00EB5D05" w:rsidRPr="00300FFF" w:rsidRDefault="00EB5D05" w:rsidP="00300FFF">
      <w:pPr>
        <w:autoSpaceDE w:val="0"/>
        <w:autoSpaceDN w:val="0"/>
        <w:adjustRightInd w:val="0"/>
        <w:spacing w:after="120"/>
        <w:ind w:left="425" w:hanging="425"/>
        <w:jc w:val="both"/>
      </w:pPr>
      <w:r w:rsidRPr="00300FFF">
        <w:t xml:space="preserve">c) hlásit vysoké škole ztrátu zdravotní způsobilosti ke studiu, pokud byla tato způsobilost podmínkou pro přijetí ke studiu podle § 49 odst. 1, </w:t>
      </w:r>
    </w:p>
    <w:p w14:paraId="62BD63E4" w14:textId="77777777" w:rsidR="00EB5D05" w:rsidRPr="00300FFF" w:rsidRDefault="00EB5D05" w:rsidP="00300FFF">
      <w:pPr>
        <w:autoSpaceDE w:val="0"/>
        <w:autoSpaceDN w:val="0"/>
        <w:adjustRightInd w:val="0"/>
        <w:spacing w:after="240"/>
        <w:ind w:left="425" w:hanging="425"/>
        <w:jc w:val="both"/>
      </w:pPr>
      <w:r w:rsidRPr="00300FFF">
        <w:t xml:space="preserve">d) dostavit se na předvolání rektora, děkana nebo jimi pověřeného zaměstnance vysoké školy k projednání otázek týkajících se průběhu studia nebo ukončení studia. </w:t>
      </w:r>
    </w:p>
    <w:p w14:paraId="16AE203C" w14:textId="77777777" w:rsidR="00EB5D05" w:rsidRPr="00300FFF" w:rsidRDefault="00EB5D05" w:rsidP="00300FFF">
      <w:pPr>
        <w:autoSpaceDE w:val="0"/>
        <w:autoSpaceDN w:val="0"/>
        <w:adjustRightInd w:val="0"/>
        <w:spacing w:after="240"/>
        <w:ind w:firstLine="425"/>
        <w:jc w:val="both"/>
      </w:pPr>
      <w:r w:rsidRPr="00300FFF">
        <w:t xml:space="preserve">(4) Zaviněným nesplněním povinnosti uvedené v odstavci 3 vzniká studentovi povinnost nahradit vysoké škole náklady, které jí tím způsobil. </w:t>
      </w:r>
    </w:p>
    <w:p w14:paraId="311761AF" w14:textId="77777777" w:rsidR="00EB5D05" w:rsidRPr="00300FFF" w:rsidRDefault="00EB5D05" w:rsidP="00300FFF">
      <w:pPr>
        <w:autoSpaceDE w:val="0"/>
        <w:autoSpaceDN w:val="0"/>
        <w:adjustRightInd w:val="0"/>
        <w:spacing w:before="600"/>
        <w:jc w:val="center"/>
        <w:rPr>
          <w:bCs/>
        </w:rPr>
      </w:pPr>
      <w:r w:rsidRPr="00300FFF">
        <w:rPr>
          <w:bCs/>
        </w:rPr>
        <w:t>Disciplinární přestupek</w:t>
      </w:r>
    </w:p>
    <w:p w14:paraId="690B3FC7" w14:textId="77777777" w:rsidR="00EB5D05" w:rsidRPr="00300FFF" w:rsidRDefault="00EB5D05" w:rsidP="00300FFF">
      <w:pPr>
        <w:autoSpaceDE w:val="0"/>
        <w:autoSpaceDN w:val="0"/>
        <w:adjustRightInd w:val="0"/>
        <w:jc w:val="center"/>
      </w:pPr>
      <w:r w:rsidRPr="00300FFF">
        <w:t xml:space="preserve">§ 64 </w:t>
      </w:r>
    </w:p>
    <w:p w14:paraId="6F9AA0E3" w14:textId="77777777" w:rsidR="00EB5D05" w:rsidRPr="00300FFF" w:rsidRDefault="00EB5D05" w:rsidP="00300FFF">
      <w:pPr>
        <w:autoSpaceDE w:val="0"/>
        <w:autoSpaceDN w:val="0"/>
        <w:adjustRightInd w:val="0"/>
        <w:spacing w:before="240" w:after="240"/>
        <w:ind w:firstLine="425"/>
        <w:jc w:val="both"/>
      </w:pPr>
      <w:r w:rsidRPr="00300FFF">
        <w:t xml:space="preserve">Disciplinárním přestupkem je zaviněné porušení povinností stanovených právními předpisy nebo vnitřními předpisy vysoké školy a jejích součástí. </w:t>
      </w:r>
    </w:p>
    <w:p w14:paraId="1A1B1E60" w14:textId="77777777" w:rsidR="00EB5D05" w:rsidRPr="00300FFF" w:rsidRDefault="00EB5D05" w:rsidP="00300FFF">
      <w:pPr>
        <w:autoSpaceDE w:val="0"/>
        <w:autoSpaceDN w:val="0"/>
        <w:adjustRightInd w:val="0"/>
        <w:spacing w:before="480"/>
        <w:jc w:val="center"/>
      </w:pPr>
      <w:r w:rsidRPr="00300FFF">
        <w:t>§ 65</w:t>
      </w:r>
    </w:p>
    <w:p w14:paraId="1D6910BC" w14:textId="77777777" w:rsidR="00EB5D05" w:rsidRPr="00300FFF" w:rsidRDefault="00EB5D05" w:rsidP="00300FFF">
      <w:pPr>
        <w:autoSpaceDE w:val="0"/>
        <w:autoSpaceDN w:val="0"/>
        <w:adjustRightInd w:val="0"/>
        <w:spacing w:before="240" w:after="240"/>
        <w:ind w:firstLine="425"/>
        <w:jc w:val="both"/>
      </w:pPr>
      <w:r w:rsidRPr="00300FFF">
        <w:t xml:space="preserve">(1) Za disciplinární přestupek lze uložit </w:t>
      </w:r>
      <w:bookmarkStart w:id="28" w:name="_Hlk44060799"/>
      <w:r w:rsidRPr="00516A6C">
        <w:rPr>
          <w:strike/>
          <w:highlight w:val="yellow"/>
        </w:rPr>
        <w:t xml:space="preserve">některou z následujících </w:t>
      </w:r>
      <w:bookmarkEnd w:id="28"/>
      <w:r w:rsidRPr="00516A6C">
        <w:rPr>
          <w:strike/>
          <w:highlight w:val="yellow"/>
        </w:rPr>
        <w:t>sankcí</w:t>
      </w:r>
      <w:r w:rsidR="00AF67B4" w:rsidRPr="00516A6C">
        <w:rPr>
          <w:highlight w:val="yellow"/>
        </w:rPr>
        <w:t xml:space="preserve"> </w:t>
      </w:r>
      <w:r w:rsidR="00AF67B4" w:rsidRPr="00516A6C">
        <w:rPr>
          <w:b/>
          <w:bCs/>
          <w:highlight w:val="yellow"/>
        </w:rPr>
        <w:t>některý z následujících správních trestů</w:t>
      </w:r>
      <w:r w:rsidRPr="00300FFF">
        <w:t xml:space="preserve">: </w:t>
      </w:r>
    </w:p>
    <w:p w14:paraId="62B3B730" w14:textId="77777777" w:rsidR="00EB5D05" w:rsidRPr="00300FFF" w:rsidRDefault="00EB5D05" w:rsidP="00300FFF">
      <w:pPr>
        <w:autoSpaceDE w:val="0"/>
        <w:autoSpaceDN w:val="0"/>
        <w:adjustRightInd w:val="0"/>
        <w:spacing w:after="120"/>
        <w:ind w:left="425" w:hanging="425"/>
        <w:jc w:val="both"/>
      </w:pPr>
      <w:r w:rsidRPr="00300FFF">
        <w:t xml:space="preserve">a) napomenutí, </w:t>
      </w:r>
    </w:p>
    <w:p w14:paraId="2387A3CD" w14:textId="77777777" w:rsidR="00EB5D05" w:rsidRPr="00300FFF" w:rsidRDefault="00EB5D05" w:rsidP="00300FFF">
      <w:pPr>
        <w:autoSpaceDE w:val="0"/>
        <w:autoSpaceDN w:val="0"/>
        <w:adjustRightInd w:val="0"/>
        <w:spacing w:after="120"/>
        <w:ind w:left="425" w:hanging="425"/>
        <w:jc w:val="both"/>
      </w:pPr>
      <w:r w:rsidRPr="00300FFF">
        <w:t xml:space="preserve">b) podmíněné vyloučení ze studia se stanovením lhůty a podmínek k osvědčení, </w:t>
      </w:r>
    </w:p>
    <w:p w14:paraId="25A3B083" w14:textId="77777777" w:rsidR="00EB5D05" w:rsidRPr="00300FFF" w:rsidRDefault="00EB5D05" w:rsidP="00300FFF">
      <w:pPr>
        <w:autoSpaceDE w:val="0"/>
        <w:autoSpaceDN w:val="0"/>
        <w:adjustRightInd w:val="0"/>
        <w:spacing w:after="240"/>
        <w:ind w:left="425" w:hanging="425"/>
        <w:jc w:val="both"/>
      </w:pPr>
      <w:r w:rsidRPr="00300FFF">
        <w:t xml:space="preserve">c) vyloučení ze studia. </w:t>
      </w:r>
    </w:p>
    <w:p w14:paraId="13B75E8B" w14:textId="77777777" w:rsidR="00EB5D05" w:rsidRPr="00300FFF" w:rsidRDefault="00EB5D05" w:rsidP="00300FFF">
      <w:pPr>
        <w:autoSpaceDE w:val="0"/>
        <w:autoSpaceDN w:val="0"/>
        <w:adjustRightInd w:val="0"/>
        <w:spacing w:before="240" w:after="240"/>
        <w:ind w:firstLine="425"/>
        <w:jc w:val="both"/>
      </w:pPr>
      <w:r w:rsidRPr="00300FFF">
        <w:lastRenderedPageBreak/>
        <w:t xml:space="preserve">(2) Od uložení </w:t>
      </w:r>
      <w:r w:rsidRPr="00516A6C">
        <w:rPr>
          <w:strike/>
          <w:highlight w:val="yellow"/>
        </w:rPr>
        <w:t>sankce</w:t>
      </w:r>
      <w:r w:rsidRPr="00516A6C">
        <w:rPr>
          <w:highlight w:val="yellow"/>
        </w:rPr>
        <w:t xml:space="preserve"> </w:t>
      </w:r>
      <w:r w:rsidR="00AF67B4" w:rsidRPr="00516A6C">
        <w:rPr>
          <w:b/>
          <w:bCs/>
          <w:highlight w:val="yellow"/>
        </w:rPr>
        <w:t>správního trestu</w:t>
      </w:r>
      <w:r w:rsidR="00AF67B4" w:rsidRPr="00300FFF">
        <w:t xml:space="preserve"> </w:t>
      </w:r>
      <w:r w:rsidRPr="00300FFF">
        <w:t xml:space="preserve">je možné upustit, jestliže samotné projednání disciplinárního přestupku vede k nápravě. </w:t>
      </w:r>
    </w:p>
    <w:p w14:paraId="7CB2C2E0" w14:textId="77777777" w:rsidR="00EB5D05" w:rsidRPr="00300FFF" w:rsidRDefault="00EB5D05" w:rsidP="00300FFF">
      <w:pPr>
        <w:autoSpaceDE w:val="0"/>
        <w:autoSpaceDN w:val="0"/>
        <w:adjustRightInd w:val="0"/>
        <w:spacing w:before="240" w:after="240"/>
        <w:ind w:firstLine="425"/>
        <w:jc w:val="both"/>
      </w:pPr>
      <w:r w:rsidRPr="00300FFF">
        <w:t xml:space="preserve">(3) Při ukládání </w:t>
      </w:r>
      <w:r w:rsidRPr="00516A6C">
        <w:rPr>
          <w:strike/>
          <w:highlight w:val="yellow"/>
        </w:rPr>
        <w:t>sankcí</w:t>
      </w:r>
      <w:r w:rsidRPr="00516A6C">
        <w:rPr>
          <w:highlight w:val="yellow"/>
        </w:rPr>
        <w:t xml:space="preserve"> </w:t>
      </w:r>
      <w:r w:rsidR="00AF67B4" w:rsidRPr="00516A6C">
        <w:rPr>
          <w:b/>
          <w:bCs/>
          <w:highlight w:val="yellow"/>
        </w:rPr>
        <w:t>správních trestů</w:t>
      </w:r>
      <w:r w:rsidR="00AF67B4" w:rsidRPr="00300FFF">
        <w:t xml:space="preserve"> </w:t>
      </w:r>
      <w:r w:rsidRPr="00300FFF">
        <w:t xml:space="preserve">se přihlíží k charakteru jednání, jímž byl disciplinární přestupek spáchán, k okolnostem, za nichž k němu došlo, ke způsobeným následkům, k míře zavinění, jakož i k dosavadnímu chování studenta, který se disciplinárního přestupku dopustil, a k projevené snaze o nápravu jeho následků. Vyloučit ze studia lze pouze v případě úmyslného spáchání disciplinárního přestupku. </w:t>
      </w:r>
    </w:p>
    <w:p w14:paraId="70EAF70B" w14:textId="77777777" w:rsidR="00EB5D05" w:rsidRPr="00300FFF" w:rsidRDefault="00EB5D05" w:rsidP="00300FFF">
      <w:pPr>
        <w:autoSpaceDE w:val="0"/>
        <w:autoSpaceDN w:val="0"/>
        <w:adjustRightInd w:val="0"/>
        <w:spacing w:before="480"/>
        <w:jc w:val="center"/>
      </w:pPr>
      <w:r w:rsidRPr="00300FFF">
        <w:t>§ 66</w:t>
      </w:r>
    </w:p>
    <w:p w14:paraId="011461F4" w14:textId="77777777" w:rsidR="00EB5D05" w:rsidRPr="00300FFF" w:rsidRDefault="00EB5D05" w:rsidP="00300FFF">
      <w:pPr>
        <w:autoSpaceDE w:val="0"/>
        <w:autoSpaceDN w:val="0"/>
        <w:adjustRightInd w:val="0"/>
        <w:spacing w:before="240" w:after="240"/>
        <w:ind w:firstLine="425"/>
        <w:jc w:val="both"/>
      </w:pPr>
      <w:r w:rsidRPr="00300FFF">
        <w:t xml:space="preserve">Disciplinární přestupek nelze projednat, jestliže uplynula lhůta jednoho roku od jeho spáchání nebo od pravomocného odsuzujícího rozsudku v trestní věci. Do lhůty jednoho roku se nezapočítává doba, kdy osoba není studentem. </w:t>
      </w:r>
    </w:p>
    <w:p w14:paraId="05FE71FC" w14:textId="77777777" w:rsidR="00EB5D05" w:rsidRPr="00300FFF" w:rsidRDefault="00EB5D05" w:rsidP="00300FFF">
      <w:pPr>
        <w:autoSpaceDE w:val="0"/>
        <w:autoSpaceDN w:val="0"/>
        <w:adjustRightInd w:val="0"/>
        <w:spacing w:before="480"/>
        <w:jc w:val="center"/>
      </w:pPr>
      <w:r w:rsidRPr="00300FFF">
        <w:t>§ 67</w:t>
      </w:r>
    </w:p>
    <w:p w14:paraId="0D6787B3" w14:textId="77777777" w:rsidR="00EB5D05" w:rsidRPr="00300FFF" w:rsidRDefault="00EB5D05" w:rsidP="00300FFF">
      <w:pPr>
        <w:autoSpaceDE w:val="0"/>
        <w:autoSpaceDN w:val="0"/>
        <w:adjustRightInd w:val="0"/>
        <w:jc w:val="center"/>
        <w:rPr>
          <w:bCs/>
        </w:rPr>
      </w:pPr>
      <w:r w:rsidRPr="00300FFF">
        <w:rPr>
          <w:bCs/>
        </w:rPr>
        <w:t xml:space="preserve">Zvláštní ustanovení o vyloučení ze studia </w:t>
      </w:r>
    </w:p>
    <w:p w14:paraId="57CD9103" w14:textId="77777777" w:rsidR="00EB5D05" w:rsidRPr="00300FFF" w:rsidRDefault="00EB5D05" w:rsidP="00300FFF">
      <w:pPr>
        <w:autoSpaceDE w:val="0"/>
        <w:autoSpaceDN w:val="0"/>
        <w:adjustRightInd w:val="0"/>
        <w:spacing w:before="240" w:after="240"/>
        <w:ind w:firstLine="425"/>
        <w:jc w:val="both"/>
      </w:pPr>
      <w:r w:rsidRPr="00300FFF">
        <w:t xml:space="preserve">Ze studia bude vyloučen student, který byl ke studiu přijat v důsledku svého podvodného jednání. </w:t>
      </w:r>
    </w:p>
    <w:p w14:paraId="0440F664" w14:textId="77777777" w:rsidR="00137D56" w:rsidRPr="00300FFF" w:rsidRDefault="00137D56" w:rsidP="00300FFF">
      <w:pPr>
        <w:autoSpaceDE w:val="0"/>
        <w:autoSpaceDN w:val="0"/>
        <w:adjustRightInd w:val="0"/>
        <w:spacing w:before="600"/>
        <w:jc w:val="center"/>
        <w:rPr>
          <w:bCs/>
        </w:rPr>
      </w:pPr>
      <w:r w:rsidRPr="00300FFF">
        <w:rPr>
          <w:bCs/>
        </w:rPr>
        <w:t xml:space="preserve">Rozhodování o právech a povinnostech studentů </w:t>
      </w:r>
    </w:p>
    <w:p w14:paraId="4B391F43" w14:textId="77777777" w:rsidR="00137D56" w:rsidRPr="00300FFF" w:rsidRDefault="00137D56" w:rsidP="00300FFF">
      <w:pPr>
        <w:autoSpaceDE w:val="0"/>
        <w:autoSpaceDN w:val="0"/>
        <w:adjustRightInd w:val="0"/>
        <w:jc w:val="center"/>
      </w:pPr>
      <w:r w:rsidRPr="00300FFF">
        <w:t xml:space="preserve">§ 68 </w:t>
      </w:r>
    </w:p>
    <w:p w14:paraId="69712B5F" w14:textId="77777777" w:rsidR="00137D56" w:rsidRPr="00300FFF" w:rsidRDefault="00137D56" w:rsidP="00300FFF">
      <w:pPr>
        <w:autoSpaceDE w:val="0"/>
        <w:autoSpaceDN w:val="0"/>
        <w:adjustRightInd w:val="0"/>
        <w:spacing w:before="240" w:after="240"/>
        <w:ind w:firstLine="425"/>
        <w:jc w:val="both"/>
      </w:pPr>
      <w:r w:rsidRPr="00300FFF">
        <w:t xml:space="preserve">(1) Vysoká škola rozhoduje o právech a povinnostech studenta ve věci </w:t>
      </w:r>
    </w:p>
    <w:p w14:paraId="3599DA24" w14:textId="3DE87FB5" w:rsidR="00137D56" w:rsidRPr="00300FFF" w:rsidRDefault="00137D56" w:rsidP="00300FFF">
      <w:pPr>
        <w:autoSpaceDE w:val="0"/>
        <w:autoSpaceDN w:val="0"/>
        <w:adjustRightInd w:val="0"/>
        <w:spacing w:after="120"/>
        <w:ind w:left="425" w:hanging="425"/>
        <w:jc w:val="both"/>
      </w:pPr>
      <w:r w:rsidRPr="00300FFF">
        <w:t>a) povolení mimořádného opravného termínu zkoušky, pokud takovou možnost připouští</w:t>
      </w:r>
      <w:r w:rsidR="00F16D26" w:rsidRPr="00300FFF">
        <w:t> </w:t>
      </w:r>
      <w:r w:rsidRPr="00300FFF">
        <w:t xml:space="preserve">studijní a zkušební řád, </w:t>
      </w:r>
    </w:p>
    <w:p w14:paraId="6A526FDE" w14:textId="41C7E130" w:rsidR="00137D56" w:rsidRPr="00300FFF" w:rsidRDefault="00137D56" w:rsidP="00300FFF">
      <w:pPr>
        <w:autoSpaceDE w:val="0"/>
        <w:autoSpaceDN w:val="0"/>
        <w:adjustRightInd w:val="0"/>
        <w:spacing w:after="120"/>
        <w:ind w:left="425" w:hanging="425"/>
        <w:jc w:val="both"/>
      </w:pPr>
      <w:r w:rsidRPr="00300FFF">
        <w:t>b) povolení opakovat část studia uvedenou v § 52 odst. 1, pokud takovou možnost</w:t>
      </w:r>
      <w:r w:rsidR="00F16D26" w:rsidRPr="00300FFF">
        <w:t> </w:t>
      </w:r>
      <w:r w:rsidRPr="00300FFF">
        <w:t>připouští</w:t>
      </w:r>
      <w:r w:rsidR="00F16D26" w:rsidRPr="00300FFF">
        <w:t> </w:t>
      </w:r>
      <w:r w:rsidRPr="00300FFF">
        <w:t xml:space="preserve">studijní a zkušební řád, </w:t>
      </w:r>
    </w:p>
    <w:p w14:paraId="779A7ADA" w14:textId="77777777" w:rsidR="00137D56" w:rsidRPr="00300FFF" w:rsidRDefault="00137D56" w:rsidP="00300FFF">
      <w:pPr>
        <w:autoSpaceDE w:val="0"/>
        <w:autoSpaceDN w:val="0"/>
        <w:adjustRightInd w:val="0"/>
        <w:spacing w:after="120"/>
        <w:ind w:left="425" w:hanging="425"/>
        <w:jc w:val="both"/>
      </w:pPr>
      <w:r w:rsidRPr="00300FFF">
        <w:t xml:space="preserve">c) přerušení studia, </w:t>
      </w:r>
    </w:p>
    <w:p w14:paraId="7C67E9EA" w14:textId="589594EA" w:rsidR="00137D56" w:rsidRPr="00300FFF" w:rsidRDefault="00137D56" w:rsidP="00300FFF">
      <w:pPr>
        <w:autoSpaceDE w:val="0"/>
        <w:autoSpaceDN w:val="0"/>
        <w:adjustRightInd w:val="0"/>
        <w:spacing w:after="120"/>
        <w:ind w:left="425" w:hanging="425"/>
        <w:jc w:val="both"/>
      </w:pPr>
      <w:r w:rsidRPr="00300FFF">
        <w:t>d) uznání zkoušek nebo splnění jiných studijních povinností a předepsání rozdílových</w:t>
      </w:r>
      <w:r w:rsidR="00F16D26" w:rsidRPr="00300FFF">
        <w:t> </w:t>
      </w:r>
      <w:r w:rsidRPr="00300FFF">
        <w:t>zkoušek,</w:t>
      </w:r>
      <w:r w:rsidR="00F16D26" w:rsidRPr="00300FFF">
        <w:t> </w:t>
      </w:r>
      <w:r w:rsidRPr="00300FFF">
        <w:t xml:space="preserve">včetně uznání zkoušek vykonaných v rámci studia ve studijním programu uskutečňovaném vysokou školou nebo fakultou a uznání zkoušek nebo jiných studijních povinností nebo předmětů nebo jiných ucelených částí studia absolvovaných v rámci studia v akreditovaném vzdělávacím programu na vyšší odborné škole, </w:t>
      </w:r>
    </w:p>
    <w:p w14:paraId="3985A56D" w14:textId="33CB0679" w:rsidR="00137D56" w:rsidRDefault="00137D56" w:rsidP="00B74009">
      <w:pPr>
        <w:autoSpaceDE w:val="0"/>
        <w:autoSpaceDN w:val="0"/>
        <w:adjustRightInd w:val="0"/>
        <w:spacing w:after="120"/>
        <w:ind w:left="425" w:hanging="425"/>
        <w:jc w:val="both"/>
      </w:pPr>
      <w:r w:rsidRPr="00300FFF">
        <w:t>e) přiznání</w:t>
      </w:r>
      <w:r w:rsidR="002378E1" w:rsidRPr="00682951">
        <w:rPr>
          <w:b/>
          <w:bCs/>
          <w:highlight w:val="cyan"/>
        </w:rPr>
        <w:t xml:space="preserve">, </w:t>
      </w:r>
      <w:r w:rsidR="002378E1" w:rsidRPr="00682951">
        <w:rPr>
          <w:b/>
          <w:bCs/>
          <w:iCs/>
          <w:highlight w:val="cyan"/>
        </w:rPr>
        <w:t>snížení, zvýšení nebo odnětí</w:t>
      </w:r>
      <w:r w:rsidR="002378E1">
        <w:rPr>
          <w:b/>
          <w:bCs/>
          <w:iCs/>
        </w:rPr>
        <w:t xml:space="preserve"> </w:t>
      </w:r>
      <w:r w:rsidRPr="00300FFF">
        <w:t xml:space="preserve">stipendia, </w:t>
      </w:r>
    </w:p>
    <w:p w14:paraId="57282455" w14:textId="77777777" w:rsidR="00187D1B" w:rsidRPr="00300FFF" w:rsidRDefault="00187D1B" w:rsidP="00300FFF">
      <w:pPr>
        <w:autoSpaceDE w:val="0"/>
        <w:autoSpaceDN w:val="0"/>
        <w:adjustRightInd w:val="0"/>
        <w:spacing w:after="120"/>
        <w:ind w:left="425" w:hanging="425"/>
        <w:jc w:val="both"/>
      </w:pPr>
      <w:r w:rsidRPr="00300FFF">
        <w:t xml:space="preserve">f) vyměření poplatku spojeného se studiem podle § 58 odst. 3 </w:t>
      </w:r>
      <w:r w:rsidRPr="00516A6C">
        <w:rPr>
          <w:strike/>
          <w:highlight w:val="yellow"/>
        </w:rPr>
        <w:t>a 4</w:t>
      </w:r>
      <w:r w:rsidRPr="00300FFF">
        <w:t xml:space="preserve">, </w:t>
      </w:r>
    </w:p>
    <w:p w14:paraId="3A06B3A3" w14:textId="77777777" w:rsidR="00137D56" w:rsidRPr="00300FFF" w:rsidRDefault="00137D56" w:rsidP="00300FFF">
      <w:pPr>
        <w:autoSpaceDE w:val="0"/>
        <w:autoSpaceDN w:val="0"/>
        <w:adjustRightInd w:val="0"/>
        <w:spacing w:after="120"/>
        <w:ind w:left="425" w:hanging="425"/>
        <w:jc w:val="both"/>
      </w:pPr>
      <w:r w:rsidRPr="00300FFF">
        <w:t xml:space="preserve">g) nesplnění požadavků podle § 56 odst. 1 písm. b), </w:t>
      </w:r>
    </w:p>
    <w:p w14:paraId="2E263721" w14:textId="77777777" w:rsidR="00137D56" w:rsidRPr="00300FFF" w:rsidRDefault="00137D56" w:rsidP="00300FFF">
      <w:pPr>
        <w:autoSpaceDE w:val="0"/>
        <w:autoSpaceDN w:val="0"/>
        <w:adjustRightInd w:val="0"/>
        <w:spacing w:after="120"/>
        <w:ind w:left="425" w:hanging="425"/>
        <w:jc w:val="both"/>
      </w:pPr>
      <w:r w:rsidRPr="00300FFF">
        <w:t xml:space="preserve">h) disciplinárního přestupku, </w:t>
      </w:r>
    </w:p>
    <w:p w14:paraId="0B1DA856" w14:textId="77777777" w:rsidR="003613B5" w:rsidRPr="00516A6C" w:rsidRDefault="00137D56" w:rsidP="00300FFF">
      <w:pPr>
        <w:autoSpaceDE w:val="0"/>
        <w:autoSpaceDN w:val="0"/>
        <w:adjustRightInd w:val="0"/>
        <w:spacing w:after="120"/>
        <w:ind w:left="425" w:hanging="425"/>
        <w:jc w:val="both"/>
        <w:rPr>
          <w:b/>
          <w:highlight w:val="yellow"/>
        </w:rPr>
      </w:pPr>
      <w:r w:rsidRPr="00300FFF">
        <w:t>i) vyloučení ze studia podle § 67</w:t>
      </w:r>
      <w:r w:rsidR="003613B5" w:rsidRPr="00516A6C">
        <w:rPr>
          <w:strike/>
          <w:highlight w:val="yellow"/>
        </w:rPr>
        <w:t>.</w:t>
      </w:r>
      <w:r w:rsidR="003613B5" w:rsidRPr="00516A6C">
        <w:rPr>
          <w:b/>
          <w:highlight w:val="yellow"/>
        </w:rPr>
        <w:t>,</w:t>
      </w:r>
    </w:p>
    <w:p w14:paraId="0BCF9954" w14:textId="77777777" w:rsidR="00137D56" w:rsidRPr="00300FFF" w:rsidRDefault="003613B5" w:rsidP="00300FFF">
      <w:pPr>
        <w:autoSpaceDE w:val="0"/>
        <w:autoSpaceDN w:val="0"/>
        <w:adjustRightInd w:val="0"/>
        <w:spacing w:before="240" w:after="240"/>
        <w:ind w:left="425" w:hanging="425"/>
        <w:jc w:val="both"/>
        <w:rPr>
          <w:b/>
        </w:rPr>
      </w:pPr>
      <w:r w:rsidRPr="00516A6C">
        <w:rPr>
          <w:b/>
          <w:highlight w:val="yellow"/>
        </w:rPr>
        <w:lastRenderedPageBreak/>
        <w:t xml:space="preserve">j) povolení přestupu </w:t>
      </w:r>
      <w:r w:rsidR="000D6900" w:rsidRPr="00516A6C">
        <w:rPr>
          <w:b/>
          <w:highlight w:val="yellow"/>
        </w:rPr>
        <w:t xml:space="preserve">studenta </w:t>
      </w:r>
      <w:r w:rsidRPr="00516A6C">
        <w:rPr>
          <w:b/>
          <w:highlight w:val="yellow"/>
        </w:rPr>
        <w:t xml:space="preserve">mezi studijními programy podle § </w:t>
      </w:r>
      <w:proofErr w:type="gramStart"/>
      <w:r w:rsidRPr="00516A6C">
        <w:rPr>
          <w:b/>
          <w:highlight w:val="yellow"/>
        </w:rPr>
        <w:t>54b</w:t>
      </w:r>
      <w:proofErr w:type="gramEnd"/>
      <w:r w:rsidR="00137D56" w:rsidRPr="00516A6C">
        <w:rPr>
          <w:b/>
          <w:highlight w:val="yellow"/>
        </w:rPr>
        <w:t>.</w:t>
      </w:r>
      <w:r w:rsidR="00137D56" w:rsidRPr="00300FFF">
        <w:rPr>
          <w:b/>
        </w:rPr>
        <w:t xml:space="preserve"> </w:t>
      </w:r>
    </w:p>
    <w:p w14:paraId="3639D3D4" w14:textId="77777777" w:rsidR="00137D56" w:rsidRPr="00300FFF" w:rsidRDefault="00137D56" w:rsidP="00300FFF">
      <w:pPr>
        <w:autoSpaceDE w:val="0"/>
        <w:autoSpaceDN w:val="0"/>
        <w:adjustRightInd w:val="0"/>
        <w:spacing w:before="240" w:after="240"/>
        <w:ind w:firstLine="425"/>
        <w:jc w:val="both"/>
      </w:pPr>
      <w:r w:rsidRPr="00300FFF">
        <w:t xml:space="preserve">(2) Účastníkem řízení o právech a povinnostech studenta podle tohoto zákona je pouze student. V řízení ve věcech podle odstavce 1 písm. a) až </w:t>
      </w:r>
      <w:proofErr w:type="gramStart"/>
      <w:r w:rsidRPr="00300FFF">
        <w:t xml:space="preserve">f) </w:t>
      </w:r>
      <w:r w:rsidR="003613B5" w:rsidRPr="00300FFF">
        <w:rPr>
          <w:b/>
        </w:rPr>
        <w:t xml:space="preserve"> </w:t>
      </w:r>
      <w:r w:rsidR="003613B5" w:rsidRPr="00516A6C">
        <w:rPr>
          <w:b/>
          <w:highlight w:val="yellow"/>
        </w:rPr>
        <w:t>a</w:t>
      </w:r>
      <w:proofErr w:type="gramEnd"/>
      <w:r w:rsidR="003613B5" w:rsidRPr="00516A6C">
        <w:rPr>
          <w:b/>
          <w:highlight w:val="yellow"/>
        </w:rPr>
        <w:t xml:space="preserve"> j)</w:t>
      </w:r>
      <w:r w:rsidR="003613B5" w:rsidRPr="00300FFF">
        <w:rPr>
          <w:b/>
        </w:rPr>
        <w:t xml:space="preserve"> </w:t>
      </w:r>
      <w:r w:rsidRPr="00300FFF">
        <w:t xml:space="preserve">není vysoká škola povinna před vydáním rozhodnutí ve věci vyrozumět studenta o možnosti vyjádřit se k podkladům rozhodnutí a právo nahlížet do spisu náleží studentům až po oznámení rozhodnutí. </w:t>
      </w:r>
    </w:p>
    <w:p w14:paraId="63803B37" w14:textId="77777777" w:rsidR="00137D56" w:rsidRPr="00300FFF" w:rsidRDefault="00137D56" w:rsidP="00300FFF">
      <w:pPr>
        <w:autoSpaceDE w:val="0"/>
        <w:autoSpaceDN w:val="0"/>
        <w:adjustRightInd w:val="0"/>
        <w:spacing w:before="240" w:after="240"/>
        <w:ind w:firstLine="425"/>
        <w:jc w:val="both"/>
      </w:pPr>
      <w:r w:rsidRPr="00300FFF">
        <w:t xml:space="preserve">(3) Vydání rozhodnutí je prvním úkonem vysoké školy v </w:t>
      </w:r>
      <w:r w:rsidRPr="00516A6C">
        <w:rPr>
          <w:strike/>
          <w:highlight w:val="yellow"/>
        </w:rPr>
        <w:t>řízení</w:t>
      </w:r>
      <w:r w:rsidRPr="00516A6C">
        <w:rPr>
          <w:highlight w:val="yellow"/>
        </w:rPr>
        <w:t xml:space="preserve"> </w:t>
      </w:r>
      <w:r w:rsidR="005850C8" w:rsidRPr="00516A6C">
        <w:rPr>
          <w:b/>
          <w:highlight w:val="yellow"/>
        </w:rPr>
        <w:t>řízeních</w:t>
      </w:r>
      <w:r w:rsidR="005850C8" w:rsidRPr="00300FFF">
        <w:t xml:space="preserve"> </w:t>
      </w:r>
      <w:r w:rsidRPr="00300FFF">
        <w:t xml:space="preserve">ve věcech uvedených v písmenech c) a e), pokud jsou v souladu s vnitřním předpisem vysoké školy nebo fakulty zahájena z moci úřední, a ve věcech uvedených v odstavci 1 písm. f). Učinění výzvy vyjádřit se k podkladům rozhodnutí je prvním úkonem vysoké školy ve věcech podle odstavce 1 písm. g), přičemž vysoká škola může výzvu učinit prostřednictvím elektronického informačního systému vysoké školy. </w:t>
      </w:r>
    </w:p>
    <w:p w14:paraId="496C8698" w14:textId="77777777" w:rsidR="00137D56" w:rsidRPr="00300FFF" w:rsidRDefault="00137D56" w:rsidP="00516A6C">
      <w:pPr>
        <w:shd w:val="clear" w:color="auto" w:fill="FFF2CC" w:themeFill="accent4" w:themeFillTint="33"/>
        <w:autoSpaceDE w:val="0"/>
        <w:autoSpaceDN w:val="0"/>
        <w:adjustRightInd w:val="0"/>
        <w:spacing w:before="240" w:after="240"/>
        <w:ind w:firstLine="425"/>
        <w:jc w:val="both"/>
        <w:rPr>
          <w:strike/>
        </w:rPr>
      </w:pPr>
      <w:r w:rsidRPr="00300FFF">
        <w:rPr>
          <w:strike/>
        </w:rPr>
        <w:t xml:space="preserve">(4) Proti rozhodnutí se student může odvolat ve lhůtě 30 dnů ode dne jeho oznámení. Odkladný účinek odvolání nelze vyloučit. </w:t>
      </w:r>
    </w:p>
    <w:p w14:paraId="63745859" w14:textId="77777777" w:rsidR="00FF5960" w:rsidRPr="00300FFF" w:rsidRDefault="00FF5960" w:rsidP="00300FFF">
      <w:pPr>
        <w:autoSpaceDE w:val="0"/>
        <w:autoSpaceDN w:val="0"/>
        <w:adjustRightInd w:val="0"/>
        <w:spacing w:before="240" w:after="240"/>
        <w:ind w:firstLine="425"/>
        <w:jc w:val="both"/>
        <w:rPr>
          <w:b/>
        </w:rPr>
      </w:pPr>
      <w:r w:rsidRPr="00516A6C">
        <w:rPr>
          <w:b/>
          <w:highlight w:val="yellow"/>
        </w:rPr>
        <w:t>(4) Proti rozhodnutí se student může odvolat, přičemž odkladný účinek odvolání nelze vyloučit.</w:t>
      </w:r>
      <w:r w:rsidRPr="00300FFF">
        <w:rPr>
          <w:b/>
        </w:rPr>
        <w:t xml:space="preserve"> </w:t>
      </w:r>
    </w:p>
    <w:p w14:paraId="016E3417" w14:textId="77777777" w:rsidR="00137D56" w:rsidRPr="00300FFF" w:rsidRDefault="00137D56" w:rsidP="00300FFF">
      <w:pPr>
        <w:autoSpaceDE w:val="0"/>
        <w:autoSpaceDN w:val="0"/>
        <w:adjustRightInd w:val="0"/>
        <w:spacing w:before="240" w:after="240"/>
        <w:ind w:firstLine="425"/>
        <w:jc w:val="both"/>
      </w:pPr>
      <w:r w:rsidRPr="00300FFF">
        <w:t xml:space="preserve">(5) Odvolacím správním orgánem je rektor. </w:t>
      </w:r>
    </w:p>
    <w:p w14:paraId="7BD0FD17" w14:textId="77777777" w:rsidR="00137D56" w:rsidRPr="00300FFF" w:rsidRDefault="00137D56" w:rsidP="00300FFF">
      <w:pPr>
        <w:autoSpaceDE w:val="0"/>
        <w:autoSpaceDN w:val="0"/>
        <w:adjustRightInd w:val="0"/>
        <w:spacing w:before="240" w:after="240"/>
        <w:ind w:firstLine="425"/>
        <w:jc w:val="both"/>
      </w:pPr>
      <w:r w:rsidRPr="00300FFF">
        <w:t xml:space="preserve">(6) Rektor přezkoumává soulad napadeného rozhodnutí a řízení, které vydání rozhodnutí předcházelo, s právními předpisy a vnitřními předpisy vysoké školy a fakulty. </w:t>
      </w:r>
    </w:p>
    <w:p w14:paraId="1B8A580A" w14:textId="77777777" w:rsidR="00137D56" w:rsidRPr="00300FFF" w:rsidRDefault="00137D56" w:rsidP="00300FFF">
      <w:pPr>
        <w:autoSpaceDE w:val="0"/>
        <w:autoSpaceDN w:val="0"/>
        <w:adjustRightInd w:val="0"/>
        <w:spacing w:before="240" w:after="240"/>
        <w:ind w:firstLine="425"/>
        <w:jc w:val="both"/>
      </w:pPr>
      <w:r w:rsidRPr="00300FFF">
        <w:t xml:space="preserve">(7) Orgány veřejné vysoké školy nebo její součásti přijmou v návaznosti na rozhodnutí rektora v případě potřeby taková opatření, aby práva studenta byla obnovena a následky, které vadné rozhodnutí způsobilo, byly odstraněny nebo alespoň zmírněny. </w:t>
      </w:r>
    </w:p>
    <w:p w14:paraId="2560403E" w14:textId="77777777" w:rsidR="00EB5D05" w:rsidRPr="00300FFF" w:rsidRDefault="00EB5D05" w:rsidP="00300FFF">
      <w:pPr>
        <w:autoSpaceDE w:val="0"/>
        <w:autoSpaceDN w:val="0"/>
        <w:adjustRightInd w:val="0"/>
        <w:spacing w:before="480"/>
        <w:jc w:val="center"/>
      </w:pPr>
      <w:r w:rsidRPr="00300FFF">
        <w:t>§ 69</w:t>
      </w:r>
    </w:p>
    <w:p w14:paraId="788D3E5F" w14:textId="77777777" w:rsidR="00EB5D05" w:rsidRPr="00300FFF" w:rsidRDefault="00EB5D05" w:rsidP="00300FFF">
      <w:pPr>
        <w:autoSpaceDE w:val="0"/>
        <w:autoSpaceDN w:val="0"/>
        <w:adjustRightInd w:val="0"/>
        <w:spacing w:before="240" w:after="240"/>
        <w:ind w:firstLine="425"/>
        <w:jc w:val="both"/>
      </w:pPr>
      <w:r w:rsidRPr="00300FFF">
        <w:t xml:space="preserve">(1) Disciplinární řízení zahajuje disciplinární komise veřejné vysoké školy na návrh rektora, jestliže jde o projednání disciplinárního přestupku studenta, který není zapsán na žádné z jejích fakult, nebo děkana, jestliže jde o projednání disciplinárního přestupku studenta, který je zapsán na fakultě. Návrh obsahuje popis skutku, popřípadě navrhované důkazy, o které se opírá, jakož i zdůvodnění, proč je ve skutku spatřován disciplinární přestupek. Disciplinární řízení je zahájeno seznámením studenta s návrhem. O disciplinárním přestupku se koná ústní jednání za přítomnosti studenta. V nepřítomnosti studenta lze ústní jednání konat pouze v případě, že se k němu nedostaví bez omluvy, ačkoli byl řádně pozván. Rektor nebo děkan nemohou uložit přísnější </w:t>
      </w:r>
      <w:r w:rsidRPr="00516A6C">
        <w:rPr>
          <w:strike/>
          <w:highlight w:val="yellow"/>
        </w:rPr>
        <w:t>sankci</w:t>
      </w:r>
      <w:r w:rsidR="009F2727" w:rsidRPr="00516A6C">
        <w:rPr>
          <w:b/>
          <w:bCs/>
          <w:strike/>
          <w:highlight w:val="yellow"/>
        </w:rPr>
        <w:t xml:space="preserve"> </w:t>
      </w:r>
      <w:r w:rsidR="009F2727" w:rsidRPr="00516A6C">
        <w:rPr>
          <w:b/>
          <w:bCs/>
          <w:highlight w:val="yellow"/>
        </w:rPr>
        <w:t>správní trest</w:t>
      </w:r>
      <w:r w:rsidRPr="00300FFF">
        <w:t xml:space="preserve">, než navrhla disciplinární komise. </w:t>
      </w:r>
    </w:p>
    <w:p w14:paraId="5D9EB706" w14:textId="77777777" w:rsidR="00EB5D05" w:rsidRPr="00300FFF" w:rsidRDefault="00EB5D05" w:rsidP="00300FFF">
      <w:pPr>
        <w:autoSpaceDE w:val="0"/>
        <w:autoSpaceDN w:val="0"/>
        <w:adjustRightInd w:val="0"/>
        <w:spacing w:before="240" w:after="240"/>
        <w:ind w:firstLine="425"/>
      </w:pPr>
      <w:r w:rsidRPr="00300FFF">
        <w:t xml:space="preserve"> (2) Jestliže vyjde najevo, že nejde o disciplinární přestupek, jestliže se nepodaří prokázat, že disciplinární přestupek spáchal student, nebo jestliže osoba přestala být studentem, disciplinární řízení se zastaví. </w:t>
      </w:r>
    </w:p>
    <w:p w14:paraId="2CE04C67" w14:textId="77777777" w:rsidR="00EB5D05" w:rsidRPr="00300FFF" w:rsidRDefault="00EB5D05" w:rsidP="00300FFF">
      <w:pPr>
        <w:autoSpaceDE w:val="0"/>
        <w:autoSpaceDN w:val="0"/>
        <w:adjustRightInd w:val="0"/>
        <w:spacing w:before="240" w:after="240"/>
        <w:ind w:firstLine="425"/>
      </w:pPr>
      <w:r w:rsidRPr="00300FFF">
        <w:t xml:space="preserve"> (3) Odstavce 1 a 2 se použijí obdobně pro řízení o vyloučení ze studia podle § 67. </w:t>
      </w:r>
    </w:p>
    <w:p w14:paraId="33DFE27C" w14:textId="04D180B2" w:rsidR="00EB5D05" w:rsidRPr="00300FFF" w:rsidRDefault="00EB5D05" w:rsidP="00300FFF">
      <w:pPr>
        <w:autoSpaceDE w:val="0"/>
        <w:autoSpaceDN w:val="0"/>
        <w:adjustRightInd w:val="0"/>
        <w:spacing w:before="480"/>
        <w:jc w:val="center"/>
      </w:pPr>
      <w:r w:rsidRPr="00300FFF">
        <w:t xml:space="preserve">§ </w:t>
      </w:r>
      <w:proofErr w:type="gramStart"/>
      <w:r w:rsidRPr="00300FFF">
        <w:t>69a</w:t>
      </w:r>
      <w:proofErr w:type="gramEnd"/>
    </w:p>
    <w:p w14:paraId="2F008B6F" w14:textId="77777777" w:rsidR="00EC72C7" w:rsidRPr="00516A6C" w:rsidRDefault="00EB5D05" w:rsidP="00300FFF">
      <w:pPr>
        <w:autoSpaceDE w:val="0"/>
        <w:autoSpaceDN w:val="0"/>
        <w:adjustRightInd w:val="0"/>
        <w:jc w:val="center"/>
        <w:rPr>
          <w:b/>
          <w:bCs/>
          <w:highlight w:val="yellow"/>
          <w:shd w:val="clear" w:color="auto" w:fill="FFC000"/>
        </w:rPr>
      </w:pPr>
      <w:r w:rsidRPr="00300FFF">
        <w:rPr>
          <w:bCs/>
        </w:rPr>
        <w:lastRenderedPageBreak/>
        <w:t>Doručování písemností studentům</w:t>
      </w:r>
      <w:r w:rsidR="00B74663" w:rsidRPr="00300FFF">
        <w:rPr>
          <w:bCs/>
        </w:rPr>
        <w:t xml:space="preserve"> </w:t>
      </w:r>
      <w:r w:rsidRPr="00516A6C">
        <w:rPr>
          <w:bCs/>
          <w:strike/>
          <w:highlight w:val="yellow"/>
        </w:rPr>
        <w:t xml:space="preserve">a uchazečům o </w:t>
      </w:r>
      <w:proofErr w:type="gramStart"/>
      <w:r w:rsidRPr="00516A6C">
        <w:rPr>
          <w:bCs/>
          <w:strike/>
          <w:highlight w:val="yellow"/>
        </w:rPr>
        <w:t>studium</w:t>
      </w:r>
      <w:r w:rsidRPr="00516A6C">
        <w:rPr>
          <w:bCs/>
          <w:highlight w:val="yellow"/>
        </w:rPr>
        <w:t xml:space="preserve"> </w:t>
      </w:r>
      <w:r w:rsidR="00D4303D" w:rsidRPr="00516A6C">
        <w:rPr>
          <w:b/>
          <w:bCs/>
          <w:highlight w:val="yellow"/>
        </w:rPr>
        <w:t>,</w:t>
      </w:r>
      <w:proofErr w:type="gramEnd"/>
      <w:r w:rsidR="00D4303D" w:rsidRPr="00516A6C">
        <w:rPr>
          <w:b/>
          <w:bCs/>
          <w:highlight w:val="yellow"/>
        </w:rPr>
        <w:t xml:space="preserve"> uchazečům o studium</w:t>
      </w:r>
    </w:p>
    <w:p w14:paraId="42F1F9BD" w14:textId="77777777" w:rsidR="00D4303D" w:rsidRPr="00300FFF" w:rsidRDefault="00D4303D" w:rsidP="00300FFF">
      <w:pPr>
        <w:autoSpaceDE w:val="0"/>
        <w:autoSpaceDN w:val="0"/>
        <w:adjustRightInd w:val="0"/>
        <w:jc w:val="center"/>
        <w:rPr>
          <w:bCs/>
        </w:rPr>
      </w:pPr>
      <w:r w:rsidRPr="00516A6C">
        <w:rPr>
          <w:b/>
          <w:bCs/>
          <w:highlight w:val="yellow"/>
        </w:rPr>
        <w:t xml:space="preserve"> a osobám s přerušeným studiem</w:t>
      </w:r>
      <w:r w:rsidRPr="00300FFF">
        <w:rPr>
          <w:b/>
          <w:bCs/>
          <w:shd w:val="clear" w:color="auto" w:fill="FFC000"/>
        </w:rPr>
        <w:t xml:space="preserve"> </w:t>
      </w:r>
    </w:p>
    <w:p w14:paraId="5806AE63" w14:textId="77777777" w:rsidR="006E4B70" w:rsidRPr="00300FFF" w:rsidRDefault="00A80D00" w:rsidP="00300FFF">
      <w:pPr>
        <w:autoSpaceDE w:val="0"/>
        <w:autoSpaceDN w:val="0"/>
        <w:adjustRightInd w:val="0"/>
        <w:spacing w:before="240" w:after="240"/>
        <w:ind w:firstLine="425"/>
        <w:jc w:val="both"/>
        <w:rPr>
          <w:b/>
        </w:rPr>
      </w:pPr>
      <w:r w:rsidRPr="00300FFF">
        <w:t xml:space="preserve"> </w:t>
      </w:r>
      <w:r w:rsidR="006E4B70" w:rsidRPr="00300FFF">
        <w:t xml:space="preserve">(1) Vysoká škola v řízeních podle § 50 doručuje písemnosti uchazečům o studium sama nebo prostřednictvím provozovatele poštovních služeb. </w:t>
      </w:r>
      <w:r w:rsidR="006E4B70" w:rsidRPr="00516A6C">
        <w:rPr>
          <w:strike/>
          <w:shd w:val="clear" w:color="auto" w:fill="FFF2CC" w:themeFill="accent4" w:themeFillTint="33"/>
        </w:rPr>
        <w:t>Je-li rozhodnutím vydaným v řízení podle § 50 vyhověno žádosti uchazeče o přijetí ke studiu, je možno rozhodnutí uchazeči doručit prostřednictvím elektronického informačního systému vysoké školy, stanoví-li tak vnitřní předpis vysoké školy a uchazeč s tímto způsobem doručení předem na přihlášce souhlasil; za den doručení a oznámení rozhodnutí se v takovém případě považuje první den následující po zpřístupnění rozhodnutí v elektronickém informačním systému uchazeči</w:t>
      </w:r>
      <w:r w:rsidR="006E4B70" w:rsidRPr="00516A6C">
        <w:rPr>
          <w:shd w:val="clear" w:color="auto" w:fill="FFF2CC" w:themeFill="accent4" w:themeFillTint="33"/>
        </w:rPr>
        <w:t>.</w:t>
      </w:r>
      <w:r w:rsidR="006E4B70" w:rsidRPr="00300FFF">
        <w:t xml:space="preserve"> </w:t>
      </w:r>
      <w:r w:rsidR="006E4B70" w:rsidRPr="00516A6C">
        <w:rPr>
          <w:b/>
          <w:highlight w:val="yellow"/>
        </w:rPr>
        <w:t>Rozhodnutí nebo jinou písemnost v řízení</w:t>
      </w:r>
      <w:r w:rsidR="00BD3F23" w:rsidRPr="00516A6C">
        <w:rPr>
          <w:b/>
          <w:highlight w:val="yellow"/>
        </w:rPr>
        <w:t>ch</w:t>
      </w:r>
      <w:r w:rsidR="006E4B70" w:rsidRPr="00516A6C">
        <w:rPr>
          <w:b/>
          <w:highlight w:val="yellow"/>
        </w:rPr>
        <w:t xml:space="preserve"> podle § 50 lze uchazeči doručit prostřednictvím elektronického informačního systému vysoké školy, stanoví-li tak vnitřní předpis vysoké školy a uchazeč s tímto způsobem doručení předem na přihlášce souhlasil; za den doručení písemnosti se v takovém případě považuje den následující po zpřístupnění písemnosti v elektronickém informačním systému uchazeči.</w:t>
      </w:r>
      <w:r w:rsidR="006E4B70" w:rsidRPr="00300FFF">
        <w:rPr>
          <w:b/>
        </w:rPr>
        <w:t xml:space="preserve"> </w:t>
      </w:r>
    </w:p>
    <w:p w14:paraId="135CE6EE" w14:textId="77777777" w:rsidR="00DA628A" w:rsidRPr="00300FFF" w:rsidRDefault="00DA628A" w:rsidP="00300FFF">
      <w:pPr>
        <w:autoSpaceDE w:val="0"/>
        <w:autoSpaceDN w:val="0"/>
        <w:adjustRightInd w:val="0"/>
        <w:spacing w:before="240" w:after="240"/>
        <w:ind w:firstLine="425"/>
        <w:jc w:val="both"/>
      </w:pPr>
      <w:r w:rsidRPr="00300FFF">
        <w:t xml:space="preserve">(2) Nepodaří-li se písemnost v řízení podle § 68 doručit z důvodu, že student nesplnil </w:t>
      </w:r>
      <w:bookmarkStart w:id="29" w:name="_Hlk46341427"/>
      <w:r w:rsidRPr="00300FFF">
        <w:t xml:space="preserve">povinnost </w:t>
      </w:r>
      <w:r w:rsidRPr="00516A6C">
        <w:rPr>
          <w:b/>
          <w:highlight w:val="yellow"/>
        </w:rPr>
        <w:t>nahlásit adresu pro doručování</w:t>
      </w:r>
      <w:r w:rsidRPr="00300FFF">
        <w:t xml:space="preserve"> </w:t>
      </w:r>
      <w:bookmarkEnd w:id="29"/>
      <w:r w:rsidRPr="00300FFF">
        <w:t xml:space="preserve">uvedenou v § 63 odst. 3 písm. b), nebo nepodaří-li se písemnost doručit na adresu pro doručování nahlášenou studentem, doručí se písemnost veřejnou vyhláškou, přičemž vysoká škola není povinna ustanovit studentovi opatrovníka. </w:t>
      </w:r>
      <w:bookmarkStart w:id="30" w:name="_Hlk46341514"/>
      <w:r w:rsidRPr="00516A6C">
        <w:rPr>
          <w:b/>
          <w:highlight w:val="yellow"/>
        </w:rPr>
        <w:t>Povinnost vysoké školy doručovat do datové schránky není tímto ustanovením dotčena.</w:t>
      </w:r>
    </w:p>
    <w:bookmarkEnd w:id="30"/>
    <w:p w14:paraId="6E13FF91" w14:textId="77777777" w:rsidR="00EB5D05" w:rsidRPr="00300FFF" w:rsidRDefault="00EB5D05" w:rsidP="00516A6C">
      <w:pPr>
        <w:shd w:val="clear" w:color="auto" w:fill="FFF2CC" w:themeFill="accent4" w:themeFillTint="33"/>
        <w:autoSpaceDE w:val="0"/>
        <w:autoSpaceDN w:val="0"/>
        <w:adjustRightInd w:val="0"/>
        <w:spacing w:before="240" w:after="240"/>
        <w:ind w:firstLine="425"/>
        <w:jc w:val="both"/>
        <w:rPr>
          <w:strike/>
        </w:rPr>
      </w:pPr>
      <w:r w:rsidRPr="00300FFF">
        <w:rPr>
          <w:strike/>
        </w:rPr>
        <w:t xml:space="preserve">(3) Rozhodnutí ve věcech uvedených v § 68 odst. 1 písm. a), b) </w:t>
      </w:r>
      <w:r w:rsidR="006B598E" w:rsidRPr="00300FFF">
        <w:rPr>
          <w:strike/>
        </w:rPr>
        <w:t xml:space="preserve">a d), kterým se vyhovuje žádosti studenta a rozhodnutí ve věcech uvedených v § 68 odst. 1 písm. </w:t>
      </w:r>
      <w:r w:rsidRPr="00300FFF">
        <w:rPr>
          <w:strike/>
        </w:rPr>
        <w:t xml:space="preserve">e) se doručují prostřednictvím elektronického informačního systému vysoké školy, stanoví-li tak vnitřní předpis vysoké školy; za den doručení a oznámení rozhodnutí se v takovém případě považuje první den následující po zpřístupnění rozhodnutí studentovi v elektronickém informačním systému. </w:t>
      </w:r>
    </w:p>
    <w:p w14:paraId="104045FB" w14:textId="77777777" w:rsidR="007B58F1" w:rsidRPr="00300FFF" w:rsidRDefault="007B58F1" w:rsidP="00300FFF">
      <w:pPr>
        <w:autoSpaceDE w:val="0"/>
        <w:autoSpaceDN w:val="0"/>
        <w:adjustRightInd w:val="0"/>
        <w:spacing w:before="240" w:after="240"/>
        <w:ind w:firstLine="425"/>
        <w:jc w:val="both"/>
      </w:pPr>
      <w:bookmarkStart w:id="31" w:name="_Hlk46341736"/>
      <w:r w:rsidRPr="00516A6C">
        <w:rPr>
          <w:b/>
          <w:highlight w:val="yellow"/>
        </w:rPr>
        <w:t xml:space="preserve">(3) Rozhodnutí nebo jiné písemnosti se v řízeních vedených podle § </w:t>
      </w:r>
      <w:proofErr w:type="gramStart"/>
      <w:r w:rsidRPr="00516A6C">
        <w:rPr>
          <w:b/>
          <w:highlight w:val="yellow"/>
        </w:rPr>
        <w:t>54b</w:t>
      </w:r>
      <w:proofErr w:type="gramEnd"/>
      <w:r w:rsidRPr="00516A6C">
        <w:rPr>
          <w:b/>
          <w:highlight w:val="yellow"/>
        </w:rPr>
        <w:t xml:space="preserve"> nebo 68 doručují studentům nebo osobám, kterým bylo přerušeno studium, výlučně prostřednictvím elektronického informačního systému vysoké školy, stanoví-li tak vnitřní předpis vysoké školy; za den doručení rozhodnutí nebo jiné písemnosti se v takovém případě považuje den následující po zpřístupnění písemnosti v elektronickém informačním systému studentovi nebo osobě s přerušeným studiem. Vnitřní předpis vysoké školy může stanovit doručování podle věty první i jen pro některá řízení nebo některé úkony v řízení.</w:t>
      </w:r>
    </w:p>
    <w:bookmarkEnd w:id="31"/>
    <w:p w14:paraId="0CC95BAB" w14:textId="77777777" w:rsidR="00D4303D" w:rsidRPr="00516A6C" w:rsidRDefault="00D4303D" w:rsidP="00300FFF">
      <w:pPr>
        <w:autoSpaceDE w:val="0"/>
        <w:autoSpaceDN w:val="0"/>
        <w:adjustRightInd w:val="0"/>
        <w:spacing w:before="240"/>
        <w:jc w:val="center"/>
        <w:rPr>
          <w:b/>
          <w:bCs/>
          <w:highlight w:val="yellow"/>
          <w:shd w:val="clear" w:color="auto" w:fill="FFC000"/>
        </w:rPr>
      </w:pPr>
      <w:r w:rsidRPr="00516A6C">
        <w:rPr>
          <w:b/>
          <w:bCs/>
          <w:highlight w:val="yellow"/>
        </w:rPr>
        <w:t xml:space="preserve">§ </w:t>
      </w:r>
      <w:proofErr w:type="gramStart"/>
      <w:r w:rsidRPr="00516A6C">
        <w:rPr>
          <w:b/>
          <w:bCs/>
          <w:highlight w:val="yellow"/>
        </w:rPr>
        <w:t>69b</w:t>
      </w:r>
      <w:proofErr w:type="gramEnd"/>
    </w:p>
    <w:p w14:paraId="23CE6C6A" w14:textId="77777777" w:rsidR="00D4303D" w:rsidRPr="00516A6C" w:rsidRDefault="00D4303D" w:rsidP="00300FFF">
      <w:pPr>
        <w:autoSpaceDE w:val="0"/>
        <w:autoSpaceDN w:val="0"/>
        <w:adjustRightInd w:val="0"/>
        <w:jc w:val="center"/>
        <w:rPr>
          <w:bCs/>
          <w:highlight w:val="yellow"/>
        </w:rPr>
      </w:pPr>
      <w:r w:rsidRPr="00516A6C">
        <w:rPr>
          <w:b/>
          <w:bCs/>
          <w:highlight w:val="yellow"/>
        </w:rPr>
        <w:t>Podání k vysoké škole</w:t>
      </w:r>
    </w:p>
    <w:p w14:paraId="4121E850" w14:textId="77777777" w:rsidR="0035393F" w:rsidRPr="00300FFF" w:rsidRDefault="0035393F" w:rsidP="00300FFF">
      <w:pPr>
        <w:autoSpaceDE w:val="0"/>
        <w:autoSpaceDN w:val="0"/>
        <w:adjustRightInd w:val="0"/>
        <w:spacing w:before="240" w:after="240"/>
        <w:ind w:firstLine="425"/>
        <w:jc w:val="both"/>
        <w:rPr>
          <w:b/>
          <w:bCs/>
        </w:rPr>
      </w:pPr>
      <w:bookmarkStart w:id="32" w:name="_Hlk46342330"/>
      <w:r w:rsidRPr="00516A6C">
        <w:rPr>
          <w:b/>
          <w:bCs/>
          <w:highlight w:val="yellow"/>
        </w:rPr>
        <w:t xml:space="preserve">Stanoví-li tak vnitřní předpis vysoké školy, může uchazeč o studium, student nebo osoba, které bylo studium přerušeno, činit vůči vysoké škole podání v elektronické podobě prostřednictvím elektronického informačního systému vysoké školy, přičemž takové podání se považuje za podepsané; za den doručení podání vysoké škole se v takovém případě považuje den vložení podání do elektronického informačního systému vysoké </w:t>
      </w:r>
      <w:proofErr w:type="gramStart"/>
      <w:r w:rsidRPr="00516A6C">
        <w:rPr>
          <w:b/>
          <w:bCs/>
          <w:highlight w:val="yellow"/>
        </w:rPr>
        <w:t>školy  uchazečem</w:t>
      </w:r>
      <w:proofErr w:type="gramEnd"/>
      <w:r w:rsidRPr="00516A6C">
        <w:rPr>
          <w:b/>
          <w:bCs/>
          <w:highlight w:val="yellow"/>
        </w:rPr>
        <w:t xml:space="preserve"> o studium, studentem nebo osobou s přerušeným studiem.</w:t>
      </w:r>
    </w:p>
    <w:bookmarkEnd w:id="32"/>
    <w:p w14:paraId="4CDA1BAE" w14:textId="77777777" w:rsidR="00EB5D05" w:rsidRPr="00300FFF" w:rsidRDefault="00EB5D05" w:rsidP="00300FFF">
      <w:pPr>
        <w:autoSpaceDE w:val="0"/>
        <w:autoSpaceDN w:val="0"/>
        <w:adjustRightInd w:val="0"/>
        <w:spacing w:before="600"/>
        <w:jc w:val="center"/>
        <w:rPr>
          <w:bCs/>
        </w:rPr>
      </w:pPr>
      <w:r w:rsidRPr="00300FFF">
        <w:rPr>
          <w:bCs/>
        </w:rPr>
        <w:lastRenderedPageBreak/>
        <w:t xml:space="preserve">ČÁST SEDMÁ </w:t>
      </w:r>
    </w:p>
    <w:p w14:paraId="6664BB26" w14:textId="77777777" w:rsidR="00EB5D05" w:rsidRPr="00300FFF" w:rsidRDefault="00EB5D05" w:rsidP="00300FFF">
      <w:pPr>
        <w:autoSpaceDE w:val="0"/>
        <w:autoSpaceDN w:val="0"/>
        <w:adjustRightInd w:val="0"/>
        <w:jc w:val="center"/>
        <w:rPr>
          <w:bCs/>
        </w:rPr>
      </w:pPr>
      <w:r w:rsidRPr="00300FFF">
        <w:rPr>
          <w:bCs/>
        </w:rPr>
        <w:t xml:space="preserve">AKADEMIČTÍ PRACOVNÍCI </w:t>
      </w:r>
    </w:p>
    <w:p w14:paraId="416C91F2" w14:textId="77777777" w:rsidR="00EB5D05" w:rsidRPr="00300FFF" w:rsidRDefault="00EB5D05" w:rsidP="00300FFF">
      <w:pPr>
        <w:autoSpaceDE w:val="0"/>
        <w:autoSpaceDN w:val="0"/>
        <w:adjustRightInd w:val="0"/>
        <w:rPr>
          <w:bCs/>
        </w:rPr>
      </w:pPr>
    </w:p>
    <w:p w14:paraId="7D27D564" w14:textId="77777777" w:rsidR="00EB5D05" w:rsidRPr="00300FFF" w:rsidRDefault="00EB5D05" w:rsidP="00300FFF">
      <w:pPr>
        <w:autoSpaceDE w:val="0"/>
        <w:autoSpaceDN w:val="0"/>
        <w:adjustRightInd w:val="0"/>
        <w:jc w:val="center"/>
      </w:pPr>
      <w:r w:rsidRPr="00300FFF">
        <w:t xml:space="preserve">§ 70 </w:t>
      </w:r>
    </w:p>
    <w:p w14:paraId="7C324D6B" w14:textId="77777777" w:rsidR="00EB5D05" w:rsidRPr="00300FFF" w:rsidRDefault="00EB5D05" w:rsidP="00300FFF">
      <w:pPr>
        <w:autoSpaceDE w:val="0"/>
        <w:autoSpaceDN w:val="0"/>
        <w:adjustRightInd w:val="0"/>
        <w:jc w:val="center"/>
        <w:rPr>
          <w:bCs/>
        </w:rPr>
      </w:pPr>
      <w:r w:rsidRPr="00300FFF">
        <w:rPr>
          <w:bCs/>
        </w:rPr>
        <w:t xml:space="preserve">Akademičtí pracovníci </w:t>
      </w:r>
    </w:p>
    <w:p w14:paraId="30D0F7E2" w14:textId="77777777" w:rsidR="00EB5D05" w:rsidRPr="00300FFF" w:rsidRDefault="00EB5D05" w:rsidP="00300FFF">
      <w:pPr>
        <w:autoSpaceDE w:val="0"/>
        <w:autoSpaceDN w:val="0"/>
        <w:adjustRightInd w:val="0"/>
        <w:spacing w:before="240" w:after="240"/>
        <w:ind w:firstLine="425"/>
        <w:jc w:val="both"/>
      </w:pPr>
      <w:r w:rsidRPr="00300FFF">
        <w:t xml:space="preserve">(1) Akademickými pracovníky jsou ti profesoři, docenti, mimořádní profesoři, odborní asistenti, asistenti, lektoři a vědečtí, výzkumní a vývojoví pracovníci, kteří jsou zaměstnanci vysoké školy vykonávajícími v pracovním poměru podle sjednaného druhu práce jak pedagogickou, tak tvůrčí činnost. Akademičtí pracovníci jsou povinni dbát dobrého jména vysoké školy. </w:t>
      </w:r>
    </w:p>
    <w:p w14:paraId="5BC2763C" w14:textId="77777777" w:rsidR="00EB5D05" w:rsidRPr="00300FFF" w:rsidRDefault="00EB5D05" w:rsidP="00300FFF">
      <w:pPr>
        <w:autoSpaceDE w:val="0"/>
        <w:autoSpaceDN w:val="0"/>
        <w:adjustRightInd w:val="0"/>
        <w:spacing w:before="240" w:after="240"/>
        <w:ind w:firstLine="425"/>
        <w:jc w:val="both"/>
      </w:pPr>
      <w:r w:rsidRPr="00300FFF">
        <w:t xml:space="preserve">(2) Je-li na vysoké škole zřízeno pracovní místo akademického pracovníka, který je zařazen jako mimořádný profesor, může je zastávat pouze osoba, která srovnatelného postavení s docentem nebo profesorem dosáhla v zahraničí. Takové pracovní místo může zastávat rovněž osoba, která je významným odborníkem, který v dané oblasti vzdělávání působil v praxi alespoň po dobu 20 let. Pracovní místo mimořádného profesora může být zřízeno pouze vysokou školou, která má institucionální akreditaci v dané oblasti vzdělávání, a může být obsazeno po projednání vědeckou radou. </w:t>
      </w:r>
    </w:p>
    <w:p w14:paraId="4E3ED388" w14:textId="77777777" w:rsidR="00EB5D05" w:rsidRPr="00300FFF" w:rsidRDefault="00EB5D05" w:rsidP="00300FFF">
      <w:pPr>
        <w:autoSpaceDE w:val="0"/>
        <w:autoSpaceDN w:val="0"/>
        <w:adjustRightInd w:val="0"/>
        <w:spacing w:before="240" w:after="240"/>
        <w:ind w:firstLine="425"/>
        <w:jc w:val="both"/>
      </w:pPr>
      <w:r w:rsidRPr="00300FFF">
        <w:t xml:space="preserve">(3) Na výuce se mohou podílet i další odborníci na základě dohod o pracích konaných mimo pracovní poměr. </w:t>
      </w:r>
    </w:p>
    <w:p w14:paraId="5B45EC49" w14:textId="77777777" w:rsidR="00EB5D05" w:rsidRPr="00300FFF" w:rsidRDefault="00EB5D05" w:rsidP="00300FFF">
      <w:pPr>
        <w:autoSpaceDE w:val="0"/>
        <w:autoSpaceDN w:val="0"/>
        <w:adjustRightInd w:val="0"/>
        <w:spacing w:before="240" w:after="240"/>
        <w:ind w:firstLine="425"/>
        <w:jc w:val="both"/>
      </w:pPr>
      <w:r w:rsidRPr="00300FFF">
        <w:t xml:space="preserve">(4) Vnitřní předpis vysoké školy stanoví postavení hostujících profesorů a emeritních profesorů. </w:t>
      </w:r>
    </w:p>
    <w:p w14:paraId="24868B3B" w14:textId="77777777" w:rsidR="00EB5D05" w:rsidRPr="00300FFF" w:rsidRDefault="00EB5D05" w:rsidP="00300FFF">
      <w:pPr>
        <w:autoSpaceDE w:val="0"/>
        <w:autoSpaceDN w:val="0"/>
        <w:adjustRightInd w:val="0"/>
        <w:spacing w:before="480"/>
        <w:jc w:val="center"/>
        <w:rPr>
          <w:rFonts w:eastAsia="Times New Roman"/>
        </w:rPr>
      </w:pPr>
      <w:r w:rsidRPr="00300FFF">
        <w:rPr>
          <w:rFonts w:eastAsia="Times New Roman"/>
        </w:rPr>
        <w:t xml:space="preserve">§ </w:t>
      </w:r>
      <w:proofErr w:type="gramStart"/>
      <w:r w:rsidRPr="00300FFF">
        <w:rPr>
          <w:rFonts w:eastAsia="Times New Roman"/>
        </w:rPr>
        <w:t>70a</w:t>
      </w:r>
      <w:proofErr w:type="gramEnd"/>
    </w:p>
    <w:p w14:paraId="589820B0" w14:textId="77777777" w:rsidR="00EB5D05" w:rsidRPr="00300FFF" w:rsidRDefault="00EB5D05" w:rsidP="00300FFF">
      <w:pPr>
        <w:jc w:val="center"/>
        <w:rPr>
          <w:rFonts w:eastAsia="Times New Roman"/>
        </w:rPr>
      </w:pPr>
      <w:r w:rsidRPr="00300FFF">
        <w:rPr>
          <w:rFonts w:eastAsia="Times New Roman"/>
          <w:bCs/>
        </w:rPr>
        <w:t>Pracovní doba akademických pracovníků</w:t>
      </w:r>
    </w:p>
    <w:p w14:paraId="5F2ADA00" w14:textId="77777777" w:rsidR="00A45369" w:rsidRPr="00300FFF" w:rsidRDefault="00EB5D05" w:rsidP="00300FFF">
      <w:pPr>
        <w:spacing w:after="240"/>
        <w:ind w:left="425" w:hanging="425"/>
        <w:rPr>
          <w:rFonts w:eastAsia="Times New Roman"/>
        </w:rPr>
      </w:pPr>
      <w:r w:rsidRPr="00300FFF">
        <w:rPr>
          <w:rFonts w:eastAsia="Times New Roman"/>
        </w:rPr>
        <w:t>(1) Akademičtí pracovníci vykonávají v pracovní době</w:t>
      </w:r>
    </w:p>
    <w:p w14:paraId="09FA1895" w14:textId="77777777" w:rsidR="00EB5D05" w:rsidRPr="00300FFF" w:rsidRDefault="00EB5D05" w:rsidP="00300FFF">
      <w:pPr>
        <w:spacing w:after="120"/>
        <w:ind w:left="425" w:hanging="425"/>
        <w:rPr>
          <w:rFonts w:eastAsia="Times New Roman"/>
        </w:rPr>
      </w:pPr>
      <w:r w:rsidRPr="00300FFF">
        <w:rPr>
          <w:rFonts w:eastAsia="Times New Roman"/>
        </w:rPr>
        <w:t>a) přímou pedagogickou činnost,</w:t>
      </w:r>
    </w:p>
    <w:p w14:paraId="5A8DB2CA" w14:textId="77777777" w:rsidR="00EB5D05" w:rsidRPr="00300FFF" w:rsidRDefault="00EB5D05" w:rsidP="00300FFF">
      <w:pPr>
        <w:spacing w:after="120"/>
        <w:ind w:left="425" w:hanging="425"/>
        <w:rPr>
          <w:rFonts w:eastAsia="Times New Roman"/>
        </w:rPr>
      </w:pPr>
      <w:r w:rsidRPr="00300FFF">
        <w:rPr>
          <w:rFonts w:eastAsia="Times New Roman"/>
        </w:rPr>
        <w:t>b) práce související s přímou pedagogickou činností,</w:t>
      </w:r>
    </w:p>
    <w:p w14:paraId="0910E519" w14:textId="77777777" w:rsidR="00EB5D05" w:rsidRPr="00300FFF" w:rsidRDefault="00EB5D05" w:rsidP="00300FFF">
      <w:pPr>
        <w:ind w:left="425" w:hanging="425"/>
        <w:rPr>
          <w:rFonts w:eastAsia="Times New Roman"/>
        </w:rPr>
      </w:pPr>
      <w:r w:rsidRPr="00300FFF">
        <w:rPr>
          <w:rFonts w:eastAsia="Times New Roman"/>
        </w:rPr>
        <w:t>c) vědeckou, výzkumnou, vývojovou a inovační, uměleckou nebo další tvůrčí činnost.</w:t>
      </w:r>
    </w:p>
    <w:p w14:paraId="6831B144" w14:textId="77777777" w:rsidR="00A45369" w:rsidRPr="00300FFF" w:rsidRDefault="00EB5D05" w:rsidP="00300FFF">
      <w:pPr>
        <w:autoSpaceDE w:val="0"/>
        <w:autoSpaceDN w:val="0"/>
        <w:adjustRightInd w:val="0"/>
        <w:spacing w:before="240" w:after="240"/>
        <w:ind w:firstLine="425"/>
        <w:jc w:val="both"/>
        <w:rPr>
          <w:rFonts w:eastAsia="Times New Roman"/>
        </w:rPr>
      </w:pPr>
      <w:r w:rsidRPr="00300FFF">
        <w:rPr>
          <w:rFonts w:eastAsia="Times New Roman"/>
        </w:rPr>
        <w:t>(2) Akademický pracovník je povinen být na pracovišti zaměstnavatele nebo na jiném dohodnutém místě v době stanovené rozvrhem jeho přímé pedagogické činnosti a v případech, které stanoví v souladu se zákoníkem práce zaměstnavatel.</w:t>
      </w:r>
    </w:p>
    <w:p w14:paraId="556A7EF4" w14:textId="77777777" w:rsidR="00EB5D05" w:rsidRPr="00300FFF" w:rsidRDefault="00EB5D05" w:rsidP="00300FFF">
      <w:pPr>
        <w:autoSpaceDE w:val="0"/>
        <w:autoSpaceDN w:val="0"/>
        <w:adjustRightInd w:val="0"/>
        <w:spacing w:before="240" w:after="240"/>
        <w:ind w:firstLine="425"/>
        <w:jc w:val="both"/>
      </w:pPr>
      <w:r w:rsidRPr="00300FFF">
        <w:rPr>
          <w:rFonts w:eastAsia="Times New Roman"/>
        </w:rPr>
        <w:t>(3) Jde-li o výkon jiné práce než podle odstavce 2, vykonává akademický pracovník sjednanou práci v pracovní době, kterou si sám rozvrhuje, a na místě, které si sám určí. Náklady, které akademickému pracovníkovi vzniknou výlučně v souvislosti s výkonem práce na jiném místě než na pracovišti zaměstnavatele podle věty první, se nepovažují za náklady vzniklé v souvislosti s výkonem závislé práce, a není-li dohodnuto jinak, hradí je akademický pracovník.</w:t>
      </w:r>
      <w:r w:rsidRPr="00300FFF">
        <w:rPr>
          <w:rFonts w:eastAsia="Times New Roman"/>
        </w:rPr>
        <w:br/>
        <w:t>(4) Zaměstnavatel eviduje jen tu část pracovní doby, kterou sám rozvrhuje.</w:t>
      </w:r>
    </w:p>
    <w:p w14:paraId="71953D24" w14:textId="41F17588" w:rsidR="00EB5D05" w:rsidRPr="00300FFF" w:rsidRDefault="00EB5D05" w:rsidP="00300FFF">
      <w:pPr>
        <w:autoSpaceDE w:val="0"/>
        <w:autoSpaceDN w:val="0"/>
        <w:adjustRightInd w:val="0"/>
        <w:spacing w:before="480"/>
        <w:jc w:val="center"/>
      </w:pPr>
      <w:r w:rsidRPr="00300FFF">
        <w:t xml:space="preserve">§ 71 </w:t>
      </w:r>
    </w:p>
    <w:p w14:paraId="05577A81" w14:textId="77777777" w:rsidR="00EB5D05" w:rsidRPr="00300FFF" w:rsidRDefault="00EB5D05" w:rsidP="00300FFF">
      <w:pPr>
        <w:autoSpaceDE w:val="0"/>
        <w:autoSpaceDN w:val="0"/>
        <w:adjustRightInd w:val="0"/>
        <w:jc w:val="center"/>
        <w:rPr>
          <w:bCs/>
        </w:rPr>
      </w:pPr>
      <w:r w:rsidRPr="00300FFF">
        <w:rPr>
          <w:bCs/>
        </w:rPr>
        <w:lastRenderedPageBreak/>
        <w:t xml:space="preserve">Jmenování docentem </w:t>
      </w:r>
    </w:p>
    <w:p w14:paraId="0803540C" w14:textId="77777777" w:rsidR="00EB5D05" w:rsidRPr="00300FFF" w:rsidRDefault="00EB5D05" w:rsidP="00300FFF">
      <w:pPr>
        <w:autoSpaceDE w:val="0"/>
        <w:autoSpaceDN w:val="0"/>
        <w:adjustRightInd w:val="0"/>
        <w:spacing w:before="240" w:after="240"/>
        <w:ind w:firstLine="425"/>
        <w:jc w:val="both"/>
      </w:pPr>
      <w:r w:rsidRPr="00300FFF">
        <w:t xml:space="preserve">Docenta pro určitý obor jmenuje rektor na základě habilitačního řízení. </w:t>
      </w:r>
    </w:p>
    <w:p w14:paraId="02BC1825" w14:textId="77777777" w:rsidR="00EB5D05" w:rsidRPr="00300FFF" w:rsidRDefault="00EB5D05" w:rsidP="00300FFF">
      <w:pPr>
        <w:autoSpaceDE w:val="0"/>
        <w:autoSpaceDN w:val="0"/>
        <w:adjustRightInd w:val="0"/>
        <w:spacing w:before="480"/>
        <w:jc w:val="center"/>
      </w:pPr>
      <w:r w:rsidRPr="00300FFF">
        <w:t>§ 72</w:t>
      </w:r>
    </w:p>
    <w:p w14:paraId="04F6F75F" w14:textId="77777777" w:rsidR="00EB5D05" w:rsidRPr="00300FFF" w:rsidRDefault="00EB5D05" w:rsidP="00300FFF">
      <w:pPr>
        <w:autoSpaceDE w:val="0"/>
        <w:autoSpaceDN w:val="0"/>
        <w:adjustRightInd w:val="0"/>
        <w:jc w:val="center"/>
        <w:rPr>
          <w:bCs/>
        </w:rPr>
      </w:pPr>
      <w:r w:rsidRPr="00300FFF">
        <w:rPr>
          <w:bCs/>
        </w:rPr>
        <w:t xml:space="preserve">Habilitační řízení </w:t>
      </w:r>
    </w:p>
    <w:p w14:paraId="117CA646" w14:textId="77777777" w:rsidR="00EB5D05" w:rsidRPr="00300FFF" w:rsidRDefault="00EB5D05" w:rsidP="00300FFF">
      <w:pPr>
        <w:autoSpaceDE w:val="0"/>
        <w:autoSpaceDN w:val="0"/>
        <w:adjustRightInd w:val="0"/>
        <w:spacing w:before="240" w:after="240"/>
        <w:ind w:firstLine="425"/>
        <w:jc w:val="both"/>
      </w:pPr>
      <w:r w:rsidRPr="00300FFF">
        <w:t xml:space="preserve">(1) V habilitačním řízení se ověřuje vědecká nebo umělecká kvalifikace uchazeče, a to zejména na základě habilitační práce a její obhajoby a dalších vědeckých, odborných nebo uměleckých prací, a jeho pedagogická způsobilost na základě hodnocení habilitační přednášky a předcházející pedagogické praxe. </w:t>
      </w:r>
    </w:p>
    <w:p w14:paraId="76037CB8" w14:textId="77777777" w:rsidR="00EB5D05" w:rsidRPr="00300FFF" w:rsidRDefault="00EB5D05" w:rsidP="00300FFF">
      <w:pPr>
        <w:autoSpaceDE w:val="0"/>
        <w:autoSpaceDN w:val="0"/>
        <w:adjustRightInd w:val="0"/>
        <w:spacing w:before="240" w:after="240"/>
        <w:ind w:firstLine="425"/>
        <w:jc w:val="both"/>
      </w:pPr>
      <w:r w:rsidRPr="00300FFF">
        <w:t xml:space="preserve">(2) Habilitační řízení se zahajuje na návrh uchazeče. S návrhem je nutno předložit životopis, doklady o dosaženém vysokoškolském vzdělání a získaných příslušných titulech, doklady osvědčující pedagogickou praxi, seznam vědeckých, odborných nebo uměleckých prací, přehled absolvovaných vědeckých, odborných nebo uměleckých stáží, jak tuzemských, tak i zahraničních, popřípadě další doklady osvědčující vědeckou nebo uměleckou kvalifikaci. V návrhu uchazeč též uvede obor, ve kterém žádá o habilitaci. Předloží rovněž habilitační práci. </w:t>
      </w:r>
    </w:p>
    <w:p w14:paraId="7ED4A3BA" w14:textId="77777777" w:rsidR="00EB5D05" w:rsidRPr="00300FFF" w:rsidRDefault="00EB5D05" w:rsidP="00300FFF">
      <w:pPr>
        <w:autoSpaceDE w:val="0"/>
        <w:autoSpaceDN w:val="0"/>
        <w:adjustRightInd w:val="0"/>
        <w:spacing w:before="240" w:after="240"/>
        <w:ind w:firstLine="425"/>
        <w:jc w:val="both"/>
      </w:pPr>
      <w:r w:rsidRPr="00300FFF">
        <w:t xml:space="preserve">(3) Habilitační prací se rozumí: </w:t>
      </w:r>
    </w:p>
    <w:p w14:paraId="3E9A08FC" w14:textId="77777777" w:rsidR="00EB5D05" w:rsidRPr="00300FFF" w:rsidRDefault="00EB5D05" w:rsidP="00300FFF">
      <w:pPr>
        <w:autoSpaceDE w:val="0"/>
        <w:autoSpaceDN w:val="0"/>
        <w:adjustRightInd w:val="0"/>
        <w:spacing w:before="240" w:after="240"/>
        <w:ind w:left="425" w:hanging="425"/>
        <w:jc w:val="both"/>
      </w:pPr>
      <w:r w:rsidRPr="00300FFF">
        <w:t xml:space="preserve">a) písemná práce, která přináší nové vědecké poznatky, nebo </w:t>
      </w:r>
    </w:p>
    <w:p w14:paraId="36579379" w14:textId="77777777" w:rsidR="00EB5D05" w:rsidRPr="00300FFF" w:rsidRDefault="00EB5D05" w:rsidP="00300FFF">
      <w:pPr>
        <w:autoSpaceDE w:val="0"/>
        <w:autoSpaceDN w:val="0"/>
        <w:adjustRightInd w:val="0"/>
        <w:spacing w:before="240" w:after="240"/>
        <w:ind w:left="425" w:hanging="425"/>
        <w:jc w:val="both"/>
      </w:pPr>
      <w:r w:rsidRPr="00300FFF">
        <w:t xml:space="preserve">b) soubor uveřejněných vědeckých prací nebo inženýrských prací doplněný komentářem, nebo </w:t>
      </w:r>
    </w:p>
    <w:p w14:paraId="58C16052" w14:textId="77777777" w:rsidR="00EB5D05" w:rsidRPr="00300FFF" w:rsidRDefault="00EB5D05" w:rsidP="00300FFF">
      <w:pPr>
        <w:autoSpaceDE w:val="0"/>
        <w:autoSpaceDN w:val="0"/>
        <w:adjustRightInd w:val="0"/>
        <w:spacing w:before="240" w:after="240"/>
        <w:ind w:left="425" w:hanging="425"/>
        <w:jc w:val="both"/>
      </w:pPr>
      <w:r w:rsidRPr="00300FFF">
        <w:t xml:space="preserve">c) tiskem vydaná monografie, která přináší nové vědecké poznatky, nebo </w:t>
      </w:r>
    </w:p>
    <w:p w14:paraId="0D99220D" w14:textId="0C1F7B69" w:rsidR="00EB5D05" w:rsidRPr="00300FFF" w:rsidRDefault="00EB5D05" w:rsidP="00300FFF">
      <w:pPr>
        <w:autoSpaceDE w:val="0"/>
        <w:autoSpaceDN w:val="0"/>
        <w:adjustRightInd w:val="0"/>
        <w:spacing w:before="240" w:after="240"/>
        <w:ind w:left="425" w:hanging="425"/>
        <w:jc w:val="both"/>
      </w:pPr>
      <w:r w:rsidRPr="00300FFF">
        <w:t>d) umělecké dílo nebo umělecký výkon nebo jejich soubor, kterým je například vynikající</w:t>
      </w:r>
      <w:r w:rsidR="00F16D26" w:rsidRPr="00300FFF">
        <w:t> </w:t>
      </w:r>
      <w:r w:rsidRPr="00300FFF">
        <w:t xml:space="preserve">veřejná umělecká činnost. </w:t>
      </w:r>
    </w:p>
    <w:p w14:paraId="3FF833C7" w14:textId="3F02A3F9" w:rsidR="003C6E95" w:rsidRPr="003C6E95" w:rsidRDefault="00EB5D05" w:rsidP="003C6E95">
      <w:pPr>
        <w:autoSpaceDE w:val="0"/>
        <w:autoSpaceDN w:val="0"/>
        <w:adjustRightInd w:val="0"/>
        <w:spacing w:before="240" w:after="240"/>
        <w:ind w:firstLine="425"/>
        <w:jc w:val="both"/>
        <w:rPr>
          <w:sz w:val="2"/>
          <w:szCs w:val="2"/>
        </w:rPr>
      </w:pPr>
      <w:r w:rsidRPr="00300FFF">
        <w:t xml:space="preserve">(4) Návrh se podává děkanovi fakulty, která má akreditaci pro uvedený obor habilitace, nebo rektorovi, má-li akreditaci pro uvedený obor vysoká škola. Nemá-li návrh všechny potřebné náležitosti a uchazeč jeho vady na výzvu v přiměřené lhůtě neodstraní, děkan nebo rektor habilitační řízení zastaví. </w:t>
      </w:r>
    </w:p>
    <w:p w14:paraId="75E7D6C8" w14:textId="6EEE1759" w:rsidR="003C6E95" w:rsidRPr="00300FFF" w:rsidRDefault="00015E00" w:rsidP="00015E00">
      <w:pPr>
        <w:autoSpaceDE w:val="0"/>
        <w:autoSpaceDN w:val="0"/>
        <w:adjustRightInd w:val="0"/>
        <w:spacing w:before="240" w:after="240"/>
        <w:ind w:firstLine="425"/>
        <w:jc w:val="both"/>
      </w:pPr>
      <w:r w:rsidRPr="00300FFF">
        <w:t xml:space="preserve"> </w:t>
      </w:r>
      <w:r w:rsidR="003C6E95" w:rsidRPr="00300FFF">
        <w:t xml:space="preserve">(5) Pokud nedojde k zastavení habilitačního řízení podle odstavce 4, předloží děkan nebo rektor věc vědecké nebo umělecké radě fakulty nebo vysoké školy spolu s návrhem na složení pětičlenné habilitační komise. Habilitační komise se skládá z profesorů, </w:t>
      </w:r>
      <w:r w:rsidR="003C6E95" w:rsidRPr="00682951">
        <w:rPr>
          <w:b/>
          <w:highlight w:val="cyan"/>
        </w:rPr>
        <w:t>mimořádných profesorů,</w:t>
      </w:r>
      <w:r w:rsidR="003C6E95">
        <w:rPr>
          <w:b/>
        </w:rPr>
        <w:t xml:space="preserve"> </w:t>
      </w:r>
      <w:r w:rsidR="003C6E95" w:rsidRPr="00300FFF">
        <w:t>docentů a dalších významných představitelů daného nebo příbuzného oboru. Předsedou komise musí být profesor</w:t>
      </w:r>
      <w:r w:rsidR="003C6E95">
        <w:t xml:space="preserve"> </w:t>
      </w:r>
      <w:r w:rsidR="003C6E95" w:rsidRPr="00682951">
        <w:rPr>
          <w:b/>
          <w:highlight w:val="cyan"/>
        </w:rPr>
        <w:t>nebo mimořádný profesor</w:t>
      </w:r>
      <w:r w:rsidR="003C6E95" w:rsidRPr="00300FFF">
        <w:t xml:space="preserve"> a nejméně tři členové musí být odborníci z jiného pracoviště než z vysoké školy, na které se habilitační řízení koná. </w:t>
      </w:r>
    </w:p>
    <w:p w14:paraId="69BA4811" w14:textId="2002481C" w:rsidR="00EB5D05" w:rsidRPr="00300FFF" w:rsidRDefault="00EB5D05" w:rsidP="00300FFF">
      <w:pPr>
        <w:autoSpaceDE w:val="0"/>
        <w:autoSpaceDN w:val="0"/>
        <w:adjustRightInd w:val="0"/>
        <w:spacing w:before="240" w:after="240"/>
        <w:ind w:firstLine="425"/>
        <w:jc w:val="both"/>
      </w:pPr>
      <w:r w:rsidRPr="00300FFF">
        <w:t xml:space="preserve">(6) V uměleckých oborech může příslušná vědecká nebo umělecká rada prominout uchazeči o habilitaci požadavek vysokoškolského vzdělání. </w:t>
      </w:r>
    </w:p>
    <w:p w14:paraId="2A6B9BF4" w14:textId="77777777" w:rsidR="00EB5D05" w:rsidRPr="00300FFF" w:rsidRDefault="00EB5D05" w:rsidP="00300FFF">
      <w:pPr>
        <w:autoSpaceDE w:val="0"/>
        <w:autoSpaceDN w:val="0"/>
        <w:adjustRightInd w:val="0"/>
        <w:spacing w:before="240" w:after="240"/>
        <w:ind w:firstLine="425"/>
        <w:jc w:val="both"/>
      </w:pPr>
      <w:r w:rsidRPr="00300FFF">
        <w:t xml:space="preserve">(7) Habilitační komise ve složení schváleném vědeckou nebo uměleckou radou jmenuje tři oponenty habilitační práce. Z vysoké školy, na které se habilitační řízení koná, může být jmenován pouze jeden oponent. Orgány vysoké školy a fakulty, popřípadě vysokoškolského ústavu, a habilitační komise při habilitačním řízení konají bez zbytečných průtahů. </w:t>
      </w:r>
    </w:p>
    <w:p w14:paraId="7D4AA911" w14:textId="77777777" w:rsidR="00EB5D05" w:rsidRPr="00300FFF" w:rsidRDefault="00EB5D05" w:rsidP="00300FFF">
      <w:pPr>
        <w:autoSpaceDE w:val="0"/>
        <w:autoSpaceDN w:val="0"/>
        <w:adjustRightInd w:val="0"/>
        <w:spacing w:before="240" w:after="240"/>
        <w:ind w:firstLine="425"/>
        <w:jc w:val="both"/>
      </w:pPr>
      <w:r w:rsidRPr="00300FFF">
        <w:lastRenderedPageBreak/>
        <w:t xml:space="preserve">(8) Habilitační komise posoudí vědeckou nebo uměleckou kvalifikaci uchazeče pro daný obor a jeho předcházející pedagogickou praxi. Na základě posudků oponentů zhodnotí úroveň habilitační práce. Habilitační komise se tajným hlasováním usnese na návrhu, zda uchazeč má být jmenován docentem. Nezíská-li návrh na jmenování většinu hlasů všech členů habilitační komise, platí, že habilitační komise doporučuje habilitační řízení zastavit. Návrh přednese předseda nebo jím pověřený člen habilitační komise vědecké nebo umělecké radě. </w:t>
      </w:r>
    </w:p>
    <w:p w14:paraId="3444F1AE" w14:textId="77777777" w:rsidR="00EB5D05" w:rsidRPr="00300FFF" w:rsidRDefault="00EB5D05" w:rsidP="00300FFF">
      <w:pPr>
        <w:autoSpaceDE w:val="0"/>
        <w:autoSpaceDN w:val="0"/>
        <w:adjustRightInd w:val="0"/>
        <w:spacing w:before="240" w:after="240"/>
        <w:ind w:firstLine="425"/>
        <w:jc w:val="both"/>
      </w:pPr>
      <w:r w:rsidRPr="00300FFF">
        <w:t xml:space="preserve">(9) Habilitační přednáška a obhajoba habilitační práce se koná na veřejném zasedání vědecké nebo umělecké rady. Po rozpravě, ve které musí být uchazeči dána možnost vyjádřit se k posudkům oponentů, obhajovat svoji habilitační práci a vyslovit se ke své dosavadní vědecké nebo umělecké a pedagogické činnosti, se vědecká nebo umělecká rada tajným hlasováním usnáší na návrhu, zda uchazeč má být jmenován docentem. </w:t>
      </w:r>
    </w:p>
    <w:p w14:paraId="53F86778" w14:textId="77777777" w:rsidR="00EB5D05" w:rsidRPr="00300FFF" w:rsidRDefault="00EB5D05" w:rsidP="00300FFF">
      <w:pPr>
        <w:autoSpaceDE w:val="0"/>
        <w:autoSpaceDN w:val="0"/>
        <w:adjustRightInd w:val="0"/>
        <w:spacing w:before="240" w:after="240"/>
        <w:ind w:firstLine="425"/>
        <w:jc w:val="both"/>
      </w:pPr>
      <w:r w:rsidRPr="00300FFF">
        <w:t xml:space="preserve">(10) Nezíská-li návrh na jmenování většinu hlasů všech členů vědecké nebo umělecké rady, platí, že vědecká nebo umělecká rada habilitační řízení zastavuje. </w:t>
      </w:r>
    </w:p>
    <w:p w14:paraId="7BA63677" w14:textId="77777777" w:rsidR="00EB5D05" w:rsidRPr="00300FFF" w:rsidRDefault="00EB5D05" w:rsidP="00300FFF">
      <w:pPr>
        <w:autoSpaceDE w:val="0"/>
        <w:autoSpaceDN w:val="0"/>
        <w:adjustRightInd w:val="0"/>
        <w:spacing w:before="240" w:after="240"/>
        <w:ind w:firstLine="425"/>
        <w:jc w:val="both"/>
      </w:pPr>
      <w:r w:rsidRPr="00300FFF">
        <w:t xml:space="preserve">(11) Návrh na jmenování docentem postoupí vědecká nebo umělecká rada rektorovi. Nesouhlasí-li rektor s návrhem, předloží jej se svým odůvodněním vědecké nebo umělecké radě vysoké školy, která jej projedná a tajným hlasováním se usnáší, zda uchazeč má být jmenován docentem. Nezíská-li návrh na jmenování většinu hlasů všech členů vědecké nebo umělecké rady, platí, že se řízení zastavuje. V opačném případě rektor docenta jmenuje. </w:t>
      </w:r>
    </w:p>
    <w:p w14:paraId="32846533" w14:textId="77777777" w:rsidR="00EB5D05" w:rsidRPr="00300FFF" w:rsidRDefault="00EB5D05" w:rsidP="00300FFF">
      <w:pPr>
        <w:autoSpaceDE w:val="0"/>
        <w:autoSpaceDN w:val="0"/>
        <w:adjustRightInd w:val="0"/>
        <w:spacing w:before="240" w:after="240"/>
        <w:ind w:firstLine="425"/>
        <w:jc w:val="both"/>
      </w:pPr>
      <w:r w:rsidRPr="00300FFF">
        <w:t xml:space="preserve">(12) V případě zastavení habilitačního řízení se habilitační práce s připojenými doklady vrátí uchazeči. </w:t>
      </w:r>
    </w:p>
    <w:p w14:paraId="1C2B13A5" w14:textId="77777777" w:rsidR="00EB5D05" w:rsidRPr="00300FFF" w:rsidRDefault="00EB5D05" w:rsidP="00300FFF">
      <w:pPr>
        <w:autoSpaceDE w:val="0"/>
        <w:autoSpaceDN w:val="0"/>
        <w:adjustRightInd w:val="0"/>
        <w:spacing w:before="240" w:after="240"/>
        <w:ind w:firstLine="425"/>
        <w:jc w:val="both"/>
      </w:pPr>
      <w:r w:rsidRPr="00300FFF">
        <w:t xml:space="preserve">(13) Na habilitační řízení se správní řád nevztahuje; podrobnosti postupu při habilitačním řízení stanoví vysoká škola ve svém vnitřním předpisu. </w:t>
      </w:r>
    </w:p>
    <w:p w14:paraId="3B9D6AAC" w14:textId="77777777" w:rsidR="00EB5D05" w:rsidRPr="00300FFF" w:rsidRDefault="00EB5D05" w:rsidP="00300FFF">
      <w:pPr>
        <w:autoSpaceDE w:val="0"/>
        <w:autoSpaceDN w:val="0"/>
        <w:adjustRightInd w:val="0"/>
        <w:spacing w:before="240" w:after="240"/>
        <w:ind w:firstLine="425"/>
        <w:jc w:val="both"/>
      </w:pPr>
      <w:r w:rsidRPr="00300FFF">
        <w:t xml:space="preserve">(14) Proti postupu při habilitačním řízení může uchazeč podat do 30 dnů námitky. Nevyhoví-li námitkám děkan, předá je k rozhodnutí rektorovi; rozhodnutí rektora je konečné. Rozhodnutí rektora nebo děkana musí být odůvodněno. </w:t>
      </w:r>
    </w:p>
    <w:p w14:paraId="21121823" w14:textId="77777777" w:rsidR="00EB5D05" w:rsidRPr="00300FFF" w:rsidRDefault="00EB5D05" w:rsidP="00300FFF">
      <w:pPr>
        <w:autoSpaceDE w:val="0"/>
        <w:autoSpaceDN w:val="0"/>
        <w:adjustRightInd w:val="0"/>
        <w:spacing w:before="240" w:after="240"/>
        <w:ind w:firstLine="425"/>
        <w:jc w:val="both"/>
      </w:pPr>
      <w:r w:rsidRPr="00300FFF">
        <w:t xml:space="preserve">(15) Stanoví-li tak vnitřní předpis vysoké školy, může habilitační řízení probíhat před vědeckou radou vysokoškolského ústavu. Úkoly děkana pak plní jeho ředitel. </w:t>
      </w:r>
    </w:p>
    <w:p w14:paraId="4E34AD69" w14:textId="77777777" w:rsidR="00EB5D05" w:rsidRPr="00300FFF" w:rsidRDefault="00EB5D05" w:rsidP="00300FFF">
      <w:pPr>
        <w:autoSpaceDE w:val="0"/>
        <w:autoSpaceDN w:val="0"/>
        <w:adjustRightInd w:val="0"/>
        <w:spacing w:before="240" w:after="240"/>
        <w:ind w:firstLine="425"/>
        <w:jc w:val="both"/>
      </w:pPr>
      <w:r w:rsidRPr="00300FFF">
        <w:t xml:space="preserve">(16) Vysoká škola může stanovit poplatek za úkony spojené s habilitačním řízením, který činí nejvýše čtyřnásobek základu stanoveného podle § 58 odst. 2; výši poplatku je povinna zveřejnit </w:t>
      </w:r>
      <w:r w:rsidRPr="006C1907">
        <w:rPr>
          <w:strike/>
          <w:highlight w:val="yellow"/>
        </w:rPr>
        <w:t>na úřední desce vysoké školy</w:t>
      </w:r>
      <w:r w:rsidR="009B6DFC" w:rsidRPr="006C1907">
        <w:rPr>
          <w:highlight w:val="yellow"/>
        </w:rPr>
        <w:t xml:space="preserve"> </w:t>
      </w:r>
      <w:r w:rsidR="009B6DFC" w:rsidRPr="006C1907">
        <w:rPr>
          <w:b/>
          <w:bCs/>
          <w:highlight w:val="yellow"/>
        </w:rPr>
        <w:t>ve veřejné části svých internetových stránek</w:t>
      </w:r>
      <w:r w:rsidRPr="00300FFF">
        <w:t xml:space="preserve">. Poplatek je příjmem vysoké školy. </w:t>
      </w:r>
    </w:p>
    <w:p w14:paraId="55ED85E9" w14:textId="77777777" w:rsidR="00EB5D05" w:rsidRPr="00300FFF" w:rsidRDefault="00EB5D05" w:rsidP="00300FFF">
      <w:pPr>
        <w:autoSpaceDE w:val="0"/>
        <w:autoSpaceDN w:val="0"/>
        <w:adjustRightInd w:val="0"/>
        <w:spacing w:before="480"/>
        <w:jc w:val="center"/>
      </w:pPr>
      <w:r w:rsidRPr="00300FFF">
        <w:t>§ 73</w:t>
      </w:r>
    </w:p>
    <w:p w14:paraId="143723A6" w14:textId="77777777" w:rsidR="00EB5D05" w:rsidRPr="00300FFF" w:rsidRDefault="00EB5D05" w:rsidP="00300FFF">
      <w:pPr>
        <w:autoSpaceDE w:val="0"/>
        <w:autoSpaceDN w:val="0"/>
        <w:adjustRightInd w:val="0"/>
        <w:jc w:val="center"/>
        <w:rPr>
          <w:bCs/>
        </w:rPr>
      </w:pPr>
      <w:r w:rsidRPr="00300FFF">
        <w:rPr>
          <w:bCs/>
        </w:rPr>
        <w:t xml:space="preserve">Jmenování profesorem </w:t>
      </w:r>
    </w:p>
    <w:p w14:paraId="225F4F47" w14:textId="77777777" w:rsidR="00EB5D05" w:rsidRPr="00300FFF" w:rsidRDefault="00EB5D05" w:rsidP="00300FFF">
      <w:pPr>
        <w:autoSpaceDE w:val="0"/>
        <w:autoSpaceDN w:val="0"/>
        <w:adjustRightInd w:val="0"/>
        <w:spacing w:before="240" w:after="240"/>
        <w:ind w:firstLine="425"/>
        <w:jc w:val="both"/>
      </w:pPr>
      <w:r w:rsidRPr="00300FFF">
        <w:t xml:space="preserve">(1) Profesorem pro určitý obor jmenuje prezident republiky toho, kdo byl na jmenování profesorem navržen vědeckou nebo uměleckou radou vysoké školy v souladu s § 74. </w:t>
      </w:r>
    </w:p>
    <w:p w14:paraId="3D712492" w14:textId="77777777" w:rsidR="00EB5D05" w:rsidRPr="00300FFF" w:rsidRDefault="00EB5D05" w:rsidP="00300FFF">
      <w:pPr>
        <w:autoSpaceDE w:val="0"/>
        <w:autoSpaceDN w:val="0"/>
        <w:adjustRightInd w:val="0"/>
        <w:spacing w:before="240" w:after="240"/>
        <w:ind w:firstLine="425"/>
        <w:jc w:val="both"/>
      </w:pPr>
      <w:r w:rsidRPr="00300FFF">
        <w:t xml:space="preserve">(2) Návrh vědecké nebo umělecké rady vysoké školy na jmenování profesorem se prezidentu republiky podává prostřednictvím ministra. </w:t>
      </w:r>
    </w:p>
    <w:p w14:paraId="3894BD58" w14:textId="77777777" w:rsidR="00EB5D05" w:rsidRPr="00300FFF" w:rsidRDefault="00EB5D05" w:rsidP="00300FFF">
      <w:pPr>
        <w:autoSpaceDE w:val="0"/>
        <w:autoSpaceDN w:val="0"/>
        <w:adjustRightInd w:val="0"/>
        <w:spacing w:before="240" w:after="240"/>
        <w:ind w:firstLine="425"/>
        <w:jc w:val="both"/>
      </w:pPr>
      <w:r w:rsidRPr="00300FFF">
        <w:lastRenderedPageBreak/>
        <w:t xml:space="preserve">(3) Ministr vrátí návrh na jmenování profesorem vědecké nebo umělecké radě vysoké školy, pokud nebyl dodržen postup při řízení ke jmenování profesorem stanovený v § 74; vrácení návrhu musí být odůvodněno. </w:t>
      </w:r>
    </w:p>
    <w:p w14:paraId="3D30BDAC" w14:textId="77777777" w:rsidR="00EB5D05" w:rsidRPr="00300FFF" w:rsidRDefault="00EB5D05" w:rsidP="00300FFF">
      <w:pPr>
        <w:autoSpaceDE w:val="0"/>
        <w:autoSpaceDN w:val="0"/>
        <w:adjustRightInd w:val="0"/>
        <w:spacing w:before="240" w:after="240"/>
        <w:ind w:firstLine="425"/>
        <w:jc w:val="both"/>
      </w:pPr>
      <w:r w:rsidRPr="00300FFF">
        <w:t xml:space="preserve">(4) Na jmenování profesorem se správní řád nevztahuje. </w:t>
      </w:r>
    </w:p>
    <w:p w14:paraId="11E94E1F" w14:textId="77777777" w:rsidR="00EB5D05" w:rsidRPr="00300FFF" w:rsidRDefault="00EB5D05" w:rsidP="00300FFF">
      <w:pPr>
        <w:autoSpaceDE w:val="0"/>
        <w:autoSpaceDN w:val="0"/>
        <w:adjustRightInd w:val="0"/>
        <w:spacing w:before="240" w:after="240"/>
        <w:ind w:firstLine="425"/>
        <w:jc w:val="both"/>
      </w:pPr>
      <w:r w:rsidRPr="00300FFF">
        <w:t xml:space="preserve">(5) Jmenování profesorů se uskutečňuje nejméně dvakrát za kalendářní rok. </w:t>
      </w:r>
    </w:p>
    <w:p w14:paraId="3E66BE8C" w14:textId="77777777" w:rsidR="00EB5D05" w:rsidRPr="00300FFF" w:rsidRDefault="00EB5D05" w:rsidP="00300FFF">
      <w:pPr>
        <w:autoSpaceDE w:val="0"/>
        <w:autoSpaceDN w:val="0"/>
        <w:adjustRightInd w:val="0"/>
        <w:spacing w:before="480"/>
        <w:jc w:val="center"/>
      </w:pPr>
      <w:r w:rsidRPr="00300FFF">
        <w:t>§ 74</w:t>
      </w:r>
    </w:p>
    <w:p w14:paraId="06A8DF0C" w14:textId="77777777" w:rsidR="00EB5D05" w:rsidRPr="00300FFF" w:rsidRDefault="00EB5D05" w:rsidP="00300FFF">
      <w:pPr>
        <w:autoSpaceDE w:val="0"/>
        <w:autoSpaceDN w:val="0"/>
        <w:adjustRightInd w:val="0"/>
        <w:jc w:val="center"/>
        <w:rPr>
          <w:bCs/>
        </w:rPr>
      </w:pPr>
      <w:r w:rsidRPr="00300FFF">
        <w:rPr>
          <w:bCs/>
        </w:rPr>
        <w:t xml:space="preserve">Řízení ke jmenování profesorem </w:t>
      </w:r>
    </w:p>
    <w:p w14:paraId="17818F33" w14:textId="77777777" w:rsidR="00EB5D05" w:rsidRPr="00300FFF" w:rsidRDefault="00EB5D05" w:rsidP="00300FFF">
      <w:pPr>
        <w:autoSpaceDE w:val="0"/>
        <w:autoSpaceDN w:val="0"/>
        <w:adjustRightInd w:val="0"/>
        <w:spacing w:before="240" w:after="240"/>
        <w:ind w:firstLine="425"/>
        <w:jc w:val="both"/>
      </w:pPr>
      <w:r w:rsidRPr="00300FFF">
        <w:t xml:space="preserve">(1) V řízení ke jmenování profesorem se prokazuje pedagogická a vědecká nebo umělecká kvalifikace uchazeče, který je význačnou a uznávanou vědeckou nebo uměleckou osobností ve svém oboru. Předpokladem k zahájení řízení je předchozí jmenování docentem na základě habilitačního řízení, pokud jeho součástí bylo předložení habilitační práce. Ve výjimečných případech, kdy je na profesora navrhován někdo, kdo již je profesorem na renomované vysoké škole v zahraničí, může rektor na návrh vědecké nebo umělecké rady vysoké školy předchozí jmenování docentem jako předpoklad k zahájení řízení ke jmenování profesorem prominout. </w:t>
      </w:r>
    </w:p>
    <w:p w14:paraId="1988FCA0" w14:textId="54E3C4A4" w:rsidR="000D08B9" w:rsidRPr="00824007" w:rsidRDefault="000D08B9" w:rsidP="00300FFF">
      <w:pPr>
        <w:autoSpaceDE w:val="0"/>
        <w:autoSpaceDN w:val="0"/>
        <w:adjustRightInd w:val="0"/>
        <w:spacing w:before="240" w:after="240"/>
        <w:ind w:firstLine="425"/>
        <w:jc w:val="both"/>
        <w:rPr>
          <w:sz w:val="2"/>
          <w:szCs w:val="2"/>
        </w:rPr>
      </w:pPr>
    </w:p>
    <w:p w14:paraId="103E599E" w14:textId="10CE0270" w:rsidR="000D08B9" w:rsidRPr="00300FFF" w:rsidRDefault="00015E00" w:rsidP="00015E00">
      <w:pPr>
        <w:autoSpaceDE w:val="0"/>
        <w:autoSpaceDN w:val="0"/>
        <w:adjustRightInd w:val="0"/>
        <w:spacing w:before="240" w:after="240"/>
        <w:ind w:firstLine="425"/>
        <w:jc w:val="both"/>
      </w:pPr>
      <w:r w:rsidRPr="00300FFF">
        <w:t xml:space="preserve"> </w:t>
      </w:r>
      <w:r w:rsidR="000D08B9" w:rsidRPr="00300FFF">
        <w:t xml:space="preserve">(2) Řízení ke jmenování profesorem se zahajuje na návrh uchazeče podpořený alespoň dvěma písemnými stanovisky profesorů </w:t>
      </w:r>
      <w:r w:rsidR="000D08B9" w:rsidRPr="00682951">
        <w:rPr>
          <w:b/>
          <w:highlight w:val="cyan"/>
        </w:rPr>
        <w:t>nebo mimořádných profesorů</w:t>
      </w:r>
      <w:r w:rsidR="000D08B9" w:rsidRPr="00300FFF">
        <w:t xml:space="preserve"> téhož nebo příbuzného oboru nebo na návrh děkana nebo rektora podaný vědecké radě fakulty, která má akreditaci pro uvedený obor jmenování, nebo vědecké nebo umělecké radě vysoké školy, má-li akreditaci pro navrhovaný obor vysoká škola. Řízení může zahájit z vlastního podnětu i vědecká rada fakulty nebo vědecká nebo umělecká rada vysoké školy. Součástí návrhu jsou náležitosti uvedené v § 72 odst. 2 větě druhé; v návrhu se též uvede obor, ve kterém se řízení ke jmenování profesorem zahajuje. </w:t>
      </w:r>
    </w:p>
    <w:p w14:paraId="0A16C7EF" w14:textId="6F546440" w:rsidR="002032AD" w:rsidRPr="00300FFF" w:rsidRDefault="00015E00" w:rsidP="00015E00">
      <w:pPr>
        <w:autoSpaceDE w:val="0"/>
        <w:autoSpaceDN w:val="0"/>
        <w:adjustRightInd w:val="0"/>
        <w:spacing w:before="240" w:after="240"/>
        <w:ind w:firstLine="425"/>
        <w:jc w:val="both"/>
      </w:pPr>
      <w:r w:rsidRPr="00300FFF">
        <w:t xml:space="preserve"> </w:t>
      </w:r>
      <w:r w:rsidR="002032AD" w:rsidRPr="00300FFF">
        <w:t xml:space="preserve">(3) Pro posouzení návrhu schvaluje na návrh děkana nebo rektora příslušná vědecká nebo umělecká rada pětičlennou komisi složenou z profesorů, </w:t>
      </w:r>
      <w:r w:rsidR="002032AD" w:rsidRPr="00682951">
        <w:rPr>
          <w:b/>
          <w:highlight w:val="cyan"/>
        </w:rPr>
        <w:t>mimořádných profesorů,</w:t>
      </w:r>
      <w:r w:rsidR="002032AD">
        <w:rPr>
          <w:b/>
        </w:rPr>
        <w:t xml:space="preserve"> </w:t>
      </w:r>
      <w:r w:rsidR="002032AD" w:rsidRPr="00300FFF">
        <w:t>docentů a dalších významných představitelů daného nebo příbuzného oboru. Předsedou komise musí být profesor</w:t>
      </w:r>
      <w:r w:rsidR="002032AD">
        <w:t xml:space="preserve"> </w:t>
      </w:r>
      <w:r w:rsidR="002032AD" w:rsidRPr="00682951">
        <w:rPr>
          <w:b/>
          <w:highlight w:val="cyan"/>
        </w:rPr>
        <w:t>nebo mimořádný profesor</w:t>
      </w:r>
      <w:r w:rsidR="002032AD" w:rsidRPr="00300FFF">
        <w:t xml:space="preserve"> a nejméně tři členové musí být odborníci z jiného pracoviště než z vysoké školy, na které se jmenovací řízení koná. </w:t>
      </w:r>
    </w:p>
    <w:p w14:paraId="787DAB3C" w14:textId="77777777" w:rsidR="00EB5D05" w:rsidRPr="00300FFF" w:rsidRDefault="00EB5D05" w:rsidP="00300FFF">
      <w:pPr>
        <w:autoSpaceDE w:val="0"/>
        <w:autoSpaceDN w:val="0"/>
        <w:adjustRightInd w:val="0"/>
        <w:spacing w:before="240" w:after="240"/>
        <w:ind w:firstLine="425"/>
        <w:jc w:val="both"/>
      </w:pPr>
      <w:r w:rsidRPr="00300FFF">
        <w:t xml:space="preserve">(4) V uměleckých oborech může příslušná vědecká nebo umělecká rada prominout uchazeči požadavek vysokoškolského vzdělání. </w:t>
      </w:r>
    </w:p>
    <w:p w14:paraId="081F094C" w14:textId="77777777" w:rsidR="00EB5D05" w:rsidRPr="00300FFF" w:rsidRDefault="00EB5D05" w:rsidP="00300FFF">
      <w:pPr>
        <w:autoSpaceDE w:val="0"/>
        <w:autoSpaceDN w:val="0"/>
        <w:adjustRightInd w:val="0"/>
        <w:spacing w:before="240" w:after="240"/>
        <w:ind w:firstLine="425"/>
        <w:jc w:val="both"/>
      </w:pPr>
      <w:r w:rsidRPr="00300FFF">
        <w:t xml:space="preserve">(5) Komise posoudí kvalifikaci uchazeče a tajným hlasováním se usnese na návrhu, zda uchazeč má být jmenován profesorem. Nezíská-li návrh na jmenování většinu hlasů všech členů komise, platí, že komise doporučuje řízení ke jmenování profesorem zastavit. Návrh přednese předseda nebo jím pověřený člen komise té vědecké nebo umělecké radě, která komisi schválila. Tato vědecká nebo umělecká rada vyzve uchazeče, aby na jejím veřejném zasedání přednesl přednášku, ve které předloží koncepci vědecké nebo umělecké práce a výuky v daném oboru. </w:t>
      </w:r>
    </w:p>
    <w:p w14:paraId="29B45CB0" w14:textId="77777777" w:rsidR="00EB5D05" w:rsidRPr="00300FFF" w:rsidRDefault="00EB5D05" w:rsidP="00300FFF">
      <w:pPr>
        <w:autoSpaceDE w:val="0"/>
        <w:autoSpaceDN w:val="0"/>
        <w:adjustRightInd w:val="0"/>
        <w:spacing w:before="240" w:after="240"/>
        <w:ind w:firstLine="425"/>
        <w:jc w:val="both"/>
      </w:pPr>
      <w:r w:rsidRPr="00300FFF">
        <w:t xml:space="preserve">(6) Po přednášce se vědecká nebo umělecká rada tajným hlasováním usnáší na návrhu, zda uchazeč má být jmenován profesorem. Jde-li o vědeckou nebo uměleckou radu vysoké školy, </w:t>
      </w:r>
      <w:r w:rsidRPr="00300FFF">
        <w:lastRenderedPageBreak/>
        <w:t xml:space="preserve">předkládá po schválení návrh na jmenování profesorem ministrovi. V případě, že jde o vědeckou radu fakulty, předkládá návrh vědecké nebo umělecké radě vysoké školy, která tajně hlasuje o předložení návrhu ministrovi. Ustanovení § 72 odst. 10 platí v obou případech obdobně. </w:t>
      </w:r>
    </w:p>
    <w:p w14:paraId="075488A2" w14:textId="77777777" w:rsidR="00EB5D05" w:rsidRPr="00300FFF" w:rsidRDefault="00EB5D05" w:rsidP="00300FFF">
      <w:pPr>
        <w:autoSpaceDE w:val="0"/>
        <w:autoSpaceDN w:val="0"/>
        <w:adjustRightInd w:val="0"/>
        <w:spacing w:before="240" w:after="240"/>
        <w:ind w:firstLine="425"/>
        <w:jc w:val="both"/>
      </w:pPr>
      <w:r w:rsidRPr="00300FFF">
        <w:t xml:space="preserve">(7) Na řízení ke jmenování profesorem se správní řád nevztahuje; podrobnosti postupu při řízení ke jmenování profesorem stanoví vysoká škola ve svém vnitřním předpisu. Orgány vysoké školy a fakulty, popřípadě vysokoškolského ústavu, a komise při řízení ke jmenování profesorem konají bez zbytečných průtahů. </w:t>
      </w:r>
    </w:p>
    <w:p w14:paraId="510A6746" w14:textId="77777777" w:rsidR="00EB5D05" w:rsidRPr="00300FFF" w:rsidRDefault="00EB5D05" w:rsidP="00300FFF">
      <w:pPr>
        <w:autoSpaceDE w:val="0"/>
        <w:autoSpaceDN w:val="0"/>
        <w:adjustRightInd w:val="0"/>
        <w:spacing w:before="240" w:after="240"/>
        <w:ind w:firstLine="425"/>
        <w:jc w:val="both"/>
      </w:pPr>
      <w:r w:rsidRPr="00300FFF">
        <w:t xml:space="preserve">(8) Proti postupu při řízení ke jmenování profesorem na fakultě nebo vysoké škole může uchazeč podat do 30 dnů námitky, o nichž rozhoduje rektor; rozhodnutí rektora je konečné. </w:t>
      </w:r>
    </w:p>
    <w:p w14:paraId="1728B9A8" w14:textId="77777777" w:rsidR="00EB5D05" w:rsidRPr="00300FFF" w:rsidRDefault="00EB5D05" w:rsidP="00300FFF">
      <w:pPr>
        <w:autoSpaceDE w:val="0"/>
        <w:autoSpaceDN w:val="0"/>
        <w:adjustRightInd w:val="0"/>
        <w:spacing w:before="240" w:after="240"/>
        <w:ind w:firstLine="425"/>
        <w:jc w:val="both"/>
      </w:pPr>
      <w:r w:rsidRPr="00300FFF">
        <w:t xml:space="preserve">(9) Stanoví-li tak vnitřní předpis vysoké školy, může být řízení ke jmenování profesorem zahájeno na vědecké radě vysokoškolského ústavu, která plní úkoly vědecké rady fakulty. Úkoly děkana pak plní ředitel vysokoškolského ústavu. </w:t>
      </w:r>
    </w:p>
    <w:p w14:paraId="1067119D" w14:textId="77777777" w:rsidR="0075677D" w:rsidRPr="00300FFF" w:rsidRDefault="0075677D" w:rsidP="00300FFF">
      <w:pPr>
        <w:autoSpaceDE w:val="0"/>
        <w:autoSpaceDN w:val="0"/>
        <w:adjustRightInd w:val="0"/>
        <w:spacing w:before="240" w:after="240"/>
        <w:ind w:firstLine="425"/>
        <w:jc w:val="both"/>
      </w:pPr>
      <w:r w:rsidRPr="00300FFF">
        <w:t xml:space="preserve">(10) Vysoká škola může stanovit poplatek za úkony spojené s řízením ke jmenování profesorem, který činí nejvýše šestinásobek základu stanoveného podle § 58 odst. 2; výši poplatku je povinna zveřejnit ve veřejné části svých internetových stránek. Poplatek je příjmem vysoké školy. </w:t>
      </w:r>
    </w:p>
    <w:p w14:paraId="5D1B749F" w14:textId="77777777" w:rsidR="00EB5D05" w:rsidRPr="00300FFF" w:rsidRDefault="00EB5D05" w:rsidP="00300FFF">
      <w:pPr>
        <w:autoSpaceDE w:val="0"/>
        <w:autoSpaceDN w:val="0"/>
        <w:adjustRightInd w:val="0"/>
        <w:spacing w:before="480"/>
        <w:jc w:val="center"/>
      </w:pPr>
      <w:r w:rsidRPr="00300FFF">
        <w:t xml:space="preserve">§ </w:t>
      </w:r>
      <w:proofErr w:type="gramStart"/>
      <w:r w:rsidRPr="00300FFF">
        <w:t>74a</w:t>
      </w:r>
      <w:proofErr w:type="gramEnd"/>
      <w:r w:rsidRPr="00300FFF">
        <w:t xml:space="preserve"> </w:t>
      </w:r>
    </w:p>
    <w:p w14:paraId="0155E7A2" w14:textId="77777777" w:rsidR="00EB5D05" w:rsidRPr="00300FFF" w:rsidRDefault="00EB5D05" w:rsidP="00300FFF">
      <w:pPr>
        <w:autoSpaceDE w:val="0"/>
        <w:autoSpaceDN w:val="0"/>
        <w:adjustRightInd w:val="0"/>
        <w:jc w:val="center"/>
        <w:rPr>
          <w:bCs/>
        </w:rPr>
      </w:pPr>
      <w:r w:rsidRPr="00300FFF">
        <w:rPr>
          <w:bCs/>
        </w:rPr>
        <w:t xml:space="preserve">Řízení na veřejné vysoké škole o vyslovení neplatnosti jmenování docentem </w:t>
      </w:r>
    </w:p>
    <w:p w14:paraId="57A3EC98" w14:textId="77777777" w:rsidR="00EB5D05" w:rsidRPr="00300FFF" w:rsidRDefault="00EB5D05" w:rsidP="00300FFF">
      <w:pPr>
        <w:autoSpaceDE w:val="0"/>
        <w:autoSpaceDN w:val="0"/>
        <w:adjustRightInd w:val="0"/>
        <w:spacing w:before="240" w:after="240"/>
        <w:ind w:firstLine="425"/>
        <w:jc w:val="both"/>
      </w:pPr>
      <w:r w:rsidRPr="00300FFF">
        <w:t xml:space="preserve">(1) O vyslovení neplatnosti jmenování docentem rozhoduje v řízení o vyslovení neplatnosti rektor veřejné vysoké školy, na níž se konalo habilitační řízení. </w:t>
      </w:r>
    </w:p>
    <w:p w14:paraId="46B86CA5" w14:textId="77777777" w:rsidR="00EB5D05" w:rsidRPr="00300FFF" w:rsidRDefault="00EB5D05" w:rsidP="00300FFF">
      <w:pPr>
        <w:autoSpaceDE w:val="0"/>
        <w:autoSpaceDN w:val="0"/>
        <w:adjustRightInd w:val="0"/>
        <w:spacing w:before="240" w:after="240"/>
        <w:ind w:firstLine="425"/>
        <w:jc w:val="both"/>
      </w:pPr>
      <w:r w:rsidRPr="00300FFF">
        <w:t xml:space="preserve">(2) Rektor vysloví rozhodnutím neplatnost jmenování docentem, bude-li v řízení o vyslovení neplatnosti prokázáno, že osoba, jejíž pedagogická a vědecká nebo umělecká kvalifikace byla ověřována v habilitačním řízení a která byla na základě daného řízení jmenována docentem, svoji kvalifikaci prokázala </w:t>
      </w:r>
    </w:p>
    <w:p w14:paraId="2C2CCAB0" w14:textId="77777777" w:rsidR="00EB5D05" w:rsidRPr="00300FFF" w:rsidRDefault="00EB5D05" w:rsidP="00300FFF">
      <w:pPr>
        <w:autoSpaceDE w:val="0"/>
        <w:autoSpaceDN w:val="0"/>
        <w:adjustRightInd w:val="0"/>
        <w:spacing w:after="120"/>
        <w:ind w:left="425" w:hanging="425"/>
        <w:jc w:val="both"/>
      </w:pPr>
      <w:r w:rsidRPr="00300FFF">
        <w:t xml:space="preserve">a) v důsledku úmyslného trestného činu, nebo </w:t>
      </w:r>
    </w:p>
    <w:p w14:paraId="4D68861F" w14:textId="77777777" w:rsidR="00EB5D05" w:rsidRPr="00300FFF" w:rsidRDefault="00EB5D05" w:rsidP="00300FFF">
      <w:pPr>
        <w:autoSpaceDE w:val="0"/>
        <w:autoSpaceDN w:val="0"/>
        <w:adjustRightInd w:val="0"/>
        <w:spacing w:after="240"/>
        <w:ind w:left="425" w:hanging="425"/>
        <w:jc w:val="both"/>
      </w:pPr>
      <w:r w:rsidRPr="00300FFF">
        <w:t>b) v důsledku úmyslného neoprávněného užití díla jiné osoby hrubě porušujícího právní předpisy upravující ochranu duševního vlastnictví</w:t>
      </w:r>
      <w:r w:rsidRPr="00300FFF">
        <w:rPr>
          <w:vertAlign w:val="superscript"/>
        </w:rPr>
        <w:t>32)</w:t>
      </w:r>
      <w:r w:rsidRPr="00300FFF">
        <w:t xml:space="preserve"> nebo jiného úmyslného jednání proti dobrým mravům, neuvedeného v písmenu a). </w:t>
      </w:r>
    </w:p>
    <w:p w14:paraId="3DEE3857" w14:textId="77777777" w:rsidR="00EB5D05" w:rsidRPr="00300FFF" w:rsidRDefault="00EB5D05" w:rsidP="00300FFF">
      <w:pPr>
        <w:autoSpaceDE w:val="0"/>
        <w:autoSpaceDN w:val="0"/>
        <w:adjustRightInd w:val="0"/>
        <w:spacing w:after="240"/>
        <w:ind w:firstLine="425"/>
        <w:jc w:val="both"/>
      </w:pPr>
      <w:r w:rsidRPr="00300FFF">
        <w:t xml:space="preserve">(3) Řízení o vyslovení neplatnosti se zahajuje z moci úřední; zahájeno může být rektorem </w:t>
      </w:r>
    </w:p>
    <w:p w14:paraId="76F43CB7" w14:textId="77777777" w:rsidR="00EB5D05" w:rsidRPr="00300FFF" w:rsidRDefault="00EB5D05" w:rsidP="00300FFF">
      <w:pPr>
        <w:autoSpaceDE w:val="0"/>
        <w:autoSpaceDN w:val="0"/>
        <w:adjustRightInd w:val="0"/>
        <w:spacing w:after="120"/>
        <w:ind w:left="425" w:hanging="425"/>
        <w:jc w:val="both"/>
      </w:pPr>
      <w:r w:rsidRPr="00300FFF">
        <w:t xml:space="preserve">a) nejpozději do 3 let ode dne nabytí právní moci rozsudku, kterým byla uvedená osoba odsouzena pro úmyslný trestný čin, jde-li o případ uvedený v odstavci 2 písm. a), nebo </w:t>
      </w:r>
    </w:p>
    <w:p w14:paraId="12CA33E4" w14:textId="77777777" w:rsidR="00EB5D05" w:rsidRPr="00300FFF" w:rsidRDefault="00EB5D05" w:rsidP="00300FFF">
      <w:pPr>
        <w:autoSpaceDE w:val="0"/>
        <w:autoSpaceDN w:val="0"/>
        <w:adjustRightInd w:val="0"/>
        <w:spacing w:after="240"/>
        <w:ind w:left="425" w:hanging="425"/>
        <w:jc w:val="both"/>
      </w:pPr>
      <w:r w:rsidRPr="00300FFF">
        <w:t xml:space="preserve">b) nejpozději do 5 let ode dne skončení habilitačního řízení, jde-li o případ uvedený v odstavci 2 písm. b). </w:t>
      </w:r>
    </w:p>
    <w:p w14:paraId="72356B98" w14:textId="77777777" w:rsidR="00EB5D05" w:rsidRPr="00300FFF" w:rsidRDefault="00EB5D05" w:rsidP="00300FFF">
      <w:pPr>
        <w:autoSpaceDE w:val="0"/>
        <w:autoSpaceDN w:val="0"/>
        <w:adjustRightInd w:val="0"/>
        <w:spacing w:after="240"/>
        <w:ind w:firstLine="425"/>
        <w:jc w:val="both"/>
      </w:pPr>
      <w:r w:rsidRPr="00300FFF">
        <w:t xml:space="preserve">(4) Neshledá-li rektor důvody pro vyslovení neplatnosti jmenování docentem, řízení o vyslovení neplatnosti usnesením zastaví. </w:t>
      </w:r>
    </w:p>
    <w:p w14:paraId="066DA826" w14:textId="460F108F" w:rsidR="00EB5D05" w:rsidRPr="00300FFF" w:rsidRDefault="00EB5D05" w:rsidP="00300FFF">
      <w:pPr>
        <w:autoSpaceDE w:val="0"/>
        <w:autoSpaceDN w:val="0"/>
        <w:adjustRightInd w:val="0"/>
        <w:spacing w:after="240"/>
        <w:ind w:firstLine="425"/>
        <w:jc w:val="both"/>
      </w:pPr>
      <w:r w:rsidRPr="00300FFF">
        <w:lastRenderedPageBreak/>
        <w:t xml:space="preserve">(5) Součástí podkladů pro rozhodnutí rektora podle odstavce 1 je stanovisko pětičlenné přezkumné komise. Členy přezkumné komise jmenuje rektor z profesorů, </w:t>
      </w:r>
      <w:r w:rsidR="000D08B9" w:rsidRPr="00682951">
        <w:rPr>
          <w:b/>
          <w:highlight w:val="cyan"/>
        </w:rPr>
        <w:t>mimořádných profesorů,</w:t>
      </w:r>
      <w:r w:rsidR="000D08B9" w:rsidRPr="000D08B9">
        <w:rPr>
          <w:b/>
        </w:rPr>
        <w:t xml:space="preserve"> </w:t>
      </w:r>
      <w:r w:rsidRPr="00300FFF">
        <w:t xml:space="preserve">docentů nebo jiných odborníků, přičemž jednoho člena jmenuje rektor na návrh ministra ze státních zaměstnanců působících na ministerstvu. Většinu členů přezkumné komise musí tvořit odborníci, kteří nejsou zaměstnanci veřejné vysoké školy, na které se řízení o vyslovení neplatnosti vede. </w:t>
      </w:r>
    </w:p>
    <w:p w14:paraId="37D86C15" w14:textId="77777777" w:rsidR="00EB5D05" w:rsidRPr="00300FFF" w:rsidRDefault="00EB5D05" w:rsidP="00300FFF">
      <w:pPr>
        <w:autoSpaceDE w:val="0"/>
        <w:autoSpaceDN w:val="0"/>
        <w:adjustRightInd w:val="0"/>
        <w:spacing w:after="240"/>
        <w:ind w:firstLine="425"/>
        <w:jc w:val="both"/>
      </w:pPr>
      <w:r w:rsidRPr="00300FFF">
        <w:tab/>
        <w:t xml:space="preserve">(6) Podrobnosti o složení přezkumné komise stanoví vnitřní předpis veřejné vysoké školy. </w:t>
      </w:r>
    </w:p>
    <w:p w14:paraId="04B736E7" w14:textId="77777777" w:rsidR="00EB5D05" w:rsidRPr="00300FFF" w:rsidRDefault="00EB5D05" w:rsidP="00300FFF">
      <w:pPr>
        <w:autoSpaceDE w:val="0"/>
        <w:autoSpaceDN w:val="0"/>
        <w:adjustRightInd w:val="0"/>
        <w:spacing w:after="240"/>
        <w:ind w:firstLine="425"/>
        <w:jc w:val="both"/>
      </w:pPr>
      <w:r w:rsidRPr="00300FFF">
        <w:t xml:space="preserve">(7) Přezkumná komise se usnáší nadpoloviční většinou hlasů všech svých členů; o stanovisku k neplatnosti jmenování docentem se hlasuje tajně. </w:t>
      </w:r>
    </w:p>
    <w:p w14:paraId="03C1E429" w14:textId="77777777" w:rsidR="00EB5D05" w:rsidRPr="00300FFF" w:rsidRDefault="00EB5D05" w:rsidP="00300FFF">
      <w:pPr>
        <w:autoSpaceDE w:val="0"/>
        <w:autoSpaceDN w:val="0"/>
        <w:adjustRightInd w:val="0"/>
        <w:spacing w:before="480"/>
        <w:jc w:val="center"/>
      </w:pPr>
      <w:r w:rsidRPr="00300FFF">
        <w:t xml:space="preserve">§ </w:t>
      </w:r>
      <w:proofErr w:type="gramStart"/>
      <w:r w:rsidRPr="00300FFF">
        <w:t>74b</w:t>
      </w:r>
      <w:proofErr w:type="gramEnd"/>
    </w:p>
    <w:p w14:paraId="405A9AC3" w14:textId="77777777" w:rsidR="00EB5D05" w:rsidRPr="00300FFF" w:rsidRDefault="00EB5D05" w:rsidP="00300FFF">
      <w:pPr>
        <w:autoSpaceDE w:val="0"/>
        <w:autoSpaceDN w:val="0"/>
        <w:adjustRightInd w:val="0"/>
        <w:spacing w:before="240" w:after="240"/>
        <w:ind w:firstLine="425"/>
        <w:jc w:val="both"/>
      </w:pPr>
      <w:r w:rsidRPr="00300FFF">
        <w:t xml:space="preserve">(1) Lhůta pro vydání rozhodnutí v řízení o vyslovení neplatnosti činí 1 rok ode dne zahájení řízení. </w:t>
      </w:r>
    </w:p>
    <w:p w14:paraId="6EF00893" w14:textId="77777777" w:rsidR="00EB5D05" w:rsidRPr="00300FFF" w:rsidRDefault="00EB5D05" w:rsidP="00300FFF">
      <w:pPr>
        <w:autoSpaceDE w:val="0"/>
        <w:autoSpaceDN w:val="0"/>
        <w:adjustRightInd w:val="0"/>
        <w:spacing w:before="240" w:after="240"/>
        <w:ind w:firstLine="425"/>
        <w:jc w:val="both"/>
      </w:pPr>
      <w:r w:rsidRPr="00300FFF">
        <w:t xml:space="preserve">(2) Jestliže se rektor vydáním rozhodnutí o vyslovení neplatnosti jmenování docentem anebo usnesení o zastavení řízení o vyslovení neplatnosti odchýlí od stanoviska přezkumné komise, je povinen tuto skutečnost ve svém rozhodnutí nebo usnesení zdůvodnit. </w:t>
      </w:r>
    </w:p>
    <w:p w14:paraId="0985D229" w14:textId="77777777" w:rsidR="00EB5D05" w:rsidRPr="00300FFF" w:rsidRDefault="00EB5D05" w:rsidP="00300FFF">
      <w:pPr>
        <w:autoSpaceDE w:val="0"/>
        <w:autoSpaceDN w:val="0"/>
        <w:adjustRightInd w:val="0"/>
        <w:spacing w:before="240" w:after="240"/>
        <w:ind w:firstLine="425"/>
        <w:jc w:val="both"/>
      </w:pPr>
      <w:r w:rsidRPr="00300FFF">
        <w:t>(3) Proti rozhodnutí rektora o vyslovení neplatnosti jmenování docentem se nelze odvolat. Rozhodnutí nabývá účinnosti prvním dnem následujícím po uplynutí 2 měsíců ode dne oznámení uvedeného rozhodnutí; včasné podání žaloby ve správním soudnictví</w:t>
      </w:r>
      <w:r w:rsidRPr="00300FFF">
        <w:rPr>
          <w:vertAlign w:val="superscript"/>
        </w:rPr>
        <w:t>33)</w:t>
      </w:r>
      <w:r w:rsidRPr="00300FFF">
        <w:t xml:space="preserve"> má odkladný účinek. </w:t>
      </w:r>
    </w:p>
    <w:p w14:paraId="6DDC31F4" w14:textId="77777777" w:rsidR="00EB5D05" w:rsidRPr="00300FFF" w:rsidRDefault="00EB5D05" w:rsidP="00300FFF">
      <w:pPr>
        <w:autoSpaceDE w:val="0"/>
        <w:autoSpaceDN w:val="0"/>
        <w:adjustRightInd w:val="0"/>
        <w:spacing w:before="240" w:after="240"/>
        <w:ind w:firstLine="425"/>
        <w:jc w:val="both"/>
      </w:pPr>
      <w:r w:rsidRPr="00300FFF">
        <w:t xml:space="preserve">(4) Účastníkem řízení o vyslovení neplatnosti je pouze osoba, o jejíž jmenování docentem jde. </w:t>
      </w:r>
    </w:p>
    <w:p w14:paraId="33754D49" w14:textId="77777777" w:rsidR="00EB5D05" w:rsidRPr="00300FFF" w:rsidRDefault="00EB5D05" w:rsidP="00300FFF">
      <w:pPr>
        <w:autoSpaceDE w:val="0"/>
        <w:autoSpaceDN w:val="0"/>
        <w:adjustRightInd w:val="0"/>
        <w:spacing w:before="360"/>
        <w:jc w:val="center"/>
      </w:pPr>
      <w:r w:rsidRPr="00300FFF">
        <w:t>§ 74c</w:t>
      </w:r>
    </w:p>
    <w:p w14:paraId="3622B5DF" w14:textId="77777777" w:rsidR="00EB5D05" w:rsidRPr="00300FFF" w:rsidRDefault="00EB5D05" w:rsidP="00300FFF">
      <w:pPr>
        <w:autoSpaceDE w:val="0"/>
        <w:autoSpaceDN w:val="0"/>
        <w:adjustRightInd w:val="0"/>
        <w:spacing w:before="240" w:after="240"/>
        <w:ind w:firstLine="425"/>
        <w:jc w:val="both"/>
      </w:pPr>
      <w:r w:rsidRPr="00300FFF">
        <w:t xml:space="preserve">(1) Je-li rozhodnutím rektora vyslovována neplatnost jmenování docentem, uvedená osoba přestane být docentem ode dne, kdy se pravomocné rozhodnutí rektora o vyslovení neplatnosti jmenování docentem stalo účinným. K opětovnému jmenování dané osoby docentem může dojít pouze na základě nového habilitačního řízení. </w:t>
      </w:r>
    </w:p>
    <w:p w14:paraId="6CA8095F" w14:textId="77777777" w:rsidR="00EB5D05" w:rsidRPr="00300FFF" w:rsidRDefault="00EB5D05" w:rsidP="00300FFF">
      <w:pPr>
        <w:autoSpaceDE w:val="0"/>
        <w:autoSpaceDN w:val="0"/>
        <w:adjustRightInd w:val="0"/>
        <w:spacing w:before="240" w:after="240"/>
        <w:ind w:firstLine="425"/>
        <w:jc w:val="both"/>
      </w:pPr>
      <w:r w:rsidRPr="00300FFF">
        <w:t xml:space="preserve">(2) Přestane-li být osoba docentem podle odstavce 1, nejsou tím dotčeny účinky dřívějších jednání, postupů nebo rozhodnutí dané osoby, a to i pokud je daná osoba učinila při výkonu veřejné moci nebo v rámci výkonu regulované profese nebo činnosti, pro niž se vyžaduje kvalifikace docenta. Dotčeno není ani případné dřívější jmenování dané osoby profesorem. </w:t>
      </w:r>
    </w:p>
    <w:p w14:paraId="057C67CB" w14:textId="77777777" w:rsidR="00EB5D05" w:rsidRPr="00300FFF" w:rsidRDefault="00EB5D05" w:rsidP="00300FFF">
      <w:pPr>
        <w:autoSpaceDE w:val="0"/>
        <w:autoSpaceDN w:val="0"/>
        <w:adjustRightInd w:val="0"/>
        <w:spacing w:before="480"/>
        <w:jc w:val="center"/>
      </w:pPr>
      <w:r w:rsidRPr="00300FFF">
        <w:t xml:space="preserve">§ </w:t>
      </w:r>
      <w:proofErr w:type="gramStart"/>
      <w:r w:rsidRPr="00300FFF">
        <w:t>74d</w:t>
      </w:r>
      <w:proofErr w:type="gramEnd"/>
    </w:p>
    <w:p w14:paraId="10A687FA" w14:textId="77777777" w:rsidR="00EB5D05" w:rsidRPr="00300FFF" w:rsidRDefault="00EB5D05" w:rsidP="00300FFF">
      <w:pPr>
        <w:autoSpaceDE w:val="0"/>
        <w:autoSpaceDN w:val="0"/>
        <w:adjustRightInd w:val="0"/>
        <w:jc w:val="center"/>
        <w:rPr>
          <w:bCs/>
        </w:rPr>
      </w:pPr>
      <w:r w:rsidRPr="00300FFF">
        <w:rPr>
          <w:bCs/>
        </w:rPr>
        <w:t xml:space="preserve">Řízení na soukromé vysoké škole o vyslovení neplatnosti jmenování docentem </w:t>
      </w:r>
    </w:p>
    <w:p w14:paraId="5FBB4242" w14:textId="77777777" w:rsidR="00EB5D05" w:rsidRPr="00300FFF" w:rsidRDefault="00EB5D05" w:rsidP="00300FFF">
      <w:pPr>
        <w:autoSpaceDE w:val="0"/>
        <w:autoSpaceDN w:val="0"/>
        <w:adjustRightInd w:val="0"/>
        <w:spacing w:before="240" w:after="240"/>
        <w:ind w:firstLine="425"/>
        <w:jc w:val="both"/>
      </w:pPr>
      <w:r w:rsidRPr="00300FFF">
        <w:t xml:space="preserve">Na řízení o vyslovení neplatnosti jmenování docentem vedená na soukromé vysoké škole se použijí ustanovení § </w:t>
      </w:r>
      <w:proofErr w:type="gramStart"/>
      <w:r w:rsidRPr="00300FFF">
        <w:t>74a</w:t>
      </w:r>
      <w:proofErr w:type="gramEnd"/>
      <w:r w:rsidRPr="00300FFF">
        <w:t xml:space="preserve"> až 74c obdobně s tím, že příslušnost orgánů soukromé vysoké školy </w:t>
      </w:r>
      <w:r w:rsidRPr="00300FFF">
        <w:lastRenderedPageBreak/>
        <w:t xml:space="preserve">stanoví vnitřní předpis soukromé vysoké školy. Důsledky rozhodnutí vydaných v řízeních o vyslovení neplatnosti, uvedené v § 74c odst. 1 a 2, platí také pro rozhodnutí vydaná v řízeních o vyslovení neplatnosti vedených na soukromé vysoké škole. </w:t>
      </w:r>
    </w:p>
    <w:p w14:paraId="2DE9BFE9" w14:textId="77777777" w:rsidR="00EB5D05" w:rsidRPr="00300FFF" w:rsidRDefault="00EB5D05" w:rsidP="00300FFF">
      <w:pPr>
        <w:autoSpaceDE w:val="0"/>
        <w:autoSpaceDN w:val="0"/>
        <w:adjustRightInd w:val="0"/>
        <w:spacing w:before="480"/>
        <w:jc w:val="center"/>
      </w:pPr>
      <w:r w:rsidRPr="00300FFF">
        <w:t>§ 74e</w:t>
      </w:r>
    </w:p>
    <w:p w14:paraId="7B7410A1" w14:textId="77777777" w:rsidR="00EB5D05" w:rsidRPr="00300FFF" w:rsidRDefault="00EB5D05" w:rsidP="00300FFF">
      <w:pPr>
        <w:autoSpaceDE w:val="0"/>
        <w:autoSpaceDN w:val="0"/>
        <w:adjustRightInd w:val="0"/>
        <w:jc w:val="center"/>
        <w:rPr>
          <w:bCs/>
        </w:rPr>
      </w:pPr>
      <w:r w:rsidRPr="00300FFF">
        <w:rPr>
          <w:bCs/>
        </w:rPr>
        <w:t xml:space="preserve">Řízení na státní vysoké škole o vyslovení neplatnosti jmenování docentem </w:t>
      </w:r>
    </w:p>
    <w:p w14:paraId="2EAED92A" w14:textId="77777777" w:rsidR="00EB5D05" w:rsidRPr="00300FFF" w:rsidRDefault="00EB5D05" w:rsidP="00300FFF">
      <w:pPr>
        <w:autoSpaceDE w:val="0"/>
        <w:autoSpaceDN w:val="0"/>
        <w:adjustRightInd w:val="0"/>
        <w:spacing w:before="240" w:after="240"/>
        <w:ind w:firstLine="425"/>
        <w:jc w:val="both"/>
      </w:pPr>
      <w:r w:rsidRPr="00300FFF">
        <w:t xml:space="preserve">Na řízení o vyslovení neplatnosti jmenování docentem vedené na státní vysoké škole se použijí ustanovení § </w:t>
      </w:r>
      <w:proofErr w:type="gramStart"/>
      <w:r w:rsidRPr="00300FFF">
        <w:t>74a</w:t>
      </w:r>
      <w:proofErr w:type="gramEnd"/>
      <w:r w:rsidRPr="00300FFF">
        <w:t xml:space="preserve"> až 74c obdobně. Důsledky rozhodnutí vydaných v řízeních o vyslovení neplatnosti uvedené v § 74c odst. 1 a 2 platí také pro rozhodnutí vydaná v řízeních o vyslovení neplatnosti vedených na státní vysoké škole. </w:t>
      </w:r>
    </w:p>
    <w:p w14:paraId="04CDF0A9" w14:textId="77777777" w:rsidR="00EB5D05" w:rsidRPr="00300FFF" w:rsidRDefault="00EB5D05" w:rsidP="00300FFF">
      <w:pPr>
        <w:autoSpaceDE w:val="0"/>
        <w:autoSpaceDN w:val="0"/>
        <w:adjustRightInd w:val="0"/>
        <w:spacing w:before="480"/>
        <w:jc w:val="center"/>
      </w:pPr>
      <w:r w:rsidRPr="00300FFF">
        <w:t>§ 75</w:t>
      </w:r>
    </w:p>
    <w:p w14:paraId="6B96330C" w14:textId="77777777" w:rsidR="00EB5D05" w:rsidRPr="00300FFF" w:rsidRDefault="00EB5D05" w:rsidP="00300FFF">
      <w:pPr>
        <w:autoSpaceDE w:val="0"/>
        <w:autoSpaceDN w:val="0"/>
        <w:adjustRightInd w:val="0"/>
        <w:jc w:val="center"/>
        <w:rPr>
          <w:bCs/>
        </w:rPr>
      </w:pPr>
      <w:r w:rsidRPr="00300FFF">
        <w:rPr>
          <w:bCs/>
        </w:rPr>
        <w:t xml:space="preserve">Zveřejňování údajů o habilitačním řízení a řízení ke jmenování profesorem </w:t>
      </w:r>
    </w:p>
    <w:p w14:paraId="7C314147" w14:textId="77777777" w:rsidR="00EB5D05" w:rsidRPr="00300FFF" w:rsidRDefault="00EB5D05" w:rsidP="00300FFF">
      <w:pPr>
        <w:autoSpaceDE w:val="0"/>
        <w:autoSpaceDN w:val="0"/>
        <w:adjustRightInd w:val="0"/>
        <w:spacing w:before="240" w:after="240"/>
        <w:ind w:firstLine="425"/>
        <w:jc w:val="both"/>
      </w:pPr>
      <w:r w:rsidRPr="00300FFF">
        <w:t xml:space="preserve">(1) Vysoká škola nebo její součást zveřejní ve veřejné části svých internetových stránek neprodleně údaje o zahájení habilitačního řízení a řízení ke jmenování profesorem a termíny příslušných veřejných zasedání vědeckých nebo uměleckých rad; neprodleně rovněž zveřejní údaje o ukončení těchto řízení. </w:t>
      </w:r>
    </w:p>
    <w:p w14:paraId="08A22C9E" w14:textId="77777777" w:rsidR="00EB5D05" w:rsidRPr="00300FFF" w:rsidRDefault="00EB5D05" w:rsidP="006C1907">
      <w:pPr>
        <w:shd w:val="clear" w:color="auto" w:fill="FFF2CC" w:themeFill="accent4" w:themeFillTint="33"/>
        <w:autoSpaceDE w:val="0"/>
        <w:autoSpaceDN w:val="0"/>
        <w:adjustRightInd w:val="0"/>
        <w:spacing w:before="240" w:after="240"/>
        <w:ind w:firstLine="425"/>
        <w:jc w:val="both"/>
        <w:rPr>
          <w:strike/>
        </w:rPr>
      </w:pPr>
      <w:r w:rsidRPr="00300FFF">
        <w:rPr>
          <w:strike/>
        </w:rPr>
        <w:t xml:space="preserve">(2) Vysoká škola oznámí ministerstvu </w:t>
      </w:r>
    </w:p>
    <w:p w14:paraId="50966B8F" w14:textId="6EF0ACF5" w:rsidR="00EB5D05" w:rsidRPr="00300FFF" w:rsidRDefault="00EB5D05" w:rsidP="006C1907">
      <w:pPr>
        <w:shd w:val="clear" w:color="auto" w:fill="FFF2CC" w:themeFill="accent4" w:themeFillTint="33"/>
        <w:autoSpaceDE w:val="0"/>
        <w:autoSpaceDN w:val="0"/>
        <w:adjustRightInd w:val="0"/>
        <w:spacing w:after="120"/>
        <w:ind w:left="425" w:hanging="425"/>
        <w:jc w:val="both"/>
        <w:rPr>
          <w:strike/>
        </w:rPr>
      </w:pPr>
      <w:r w:rsidRPr="00300FFF">
        <w:rPr>
          <w:strike/>
        </w:rPr>
        <w:t>a) při zahájení habilitačního řízení a řízení ke jmenování profesorem jméno, příjmení,</w:t>
      </w:r>
      <w:r w:rsidR="00F16D26" w:rsidRPr="00300FFF">
        <w:rPr>
          <w:strike/>
        </w:rPr>
        <w:t> </w:t>
      </w:r>
      <w:r w:rsidRPr="00300FFF">
        <w:rPr>
          <w:strike/>
        </w:rPr>
        <w:t>datum</w:t>
      </w:r>
      <w:r w:rsidR="00F16D26" w:rsidRPr="00300FFF">
        <w:rPr>
          <w:strike/>
        </w:rPr>
        <w:t> </w:t>
      </w:r>
      <w:r w:rsidRPr="00300FFF">
        <w:rPr>
          <w:strike/>
        </w:rPr>
        <w:t xml:space="preserve">narození, adresu místa trvalého pobytu, pohlaví, bydliště v České republice a státní občanství, a údaje o pracovním poměru uchazeče, </w:t>
      </w:r>
    </w:p>
    <w:p w14:paraId="35A935B3" w14:textId="3561C8C6" w:rsidR="00EB5D05" w:rsidRPr="00300FFF" w:rsidRDefault="00EB5D05" w:rsidP="006C1907">
      <w:pPr>
        <w:shd w:val="clear" w:color="auto" w:fill="FFF2CC" w:themeFill="accent4" w:themeFillTint="33"/>
        <w:autoSpaceDE w:val="0"/>
        <w:autoSpaceDN w:val="0"/>
        <w:adjustRightInd w:val="0"/>
        <w:spacing w:after="120"/>
        <w:ind w:left="425" w:hanging="425"/>
        <w:jc w:val="both"/>
        <w:rPr>
          <w:strike/>
        </w:rPr>
      </w:pPr>
      <w:r w:rsidRPr="00300FFF">
        <w:rPr>
          <w:strike/>
        </w:rPr>
        <w:t>b) v průběhu habilitačního řízení a řízení ke jmenování profesorem změny v</w:t>
      </w:r>
      <w:r w:rsidR="00F16D26" w:rsidRPr="00300FFF">
        <w:rPr>
          <w:strike/>
        </w:rPr>
        <w:t> </w:t>
      </w:r>
      <w:r w:rsidRPr="00300FFF">
        <w:rPr>
          <w:strike/>
        </w:rPr>
        <w:t>údajích</w:t>
      </w:r>
      <w:r w:rsidR="00F16D26" w:rsidRPr="00300FFF">
        <w:rPr>
          <w:strike/>
        </w:rPr>
        <w:t> </w:t>
      </w:r>
      <w:r w:rsidRPr="00300FFF">
        <w:rPr>
          <w:strike/>
        </w:rPr>
        <w:t>uvedených</w:t>
      </w:r>
      <w:r w:rsidR="00F16D26" w:rsidRPr="00300FFF">
        <w:rPr>
          <w:strike/>
        </w:rPr>
        <w:t> </w:t>
      </w:r>
      <w:r w:rsidRPr="00300FFF">
        <w:rPr>
          <w:strike/>
        </w:rPr>
        <w:t xml:space="preserve">v písmenu a) nebo důvod a datum přerušení řízení, </w:t>
      </w:r>
    </w:p>
    <w:p w14:paraId="377DEB52" w14:textId="77777777" w:rsidR="00EB5D05" w:rsidRPr="00300FFF" w:rsidRDefault="00EB5D05" w:rsidP="006C1907">
      <w:pPr>
        <w:shd w:val="clear" w:color="auto" w:fill="FFF2CC" w:themeFill="accent4" w:themeFillTint="33"/>
        <w:autoSpaceDE w:val="0"/>
        <w:autoSpaceDN w:val="0"/>
        <w:adjustRightInd w:val="0"/>
        <w:ind w:left="425" w:hanging="425"/>
        <w:jc w:val="both"/>
        <w:rPr>
          <w:strike/>
        </w:rPr>
      </w:pPr>
      <w:r w:rsidRPr="00300FFF">
        <w:rPr>
          <w:strike/>
        </w:rPr>
        <w:t xml:space="preserve">c) při ukončení habilitačního řízení a řízení ke jmenování profesorem datum a výsledek řízení. </w:t>
      </w:r>
    </w:p>
    <w:p w14:paraId="74B973B7" w14:textId="098569D6" w:rsidR="00D22528" w:rsidRPr="00300FFF" w:rsidRDefault="00D22528" w:rsidP="00300FFF">
      <w:pPr>
        <w:autoSpaceDE w:val="0"/>
        <w:autoSpaceDN w:val="0"/>
        <w:adjustRightInd w:val="0"/>
        <w:spacing w:before="240" w:after="240"/>
        <w:ind w:firstLine="425"/>
        <w:jc w:val="both"/>
        <w:rPr>
          <w:b/>
        </w:rPr>
      </w:pPr>
      <w:r w:rsidRPr="006C1907">
        <w:rPr>
          <w:b/>
          <w:highlight w:val="yellow"/>
        </w:rPr>
        <w:t xml:space="preserve">(2) Vysoká škola oznámí ministerstvu </w:t>
      </w:r>
      <w:r w:rsidR="004B3755" w:rsidRPr="006C1907">
        <w:rPr>
          <w:b/>
          <w:highlight w:val="yellow"/>
        </w:rPr>
        <w:t xml:space="preserve">v případě </w:t>
      </w:r>
      <w:r w:rsidRPr="006C1907">
        <w:rPr>
          <w:b/>
          <w:highlight w:val="yellow"/>
        </w:rPr>
        <w:t xml:space="preserve">habilitačního řízení </w:t>
      </w:r>
      <w:r w:rsidR="004B3755" w:rsidRPr="006C1907">
        <w:rPr>
          <w:b/>
          <w:highlight w:val="yellow"/>
        </w:rPr>
        <w:t xml:space="preserve">bezodkladně po jeho zastavení nebo po jmenování uchazeče docentem a v případě </w:t>
      </w:r>
      <w:r w:rsidRPr="006C1907">
        <w:rPr>
          <w:b/>
          <w:highlight w:val="yellow"/>
        </w:rPr>
        <w:t xml:space="preserve">řízení ke jmenování profesorem </w:t>
      </w:r>
      <w:r w:rsidR="004B3755" w:rsidRPr="006C1907">
        <w:rPr>
          <w:b/>
          <w:highlight w:val="yellow"/>
        </w:rPr>
        <w:t xml:space="preserve">bezodkladně </w:t>
      </w:r>
      <w:r w:rsidR="003C2257" w:rsidRPr="006C1907">
        <w:rPr>
          <w:b/>
          <w:highlight w:val="yellow"/>
        </w:rPr>
        <w:t xml:space="preserve">po jeho zastavení nebo po schválení </w:t>
      </w:r>
      <w:r w:rsidR="00185A96" w:rsidRPr="006C1907">
        <w:rPr>
          <w:b/>
          <w:highlight w:val="yellow"/>
        </w:rPr>
        <w:t>návrhu na jmenování uchazeče profesorem</w:t>
      </w:r>
      <w:r w:rsidR="003C2257" w:rsidRPr="006C1907">
        <w:rPr>
          <w:b/>
          <w:highlight w:val="yellow"/>
        </w:rPr>
        <w:t xml:space="preserve"> vědeck</w:t>
      </w:r>
      <w:r w:rsidR="00185A96" w:rsidRPr="006C1907">
        <w:rPr>
          <w:b/>
          <w:highlight w:val="yellow"/>
        </w:rPr>
        <w:t>ou</w:t>
      </w:r>
      <w:r w:rsidR="003C2257" w:rsidRPr="006C1907">
        <w:rPr>
          <w:b/>
          <w:highlight w:val="yellow"/>
        </w:rPr>
        <w:t xml:space="preserve"> nebo uměleck</w:t>
      </w:r>
      <w:r w:rsidR="00185A96" w:rsidRPr="006C1907">
        <w:rPr>
          <w:b/>
          <w:highlight w:val="yellow"/>
        </w:rPr>
        <w:t xml:space="preserve">ou </w:t>
      </w:r>
      <w:r w:rsidR="003C2257" w:rsidRPr="006C1907">
        <w:rPr>
          <w:b/>
          <w:highlight w:val="yellow"/>
        </w:rPr>
        <w:t>rad</w:t>
      </w:r>
      <w:r w:rsidR="00185A96" w:rsidRPr="006C1907">
        <w:rPr>
          <w:b/>
          <w:highlight w:val="yellow"/>
        </w:rPr>
        <w:t xml:space="preserve">ou vysoké školy </w:t>
      </w:r>
      <w:r w:rsidRPr="006C1907">
        <w:rPr>
          <w:b/>
          <w:highlight w:val="yellow"/>
        </w:rPr>
        <w:t xml:space="preserve">jméno, příjmení, rok narození, pohlaví, údaje o pracovním </w:t>
      </w:r>
      <w:r w:rsidR="002A7CFC" w:rsidRPr="006C1907">
        <w:rPr>
          <w:b/>
          <w:highlight w:val="yellow"/>
        </w:rPr>
        <w:t xml:space="preserve">nebo služebním </w:t>
      </w:r>
      <w:r w:rsidRPr="006C1907">
        <w:rPr>
          <w:b/>
          <w:highlight w:val="yellow"/>
        </w:rPr>
        <w:t>poměru uchazeče, výsledek a datum ukončení řízení.</w:t>
      </w:r>
      <w:r w:rsidRPr="00300FFF">
        <w:t xml:space="preserve"> </w:t>
      </w:r>
    </w:p>
    <w:p w14:paraId="099925E6" w14:textId="77777777" w:rsidR="00EB5D05" w:rsidRPr="00300FFF" w:rsidRDefault="00EB5D05" w:rsidP="00300FFF">
      <w:pPr>
        <w:autoSpaceDE w:val="0"/>
        <w:autoSpaceDN w:val="0"/>
        <w:adjustRightInd w:val="0"/>
        <w:spacing w:before="240" w:after="240"/>
        <w:ind w:firstLine="425"/>
        <w:jc w:val="both"/>
      </w:pPr>
      <w:r w:rsidRPr="00300FFF">
        <w:t xml:space="preserve">(3) Ministerstvo zajistí zveřejnění informací o </w:t>
      </w:r>
      <w:r w:rsidRPr="006C1907">
        <w:rPr>
          <w:strike/>
          <w:highlight w:val="yellow"/>
        </w:rPr>
        <w:t>zahájení</w:t>
      </w:r>
      <w:r w:rsidRPr="006C1907">
        <w:rPr>
          <w:highlight w:val="yellow"/>
        </w:rPr>
        <w:t xml:space="preserve"> </w:t>
      </w:r>
      <w:r w:rsidR="00C7600D" w:rsidRPr="006C1907">
        <w:rPr>
          <w:b/>
          <w:highlight w:val="yellow"/>
        </w:rPr>
        <w:t>výsledcích</w:t>
      </w:r>
      <w:r w:rsidR="00C7600D" w:rsidRPr="00300FFF">
        <w:rPr>
          <w:b/>
        </w:rPr>
        <w:t xml:space="preserve"> </w:t>
      </w:r>
      <w:r w:rsidRPr="00300FFF">
        <w:t xml:space="preserve">habilitačního řízení a řízení ke jmenování profesorem </w:t>
      </w:r>
      <w:r w:rsidRPr="006C1907">
        <w:rPr>
          <w:strike/>
          <w:highlight w:val="yellow"/>
        </w:rPr>
        <w:t>a o výsledcích těchto řízení</w:t>
      </w:r>
      <w:r w:rsidRPr="00300FFF">
        <w:t xml:space="preserve"> vhodným způsobem. </w:t>
      </w:r>
    </w:p>
    <w:p w14:paraId="534FAA1E" w14:textId="77777777" w:rsidR="00EB5D05" w:rsidRPr="00300FFF" w:rsidRDefault="00EB5D05" w:rsidP="00300FFF">
      <w:pPr>
        <w:autoSpaceDE w:val="0"/>
        <w:autoSpaceDN w:val="0"/>
        <w:adjustRightInd w:val="0"/>
        <w:spacing w:before="240" w:after="240"/>
        <w:ind w:firstLine="425"/>
        <w:jc w:val="both"/>
      </w:pPr>
      <w:r w:rsidRPr="00300FFF">
        <w:t xml:space="preserve">(4) Na zveřejňování habilitační práce se použije § </w:t>
      </w:r>
      <w:proofErr w:type="gramStart"/>
      <w:r w:rsidRPr="00300FFF">
        <w:t>47b</w:t>
      </w:r>
      <w:proofErr w:type="gramEnd"/>
      <w:r w:rsidRPr="00300FFF">
        <w:t xml:space="preserve"> obdobně, nebyla-li tato práce již zveřejněna jiným způsobem. </w:t>
      </w:r>
    </w:p>
    <w:p w14:paraId="323E1844" w14:textId="77777777" w:rsidR="00EB5D05" w:rsidRPr="00300FFF" w:rsidRDefault="00EB5D05" w:rsidP="00300FFF">
      <w:pPr>
        <w:autoSpaceDE w:val="0"/>
        <w:autoSpaceDN w:val="0"/>
        <w:adjustRightInd w:val="0"/>
        <w:spacing w:before="480"/>
        <w:jc w:val="center"/>
      </w:pPr>
      <w:r w:rsidRPr="00300FFF">
        <w:t>§ 76</w:t>
      </w:r>
    </w:p>
    <w:p w14:paraId="1335BA9A" w14:textId="77777777" w:rsidR="00EB5D05" w:rsidRPr="00300FFF" w:rsidRDefault="00EB5D05" w:rsidP="00300FFF">
      <w:pPr>
        <w:autoSpaceDE w:val="0"/>
        <w:autoSpaceDN w:val="0"/>
        <w:adjustRightInd w:val="0"/>
        <w:jc w:val="center"/>
        <w:rPr>
          <w:bCs/>
        </w:rPr>
      </w:pPr>
      <w:r w:rsidRPr="00300FFF">
        <w:rPr>
          <w:bCs/>
        </w:rPr>
        <w:t xml:space="preserve">Tvůrčí volno </w:t>
      </w:r>
    </w:p>
    <w:p w14:paraId="0F446DE1" w14:textId="77777777" w:rsidR="00EB5D05" w:rsidRPr="00300FFF" w:rsidRDefault="00EB5D05" w:rsidP="00300FFF">
      <w:pPr>
        <w:autoSpaceDE w:val="0"/>
        <w:autoSpaceDN w:val="0"/>
        <w:adjustRightInd w:val="0"/>
        <w:spacing w:before="240" w:after="240"/>
        <w:ind w:firstLine="425"/>
        <w:jc w:val="both"/>
      </w:pPr>
      <w:r w:rsidRPr="00300FFF">
        <w:lastRenderedPageBreak/>
        <w:t xml:space="preserve">(1) Akademickému pracovníku vysoké školy se na jeho žádost poskytne tvůrčí volno v délce šesti měsíců jedenkrát za sedm let, nebrání-li tomu závažné okolnosti týkající se plnění vzdělávacích úkolů vysoké školy. </w:t>
      </w:r>
    </w:p>
    <w:p w14:paraId="4F38129A" w14:textId="77777777" w:rsidR="00EB5D05" w:rsidRPr="00300FFF" w:rsidRDefault="00EB5D05" w:rsidP="00300FFF">
      <w:pPr>
        <w:autoSpaceDE w:val="0"/>
        <w:autoSpaceDN w:val="0"/>
        <w:adjustRightInd w:val="0"/>
        <w:spacing w:before="240" w:after="240"/>
        <w:ind w:firstLine="425"/>
        <w:jc w:val="both"/>
      </w:pPr>
      <w:r w:rsidRPr="00300FFF">
        <w:t xml:space="preserve">(2) Po dobu tvůrčího volna náleží akademickému pracovníku mzda. </w:t>
      </w:r>
    </w:p>
    <w:p w14:paraId="352E6AD3" w14:textId="77777777" w:rsidR="00EB5D05" w:rsidRPr="00300FFF" w:rsidRDefault="00EB5D05" w:rsidP="00300FFF">
      <w:pPr>
        <w:autoSpaceDE w:val="0"/>
        <w:autoSpaceDN w:val="0"/>
        <w:adjustRightInd w:val="0"/>
        <w:spacing w:before="480"/>
        <w:jc w:val="center"/>
      </w:pPr>
      <w:r w:rsidRPr="00300FFF">
        <w:t>§ 77</w:t>
      </w:r>
    </w:p>
    <w:p w14:paraId="50C4E210" w14:textId="77777777" w:rsidR="00EB5D05" w:rsidRPr="00300FFF" w:rsidRDefault="00EB5D05" w:rsidP="00300FFF">
      <w:pPr>
        <w:autoSpaceDE w:val="0"/>
        <w:autoSpaceDN w:val="0"/>
        <w:adjustRightInd w:val="0"/>
        <w:jc w:val="center"/>
        <w:rPr>
          <w:bCs/>
        </w:rPr>
      </w:pPr>
      <w:r w:rsidRPr="00300FFF">
        <w:rPr>
          <w:bCs/>
        </w:rPr>
        <w:t xml:space="preserve">Výběrové řízení na veřejné vysoké škole </w:t>
      </w:r>
    </w:p>
    <w:p w14:paraId="2C216F9B" w14:textId="77777777" w:rsidR="00EB5D05" w:rsidRPr="00300FFF" w:rsidRDefault="00EB5D05" w:rsidP="00300FFF">
      <w:pPr>
        <w:autoSpaceDE w:val="0"/>
        <w:autoSpaceDN w:val="0"/>
        <w:adjustRightInd w:val="0"/>
        <w:spacing w:before="240" w:after="240"/>
        <w:ind w:firstLine="425"/>
        <w:jc w:val="both"/>
      </w:pPr>
      <w:r w:rsidRPr="00300FFF">
        <w:t xml:space="preserve">(1) Pracovní místa akademických pracovníků na veřejné vysoké škole se obsazují na základě výběrového řízení. Od výběrového řízení lze upustit při opakovaném sjednávání pracovního poměru s akademickým pracovníkem, jde-li o obsazení jím zastávaného místa, nebo v případech stanovených vnitřním předpisem veřejné vysoké školy. </w:t>
      </w:r>
    </w:p>
    <w:p w14:paraId="19C36773" w14:textId="77777777" w:rsidR="00EB5D05" w:rsidRPr="00300FFF" w:rsidRDefault="00EB5D05" w:rsidP="00300FFF">
      <w:pPr>
        <w:autoSpaceDE w:val="0"/>
        <w:autoSpaceDN w:val="0"/>
        <w:adjustRightInd w:val="0"/>
        <w:spacing w:before="240" w:after="240"/>
        <w:ind w:firstLine="425"/>
        <w:jc w:val="both"/>
      </w:pPr>
      <w:r w:rsidRPr="00300FFF">
        <w:t xml:space="preserve">(2) Vypsání výběrového řízení musí být zveřejněno ve veřejné části internetových stránek vysoké školy nebo její součásti nejméně 30 dnů před koncem lhůty pro podání přihlášky. </w:t>
      </w:r>
    </w:p>
    <w:p w14:paraId="78646DF5" w14:textId="77777777" w:rsidR="00EB5D05" w:rsidRPr="00300FFF" w:rsidRDefault="00EB5D05" w:rsidP="00300FFF">
      <w:pPr>
        <w:autoSpaceDE w:val="0"/>
        <w:autoSpaceDN w:val="0"/>
        <w:adjustRightInd w:val="0"/>
        <w:spacing w:before="240" w:after="240"/>
        <w:ind w:firstLine="425"/>
        <w:jc w:val="both"/>
      </w:pPr>
      <w:r w:rsidRPr="00300FFF">
        <w:t xml:space="preserve">(3) Podrobnosti o výběrovém řízení na pracovní místa akademických pracovníků na veřejné vysoké škole stanoví vnitřní předpis veřejné vysoké školy. </w:t>
      </w:r>
    </w:p>
    <w:p w14:paraId="3FDB3F46" w14:textId="77777777" w:rsidR="00EB5D05" w:rsidRPr="00300FFF" w:rsidRDefault="00EB5D05" w:rsidP="00300FFF">
      <w:pPr>
        <w:autoSpaceDE w:val="0"/>
        <w:autoSpaceDN w:val="0"/>
        <w:adjustRightInd w:val="0"/>
        <w:spacing w:before="240" w:after="240"/>
        <w:ind w:firstLine="425"/>
      </w:pPr>
      <w:r w:rsidRPr="00300FFF">
        <w:t xml:space="preserve"> (4) Ukončení habilitačního řízení nebo řízení ke jmenování profesorem a jmenování docentem nebo profesorem na základě těchto řízení nezakládá pracovněprávní nároky ve vztahu k vysoké škole, na níž se dané řízení konalo, nebo k vysoké škole, vůči které je akademický pracovník v pracovněprávním vztahu. </w:t>
      </w:r>
    </w:p>
    <w:p w14:paraId="5917303A" w14:textId="77777777" w:rsidR="00EB5D05" w:rsidRPr="00300FFF" w:rsidRDefault="00EB5D05" w:rsidP="00300FFF">
      <w:pPr>
        <w:autoSpaceDE w:val="0"/>
        <w:autoSpaceDN w:val="0"/>
        <w:adjustRightInd w:val="0"/>
        <w:spacing w:before="600"/>
        <w:jc w:val="center"/>
        <w:rPr>
          <w:bCs/>
        </w:rPr>
      </w:pPr>
      <w:r w:rsidRPr="00300FFF">
        <w:rPr>
          <w:bCs/>
        </w:rPr>
        <w:t>ČÁST OSMÁ</w:t>
      </w:r>
    </w:p>
    <w:p w14:paraId="69A20C11" w14:textId="77777777" w:rsidR="00EB5D05" w:rsidRPr="00300FFF" w:rsidRDefault="00EB5D05" w:rsidP="00300FFF">
      <w:pPr>
        <w:autoSpaceDE w:val="0"/>
        <w:autoSpaceDN w:val="0"/>
        <w:adjustRightInd w:val="0"/>
        <w:jc w:val="center"/>
        <w:rPr>
          <w:bCs/>
        </w:rPr>
      </w:pPr>
      <w:r w:rsidRPr="00300FFF">
        <w:rPr>
          <w:bCs/>
        </w:rPr>
        <w:t xml:space="preserve">HODNOCENÍ VYSOKÉ ŠKOLY </w:t>
      </w:r>
    </w:p>
    <w:p w14:paraId="08B5D0B4" w14:textId="77777777" w:rsidR="00EB5D05" w:rsidRPr="00300FFF" w:rsidRDefault="00EB5D05" w:rsidP="00300FFF">
      <w:pPr>
        <w:autoSpaceDE w:val="0"/>
        <w:autoSpaceDN w:val="0"/>
        <w:adjustRightInd w:val="0"/>
        <w:rPr>
          <w:bCs/>
        </w:rPr>
      </w:pPr>
    </w:p>
    <w:p w14:paraId="42144BC7" w14:textId="77777777" w:rsidR="00EB5D05" w:rsidRPr="00300FFF" w:rsidRDefault="00EB5D05" w:rsidP="00300FFF">
      <w:pPr>
        <w:autoSpaceDE w:val="0"/>
        <w:autoSpaceDN w:val="0"/>
        <w:adjustRightInd w:val="0"/>
        <w:jc w:val="center"/>
      </w:pPr>
      <w:r w:rsidRPr="00300FFF">
        <w:t xml:space="preserve">§ </w:t>
      </w:r>
      <w:proofErr w:type="gramStart"/>
      <w:r w:rsidRPr="00300FFF">
        <w:t>77a</w:t>
      </w:r>
      <w:proofErr w:type="gramEnd"/>
      <w:r w:rsidRPr="00300FFF">
        <w:t xml:space="preserve"> </w:t>
      </w:r>
    </w:p>
    <w:p w14:paraId="1FABE896" w14:textId="77777777" w:rsidR="00EB5D05" w:rsidRPr="00300FFF" w:rsidRDefault="00EB5D05" w:rsidP="00300FFF">
      <w:pPr>
        <w:autoSpaceDE w:val="0"/>
        <w:autoSpaceDN w:val="0"/>
        <w:adjustRightInd w:val="0"/>
        <w:jc w:val="center"/>
        <w:rPr>
          <w:bCs/>
        </w:rPr>
      </w:pPr>
      <w:r w:rsidRPr="00300FFF">
        <w:rPr>
          <w:bCs/>
        </w:rPr>
        <w:t xml:space="preserve">Způsoby hodnocení vysoké školy </w:t>
      </w:r>
    </w:p>
    <w:p w14:paraId="21068D6C" w14:textId="77777777" w:rsidR="00EB5D05" w:rsidRPr="00300FFF" w:rsidRDefault="00EB5D05" w:rsidP="00300FFF">
      <w:pPr>
        <w:autoSpaceDE w:val="0"/>
        <w:autoSpaceDN w:val="0"/>
        <w:adjustRightInd w:val="0"/>
        <w:spacing w:before="240" w:after="240"/>
        <w:ind w:firstLine="425"/>
        <w:jc w:val="both"/>
      </w:pPr>
      <w:r w:rsidRPr="00300FFF">
        <w:t xml:space="preserve">(1) Vysoká škola zajišťuje kvalitu vzdělávací činnosti a související tvůrčí činnosti a dalších souvisejících činností. </w:t>
      </w:r>
    </w:p>
    <w:p w14:paraId="136C344A" w14:textId="77777777" w:rsidR="00EB5D05" w:rsidRPr="00300FFF" w:rsidRDefault="00EB5D05" w:rsidP="00300FFF">
      <w:pPr>
        <w:autoSpaceDE w:val="0"/>
        <w:autoSpaceDN w:val="0"/>
        <w:adjustRightInd w:val="0"/>
        <w:spacing w:before="240" w:after="240"/>
        <w:ind w:firstLine="425"/>
        <w:jc w:val="both"/>
      </w:pPr>
      <w:r w:rsidRPr="00300FFF">
        <w:t xml:space="preserve">(2) Vzdělávací, tvůrčí a s nimi související činnosti vysoké školy podléhají pravidelnému hodnocení. </w:t>
      </w:r>
    </w:p>
    <w:p w14:paraId="391EBC5F" w14:textId="77777777" w:rsidR="00EB5D05" w:rsidRPr="00300FFF" w:rsidRDefault="00EB5D05" w:rsidP="00300FFF">
      <w:pPr>
        <w:autoSpaceDE w:val="0"/>
        <w:autoSpaceDN w:val="0"/>
        <w:adjustRightInd w:val="0"/>
        <w:spacing w:before="240" w:after="240"/>
        <w:ind w:firstLine="425"/>
        <w:jc w:val="both"/>
      </w:pPr>
      <w:r w:rsidRPr="00300FFF">
        <w:t xml:space="preserve">(3) Hodnocení vzdělávací, tvůrčí a s nimi souvisejících činností vysoké školy se uskutečňuje jako vnitřní hodnocení a vnější hodnocení. </w:t>
      </w:r>
    </w:p>
    <w:p w14:paraId="6B2D58E8" w14:textId="77777777" w:rsidR="00EB5D05" w:rsidRPr="00300FFF" w:rsidRDefault="00EB5D05" w:rsidP="00300FFF">
      <w:pPr>
        <w:autoSpaceDE w:val="0"/>
        <w:autoSpaceDN w:val="0"/>
        <w:adjustRightInd w:val="0"/>
        <w:spacing w:before="240" w:after="240"/>
        <w:ind w:firstLine="425"/>
        <w:jc w:val="both"/>
      </w:pPr>
      <w:r w:rsidRPr="00300FFF">
        <w:t xml:space="preserve">(4) Vnější hodnocení vysoké školy provádí Akreditační úřad v případech uvedených v § 84. Vysoká škola si může provedení vnějšího hodnocení na vlastní náklady zajistit také u všeobecně uznávané hodnotící agentury. </w:t>
      </w:r>
    </w:p>
    <w:p w14:paraId="45B8B8AA" w14:textId="37512C0C" w:rsidR="00EB5D05" w:rsidRPr="00300FFF" w:rsidRDefault="00EB5D05" w:rsidP="00300FFF">
      <w:pPr>
        <w:autoSpaceDE w:val="0"/>
        <w:autoSpaceDN w:val="0"/>
        <w:adjustRightInd w:val="0"/>
        <w:spacing w:before="480"/>
        <w:jc w:val="center"/>
      </w:pPr>
      <w:r w:rsidRPr="00300FFF">
        <w:t xml:space="preserve">§ </w:t>
      </w:r>
      <w:proofErr w:type="gramStart"/>
      <w:r w:rsidRPr="00300FFF">
        <w:t>77b</w:t>
      </w:r>
      <w:proofErr w:type="gramEnd"/>
    </w:p>
    <w:p w14:paraId="5A911950" w14:textId="77777777" w:rsidR="00EB5D05" w:rsidRPr="00300FFF" w:rsidRDefault="00EB5D05" w:rsidP="00300FFF">
      <w:pPr>
        <w:autoSpaceDE w:val="0"/>
        <w:autoSpaceDN w:val="0"/>
        <w:adjustRightInd w:val="0"/>
        <w:jc w:val="center"/>
        <w:rPr>
          <w:bCs/>
        </w:rPr>
      </w:pPr>
      <w:r w:rsidRPr="00300FFF">
        <w:rPr>
          <w:bCs/>
        </w:rPr>
        <w:lastRenderedPageBreak/>
        <w:t xml:space="preserve">Zajišťování kvality vzdělávací, tvůrčí a s nimi souvisejících činností a vnitřní hodnocení kvality vzdělávací, tvůrčí a s nimi souvisejících činností vysoké školy </w:t>
      </w:r>
    </w:p>
    <w:p w14:paraId="0B84FDD0" w14:textId="77777777" w:rsidR="00EB5D05" w:rsidRPr="00300FFF" w:rsidRDefault="00EB5D05" w:rsidP="00300FFF">
      <w:pPr>
        <w:autoSpaceDE w:val="0"/>
        <w:autoSpaceDN w:val="0"/>
        <w:adjustRightInd w:val="0"/>
        <w:spacing w:before="240" w:after="240"/>
        <w:ind w:firstLine="425"/>
        <w:jc w:val="both"/>
      </w:pPr>
      <w:r w:rsidRPr="00300FFF">
        <w:t xml:space="preserve">(1) Vysoká škola je povinna zavést a udržovat systém zajišťování kvality vzdělávací, tvůrčí a s nimi souvisejících činností a vnitřního hodnocení kvality vzdělávací, tvůrčí a s nimi souvisejících činností vysoké školy. </w:t>
      </w:r>
    </w:p>
    <w:p w14:paraId="0809CFAF" w14:textId="77777777" w:rsidR="00EB5D05" w:rsidRPr="00300FFF" w:rsidRDefault="00EB5D05" w:rsidP="00300FFF">
      <w:pPr>
        <w:autoSpaceDE w:val="0"/>
        <w:autoSpaceDN w:val="0"/>
        <w:adjustRightInd w:val="0"/>
        <w:spacing w:before="240" w:after="240"/>
        <w:ind w:firstLine="425"/>
        <w:jc w:val="both"/>
      </w:pPr>
      <w:r w:rsidRPr="00300FFF">
        <w:t xml:space="preserve">(2) Zajišťování kvality vzdělávací, tvůrčí a s nimi souvisejících činností vysoké školy zahrnuje uplatnění záměrů a postupů vysoké školy v oblasti zajišťování kvality vzdělávací, tvůrčí a s nimi souvisejících činností, opírajících se o </w:t>
      </w:r>
    </w:p>
    <w:p w14:paraId="7B712C1C" w14:textId="77777777" w:rsidR="00EB5D05" w:rsidRPr="00300FFF" w:rsidRDefault="00EB5D05" w:rsidP="00300FFF">
      <w:pPr>
        <w:autoSpaceDE w:val="0"/>
        <w:autoSpaceDN w:val="0"/>
        <w:adjustRightInd w:val="0"/>
        <w:spacing w:after="120"/>
        <w:ind w:left="425" w:hanging="425"/>
        <w:jc w:val="both"/>
      </w:pPr>
      <w:r w:rsidRPr="00300FFF">
        <w:t xml:space="preserve"> a) vymezení poslání a strategie vysoké školy, </w:t>
      </w:r>
    </w:p>
    <w:p w14:paraId="3FB62F93" w14:textId="1C38CB32" w:rsidR="00EB5D05" w:rsidRPr="00300FFF" w:rsidRDefault="00EB5D05" w:rsidP="00300FFF">
      <w:pPr>
        <w:autoSpaceDE w:val="0"/>
        <w:autoSpaceDN w:val="0"/>
        <w:adjustRightInd w:val="0"/>
        <w:spacing w:after="120"/>
        <w:ind w:left="425" w:hanging="425"/>
        <w:jc w:val="both"/>
      </w:pPr>
      <w:r w:rsidRPr="00300FFF">
        <w:t xml:space="preserve"> b) vymezení povinností vedoucích zaměstnanců a členů orgánů vysoké školy a jejích součástí</w:t>
      </w:r>
      <w:r w:rsidR="00F16D26" w:rsidRPr="00300FFF">
        <w:t> </w:t>
      </w:r>
      <w:r w:rsidRPr="00300FFF">
        <w:t xml:space="preserve">ve vztahu ke kvalitě vzdělávací, tvůrčí a s nimi souvisejících činností, </w:t>
      </w:r>
    </w:p>
    <w:p w14:paraId="4B4BE88D" w14:textId="00CF405C" w:rsidR="00EB5D05" w:rsidRPr="00300FFF" w:rsidRDefault="00EB5D05" w:rsidP="00300FFF">
      <w:pPr>
        <w:autoSpaceDE w:val="0"/>
        <w:autoSpaceDN w:val="0"/>
        <w:adjustRightInd w:val="0"/>
        <w:spacing w:after="120"/>
        <w:ind w:left="425" w:hanging="425"/>
        <w:jc w:val="both"/>
      </w:pPr>
      <w:r w:rsidRPr="00300FFF">
        <w:t xml:space="preserve"> c) organizaci vysoké školy, stanovení působnosti, pravomocí a povinností orgánů, vedoucích</w:t>
      </w:r>
      <w:r w:rsidR="00F16D26" w:rsidRPr="00300FFF">
        <w:t> </w:t>
      </w:r>
      <w:r w:rsidRPr="00300FFF">
        <w:t xml:space="preserve">zaměstnanců a členů orgánů vysoké školy a jejích součástí, </w:t>
      </w:r>
    </w:p>
    <w:p w14:paraId="3A25545F" w14:textId="77777777" w:rsidR="00EB5D05" w:rsidRPr="00300FFF" w:rsidRDefault="00EB5D05" w:rsidP="00300FFF">
      <w:pPr>
        <w:autoSpaceDE w:val="0"/>
        <w:autoSpaceDN w:val="0"/>
        <w:adjustRightInd w:val="0"/>
        <w:spacing w:after="120"/>
        <w:ind w:left="425" w:hanging="425"/>
        <w:jc w:val="both"/>
      </w:pPr>
      <w:r w:rsidRPr="00300FFF">
        <w:t xml:space="preserve"> d) zdroje finanční, personální a informační pro výkon vzdělávací a s ní související tvůrčí činnosti, </w:t>
      </w:r>
    </w:p>
    <w:p w14:paraId="4522909C" w14:textId="77777777" w:rsidR="00EB5D05" w:rsidRPr="00300FFF" w:rsidRDefault="00EB5D05" w:rsidP="00300FFF">
      <w:pPr>
        <w:autoSpaceDE w:val="0"/>
        <w:autoSpaceDN w:val="0"/>
        <w:adjustRightInd w:val="0"/>
        <w:spacing w:after="120"/>
        <w:ind w:left="425" w:hanging="425"/>
        <w:jc w:val="both"/>
      </w:pPr>
      <w:r w:rsidRPr="00300FFF">
        <w:t xml:space="preserve"> e) spolupráci a vzájemné vazby vysoké školy s jinými vysokými školami, s veřejnými výzkumnými institucemi a jinými právnickými osobami zabývajícími se výzkumem, experimentálním vývojem nebo inovacemi, se zaměstnavateli absolventů vysokých škol, s podnikateli působícími v průmyslové a obchodní sféře, s podnikatelskými svazy a dalšími osobami nebo orgány vykonávajícími, podporujícími nebo využívajícími vzdělávací nebo tvůrčí činnost vysokých škol nebo její výsledky, </w:t>
      </w:r>
    </w:p>
    <w:p w14:paraId="5A12912E" w14:textId="477D31BC" w:rsidR="00EB5D05" w:rsidRPr="00300FFF" w:rsidRDefault="00EB5D05" w:rsidP="00300FFF">
      <w:pPr>
        <w:autoSpaceDE w:val="0"/>
        <w:autoSpaceDN w:val="0"/>
        <w:adjustRightInd w:val="0"/>
        <w:spacing w:after="120"/>
        <w:ind w:left="425" w:hanging="425"/>
        <w:jc w:val="both"/>
      </w:pPr>
      <w:r w:rsidRPr="00300FFF">
        <w:t xml:space="preserve"> f) standardy a postupy vnitřního hodnocení kvality vzdělávací, tvůrčí a s nimi souvisejících</w:t>
      </w:r>
      <w:r w:rsidR="00F16D26" w:rsidRPr="00300FFF">
        <w:t> </w:t>
      </w:r>
      <w:r w:rsidRPr="00300FFF">
        <w:t xml:space="preserve">činností vysoké školy, </w:t>
      </w:r>
    </w:p>
    <w:p w14:paraId="155869C1" w14:textId="77777777" w:rsidR="00EB5D05" w:rsidRPr="00300FFF" w:rsidRDefault="00EB5D05" w:rsidP="00300FFF">
      <w:pPr>
        <w:autoSpaceDE w:val="0"/>
        <w:autoSpaceDN w:val="0"/>
        <w:adjustRightInd w:val="0"/>
        <w:spacing w:after="120"/>
        <w:ind w:left="425" w:hanging="425"/>
        <w:jc w:val="both"/>
      </w:pPr>
      <w:r w:rsidRPr="00300FFF">
        <w:t xml:space="preserve"> g) nápravná a preventivní opatření a opatření přijímaná za účelem zlepšování, </w:t>
      </w:r>
    </w:p>
    <w:p w14:paraId="7BDDD4FF" w14:textId="1113AE97" w:rsidR="00EB5D05" w:rsidRPr="00300FFF" w:rsidRDefault="00EB5D05" w:rsidP="00300FFF">
      <w:pPr>
        <w:autoSpaceDE w:val="0"/>
        <w:autoSpaceDN w:val="0"/>
        <w:adjustRightInd w:val="0"/>
        <w:spacing w:after="240"/>
        <w:ind w:left="425" w:hanging="425"/>
        <w:jc w:val="both"/>
      </w:pPr>
      <w:r w:rsidRPr="00300FFF">
        <w:t xml:space="preserve"> h) vnitřní dokumenty a záznamy, které se týkají zajišťování kvality vzdělávací, tvůrčí a s</w:t>
      </w:r>
      <w:r w:rsidR="00F16D26" w:rsidRPr="00300FFF">
        <w:t> </w:t>
      </w:r>
      <w:r w:rsidRPr="00300FFF">
        <w:t>nimi</w:t>
      </w:r>
      <w:r w:rsidR="00F16D26" w:rsidRPr="00300FFF">
        <w:t> </w:t>
      </w:r>
      <w:r w:rsidRPr="00300FFF">
        <w:t xml:space="preserve">souvisejících činností vysoké školy. </w:t>
      </w:r>
    </w:p>
    <w:p w14:paraId="08412A35" w14:textId="77777777" w:rsidR="00EB5D05" w:rsidRPr="00300FFF" w:rsidRDefault="00EB5D05" w:rsidP="00300FFF">
      <w:pPr>
        <w:autoSpaceDE w:val="0"/>
        <w:autoSpaceDN w:val="0"/>
        <w:adjustRightInd w:val="0"/>
        <w:spacing w:after="240"/>
        <w:ind w:firstLine="425"/>
        <w:jc w:val="both"/>
      </w:pPr>
      <w:r w:rsidRPr="00300FFF">
        <w:t xml:space="preserve"> (3) Vnitřní hodnocení kvality vzdělávací, tvůrčí a s nimi souvisejících činností vysoké školy spočívá </w:t>
      </w:r>
    </w:p>
    <w:p w14:paraId="46FCF890" w14:textId="77777777" w:rsidR="00EB5D05" w:rsidRPr="00300FFF" w:rsidRDefault="00EB5D05" w:rsidP="00300FFF">
      <w:pPr>
        <w:autoSpaceDE w:val="0"/>
        <w:autoSpaceDN w:val="0"/>
        <w:adjustRightInd w:val="0"/>
        <w:spacing w:after="120"/>
        <w:ind w:left="425" w:hanging="425"/>
        <w:jc w:val="both"/>
      </w:pPr>
      <w:r w:rsidRPr="00300FFF">
        <w:t xml:space="preserve"> a) v aplikaci standardů a postupů vnitřního hodnocení kvality vzdělávací, tvůrčí a s nimi souvisejících činností vysoké školy, </w:t>
      </w:r>
    </w:p>
    <w:p w14:paraId="71D886D3" w14:textId="79A695A6" w:rsidR="00EB5D05" w:rsidRPr="00300FFF" w:rsidRDefault="00EB5D05" w:rsidP="00300FFF">
      <w:pPr>
        <w:autoSpaceDE w:val="0"/>
        <w:autoSpaceDN w:val="0"/>
        <w:adjustRightInd w:val="0"/>
        <w:spacing w:after="120"/>
        <w:ind w:left="425" w:hanging="425"/>
        <w:jc w:val="both"/>
      </w:pPr>
      <w:r w:rsidRPr="00300FFF">
        <w:t xml:space="preserve"> b) ve vypracování zprávy o vnitřním hodnocení kvality vzdělávací, tvůrčí a s nimi souvisejících</w:t>
      </w:r>
      <w:r w:rsidR="00F16D26" w:rsidRPr="00300FFF">
        <w:t> </w:t>
      </w:r>
      <w:r w:rsidRPr="00300FFF">
        <w:t xml:space="preserve">činností vysoké školy, která popisuje dosažené kvalitativní výstupy vysoké školy v oblasti vzdělávací a tvůrčí činnosti a opatření přijatá k odstranění případných zjištěných nedostatků; zpráva o vnitřním hodnocení kvality vzdělávací, tvůrčí a s nimi souvisejících činností vysoké školy se vypracovává v termínech stanovených vnitřním předpisem vysoké školy, nejméně však jednou za 5 let, s tím, že každoročně je zpráva aktualizována o dodatek popisující změny dosažené v kvalitě a v řídících opatřeních, </w:t>
      </w:r>
    </w:p>
    <w:p w14:paraId="1AB936AE" w14:textId="3FE38183" w:rsidR="00EB5D05" w:rsidRPr="00300FFF" w:rsidRDefault="00EB5D05" w:rsidP="00300FFF">
      <w:pPr>
        <w:autoSpaceDE w:val="0"/>
        <w:autoSpaceDN w:val="0"/>
        <w:adjustRightInd w:val="0"/>
        <w:spacing w:after="240"/>
        <w:ind w:left="425" w:hanging="425"/>
        <w:jc w:val="both"/>
      </w:pPr>
      <w:r w:rsidRPr="00300FFF">
        <w:t xml:space="preserve"> c) ve zpřístupnění zprávy o vnitřním hodnocení kvality vzdělávací, tvůrčí a s nimi souvisejících</w:t>
      </w:r>
      <w:r w:rsidR="00F16D26" w:rsidRPr="00300FFF">
        <w:t> </w:t>
      </w:r>
      <w:r w:rsidRPr="00300FFF">
        <w:t xml:space="preserve">činností vysoké školy a dodatků k této zprávě orgánům a členům orgánů vysoké školy a jejích součástí a Akreditačnímu úřadu a ministerstvu. </w:t>
      </w:r>
    </w:p>
    <w:p w14:paraId="4E736596" w14:textId="77777777" w:rsidR="00EB5D05" w:rsidRPr="00300FFF" w:rsidRDefault="00EB5D05" w:rsidP="00300FFF">
      <w:pPr>
        <w:autoSpaceDE w:val="0"/>
        <w:autoSpaceDN w:val="0"/>
        <w:adjustRightInd w:val="0"/>
        <w:spacing w:before="480"/>
        <w:jc w:val="center"/>
      </w:pPr>
      <w:r w:rsidRPr="00300FFF">
        <w:lastRenderedPageBreak/>
        <w:t>§ 77c</w:t>
      </w:r>
    </w:p>
    <w:p w14:paraId="3C0D040F" w14:textId="77777777" w:rsidR="00EB5D05" w:rsidRPr="00300FFF" w:rsidRDefault="00EB5D05" w:rsidP="00300FFF">
      <w:pPr>
        <w:autoSpaceDE w:val="0"/>
        <w:autoSpaceDN w:val="0"/>
        <w:adjustRightInd w:val="0"/>
        <w:jc w:val="center"/>
        <w:rPr>
          <w:bCs/>
        </w:rPr>
      </w:pPr>
      <w:r w:rsidRPr="00300FFF">
        <w:rPr>
          <w:bCs/>
        </w:rPr>
        <w:t xml:space="preserve">Zpracování údajů o uměleckých výstupech </w:t>
      </w:r>
    </w:p>
    <w:p w14:paraId="5A6181BF" w14:textId="77777777" w:rsidR="00EB5D05" w:rsidRPr="00300FFF" w:rsidRDefault="00EB5D05" w:rsidP="00300FFF">
      <w:pPr>
        <w:autoSpaceDE w:val="0"/>
        <w:autoSpaceDN w:val="0"/>
        <w:adjustRightInd w:val="0"/>
        <w:spacing w:before="240" w:after="240"/>
        <w:ind w:firstLine="425"/>
        <w:jc w:val="both"/>
      </w:pPr>
      <w:r w:rsidRPr="00300FFF">
        <w:t xml:space="preserve">(1) Vysoká škola, která uskutečňuje studijní program nebo programy z oblasti vzdělávání </w:t>
      </w:r>
      <w:r w:rsidR="00BB4E00" w:rsidRPr="00300FFF">
        <w:t>„</w:t>
      </w:r>
      <w:r w:rsidRPr="00300FFF">
        <w:t>Umění</w:t>
      </w:r>
      <w:r w:rsidR="00BB4E00" w:rsidRPr="00300FFF">
        <w:t>“</w:t>
      </w:r>
      <w:r w:rsidRPr="00300FFF">
        <w:t xml:space="preserve">, studijní program nebo programy zahrnující předměty umělecké tvorby nebo na níž působí umělecká rada veřejné vysoké školy nebo fakulty (dále jen </w:t>
      </w:r>
      <w:r w:rsidR="00BB4E00" w:rsidRPr="00300FFF">
        <w:t>„</w:t>
      </w:r>
      <w:r w:rsidRPr="00300FFF">
        <w:t>umělecká škola</w:t>
      </w:r>
      <w:r w:rsidR="00BB4E00" w:rsidRPr="00300FFF">
        <w:t>“</w:t>
      </w:r>
      <w:r w:rsidRPr="00300FFF">
        <w:t xml:space="preserve">), vede školní evidenci uměleckých výstupů, a to zejména za účelem hodnocení, porovnání a informování o uměleckých výstupech. </w:t>
      </w:r>
    </w:p>
    <w:p w14:paraId="69BB7578" w14:textId="77777777" w:rsidR="00EB5D05" w:rsidRPr="00300FFF" w:rsidRDefault="00EB5D05" w:rsidP="00300FFF">
      <w:pPr>
        <w:autoSpaceDE w:val="0"/>
        <w:autoSpaceDN w:val="0"/>
        <w:adjustRightInd w:val="0"/>
        <w:spacing w:before="240" w:after="240"/>
        <w:ind w:firstLine="425"/>
        <w:jc w:val="both"/>
      </w:pPr>
      <w:r w:rsidRPr="00300FFF">
        <w:t xml:space="preserve">(2) Uměleckým výstupem, který se eviduje podle tohoto zákona, se rozumí zveřejněné umělecké autorské dílo nebo umělecký výkon člena akademické obce umělecké školy, vytvořené v rámci plnění studijních nebo pracovních povinností k dané umělecké škole nebo v souvislosti s ním. </w:t>
      </w:r>
    </w:p>
    <w:p w14:paraId="57966AD0" w14:textId="77777777" w:rsidR="00EB5D05" w:rsidRPr="00300FFF" w:rsidRDefault="00EB5D05" w:rsidP="00300FFF">
      <w:pPr>
        <w:autoSpaceDE w:val="0"/>
        <w:autoSpaceDN w:val="0"/>
        <w:adjustRightInd w:val="0"/>
        <w:spacing w:before="240" w:after="240"/>
        <w:ind w:firstLine="425"/>
        <w:jc w:val="both"/>
      </w:pPr>
      <w:r w:rsidRPr="00300FFF">
        <w:t xml:space="preserve">(3) Ministerstvo vede registr uměleckých výstupů, v němž se evidují údaje předávané uměleckými školami ze školních evidencí uměleckých výstupů. Registr uměleckých výstupů je informačním systémem veřejné správy. </w:t>
      </w:r>
    </w:p>
    <w:p w14:paraId="408C8ED2" w14:textId="77777777" w:rsidR="00EB5D05" w:rsidRPr="00300FFF" w:rsidRDefault="00EB5D05" w:rsidP="00300FFF">
      <w:pPr>
        <w:autoSpaceDE w:val="0"/>
        <w:autoSpaceDN w:val="0"/>
        <w:adjustRightInd w:val="0"/>
        <w:spacing w:before="240" w:after="240"/>
        <w:ind w:firstLine="425"/>
        <w:jc w:val="both"/>
      </w:pPr>
      <w:r w:rsidRPr="00300FFF">
        <w:t xml:space="preserve">(4) Ve školní evidenci uměleckých výstupů a v registru uměleckých výstupů se evidují tyto údaje o uměleckých výstupech: </w:t>
      </w:r>
    </w:p>
    <w:p w14:paraId="6B4FDF49" w14:textId="1BEA18C1" w:rsidR="00EB5D05" w:rsidRPr="00300FFF" w:rsidRDefault="00EB5D05" w:rsidP="00300FFF">
      <w:pPr>
        <w:autoSpaceDE w:val="0"/>
        <w:autoSpaceDN w:val="0"/>
        <w:adjustRightInd w:val="0"/>
        <w:spacing w:after="120"/>
        <w:ind w:left="425" w:hanging="425"/>
        <w:jc w:val="both"/>
      </w:pPr>
      <w:r w:rsidRPr="00300FFF">
        <w:t>a) osobní jméno a příjmení, popřípadě další jména a rodné příjmení autora díla nebo</w:t>
      </w:r>
      <w:r w:rsidR="00F16D26" w:rsidRPr="00300FFF">
        <w:t> </w:t>
      </w:r>
      <w:r w:rsidRPr="00300FFF">
        <w:t>výkonného</w:t>
      </w:r>
      <w:r w:rsidR="00F16D26" w:rsidRPr="00300FFF">
        <w:t> </w:t>
      </w:r>
      <w:r w:rsidRPr="00300FFF">
        <w:t xml:space="preserve">umělce (dále jen </w:t>
      </w:r>
      <w:r w:rsidR="00BB4E00" w:rsidRPr="00300FFF">
        <w:t>„</w:t>
      </w:r>
      <w:r w:rsidRPr="00300FFF">
        <w:t>tvůrce výstupu</w:t>
      </w:r>
      <w:r w:rsidR="00BB4E00" w:rsidRPr="00300FFF">
        <w:t>“</w:t>
      </w:r>
      <w:r w:rsidRPr="00300FFF">
        <w:t xml:space="preserve">), </w:t>
      </w:r>
    </w:p>
    <w:p w14:paraId="7235DAEB" w14:textId="7CDEA84B" w:rsidR="00EB5D05" w:rsidRPr="00300FFF" w:rsidRDefault="00EB5D05" w:rsidP="00300FFF">
      <w:pPr>
        <w:autoSpaceDE w:val="0"/>
        <w:autoSpaceDN w:val="0"/>
        <w:adjustRightInd w:val="0"/>
        <w:spacing w:after="120"/>
        <w:ind w:left="425" w:hanging="425"/>
        <w:jc w:val="both"/>
      </w:pPr>
      <w:r w:rsidRPr="00300FFF">
        <w:t>b) rodné číslo tvůrce výstupu nebo, jde-li o cizince, jeho datum narození, pohlaví a</w:t>
      </w:r>
      <w:r w:rsidR="00F16D26" w:rsidRPr="00300FFF">
        <w:t> </w:t>
      </w:r>
      <w:r w:rsidRPr="00300FFF">
        <w:t>státní</w:t>
      </w:r>
      <w:r w:rsidR="00F16D26" w:rsidRPr="00300FFF">
        <w:t> </w:t>
      </w:r>
      <w:r w:rsidRPr="00300FFF">
        <w:t xml:space="preserve">občanství, </w:t>
      </w:r>
    </w:p>
    <w:p w14:paraId="171C5CB0" w14:textId="77777777" w:rsidR="00EB5D05" w:rsidRPr="00300FFF" w:rsidRDefault="00EB5D05" w:rsidP="00300FFF">
      <w:pPr>
        <w:autoSpaceDE w:val="0"/>
        <w:autoSpaceDN w:val="0"/>
        <w:adjustRightInd w:val="0"/>
        <w:spacing w:after="120"/>
        <w:ind w:left="425" w:hanging="425"/>
        <w:jc w:val="both"/>
      </w:pPr>
      <w:r w:rsidRPr="00300FFF">
        <w:t xml:space="preserve">c) údaj o členství tvůrce výstupu v akademické obci umělecké školy, </w:t>
      </w:r>
    </w:p>
    <w:p w14:paraId="361C9465" w14:textId="4FC5EAAE" w:rsidR="00EB5D05" w:rsidRPr="00300FFF" w:rsidRDefault="00EB5D05" w:rsidP="00300FFF">
      <w:pPr>
        <w:autoSpaceDE w:val="0"/>
        <w:autoSpaceDN w:val="0"/>
        <w:adjustRightInd w:val="0"/>
        <w:spacing w:after="120"/>
        <w:ind w:left="425" w:hanging="425"/>
        <w:jc w:val="both"/>
      </w:pPr>
      <w:r w:rsidRPr="00300FFF">
        <w:t xml:space="preserve">d) případné akademické tituly, vědecké hodnosti a vědecko-pedagogické nebo </w:t>
      </w:r>
      <w:proofErr w:type="spellStart"/>
      <w:r w:rsidRPr="00300FFF">
        <w:t>umělecko</w:t>
      </w:r>
      <w:proofErr w:type="spellEnd"/>
      <w:r w:rsidR="00F16D26" w:rsidRPr="00300FFF">
        <w:t> </w:t>
      </w:r>
      <w:r w:rsidRPr="00300FFF">
        <w:t xml:space="preserve">pedagogické tituly tvůrce výstupu, </w:t>
      </w:r>
    </w:p>
    <w:p w14:paraId="0175B2F9" w14:textId="77777777" w:rsidR="00EB5D05" w:rsidRPr="00300FFF" w:rsidRDefault="00EB5D05" w:rsidP="00300FFF">
      <w:pPr>
        <w:autoSpaceDE w:val="0"/>
        <w:autoSpaceDN w:val="0"/>
        <w:adjustRightInd w:val="0"/>
        <w:spacing w:after="240"/>
        <w:ind w:left="425" w:hanging="425"/>
        <w:jc w:val="both"/>
      </w:pPr>
      <w:r w:rsidRPr="00300FFF">
        <w:t xml:space="preserve">e) údaje o formě výstupu a datu jeho zveřejnění nebo provedení. </w:t>
      </w:r>
    </w:p>
    <w:p w14:paraId="1B5FAA7D" w14:textId="77777777" w:rsidR="00EB5D05" w:rsidRPr="00300FFF" w:rsidRDefault="00EB5D05" w:rsidP="00300FFF">
      <w:pPr>
        <w:autoSpaceDE w:val="0"/>
        <w:autoSpaceDN w:val="0"/>
        <w:adjustRightInd w:val="0"/>
        <w:spacing w:after="240"/>
        <w:ind w:firstLine="425"/>
        <w:jc w:val="both"/>
      </w:pPr>
      <w:r w:rsidRPr="00300FFF">
        <w:t xml:space="preserve">(5) Umělecká škola je povinna předávat ministerstvu údaje ze školní evidence uměleckých výstupů podle odstavce 4 do registru uměleckých výstupů. Umělecká škola je dále oprávněna shromažďovat, zpracovávat a uchovávat údaje o uměleckých výstupech vytvořených členy její akademické obce a zpřístupňovat je </w:t>
      </w:r>
    </w:p>
    <w:p w14:paraId="401C4172" w14:textId="77777777" w:rsidR="00EB5D05" w:rsidRPr="00300FFF" w:rsidRDefault="00EB5D05" w:rsidP="00300FFF">
      <w:pPr>
        <w:autoSpaceDE w:val="0"/>
        <w:autoSpaceDN w:val="0"/>
        <w:adjustRightInd w:val="0"/>
        <w:spacing w:after="120"/>
        <w:ind w:left="425" w:hanging="425"/>
        <w:jc w:val="both"/>
      </w:pPr>
      <w:r w:rsidRPr="00300FFF">
        <w:t xml:space="preserve">a) Akreditačnímu úřadu a jeho orgánům, </w:t>
      </w:r>
    </w:p>
    <w:p w14:paraId="1707950F" w14:textId="77777777" w:rsidR="00EB5D05" w:rsidRPr="00300FFF" w:rsidRDefault="00EB5D05" w:rsidP="00300FFF">
      <w:pPr>
        <w:autoSpaceDE w:val="0"/>
        <w:autoSpaceDN w:val="0"/>
        <w:adjustRightInd w:val="0"/>
        <w:spacing w:after="240"/>
        <w:ind w:left="425" w:hanging="425"/>
        <w:jc w:val="both"/>
      </w:pPr>
      <w:r w:rsidRPr="00300FFF">
        <w:t xml:space="preserve">b) osobám a orgánům, které prokáží oprávnění podle zvláštního zákona. </w:t>
      </w:r>
    </w:p>
    <w:p w14:paraId="18EE2C21" w14:textId="77777777" w:rsidR="00EB5D05" w:rsidRPr="00300FFF" w:rsidRDefault="00EB5D05" w:rsidP="00300FFF">
      <w:pPr>
        <w:autoSpaceDE w:val="0"/>
        <w:autoSpaceDN w:val="0"/>
        <w:adjustRightInd w:val="0"/>
        <w:spacing w:after="240"/>
        <w:ind w:firstLine="425"/>
        <w:jc w:val="both"/>
      </w:pPr>
      <w:r w:rsidRPr="00300FFF">
        <w:t xml:space="preserve">(6) Do školní evidence uměleckých výstupů a do registru uměleckých výstupů se umožňuje nahlížet rovněž osobám, jejichž osobní údaje jsou uvedeny v těchto informačních systémech, a to v rozsahu údajů týkajících se dané osoby, včetně záznamů vedených o zpřístupnění jejích osobních údajů. </w:t>
      </w:r>
    </w:p>
    <w:p w14:paraId="041FB300" w14:textId="77777777" w:rsidR="00137D56" w:rsidRPr="00300FFF" w:rsidRDefault="00137D56" w:rsidP="00300FFF">
      <w:pPr>
        <w:autoSpaceDE w:val="0"/>
        <w:autoSpaceDN w:val="0"/>
        <w:adjustRightInd w:val="0"/>
        <w:spacing w:before="600"/>
        <w:jc w:val="center"/>
        <w:rPr>
          <w:bCs/>
        </w:rPr>
      </w:pPr>
      <w:r w:rsidRPr="00300FFF">
        <w:rPr>
          <w:bCs/>
        </w:rPr>
        <w:t>ČÁST DEVÁTÁ</w:t>
      </w:r>
    </w:p>
    <w:p w14:paraId="4F22C5A4" w14:textId="77777777" w:rsidR="00137D56" w:rsidRPr="00300FFF" w:rsidRDefault="00137D56" w:rsidP="00300FFF">
      <w:pPr>
        <w:autoSpaceDE w:val="0"/>
        <w:autoSpaceDN w:val="0"/>
        <w:adjustRightInd w:val="0"/>
        <w:jc w:val="center"/>
        <w:rPr>
          <w:bCs/>
        </w:rPr>
      </w:pPr>
      <w:r w:rsidRPr="00300FFF">
        <w:rPr>
          <w:bCs/>
        </w:rPr>
        <w:t>AKREDITACE</w:t>
      </w:r>
    </w:p>
    <w:p w14:paraId="0404F8BA" w14:textId="77777777" w:rsidR="00137D56" w:rsidRPr="00300FFF" w:rsidRDefault="00137D56" w:rsidP="00300FFF">
      <w:pPr>
        <w:autoSpaceDE w:val="0"/>
        <w:autoSpaceDN w:val="0"/>
        <w:adjustRightInd w:val="0"/>
        <w:rPr>
          <w:bCs/>
        </w:rPr>
      </w:pPr>
    </w:p>
    <w:p w14:paraId="4DC6AA5F" w14:textId="77777777" w:rsidR="00137D56" w:rsidRPr="00300FFF" w:rsidRDefault="00137D56" w:rsidP="00300FFF">
      <w:pPr>
        <w:autoSpaceDE w:val="0"/>
        <w:autoSpaceDN w:val="0"/>
        <w:adjustRightInd w:val="0"/>
        <w:jc w:val="center"/>
      </w:pPr>
      <w:r w:rsidRPr="00300FFF">
        <w:lastRenderedPageBreak/>
        <w:t xml:space="preserve">§ 78 </w:t>
      </w:r>
    </w:p>
    <w:p w14:paraId="5982DE32" w14:textId="77777777" w:rsidR="00137D56" w:rsidRPr="00300FFF" w:rsidRDefault="00137D56" w:rsidP="00300FFF">
      <w:pPr>
        <w:autoSpaceDE w:val="0"/>
        <w:autoSpaceDN w:val="0"/>
        <w:adjustRightInd w:val="0"/>
        <w:jc w:val="center"/>
        <w:rPr>
          <w:bCs/>
        </w:rPr>
      </w:pPr>
      <w:r w:rsidRPr="00300FFF">
        <w:rPr>
          <w:bCs/>
        </w:rPr>
        <w:t>Akreditace</w:t>
      </w:r>
    </w:p>
    <w:p w14:paraId="0C92FC48" w14:textId="77777777" w:rsidR="00137D56" w:rsidRPr="00300FFF" w:rsidRDefault="00137D56" w:rsidP="00300FFF">
      <w:pPr>
        <w:autoSpaceDE w:val="0"/>
        <w:autoSpaceDN w:val="0"/>
        <w:adjustRightInd w:val="0"/>
        <w:spacing w:before="240" w:after="240"/>
        <w:ind w:firstLine="425"/>
        <w:jc w:val="both"/>
      </w:pPr>
      <w:r w:rsidRPr="00300FFF">
        <w:t xml:space="preserve">(1) Oprávnění vysoké školy uskutečňovat za podmínek stanovených tímto zákonem studijní programy vyplývá z institucionální akreditace nebo z akreditace studijního programu. </w:t>
      </w:r>
    </w:p>
    <w:p w14:paraId="7DE52102" w14:textId="77777777" w:rsidR="00137D56" w:rsidRPr="00300FFF" w:rsidRDefault="00137D56" w:rsidP="00300FFF">
      <w:pPr>
        <w:autoSpaceDE w:val="0"/>
        <w:autoSpaceDN w:val="0"/>
        <w:adjustRightInd w:val="0"/>
        <w:spacing w:before="240" w:after="240"/>
        <w:ind w:firstLine="425"/>
        <w:jc w:val="both"/>
      </w:pPr>
      <w:r w:rsidRPr="00300FFF">
        <w:t xml:space="preserve">(2) Institucionální akreditací se uděluje vysoké škole oprávnění samostatně vytvářet a uskutečňovat určený typ nebo určené typy studijních programů v určené oblasti nebo v určených oblastech vzdělávání. Vysoká škola je oprávněna na základě institucionální akreditace uskutečňovat kombinovaný studijní program, pokud má institucionální akreditaci pro všechny oblasti vzdělávání, do nichž studijní program náleží. </w:t>
      </w:r>
    </w:p>
    <w:p w14:paraId="5A30352C" w14:textId="77777777" w:rsidR="00137D56" w:rsidRPr="00300FFF" w:rsidRDefault="00137D56" w:rsidP="00300FFF">
      <w:pPr>
        <w:autoSpaceDE w:val="0"/>
        <w:autoSpaceDN w:val="0"/>
        <w:adjustRightInd w:val="0"/>
        <w:spacing w:before="240" w:after="240"/>
        <w:ind w:firstLine="425"/>
        <w:jc w:val="both"/>
      </w:pPr>
      <w:r w:rsidRPr="00300FFF">
        <w:t xml:space="preserve">(3) Institucionální akreditace se uděluje vysoké škole, která splňuje standardy podle § </w:t>
      </w:r>
      <w:proofErr w:type="gramStart"/>
      <w:r w:rsidRPr="00300FFF">
        <w:t>78a</w:t>
      </w:r>
      <w:proofErr w:type="gramEnd"/>
      <w:r w:rsidRPr="00300FFF">
        <w:t xml:space="preserve"> odst. 2 písm. a) pro danou oblast vzdělávání v daném typu studijního programu a má funkční systém zajišťování kvality vzdělávací, tvůrčí a s nimi souvisejících činností a vnitřního hodnocení kvality vzdělávací, tvůrčí a s nimi souvisejících činností vysoké školy. </w:t>
      </w:r>
    </w:p>
    <w:p w14:paraId="0674C51C" w14:textId="77777777" w:rsidR="00137D56" w:rsidRPr="00300FFF" w:rsidRDefault="00137D56" w:rsidP="00300FFF">
      <w:pPr>
        <w:autoSpaceDE w:val="0"/>
        <w:autoSpaceDN w:val="0"/>
        <w:adjustRightInd w:val="0"/>
        <w:spacing w:before="240" w:after="240"/>
        <w:ind w:firstLine="425"/>
        <w:jc w:val="both"/>
      </w:pPr>
      <w:r w:rsidRPr="00300FFF">
        <w:t xml:space="preserve">(4) Pokud oprávnění uskutečňovat určitý studijní program daného typu a případného profilu nevyplývá z institucionální akreditace vysoké školy, může vysoká škola toto oprávnění získat udělením akreditace daného studijního programu. </w:t>
      </w:r>
    </w:p>
    <w:p w14:paraId="48BA7AC5" w14:textId="77777777" w:rsidR="00137D56" w:rsidRPr="00300FFF" w:rsidRDefault="00137D56" w:rsidP="00300FFF">
      <w:pPr>
        <w:autoSpaceDE w:val="0"/>
        <w:autoSpaceDN w:val="0"/>
        <w:adjustRightInd w:val="0"/>
        <w:spacing w:before="240" w:after="240"/>
        <w:ind w:firstLine="425"/>
        <w:jc w:val="both"/>
      </w:pPr>
      <w:r w:rsidRPr="00300FFF">
        <w:t xml:space="preserve">(5) Akreditace studijního programu se uděluje vysoké škole, která splňuje standardy pro akreditaci podle § </w:t>
      </w:r>
      <w:proofErr w:type="gramStart"/>
      <w:r w:rsidRPr="00300FFF">
        <w:t>78a</w:t>
      </w:r>
      <w:proofErr w:type="gramEnd"/>
      <w:r w:rsidRPr="00300FFF">
        <w:t xml:space="preserve"> odst. 2 písm. b) daného typu a profilu studijního programu. </w:t>
      </w:r>
    </w:p>
    <w:p w14:paraId="46227DFC" w14:textId="18FFEB8D" w:rsidR="00B928A2" w:rsidRPr="004A3A29" w:rsidRDefault="00B928A2" w:rsidP="005A4436">
      <w:pPr>
        <w:autoSpaceDE w:val="0"/>
        <w:autoSpaceDN w:val="0"/>
        <w:adjustRightInd w:val="0"/>
        <w:spacing w:before="240" w:after="240"/>
        <w:ind w:firstLine="425"/>
        <w:jc w:val="both"/>
        <w:rPr>
          <w:iCs/>
        </w:rPr>
      </w:pPr>
      <w:r w:rsidRPr="004A3A29">
        <w:rPr>
          <w:iCs/>
        </w:rPr>
        <w:t>(6) V případě studijního programu, jehož absolvováním se bezprostředně naplňují odborné předpoklady pro výkon regulovaného povolání, je podmínkou pro udělení akreditace studijního programu stanovisko příslušného uznávacího orgánu</w:t>
      </w:r>
      <w:r w:rsidRPr="004A3A29">
        <w:rPr>
          <w:iCs/>
          <w:vertAlign w:val="superscript"/>
        </w:rPr>
        <w:t>19a)</w:t>
      </w:r>
      <w:r w:rsidRPr="004A3A29">
        <w:rPr>
          <w:iCs/>
        </w:rPr>
        <w:t xml:space="preserve">, že absolventi daného studijního programu budou připraveni odpovídajícím způsobem k výkonu tohoto povolání. V případě akreditace studijních programů zaměřených na přípravu odborníků v oblasti bezpečnosti České republiky je podmínkou pro udělení akreditace studijního programu kladné stanovisko </w:t>
      </w:r>
      <w:r w:rsidRPr="004A3A29">
        <w:rPr>
          <w:iCs/>
          <w:strike/>
          <w:highlight w:val="yellow"/>
        </w:rPr>
        <w:t>Ministerstva obrany nebo Ministerstva vnitra</w:t>
      </w:r>
      <w:r w:rsidRPr="004A3A29">
        <w:rPr>
          <w:iCs/>
          <w:highlight w:val="yellow"/>
        </w:rPr>
        <w:t xml:space="preserve"> </w:t>
      </w:r>
      <w:r w:rsidRPr="004A3A29">
        <w:rPr>
          <w:b/>
          <w:iCs/>
          <w:highlight w:val="yellow"/>
        </w:rPr>
        <w:t xml:space="preserve">Ministerstva obrany </w:t>
      </w:r>
      <w:r w:rsidR="00812C5E" w:rsidRPr="004A3A29">
        <w:rPr>
          <w:b/>
          <w:iCs/>
          <w:highlight w:val="yellow"/>
        </w:rPr>
        <w:t xml:space="preserve">a </w:t>
      </w:r>
      <w:r w:rsidRPr="004A3A29">
        <w:rPr>
          <w:b/>
          <w:iCs/>
          <w:highlight w:val="yellow"/>
        </w:rPr>
        <w:t>Ministerstva vnitra</w:t>
      </w:r>
      <w:r w:rsidRPr="004A3A29">
        <w:rPr>
          <w:iCs/>
        </w:rPr>
        <w:t>. Orgány uvedené ve větě první a druhé vydávají stanovisko do 90 dnů ode dne, kdy jim byla žádost o stanovisko doručena.</w:t>
      </w:r>
    </w:p>
    <w:p w14:paraId="3447FF92" w14:textId="7532BB60" w:rsidR="00B928A2" w:rsidRPr="004A3A29" w:rsidRDefault="00B928A2" w:rsidP="005A4436">
      <w:pPr>
        <w:autoSpaceDE w:val="0"/>
        <w:autoSpaceDN w:val="0"/>
        <w:adjustRightInd w:val="0"/>
        <w:spacing w:before="240" w:after="120"/>
        <w:ind w:firstLine="425"/>
        <w:jc w:val="both"/>
        <w:rPr>
          <w:iCs/>
        </w:rPr>
      </w:pPr>
      <w:r w:rsidRPr="004A3A29">
        <w:rPr>
          <w:iCs/>
        </w:rPr>
        <w:t>(7) V případě studijního programu, jehož absolvováním se bezprostředně naplňují odborné předpoklady pro výkon regulovaného povolání, je podmínkou pro jeho uskutečňování na základě oprávnění vyplývajícího z institucionální akreditace pro příslušnou oblast vzdělávání povolení příslušného uznávacího orgánu</w:t>
      </w:r>
      <w:r w:rsidRPr="004A3A29">
        <w:rPr>
          <w:iCs/>
          <w:vertAlign w:val="superscript"/>
        </w:rPr>
        <w:t>19a)</w:t>
      </w:r>
      <w:r w:rsidRPr="004A3A29">
        <w:rPr>
          <w:iCs/>
        </w:rPr>
        <w:t xml:space="preserve">. Povolení se nevydá, zjistí-li uznávací orgán, že by absolventi daného studijního programu nebyli připraveni odpovídajícím způsobem k výkonu daného povolání. V případě studijních programů zaměřených na přípravu odborníků v oblasti bezpečnosti České republiky je podmínkou povolení </w:t>
      </w:r>
      <w:r w:rsidRPr="004A3A29">
        <w:rPr>
          <w:iCs/>
          <w:strike/>
          <w:highlight w:val="yellow"/>
        </w:rPr>
        <w:t>Ministerstva obrany nebo Ministerstva vnitra</w:t>
      </w:r>
      <w:r w:rsidRPr="004A3A29">
        <w:rPr>
          <w:iCs/>
          <w:highlight w:val="yellow"/>
        </w:rPr>
        <w:t xml:space="preserve"> </w:t>
      </w:r>
      <w:r w:rsidRPr="004A3A29">
        <w:rPr>
          <w:b/>
          <w:iCs/>
          <w:highlight w:val="yellow"/>
        </w:rPr>
        <w:t>Ministerstva obrany</w:t>
      </w:r>
      <w:r w:rsidR="00812C5E" w:rsidRPr="004A3A29">
        <w:rPr>
          <w:b/>
          <w:iCs/>
          <w:highlight w:val="yellow"/>
        </w:rPr>
        <w:t xml:space="preserve"> a</w:t>
      </w:r>
      <w:r w:rsidRPr="004A3A29">
        <w:rPr>
          <w:b/>
          <w:iCs/>
          <w:highlight w:val="yellow"/>
        </w:rPr>
        <w:t xml:space="preserve"> Ministerstva vnitra</w:t>
      </w:r>
      <w:r w:rsidRPr="004A3A29">
        <w:rPr>
          <w:iCs/>
        </w:rPr>
        <w:t xml:space="preserve">. Orgány uvedené ve větě první a třetí vydávají povolení do 90 dnů ode dne, kdy jim byla žádost o povolení doručena. </w:t>
      </w:r>
    </w:p>
    <w:p w14:paraId="0EEE038F" w14:textId="4F2E3429" w:rsidR="00137D56" w:rsidRPr="00300FFF" w:rsidRDefault="00137D56" w:rsidP="00300FFF">
      <w:pPr>
        <w:autoSpaceDE w:val="0"/>
        <w:autoSpaceDN w:val="0"/>
        <w:adjustRightInd w:val="0"/>
        <w:spacing w:before="240" w:after="240"/>
        <w:ind w:firstLine="425"/>
        <w:jc w:val="both"/>
      </w:pPr>
      <w:r w:rsidRPr="00300FFF">
        <w:t>(8) Je-li praktickou výuku ve studijním programu možno provádět pouze na pracovišti akreditovaném podle zvláštního právního předpisu</w:t>
      </w:r>
      <w:r w:rsidRPr="00300FFF">
        <w:rPr>
          <w:vertAlign w:val="superscript"/>
        </w:rPr>
        <w:t>19b)</w:t>
      </w:r>
      <w:r w:rsidRPr="00300FFF">
        <w:t xml:space="preserve">, je podmínkou pro udělení akreditace tohoto studijního programu nebo pro jeho uskutečňování na základě oprávnění vyplývajícího z institucionální akreditace pro příslušnou oblast vzdělávání vedle souhlasného stanoviska podle </w:t>
      </w:r>
      <w:r w:rsidRPr="00300FFF">
        <w:lastRenderedPageBreak/>
        <w:t xml:space="preserve">odstavce 6 nebo povolení podle odstavce 7 také akreditace pro praktickou výuku tohoto programu udělená podle zvláštního právního předpisu. </w:t>
      </w:r>
    </w:p>
    <w:p w14:paraId="5C0B3115" w14:textId="77777777" w:rsidR="00137D56" w:rsidRPr="00300FFF" w:rsidRDefault="00137D56" w:rsidP="00300FFF">
      <w:pPr>
        <w:autoSpaceDE w:val="0"/>
        <w:autoSpaceDN w:val="0"/>
        <w:adjustRightInd w:val="0"/>
        <w:spacing w:before="240" w:after="240"/>
        <w:ind w:firstLine="425"/>
        <w:jc w:val="both"/>
      </w:pPr>
      <w:r w:rsidRPr="00300FFF">
        <w:t xml:space="preserve">(9) Není-li studijní program akreditován nebo uskutečňován v rámci oblasti vzdělávání, pro kterou má vysoká škola institucionální akreditaci, nelze k jeho studiu přijímat uchazeče, konat výuku, zkoušky ani udělovat akademické tituly. </w:t>
      </w:r>
    </w:p>
    <w:p w14:paraId="3466CBF2" w14:textId="288938BC" w:rsidR="00137D56" w:rsidRDefault="00137D56" w:rsidP="00300FFF">
      <w:pPr>
        <w:autoSpaceDE w:val="0"/>
        <w:autoSpaceDN w:val="0"/>
        <w:adjustRightInd w:val="0"/>
        <w:spacing w:before="240" w:after="240"/>
        <w:ind w:firstLine="425"/>
        <w:jc w:val="both"/>
      </w:pPr>
      <w:r w:rsidRPr="00300FFF">
        <w:t xml:space="preserve">(10) V rámci akreditace magisterského studijního programu se rozhoduje i o oprávnění </w:t>
      </w:r>
      <w:r w:rsidRPr="00682951">
        <w:rPr>
          <w:strike/>
          <w:highlight w:val="cyan"/>
        </w:rPr>
        <w:t>přiznáva</w:t>
      </w:r>
      <w:r w:rsidRPr="00682951">
        <w:rPr>
          <w:highlight w:val="cyan"/>
        </w:rPr>
        <w:t xml:space="preserve">t </w:t>
      </w:r>
      <w:r w:rsidR="00284722" w:rsidRPr="00682951">
        <w:rPr>
          <w:b/>
          <w:highlight w:val="cyan"/>
        </w:rPr>
        <w:t>konat státní rigorózní zkoušku a udělovat</w:t>
      </w:r>
      <w:r w:rsidR="00284722">
        <w:t xml:space="preserve"> </w:t>
      </w:r>
      <w:r w:rsidRPr="00300FFF">
        <w:t xml:space="preserve">akademické tituly podle § 46 odst. 5; v případě institucionální akreditace toto oprávnění vyplývá z institucionální akreditace pro danou oblast vzdělávání. Oprávnění </w:t>
      </w:r>
      <w:r w:rsidRPr="00682951">
        <w:rPr>
          <w:strike/>
          <w:highlight w:val="cyan"/>
        </w:rPr>
        <w:t>přiznávat</w:t>
      </w:r>
      <w:r w:rsidRPr="00682951">
        <w:rPr>
          <w:highlight w:val="cyan"/>
        </w:rPr>
        <w:t xml:space="preserve"> </w:t>
      </w:r>
      <w:r w:rsidR="00284722" w:rsidRPr="00682951">
        <w:rPr>
          <w:b/>
          <w:highlight w:val="cyan"/>
        </w:rPr>
        <w:t>konat státní rigorózní zkoušku a udělovat</w:t>
      </w:r>
      <w:r w:rsidR="00284722">
        <w:t xml:space="preserve"> </w:t>
      </w:r>
      <w:r w:rsidRPr="00300FFF">
        <w:t xml:space="preserve">akademické tituly podle § 46 odst. 5 lze vykonávat, pouze pokud je vysoká škola oprávněna uskutečňovat v dané oblasti vzdělávání alespoň jeden doktorský studijní program. </w:t>
      </w:r>
    </w:p>
    <w:p w14:paraId="66AACA2B" w14:textId="77777777" w:rsidR="00EB5D05" w:rsidRPr="00300FFF" w:rsidRDefault="00EB5D05" w:rsidP="00300FFF">
      <w:pPr>
        <w:autoSpaceDE w:val="0"/>
        <w:autoSpaceDN w:val="0"/>
        <w:adjustRightInd w:val="0"/>
        <w:spacing w:before="480"/>
        <w:jc w:val="center"/>
      </w:pPr>
      <w:r w:rsidRPr="00300FFF">
        <w:t xml:space="preserve">§ </w:t>
      </w:r>
      <w:proofErr w:type="gramStart"/>
      <w:r w:rsidRPr="00300FFF">
        <w:t>78a</w:t>
      </w:r>
      <w:proofErr w:type="gramEnd"/>
      <w:r w:rsidRPr="00300FFF">
        <w:t xml:space="preserve"> </w:t>
      </w:r>
    </w:p>
    <w:p w14:paraId="411AC9DC" w14:textId="77777777" w:rsidR="00EB5D05" w:rsidRPr="00300FFF" w:rsidRDefault="00EB5D05" w:rsidP="00300FFF">
      <w:pPr>
        <w:autoSpaceDE w:val="0"/>
        <w:autoSpaceDN w:val="0"/>
        <w:adjustRightInd w:val="0"/>
        <w:spacing w:after="240"/>
        <w:jc w:val="center"/>
        <w:rPr>
          <w:bCs/>
        </w:rPr>
      </w:pPr>
      <w:r w:rsidRPr="00300FFF">
        <w:rPr>
          <w:bCs/>
        </w:rPr>
        <w:t xml:space="preserve">Standardy pro akreditace </w:t>
      </w:r>
    </w:p>
    <w:p w14:paraId="3BBEC886" w14:textId="77777777" w:rsidR="00EB5D05" w:rsidRPr="00300FFF" w:rsidRDefault="00EB5D05" w:rsidP="00300FFF">
      <w:pPr>
        <w:autoSpaceDE w:val="0"/>
        <w:autoSpaceDN w:val="0"/>
        <w:adjustRightInd w:val="0"/>
        <w:spacing w:before="240" w:after="240"/>
        <w:ind w:firstLine="425"/>
        <w:jc w:val="both"/>
      </w:pPr>
      <w:r w:rsidRPr="00300FFF">
        <w:t xml:space="preserve">(1) Akreditační úřad při své činnosti podle tohoto zákona vychází v rámci správního uvážení ze standardů pro akreditace, jimiž se rozumí soubor požadavků týkajících se vysoké školy, stanovených se zřetelem k druhu řízení, účelu hodnocení nebo typům a profilům studijních programů. </w:t>
      </w:r>
    </w:p>
    <w:p w14:paraId="211FA116" w14:textId="77777777" w:rsidR="00EB5D05" w:rsidRPr="00300FFF" w:rsidRDefault="00EB5D05" w:rsidP="00300FFF">
      <w:pPr>
        <w:autoSpaceDE w:val="0"/>
        <w:autoSpaceDN w:val="0"/>
        <w:adjustRightInd w:val="0"/>
        <w:spacing w:before="240" w:after="240"/>
        <w:ind w:firstLine="425"/>
        <w:jc w:val="both"/>
      </w:pPr>
      <w:r w:rsidRPr="00300FFF">
        <w:t xml:space="preserve">(2) Standardy pro akreditace obsahují </w:t>
      </w:r>
    </w:p>
    <w:p w14:paraId="55738BC1" w14:textId="77777777" w:rsidR="00EB5D05" w:rsidRPr="00300FFF" w:rsidRDefault="00EB5D05" w:rsidP="00300FFF">
      <w:pPr>
        <w:autoSpaceDE w:val="0"/>
        <w:autoSpaceDN w:val="0"/>
        <w:adjustRightInd w:val="0"/>
        <w:spacing w:after="120"/>
        <w:ind w:left="425" w:hanging="425"/>
        <w:jc w:val="both"/>
      </w:pPr>
      <w:r w:rsidRPr="00300FFF">
        <w:t xml:space="preserve">a) v případě institucionální akreditace </w:t>
      </w:r>
    </w:p>
    <w:p w14:paraId="4CC53EE2" w14:textId="5A7329D6" w:rsidR="00EB5D05" w:rsidRPr="00300FFF" w:rsidRDefault="00EB5D05" w:rsidP="00300FFF">
      <w:pPr>
        <w:autoSpaceDE w:val="0"/>
        <w:autoSpaceDN w:val="0"/>
        <w:adjustRightInd w:val="0"/>
        <w:spacing w:after="120"/>
        <w:ind w:left="850" w:hanging="425"/>
        <w:jc w:val="both"/>
      </w:pPr>
      <w:r w:rsidRPr="00300FFF">
        <w:t>1. soubor požadavků na institucionální prostředí vysoké školy, zejména na strategii</w:t>
      </w:r>
      <w:r w:rsidR="00F16D26" w:rsidRPr="00300FFF">
        <w:t> </w:t>
      </w:r>
      <w:r w:rsidRPr="00300FFF">
        <w:t>a</w:t>
      </w:r>
      <w:r w:rsidR="00F16D26" w:rsidRPr="00300FFF">
        <w:t> </w:t>
      </w:r>
      <w:r w:rsidRPr="00300FFF">
        <w:t>řízení</w:t>
      </w:r>
      <w:r w:rsidR="00F16D26" w:rsidRPr="00300FFF">
        <w:t> </w:t>
      </w:r>
      <w:r w:rsidRPr="00300FFF">
        <w:t xml:space="preserve">vysoké školy, na studijní programy a jejich studenty, na tvůrčí činnost, zejména na výzkum, mezinárodní spolupráci, spolupráci s praxí, akademické pracovníky, zdroje a na systém zajišťování kvality vzdělávací, tvůrčí a s nimi souvisejících činností a vnitřního hodnocení kvality vzdělávací, tvůrčí a s nimi souvisejících činností vysoké školy, </w:t>
      </w:r>
    </w:p>
    <w:p w14:paraId="460A40CA" w14:textId="4E07AB44" w:rsidR="00EB5D05" w:rsidRPr="00300FFF" w:rsidRDefault="00EB5D05" w:rsidP="00300FFF">
      <w:pPr>
        <w:autoSpaceDE w:val="0"/>
        <w:autoSpaceDN w:val="0"/>
        <w:adjustRightInd w:val="0"/>
        <w:spacing w:after="120"/>
        <w:ind w:left="850" w:hanging="425"/>
        <w:jc w:val="both"/>
      </w:pPr>
      <w:r w:rsidRPr="00300FFF">
        <w:t>2. soubor požadavků na studijní program v rámci oblasti vzdělávání, zejména na</w:t>
      </w:r>
      <w:r w:rsidR="00F16D26" w:rsidRPr="00300FFF">
        <w:t> </w:t>
      </w:r>
      <w:r w:rsidRPr="00300FFF">
        <w:t>obsahové</w:t>
      </w:r>
      <w:r w:rsidR="00F16D26" w:rsidRPr="00300FFF">
        <w:t> </w:t>
      </w:r>
      <w:r w:rsidRPr="00300FFF">
        <w:t xml:space="preserve">zaměření studijního programu, profil absolventa, na odborné znalosti a odborné dovednosti absolventů ve vazbě na příslušnou oblast vzdělávání, na personální, finanční, materiální a další zabezpečení studijního programu, včetně požadavků souvisejících se zajištěním podmínek rovného přístupu zdravotně postižených uchazečů a studentů k vysokoškolskému vzdělání, a na rozsah mezinárodní spolupráce a rozsah spolupráce s odbornou praxí, </w:t>
      </w:r>
    </w:p>
    <w:p w14:paraId="12645350" w14:textId="77777777" w:rsidR="00EB5D05" w:rsidRPr="00300FFF" w:rsidRDefault="00EB5D05" w:rsidP="00300FFF">
      <w:pPr>
        <w:autoSpaceDE w:val="0"/>
        <w:autoSpaceDN w:val="0"/>
        <w:adjustRightInd w:val="0"/>
        <w:spacing w:after="120"/>
        <w:ind w:left="425" w:hanging="425"/>
        <w:jc w:val="both"/>
      </w:pPr>
      <w:r w:rsidRPr="00300FFF">
        <w:t xml:space="preserve">b) v případě akreditace studijního programu </w:t>
      </w:r>
    </w:p>
    <w:p w14:paraId="2DDCD3F1" w14:textId="691F8439" w:rsidR="00EB5D05" w:rsidRPr="00300FFF" w:rsidRDefault="00EB5D05" w:rsidP="00300FFF">
      <w:pPr>
        <w:autoSpaceDE w:val="0"/>
        <w:autoSpaceDN w:val="0"/>
        <w:adjustRightInd w:val="0"/>
        <w:spacing w:after="120"/>
        <w:ind w:left="850" w:hanging="425"/>
        <w:jc w:val="both"/>
      </w:pPr>
      <w:r w:rsidRPr="00300FFF">
        <w:t>1. soubor minimálních požadavků na studijní program, zejména na obsahové zaměření</w:t>
      </w:r>
      <w:r w:rsidR="00F16D26" w:rsidRPr="00300FFF">
        <w:t> </w:t>
      </w:r>
      <w:r w:rsidRPr="00300FFF">
        <w:t xml:space="preserve">studijního programu, profil absolventa, na odborné znalosti a odborné dovednosti absolventů ve vazbě na příslušnou oblast vzdělávání, na personální, finanční, materiální a další zabezpečení studijního programu, včetně požadavků souvisejících se zajištěním podmínek rovného přístupu zdravotně postižených uchazečů a studentů k vysokoškolskému vzdělání, a na rozsah mezinárodní spolupráce a rozsah spolupráce s odbornou praxí, </w:t>
      </w:r>
    </w:p>
    <w:p w14:paraId="0BBBA104" w14:textId="6E2A6864" w:rsidR="00EB5D05" w:rsidRPr="00300FFF" w:rsidRDefault="00EB5D05" w:rsidP="00300FFF">
      <w:pPr>
        <w:autoSpaceDE w:val="0"/>
        <w:autoSpaceDN w:val="0"/>
        <w:adjustRightInd w:val="0"/>
        <w:spacing w:after="120"/>
        <w:ind w:left="850" w:hanging="425"/>
        <w:jc w:val="both"/>
      </w:pPr>
      <w:r w:rsidRPr="00300FFF">
        <w:lastRenderedPageBreak/>
        <w:t>2. požadavky na systém řízení, zabezpečení a kontroly všech činností vysoké školy,</w:t>
      </w:r>
      <w:r w:rsidR="00F16D26" w:rsidRPr="00300FFF">
        <w:t> </w:t>
      </w:r>
      <w:r w:rsidRPr="00300FFF">
        <w:t xml:space="preserve">zejména však činnosti vzdělávací a s ní související tvůrčí činnosti, s ohledem na to, aby studijní prostředí umožnilo naplňovat poslání vysoké školy, </w:t>
      </w:r>
    </w:p>
    <w:p w14:paraId="381CCF79" w14:textId="24251A50" w:rsidR="00EB5D05" w:rsidRPr="00300FFF" w:rsidRDefault="00EB5D05" w:rsidP="00300FFF">
      <w:pPr>
        <w:autoSpaceDE w:val="0"/>
        <w:autoSpaceDN w:val="0"/>
        <w:adjustRightInd w:val="0"/>
        <w:spacing w:after="120"/>
        <w:ind w:left="850" w:hanging="425"/>
        <w:jc w:val="both"/>
      </w:pPr>
      <w:r w:rsidRPr="00300FFF">
        <w:t>3. požadavky na zajišťování kvality vzdělávací, tvůrčí a s nimi souvisejících</w:t>
      </w:r>
      <w:r w:rsidR="00F16D26" w:rsidRPr="00300FFF">
        <w:t xml:space="preserve"> </w:t>
      </w:r>
      <w:r w:rsidRPr="00300FFF">
        <w:t>činností</w:t>
      </w:r>
      <w:r w:rsidR="00056065">
        <w:t> </w:t>
      </w:r>
      <w:r w:rsidRPr="00300FFF">
        <w:t>a</w:t>
      </w:r>
      <w:r w:rsidR="00F16D26" w:rsidRPr="00300FFF">
        <w:t> </w:t>
      </w:r>
      <w:r w:rsidRPr="00300FFF">
        <w:t xml:space="preserve">hodnocení kvality vzdělávací, tvůrčí a s nimi souvisejících činností vysoké školy, </w:t>
      </w:r>
    </w:p>
    <w:p w14:paraId="44503790" w14:textId="77777777" w:rsidR="00EB5D05" w:rsidRPr="00300FFF" w:rsidRDefault="00EB5D05" w:rsidP="00300FFF">
      <w:pPr>
        <w:autoSpaceDE w:val="0"/>
        <w:autoSpaceDN w:val="0"/>
        <w:adjustRightInd w:val="0"/>
        <w:spacing w:after="240"/>
        <w:ind w:left="425" w:hanging="425"/>
        <w:jc w:val="both"/>
      </w:pPr>
      <w:r w:rsidRPr="00300FFF">
        <w:t xml:space="preserve">c) v případě akreditace habilitačního řízení a akreditace řízení ke jmenování profesorem soubor požadavků nutných k prokázání schopnosti vysoké školy vést příslušné řízení podle § 72 nebo 74 a soubor požadavků na rozsah a kvalitu související vzdělávací a tvůrčí činnosti, na rozsah mezinárodní spolupráce a rozsah spolupráce s odbornou praxí. </w:t>
      </w:r>
    </w:p>
    <w:p w14:paraId="54706AA6" w14:textId="77777777" w:rsidR="00EB5D05" w:rsidRPr="00300FFF" w:rsidRDefault="00EB5D05" w:rsidP="00300FFF">
      <w:pPr>
        <w:autoSpaceDE w:val="0"/>
        <w:autoSpaceDN w:val="0"/>
        <w:adjustRightInd w:val="0"/>
        <w:spacing w:before="600"/>
        <w:jc w:val="center"/>
        <w:rPr>
          <w:bCs/>
        </w:rPr>
      </w:pPr>
      <w:bookmarkStart w:id="33" w:name="_Hlk104243190"/>
      <w:r w:rsidRPr="00300FFF">
        <w:rPr>
          <w:bCs/>
        </w:rPr>
        <w:t xml:space="preserve">Akreditace studijního programu </w:t>
      </w:r>
    </w:p>
    <w:p w14:paraId="77B84C40" w14:textId="77777777" w:rsidR="00EB5D05" w:rsidRPr="00300FFF" w:rsidRDefault="00EB5D05" w:rsidP="00300FFF">
      <w:pPr>
        <w:autoSpaceDE w:val="0"/>
        <w:autoSpaceDN w:val="0"/>
        <w:adjustRightInd w:val="0"/>
        <w:jc w:val="center"/>
      </w:pPr>
      <w:r w:rsidRPr="00300FFF">
        <w:t>§ 79</w:t>
      </w:r>
    </w:p>
    <w:p w14:paraId="74522D4E" w14:textId="77777777" w:rsidR="00EB5D05" w:rsidRPr="00300FFF" w:rsidRDefault="00EB5D05" w:rsidP="00300FFF">
      <w:pPr>
        <w:autoSpaceDE w:val="0"/>
        <w:autoSpaceDN w:val="0"/>
        <w:adjustRightInd w:val="0"/>
        <w:spacing w:before="240" w:after="240"/>
        <w:ind w:firstLine="425"/>
        <w:jc w:val="both"/>
      </w:pPr>
      <w:r w:rsidRPr="00300FFF">
        <w:t xml:space="preserve">(1) Akreditaci studijního programu uděluje Akreditační úřad na základě písemné žádosti vysoké školy. </w:t>
      </w:r>
    </w:p>
    <w:p w14:paraId="0FA1057F" w14:textId="77777777" w:rsidR="00EB5D05" w:rsidRPr="00300FFF" w:rsidRDefault="00EB5D05" w:rsidP="00300FFF">
      <w:pPr>
        <w:autoSpaceDE w:val="0"/>
        <w:autoSpaceDN w:val="0"/>
        <w:adjustRightInd w:val="0"/>
        <w:spacing w:before="240" w:after="240"/>
        <w:ind w:firstLine="425"/>
        <w:jc w:val="both"/>
      </w:pPr>
      <w:r w:rsidRPr="00300FFF">
        <w:t xml:space="preserve">(2) Písemná žádost vysoké školy o akreditaci studijního programu obsahuje </w:t>
      </w:r>
    </w:p>
    <w:p w14:paraId="2F5C8BDD" w14:textId="77777777" w:rsidR="00EB5D05" w:rsidRPr="00300FFF" w:rsidRDefault="00EB5D05" w:rsidP="00962BFB">
      <w:pPr>
        <w:autoSpaceDE w:val="0"/>
        <w:autoSpaceDN w:val="0"/>
        <w:adjustRightInd w:val="0"/>
        <w:spacing w:after="120"/>
        <w:ind w:left="425" w:hanging="425"/>
        <w:jc w:val="both"/>
      </w:pPr>
      <w:r w:rsidRPr="00300FFF">
        <w:t xml:space="preserve">a) název vysoké školy, popřípadě její součásti, která bude studijní program uskutečňovat, </w:t>
      </w:r>
    </w:p>
    <w:bookmarkEnd w:id="33"/>
    <w:p w14:paraId="0C6E7601" w14:textId="65D6E4C2" w:rsidR="00EB5D05" w:rsidRPr="00300FFF" w:rsidRDefault="00EB5D05" w:rsidP="00300FFF">
      <w:pPr>
        <w:autoSpaceDE w:val="0"/>
        <w:autoSpaceDN w:val="0"/>
        <w:adjustRightInd w:val="0"/>
        <w:spacing w:after="120"/>
        <w:ind w:left="425" w:hanging="425"/>
        <w:jc w:val="both"/>
      </w:pPr>
      <w:r w:rsidRPr="00300FFF">
        <w:t>b) součásti studijního programu podle § 44 odst. 2; u kombinovaného studijního programu</w:t>
      </w:r>
      <w:r w:rsidR="006075A9" w:rsidRPr="00300FFF">
        <w:t> </w:t>
      </w:r>
      <w:r w:rsidRPr="00300FFF">
        <w:t>také</w:t>
      </w:r>
      <w:r w:rsidR="006075A9" w:rsidRPr="00300FFF">
        <w:t> </w:t>
      </w:r>
      <w:r w:rsidRPr="00300FFF">
        <w:t xml:space="preserve">procentně vyjádřený podíl základních tematických okruhů náležejících do jednotlivých oblastí vzdělávání na výuce, </w:t>
      </w:r>
    </w:p>
    <w:p w14:paraId="04B1BA3E" w14:textId="6AA51261" w:rsidR="00EB5D05" w:rsidRPr="00300FFF" w:rsidRDefault="00EB5D05" w:rsidP="00300FFF">
      <w:pPr>
        <w:autoSpaceDE w:val="0"/>
        <w:autoSpaceDN w:val="0"/>
        <w:adjustRightInd w:val="0"/>
        <w:spacing w:after="120"/>
        <w:ind w:left="425" w:hanging="425"/>
        <w:jc w:val="both"/>
      </w:pPr>
      <w:r w:rsidRPr="00300FFF">
        <w:t>c) doklady o personálním, finančním, materiálním a dalším zabezpečení studijního programu</w:t>
      </w:r>
      <w:r w:rsidR="006075A9" w:rsidRPr="00300FFF">
        <w:t> </w:t>
      </w:r>
      <w:r w:rsidRPr="00300FFF">
        <w:t xml:space="preserve">nejméně na standardní dobu studia, včetně údajů o zohlednění potřeby zajištění podmínek rovného přístupu k vysokoškolskému vzdělání, </w:t>
      </w:r>
    </w:p>
    <w:p w14:paraId="314280A4" w14:textId="4F68441D" w:rsidR="00EB5D05" w:rsidRDefault="00EB5D05" w:rsidP="00300FFF">
      <w:pPr>
        <w:autoSpaceDE w:val="0"/>
        <w:autoSpaceDN w:val="0"/>
        <w:adjustRightInd w:val="0"/>
        <w:spacing w:after="120"/>
        <w:ind w:left="425" w:hanging="425"/>
        <w:jc w:val="both"/>
      </w:pPr>
      <w:r w:rsidRPr="00300FFF">
        <w:t>d) záměr rozvoje studijního programu, jeho odůvodnění a předpokládaný počet přijímaných</w:t>
      </w:r>
      <w:r w:rsidR="006075A9" w:rsidRPr="00300FFF">
        <w:t> </w:t>
      </w:r>
      <w:r w:rsidRPr="00300FFF">
        <w:t xml:space="preserve">uchazečů o studium a informace o předpokládané uplatnitelnosti absolventů studijního programu na trhu práce, </w:t>
      </w:r>
    </w:p>
    <w:p w14:paraId="16F52BCF" w14:textId="3E10A43E" w:rsidR="002C35CE" w:rsidRPr="00300FFF" w:rsidRDefault="002C35CE" w:rsidP="00073D0A">
      <w:pPr>
        <w:autoSpaceDE w:val="0"/>
        <w:autoSpaceDN w:val="0"/>
        <w:adjustRightInd w:val="0"/>
        <w:spacing w:after="120"/>
        <w:ind w:left="425" w:hanging="425"/>
        <w:jc w:val="both"/>
      </w:pPr>
      <w:r w:rsidRPr="00300FFF">
        <w:t xml:space="preserve">e) sebehodnotící zprávu, popisující a hodnotící naplnění jednotlivých požadavků vyplývajících z příslušných standardů pro akreditace podle § </w:t>
      </w:r>
      <w:proofErr w:type="gramStart"/>
      <w:r w:rsidRPr="00300FFF">
        <w:t>78a</w:t>
      </w:r>
      <w:proofErr w:type="gramEnd"/>
      <w:r w:rsidRPr="00300FFF">
        <w:t xml:space="preserve"> odst. 2 písm. b), </w:t>
      </w:r>
    </w:p>
    <w:p w14:paraId="6E09F37C" w14:textId="0ECECBEB" w:rsidR="002C35CE" w:rsidRPr="006B6806" w:rsidRDefault="002C35CE" w:rsidP="00300FFF">
      <w:pPr>
        <w:autoSpaceDE w:val="0"/>
        <w:autoSpaceDN w:val="0"/>
        <w:adjustRightInd w:val="0"/>
        <w:spacing w:after="120"/>
        <w:ind w:left="425" w:hanging="425"/>
        <w:jc w:val="both"/>
        <w:rPr>
          <w:sz w:val="2"/>
          <w:szCs w:val="2"/>
        </w:rPr>
      </w:pPr>
    </w:p>
    <w:p w14:paraId="4904D14A" w14:textId="1473AF90" w:rsidR="00EB5D05" w:rsidRPr="00300FFF" w:rsidRDefault="00EB5D05" w:rsidP="00300FFF">
      <w:pPr>
        <w:autoSpaceDE w:val="0"/>
        <w:autoSpaceDN w:val="0"/>
        <w:adjustRightInd w:val="0"/>
        <w:spacing w:after="120"/>
        <w:ind w:left="425" w:hanging="425"/>
        <w:jc w:val="both"/>
      </w:pPr>
      <w:r w:rsidRPr="00300FFF">
        <w:t>f) v případě studijního programu, jehož absolvováním se bezprostředně naplňují odborné</w:t>
      </w:r>
      <w:r w:rsidR="006075A9" w:rsidRPr="00300FFF">
        <w:t> </w:t>
      </w:r>
      <w:r w:rsidRPr="00300FFF">
        <w:t>předpoklady pro výkon regulovaného povolání, také oznámení, že daný studijní program je zaměřen na přípravu k výkonu regulovaného povolání, a souhlasné stanovisko příslušného uznávacího orgánu</w:t>
      </w:r>
      <w:r w:rsidRPr="00300FFF">
        <w:rPr>
          <w:vertAlign w:val="superscript"/>
        </w:rPr>
        <w:t>19a)</w:t>
      </w:r>
      <w:r w:rsidRPr="00300FFF">
        <w:t xml:space="preserve">, že absolventi daného studijního programu budou připraveni odpovídajícím způsobem k výkonu tohoto povolání, </w:t>
      </w:r>
    </w:p>
    <w:p w14:paraId="58DDD208" w14:textId="5479B652" w:rsidR="00EB5D05" w:rsidRPr="00300FFF" w:rsidRDefault="00EB5D05" w:rsidP="00300FFF">
      <w:pPr>
        <w:autoSpaceDE w:val="0"/>
        <w:autoSpaceDN w:val="0"/>
        <w:adjustRightInd w:val="0"/>
        <w:spacing w:after="240"/>
        <w:ind w:left="425" w:hanging="425"/>
        <w:jc w:val="both"/>
      </w:pPr>
      <w:r w:rsidRPr="00300FFF">
        <w:t>g) v případě studijního programu zaměřeného na přípravu odborníků v oblasti bezpečnosti</w:t>
      </w:r>
      <w:r w:rsidR="006075A9" w:rsidRPr="00300FFF">
        <w:t> </w:t>
      </w:r>
      <w:r w:rsidRPr="00300FFF">
        <w:t xml:space="preserve">České republiky také oznámení, že daný studijní program je zaměřen na přípravu odborníků v oblasti bezpečnosti České republiky, a souhlasné stanovisko </w:t>
      </w:r>
      <w:r w:rsidRPr="006C1907">
        <w:rPr>
          <w:strike/>
          <w:highlight w:val="yellow"/>
        </w:rPr>
        <w:t>Ministerstva obrany nebo Ministerstva vnitra</w:t>
      </w:r>
      <w:r w:rsidR="00AF7AFB" w:rsidRPr="006C1907">
        <w:rPr>
          <w:highlight w:val="yellow"/>
        </w:rPr>
        <w:t xml:space="preserve"> </w:t>
      </w:r>
      <w:r w:rsidR="00AF7AFB" w:rsidRPr="006C1907">
        <w:rPr>
          <w:b/>
          <w:highlight w:val="yellow"/>
        </w:rPr>
        <w:t xml:space="preserve">Ministerstva obrany </w:t>
      </w:r>
      <w:r w:rsidR="00812C5E" w:rsidRPr="006C1907">
        <w:rPr>
          <w:b/>
          <w:highlight w:val="yellow"/>
        </w:rPr>
        <w:t>a</w:t>
      </w:r>
      <w:r w:rsidR="00AF7AFB" w:rsidRPr="006C1907">
        <w:rPr>
          <w:b/>
          <w:highlight w:val="yellow"/>
        </w:rPr>
        <w:t xml:space="preserve"> Ministerstva vnitra</w:t>
      </w:r>
      <w:r w:rsidRPr="00300FFF">
        <w:t xml:space="preserve">, že absolventi budou připraveni odpovídajícím způsobem k výkonu povolání v této oblasti. </w:t>
      </w:r>
    </w:p>
    <w:p w14:paraId="21567462" w14:textId="09D07285" w:rsidR="00A00716" w:rsidRPr="00291C3D" w:rsidRDefault="00EB5D05" w:rsidP="00A00716">
      <w:pPr>
        <w:autoSpaceDE w:val="0"/>
        <w:autoSpaceDN w:val="0"/>
        <w:adjustRightInd w:val="0"/>
        <w:spacing w:after="240"/>
        <w:ind w:firstLine="425"/>
        <w:jc w:val="both"/>
        <w:rPr>
          <w:b/>
        </w:rPr>
      </w:pPr>
      <w:r w:rsidRPr="00300FFF">
        <w:lastRenderedPageBreak/>
        <w:t xml:space="preserve">(3) Akreditační úřad rozhodne o žádosti o udělení akreditace do 120 dnů. Přitom posuzuje naplnění standardů pro akreditace a přihlíží k naplňování systému zajišťování kvality vzdělávací, tvůrčí a s nimi souvisejících činností a vnitřního hodnocení kvality vzdělávací, tvůrčí a s nimi souvisejících činností vysoké školy, a případně k hodnocení některou z hodnotících agentur podle § </w:t>
      </w:r>
      <w:proofErr w:type="gramStart"/>
      <w:r w:rsidRPr="00300FFF">
        <w:t>77a</w:t>
      </w:r>
      <w:proofErr w:type="gramEnd"/>
      <w:r w:rsidRPr="00300FFF">
        <w:t xml:space="preserve"> odst. 4. </w:t>
      </w:r>
      <w:r w:rsidR="00A00716" w:rsidRPr="00682951">
        <w:rPr>
          <w:b/>
          <w:highlight w:val="cyan"/>
        </w:rPr>
        <w:t>Součástí posouzení je zpravidla ověření podmínek v místě uskutečňování studijního programu</w:t>
      </w:r>
      <w:r w:rsidR="00A00716" w:rsidRPr="00DE789C">
        <w:rPr>
          <w:b/>
          <w:highlight w:val="cyan"/>
        </w:rPr>
        <w:t>.</w:t>
      </w:r>
      <w:r w:rsidR="00DE789C" w:rsidRPr="00DE789C">
        <w:rPr>
          <w:b/>
          <w:highlight w:val="cyan"/>
        </w:rPr>
        <w:t xml:space="preserve"> Pokud vysoká škola neumožní ověření podmínek v místě uskutečňování studijního programu, Akreditační úřad žádost zamítne.</w:t>
      </w:r>
    </w:p>
    <w:p w14:paraId="3FD7B12F" w14:textId="77777777" w:rsidR="00EB5D05" w:rsidRPr="00300FFF" w:rsidRDefault="00EB5D05" w:rsidP="00300FFF">
      <w:pPr>
        <w:autoSpaceDE w:val="0"/>
        <w:autoSpaceDN w:val="0"/>
        <w:adjustRightInd w:val="0"/>
        <w:spacing w:after="240"/>
        <w:ind w:firstLine="425"/>
        <w:jc w:val="both"/>
      </w:pPr>
      <w:r w:rsidRPr="00300FFF">
        <w:t xml:space="preserve">(4) Akreditační úřad akreditaci studijního programu neudělí, jestliže </w:t>
      </w:r>
    </w:p>
    <w:p w14:paraId="50B53895" w14:textId="77777777" w:rsidR="00EB5D05" w:rsidRPr="00300FFF" w:rsidRDefault="00EB5D05" w:rsidP="00300FFF">
      <w:pPr>
        <w:autoSpaceDE w:val="0"/>
        <w:autoSpaceDN w:val="0"/>
        <w:adjustRightInd w:val="0"/>
        <w:spacing w:after="120"/>
        <w:ind w:left="425" w:hanging="425"/>
        <w:jc w:val="both"/>
      </w:pPr>
      <w:r w:rsidRPr="00300FFF">
        <w:t xml:space="preserve">a) studijní program neodpovídá požadavkům uvedeným v části čtvrté tohoto zákona, </w:t>
      </w:r>
    </w:p>
    <w:p w14:paraId="5348842B" w14:textId="72F9C2FF" w:rsidR="00EB5D05" w:rsidRPr="00300FFF" w:rsidRDefault="00EB5D05" w:rsidP="00073D0A">
      <w:pPr>
        <w:autoSpaceDE w:val="0"/>
        <w:autoSpaceDN w:val="0"/>
        <w:adjustRightInd w:val="0"/>
        <w:spacing w:after="120"/>
        <w:ind w:left="425" w:hanging="425"/>
        <w:jc w:val="both"/>
      </w:pPr>
      <w:r w:rsidRPr="00300FFF">
        <w:t xml:space="preserve">b) studijní program nesplňuje standardy pro akreditaci podle </w:t>
      </w:r>
      <w:bookmarkStart w:id="34" w:name="_Hlk15260367"/>
      <w:r w:rsidRPr="00300FFF">
        <w:t xml:space="preserve">§ </w:t>
      </w:r>
      <w:proofErr w:type="gramStart"/>
      <w:r w:rsidRPr="00300FFF">
        <w:t>78a</w:t>
      </w:r>
      <w:proofErr w:type="gramEnd"/>
      <w:r w:rsidRPr="00300FFF">
        <w:t xml:space="preserve"> odst. 2 písm. b)</w:t>
      </w:r>
      <w:bookmarkEnd w:id="34"/>
      <w:r w:rsidR="006075A9" w:rsidRPr="00300FFF">
        <w:t> </w:t>
      </w:r>
      <w:r w:rsidRPr="00300FFF">
        <w:t>daného</w:t>
      </w:r>
      <w:r w:rsidR="006075A9" w:rsidRPr="00300FFF">
        <w:t> </w:t>
      </w:r>
      <w:r w:rsidRPr="00300FFF">
        <w:t>typu</w:t>
      </w:r>
      <w:r w:rsidR="006075A9" w:rsidRPr="00300FFF">
        <w:t> </w:t>
      </w:r>
      <w:r w:rsidRPr="00300FFF">
        <w:t xml:space="preserve">a profilu studijního programu, </w:t>
      </w:r>
    </w:p>
    <w:p w14:paraId="20034FDF" w14:textId="119A340E" w:rsidR="00EB5D05" w:rsidRPr="00300FFF" w:rsidRDefault="00EB5D05" w:rsidP="00300FFF">
      <w:pPr>
        <w:autoSpaceDE w:val="0"/>
        <w:autoSpaceDN w:val="0"/>
        <w:adjustRightInd w:val="0"/>
        <w:spacing w:after="120"/>
        <w:ind w:left="425" w:hanging="425"/>
        <w:jc w:val="both"/>
      </w:pPr>
      <w:r w:rsidRPr="00300FFF">
        <w:t xml:space="preserve">c) studijní program není dostatečně zabezpečen zejména po stránce personální, finanční a materiální, nebo vysoká škola </w:t>
      </w:r>
      <w:r w:rsidRPr="00AF63E4">
        <w:rPr>
          <w:strike/>
          <w:highlight w:val="cyan"/>
        </w:rPr>
        <w:t>nemá vytvořeny podmínky pro řádné zajištění výuky a související tvůrčí činnosti</w:t>
      </w:r>
      <w:r w:rsidR="00A00716" w:rsidRPr="00AF63E4">
        <w:rPr>
          <w:highlight w:val="cyan"/>
        </w:rPr>
        <w:t xml:space="preserve"> </w:t>
      </w:r>
      <w:r w:rsidR="00A00716" w:rsidRPr="00AF63E4">
        <w:rPr>
          <w:b/>
          <w:highlight w:val="cyan"/>
        </w:rPr>
        <w:t>neuskutečňuje odpovídající související tvůrčí činnost</w:t>
      </w:r>
      <w:r w:rsidRPr="00300FFF">
        <w:t xml:space="preserve">, </w:t>
      </w:r>
    </w:p>
    <w:p w14:paraId="3A1BE738" w14:textId="77777777" w:rsidR="00EB5D05" w:rsidRPr="00300FFF" w:rsidRDefault="00EB5D05" w:rsidP="00300FFF">
      <w:pPr>
        <w:autoSpaceDE w:val="0"/>
        <w:autoSpaceDN w:val="0"/>
        <w:adjustRightInd w:val="0"/>
        <w:spacing w:after="120"/>
        <w:ind w:left="425" w:hanging="425"/>
        <w:jc w:val="both"/>
      </w:pPr>
      <w:r w:rsidRPr="00300FFF">
        <w:t xml:space="preserve">d) vysoká škola nemá funkční systém zajišťování kvality vzdělávací, tvůrčí a s nimi souvisejících činností a vnitřního hodnocení kvality vzdělávací, tvůrčí a s nimi souvisejících činností v souladu s § </w:t>
      </w:r>
      <w:proofErr w:type="gramStart"/>
      <w:r w:rsidRPr="00300FFF">
        <w:t>77b</w:t>
      </w:r>
      <w:proofErr w:type="gramEnd"/>
      <w:r w:rsidRPr="00300FFF">
        <w:t xml:space="preserve">, </w:t>
      </w:r>
    </w:p>
    <w:p w14:paraId="5B821493" w14:textId="77D58600" w:rsidR="00EB5D05" w:rsidRPr="00300FFF" w:rsidRDefault="00EB5D05" w:rsidP="00300FFF">
      <w:pPr>
        <w:autoSpaceDE w:val="0"/>
        <w:autoSpaceDN w:val="0"/>
        <w:adjustRightInd w:val="0"/>
        <w:spacing w:after="120"/>
        <w:ind w:left="425" w:hanging="425"/>
        <w:jc w:val="both"/>
      </w:pPr>
      <w:r w:rsidRPr="00300FFF">
        <w:t>e) studijní program nezískal souhlasné stanovisko příslušného uznávacího orgánu, jde-li</w:t>
      </w:r>
      <w:r w:rsidR="006075A9" w:rsidRPr="00300FFF">
        <w:t> </w:t>
      </w:r>
      <w:r w:rsidRPr="00300FFF">
        <w:t>o</w:t>
      </w:r>
      <w:r w:rsidR="006075A9" w:rsidRPr="00300FFF">
        <w:t> </w:t>
      </w:r>
      <w:r w:rsidRPr="00300FFF">
        <w:t xml:space="preserve">studijní program uvedený v § 78 odst. 6, nebo </w:t>
      </w:r>
    </w:p>
    <w:p w14:paraId="285C4550" w14:textId="07DA3EF2" w:rsidR="00EB5D05" w:rsidRPr="00300FFF" w:rsidRDefault="00EB5D05" w:rsidP="00300FFF">
      <w:pPr>
        <w:autoSpaceDE w:val="0"/>
        <w:autoSpaceDN w:val="0"/>
        <w:adjustRightInd w:val="0"/>
        <w:spacing w:after="240"/>
        <w:ind w:left="425" w:hanging="425"/>
        <w:jc w:val="both"/>
      </w:pPr>
      <w:r w:rsidRPr="00300FFF">
        <w:t>f) v žádosti byly uvedeny nesprávné údaje rozhodné pro akreditaci studijního programu</w:t>
      </w:r>
      <w:r w:rsidR="006075A9" w:rsidRPr="00300FFF">
        <w:t> </w:t>
      </w:r>
      <w:r w:rsidRPr="00300FFF">
        <w:t>a</w:t>
      </w:r>
      <w:r w:rsidR="006075A9" w:rsidRPr="00300FFF">
        <w:t> </w:t>
      </w:r>
      <w:r w:rsidRPr="00300FFF">
        <w:t>ke</w:t>
      </w:r>
      <w:r w:rsidR="006075A9" w:rsidRPr="00300FFF">
        <w:t> </w:t>
      </w:r>
      <w:r w:rsidRPr="00300FFF">
        <w:t>dni</w:t>
      </w:r>
      <w:r w:rsidR="006075A9" w:rsidRPr="00300FFF">
        <w:t> </w:t>
      </w:r>
      <w:r w:rsidRPr="00300FFF">
        <w:t xml:space="preserve">vydání rozhodnutí nebyly tyto vady odstraněny. </w:t>
      </w:r>
    </w:p>
    <w:p w14:paraId="76DBD5D7" w14:textId="77777777" w:rsidR="00EB5D05" w:rsidRPr="00300FFF" w:rsidRDefault="00EB5D05" w:rsidP="00300FFF">
      <w:pPr>
        <w:autoSpaceDE w:val="0"/>
        <w:autoSpaceDN w:val="0"/>
        <w:adjustRightInd w:val="0"/>
        <w:spacing w:after="240"/>
        <w:ind w:firstLine="425"/>
        <w:jc w:val="both"/>
      </w:pPr>
      <w:r w:rsidRPr="00300FFF">
        <w:t xml:space="preserve">(5) O akreditaci studijního programu může požádat také žadatel, jemuž byl pravomocně udělen státní souhlas rozhodnutím, které dosud nenabylo účinnosti. Ustanovení odstavců 1 až 4 se použije obdobně. </w:t>
      </w:r>
    </w:p>
    <w:p w14:paraId="6AA799C1" w14:textId="77777777" w:rsidR="00EB5D05" w:rsidRPr="00300FFF" w:rsidRDefault="00EB5D05" w:rsidP="00300FFF">
      <w:pPr>
        <w:autoSpaceDE w:val="0"/>
        <w:autoSpaceDN w:val="0"/>
        <w:adjustRightInd w:val="0"/>
        <w:spacing w:after="240"/>
        <w:ind w:firstLine="425"/>
        <w:jc w:val="both"/>
      </w:pPr>
      <w:r w:rsidRPr="00300FFF">
        <w:t xml:space="preserve">(6) Jde-li o kombinovaný studijní program, splnění požadavků vyplývajících z odstavce 4 písm. c) se posuzuje ve vztahu ke všem oblastem vzdělávání, do nichž je studijní program zařazen, a to v míře odpovídající alespoň jejímu podílu na tomto studijním programu. </w:t>
      </w:r>
    </w:p>
    <w:p w14:paraId="3AC27CAC" w14:textId="77777777" w:rsidR="00EB5D05" w:rsidRPr="00300FFF" w:rsidRDefault="00EB5D05" w:rsidP="00300FFF">
      <w:pPr>
        <w:autoSpaceDE w:val="0"/>
        <w:autoSpaceDN w:val="0"/>
        <w:adjustRightInd w:val="0"/>
        <w:spacing w:before="480"/>
        <w:jc w:val="center"/>
      </w:pPr>
      <w:bookmarkStart w:id="35" w:name="_Hlk104243265"/>
      <w:r w:rsidRPr="00300FFF">
        <w:t>§ 80</w:t>
      </w:r>
    </w:p>
    <w:p w14:paraId="52359A1D" w14:textId="77777777" w:rsidR="00EB5D05" w:rsidRPr="00300FFF" w:rsidRDefault="00EB5D05" w:rsidP="00300FFF">
      <w:pPr>
        <w:autoSpaceDE w:val="0"/>
        <w:autoSpaceDN w:val="0"/>
        <w:adjustRightInd w:val="0"/>
        <w:spacing w:before="240" w:after="240"/>
        <w:ind w:firstLine="425"/>
        <w:jc w:val="both"/>
      </w:pPr>
      <w:r w:rsidRPr="00300FFF">
        <w:t xml:space="preserve">(1) Akreditaci studijního programu </w:t>
      </w:r>
      <w:bookmarkStart w:id="36" w:name="_Hlk104243221"/>
      <w:r w:rsidRPr="00300FFF">
        <w:t xml:space="preserve">uděluje Akreditační úřad na dobu 10 let; na dobu kratší než 10 let může být akreditace studijního programu udělena nebo prodloužena, pokud </w:t>
      </w:r>
    </w:p>
    <w:p w14:paraId="6D663D3F" w14:textId="77777777" w:rsidR="00EB5D05" w:rsidRPr="00300FFF" w:rsidRDefault="00EB5D05" w:rsidP="00300FFF">
      <w:pPr>
        <w:autoSpaceDE w:val="0"/>
        <w:autoSpaceDN w:val="0"/>
        <w:adjustRightInd w:val="0"/>
        <w:spacing w:after="120"/>
        <w:ind w:left="425" w:hanging="425"/>
        <w:jc w:val="both"/>
      </w:pPr>
      <w:r w:rsidRPr="00300FFF">
        <w:t xml:space="preserve">a) akreditace daného studijního programu se žadateli uděluje poprvé, </w:t>
      </w:r>
    </w:p>
    <w:p w14:paraId="06489D9D" w14:textId="0923F4C8" w:rsidR="00EB5D05" w:rsidRPr="00300FFF" w:rsidRDefault="00EB5D05" w:rsidP="00300FFF">
      <w:pPr>
        <w:autoSpaceDE w:val="0"/>
        <w:autoSpaceDN w:val="0"/>
        <w:adjustRightInd w:val="0"/>
        <w:spacing w:after="120"/>
        <w:ind w:left="425" w:hanging="425"/>
        <w:jc w:val="both"/>
      </w:pPr>
      <w:r w:rsidRPr="00300FFF">
        <w:t>b) akreditace daného studijního programu se uděluje nebo prodlužuje zejména s</w:t>
      </w:r>
      <w:r w:rsidR="00CD36C2" w:rsidRPr="00300FFF">
        <w:t> </w:t>
      </w:r>
      <w:r w:rsidRPr="00300FFF">
        <w:t>ohledem</w:t>
      </w:r>
      <w:r w:rsidR="00CD36C2" w:rsidRPr="00300FFF">
        <w:t> </w:t>
      </w:r>
      <w:r w:rsidRPr="00300FFF">
        <w:t>na</w:t>
      </w:r>
      <w:r w:rsidR="00CD36C2" w:rsidRPr="00300FFF">
        <w:t> </w:t>
      </w:r>
      <w:r w:rsidRPr="00300FFF">
        <w:t xml:space="preserve">naplnění potřeby zajistit studentům možnost dostudování, nebo </w:t>
      </w:r>
    </w:p>
    <w:p w14:paraId="2AD3501A" w14:textId="77777777" w:rsidR="00EB5D05" w:rsidRPr="00300FFF" w:rsidRDefault="00EB5D05" w:rsidP="00300FFF">
      <w:pPr>
        <w:autoSpaceDE w:val="0"/>
        <w:autoSpaceDN w:val="0"/>
        <w:adjustRightInd w:val="0"/>
        <w:spacing w:before="240" w:after="240"/>
        <w:ind w:left="425" w:hanging="425"/>
        <w:jc w:val="both"/>
      </w:pPr>
      <w:r w:rsidRPr="00300FFF">
        <w:t xml:space="preserve">c) žadatel neposkytuje dostatečné záruky řádného zabezpečení a rozvoje studijního programu </w:t>
      </w:r>
      <w:r w:rsidRPr="00AF63E4">
        <w:rPr>
          <w:strike/>
          <w:highlight w:val="cyan"/>
        </w:rPr>
        <w:t>z hlediska personálního, finančního a materiálního zabezpečení</w:t>
      </w:r>
      <w:r w:rsidRPr="00300FFF">
        <w:t xml:space="preserve"> na dobu 10 let. </w:t>
      </w:r>
    </w:p>
    <w:p w14:paraId="07B4B48A" w14:textId="77777777" w:rsidR="00EB5D05" w:rsidRPr="00300FFF" w:rsidRDefault="00EB5D05" w:rsidP="00962BFB">
      <w:pPr>
        <w:autoSpaceDE w:val="0"/>
        <w:autoSpaceDN w:val="0"/>
        <w:adjustRightInd w:val="0"/>
        <w:spacing w:before="240" w:after="240"/>
        <w:ind w:firstLine="425"/>
        <w:jc w:val="both"/>
      </w:pPr>
      <w:r w:rsidRPr="00300FFF">
        <w:t xml:space="preserve">(2) V rozhodnutí musí být uveden typ studijního programu a standardní doba studia a v případě bakalářského nebo magisterského studijního programu také jeho profil. V rozhodnutí </w:t>
      </w:r>
      <w:r w:rsidRPr="00300FFF">
        <w:lastRenderedPageBreak/>
        <w:t xml:space="preserve">se uvede rovněž oblast vzdělávání, do níž program náleží; jde-li o kombinovaný studijní program, uvede se v rozhodnutí vedle příslušných oblastí vzdělávání, do nichž program náleží, rovněž jejich podíl na výuce. </w:t>
      </w:r>
    </w:p>
    <w:bookmarkEnd w:id="35"/>
    <w:bookmarkEnd w:id="36"/>
    <w:p w14:paraId="3A7EC35D" w14:textId="77777777" w:rsidR="00EB5D05" w:rsidRPr="00300FFF" w:rsidRDefault="00EB5D05" w:rsidP="00300FFF">
      <w:pPr>
        <w:autoSpaceDE w:val="0"/>
        <w:autoSpaceDN w:val="0"/>
        <w:adjustRightInd w:val="0"/>
        <w:spacing w:before="240" w:after="240"/>
        <w:ind w:firstLine="425"/>
        <w:jc w:val="both"/>
      </w:pPr>
      <w:r w:rsidRPr="00300FFF">
        <w:t xml:space="preserve">(3) Platnost akreditace lze i opakovaně prodloužit. Na řízení o prodloužení platnosti akreditace se přiměřeně vztahuje ustanovení § 79. </w:t>
      </w:r>
    </w:p>
    <w:p w14:paraId="2C19873A" w14:textId="77777777" w:rsidR="00EB5D05" w:rsidRPr="00300FFF" w:rsidRDefault="00EB5D05" w:rsidP="00300FFF">
      <w:pPr>
        <w:autoSpaceDE w:val="0"/>
        <w:autoSpaceDN w:val="0"/>
        <w:adjustRightInd w:val="0"/>
        <w:spacing w:before="240" w:after="240"/>
        <w:ind w:firstLine="425"/>
        <w:jc w:val="both"/>
      </w:pPr>
      <w:r w:rsidRPr="00300FFF">
        <w:t xml:space="preserve">(4) Během uskutečňování akreditovaného studijního programu může vysoká škola požádat o akreditaci jeho rozšíření. </w:t>
      </w:r>
    </w:p>
    <w:p w14:paraId="6A6577A3" w14:textId="77777777" w:rsidR="00EB5D05" w:rsidRPr="00300FFF" w:rsidRDefault="00EB5D05" w:rsidP="00300FFF">
      <w:pPr>
        <w:autoSpaceDE w:val="0"/>
        <w:autoSpaceDN w:val="0"/>
        <w:adjustRightInd w:val="0"/>
        <w:spacing w:before="240" w:after="240"/>
        <w:ind w:firstLine="425"/>
        <w:jc w:val="both"/>
      </w:pPr>
      <w:r w:rsidRPr="00300FFF">
        <w:t xml:space="preserve">(5) Akreditace studijního programu zaniká odnětím akreditace, oznámením vysoké školy o zrušení studijního programu nebo uplynutím doby, na kterou byla akreditace udělena. Vysoká škola zajistí studentům možnost pokračovat ve studiu stejného nebo obdobného studijního programu na téže nebo jiné vysoké škole. </w:t>
      </w:r>
    </w:p>
    <w:p w14:paraId="51AB9190" w14:textId="77777777" w:rsidR="00EB5D05" w:rsidRPr="00300FFF" w:rsidRDefault="00EB5D05" w:rsidP="00300FFF">
      <w:pPr>
        <w:autoSpaceDE w:val="0"/>
        <w:autoSpaceDN w:val="0"/>
        <w:adjustRightInd w:val="0"/>
        <w:spacing w:before="240" w:after="240"/>
        <w:ind w:firstLine="425"/>
        <w:jc w:val="both"/>
      </w:pPr>
      <w:r w:rsidRPr="00300FFF">
        <w:t xml:space="preserve">(6) Byla-li vysoké škole žádost o udělení akreditace studijního programu zamítnuta, může vysoká škola podat novou žádost o akreditaci daného nebo obdobného studijního programu nejdříve po uplynutí doby 2 let ode dne nabytí právní moci rozhodnutí, jímž byla žádost zamítnuta.  </w:t>
      </w:r>
    </w:p>
    <w:p w14:paraId="3DFC29FD" w14:textId="77777777" w:rsidR="00EB5D05" w:rsidRPr="00300FFF" w:rsidRDefault="00EB5D05" w:rsidP="00300FFF">
      <w:pPr>
        <w:autoSpaceDE w:val="0"/>
        <w:autoSpaceDN w:val="0"/>
        <w:adjustRightInd w:val="0"/>
        <w:spacing w:before="240" w:after="240"/>
        <w:ind w:firstLine="425"/>
        <w:jc w:val="both"/>
      </w:pPr>
      <w:r w:rsidRPr="00300FFF">
        <w:t xml:space="preserve">(7) Byla-li vysoké škole akreditace studijního programu odňata, může vysoká škola podat novou žádost o akreditaci daného nebo obdobného studijního programu nejdříve po uplynutí doby 2 let ode dne nabytí právní moci rozhodnutí, jímž byla akreditace odňata. </w:t>
      </w:r>
    </w:p>
    <w:p w14:paraId="0DE39F3D" w14:textId="77777777" w:rsidR="00EB5D05" w:rsidRPr="00300FFF" w:rsidRDefault="00EB5D05" w:rsidP="00300FFF">
      <w:pPr>
        <w:autoSpaceDE w:val="0"/>
        <w:autoSpaceDN w:val="0"/>
        <w:adjustRightInd w:val="0"/>
        <w:spacing w:before="240" w:after="240"/>
        <w:ind w:firstLine="425"/>
        <w:jc w:val="both"/>
      </w:pPr>
      <w:r w:rsidRPr="00300FFF">
        <w:t xml:space="preserve">(8) Byl-li vysoké škole uložen správní trest za některý přestupek podle § 93n odst. 1, může vysoká škola podat novou žádost o akreditaci studijního programu nejdříve po uplynutí doby 5 let ode dne nabytí právní moci rozhodnutí, jímž </w:t>
      </w:r>
      <w:bookmarkStart w:id="37" w:name="_Hlk44061261"/>
      <w:r w:rsidRPr="006C1907">
        <w:rPr>
          <w:strike/>
          <w:highlight w:val="yellow"/>
        </w:rPr>
        <w:t>byla sankce uložena</w:t>
      </w:r>
      <w:r w:rsidR="00C15133" w:rsidRPr="006C1907">
        <w:rPr>
          <w:highlight w:val="yellow"/>
        </w:rPr>
        <w:t xml:space="preserve"> </w:t>
      </w:r>
      <w:r w:rsidR="00C15133" w:rsidRPr="006C1907">
        <w:rPr>
          <w:b/>
          <w:bCs/>
          <w:highlight w:val="yellow"/>
        </w:rPr>
        <w:t>byl správní trest uložen</w:t>
      </w:r>
      <w:bookmarkEnd w:id="37"/>
      <w:r w:rsidRPr="00300FFF">
        <w:t xml:space="preserve">. </w:t>
      </w:r>
    </w:p>
    <w:p w14:paraId="70608FD8" w14:textId="77777777" w:rsidR="00EB5D05" w:rsidRPr="00300FFF" w:rsidRDefault="00EB5D05" w:rsidP="00300FFF">
      <w:pPr>
        <w:autoSpaceDE w:val="0"/>
        <w:autoSpaceDN w:val="0"/>
        <w:adjustRightInd w:val="0"/>
        <w:spacing w:before="480"/>
        <w:jc w:val="center"/>
      </w:pPr>
      <w:r w:rsidRPr="00300FFF">
        <w:t>§ 81</w:t>
      </w:r>
    </w:p>
    <w:p w14:paraId="437B4382" w14:textId="77777777" w:rsidR="00EB5D05" w:rsidRPr="00300FFF" w:rsidRDefault="00EB5D05" w:rsidP="00300FFF">
      <w:pPr>
        <w:autoSpaceDE w:val="0"/>
        <w:autoSpaceDN w:val="0"/>
        <w:adjustRightInd w:val="0"/>
        <w:spacing w:before="240" w:after="240"/>
        <w:ind w:firstLine="425"/>
        <w:jc w:val="both"/>
      </w:pPr>
      <w:r w:rsidRPr="00300FFF">
        <w:t xml:space="preserve">(1) O akreditaci studijního programu může spolu s vysokou školou požádat též </w:t>
      </w:r>
      <w:r w:rsidR="008A6BE9" w:rsidRPr="006C1907">
        <w:rPr>
          <w:b/>
          <w:highlight w:val="yellow"/>
        </w:rPr>
        <w:t>další vysoká škola nebo jiná</w:t>
      </w:r>
      <w:r w:rsidR="008A6BE9" w:rsidRPr="00300FFF">
        <w:t xml:space="preserve"> </w:t>
      </w:r>
      <w:r w:rsidRPr="00300FFF">
        <w:t>právnická osoba, která má sídlo, svou ústřední správu nebo hlavní místo své podnikatelské činnosti na území některého členského státu Evropské unie</w:t>
      </w:r>
      <w:r w:rsidRPr="00A71EE1">
        <w:rPr>
          <w:strike/>
          <w:highlight w:val="yellow"/>
        </w:rPr>
        <w:t>, nebo</w:t>
      </w:r>
      <w:r w:rsidR="00514E70" w:rsidRPr="00A71EE1">
        <w:rPr>
          <w:b/>
          <w:bCs/>
          <w:highlight w:val="yellow"/>
        </w:rPr>
        <w:t xml:space="preserve"> </w:t>
      </w:r>
      <w:proofErr w:type="gramStart"/>
      <w:r w:rsidR="00514E70" w:rsidRPr="00A71EE1">
        <w:rPr>
          <w:b/>
          <w:bCs/>
          <w:highlight w:val="yellow"/>
        </w:rPr>
        <w:t>a</w:t>
      </w:r>
      <w:r w:rsidR="00DF333F" w:rsidRPr="00300FFF">
        <w:rPr>
          <w:b/>
          <w:bCs/>
        </w:rPr>
        <w:t xml:space="preserve"> </w:t>
      </w:r>
      <w:r w:rsidR="00933004" w:rsidRPr="00300FFF">
        <w:rPr>
          <w:b/>
          <w:bCs/>
        </w:rPr>
        <w:t xml:space="preserve"> </w:t>
      </w:r>
      <w:r w:rsidRPr="00300FFF">
        <w:t>která</w:t>
      </w:r>
      <w:proofErr w:type="gramEnd"/>
      <w:r w:rsidRPr="00300FFF">
        <w:t xml:space="preserve"> byla zřízena nebo založena podle práva některého členského státu Evropské unie, zabývající se vzdělávací a tvůrčí činností. </w:t>
      </w:r>
    </w:p>
    <w:p w14:paraId="6AD9BDBF" w14:textId="77777777" w:rsidR="00A05B03" w:rsidRPr="00300FFF" w:rsidRDefault="00EB5D05" w:rsidP="00A9637B">
      <w:pPr>
        <w:autoSpaceDE w:val="0"/>
        <w:autoSpaceDN w:val="0"/>
        <w:adjustRightInd w:val="0"/>
        <w:spacing w:before="240" w:after="240"/>
        <w:ind w:firstLine="425"/>
        <w:jc w:val="both"/>
      </w:pPr>
      <w:r w:rsidRPr="00300FFF">
        <w:t xml:space="preserve">(2) Spolu se žádostí o akreditaci předloží </w:t>
      </w:r>
      <w:r w:rsidR="00111607" w:rsidRPr="006C1907">
        <w:rPr>
          <w:b/>
          <w:highlight w:val="yellow"/>
        </w:rPr>
        <w:t>žadatel</w:t>
      </w:r>
      <w:r w:rsidR="00AA6953" w:rsidRPr="00300FFF">
        <w:rPr>
          <w:b/>
        </w:rPr>
        <w:t xml:space="preserve"> </w:t>
      </w:r>
      <w:r w:rsidRPr="00300FFF">
        <w:t xml:space="preserve">dohodu s vysokou školou o vzájemné spolupráci při uskutečňování studijního programu. Tato vysoká škola přijímá uchazeče o studium ve studijním programu a uděluje absolventům tohoto studijního programu příslušný akademický titul. Ve vysokoškolském diplomu je též uvedeno, kde byl studijní program uskutečňován. </w:t>
      </w:r>
    </w:p>
    <w:p w14:paraId="3E513B54" w14:textId="57682EB8" w:rsidR="00822CD0" w:rsidRDefault="00DF333F" w:rsidP="00300FFF">
      <w:pPr>
        <w:autoSpaceDE w:val="0"/>
        <w:autoSpaceDN w:val="0"/>
        <w:adjustRightInd w:val="0"/>
        <w:spacing w:before="240" w:after="240"/>
        <w:ind w:firstLine="425"/>
        <w:jc w:val="both"/>
        <w:rPr>
          <w:b/>
        </w:rPr>
      </w:pPr>
      <w:bookmarkStart w:id="38" w:name="_Hlk104252362"/>
      <w:r w:rsidRPr="006C1907">
        <w:rPr>
          <w:highlight w:val="yellow"/>
        </w:rPr>
        <w:t>(</w:t>
      </w:r>
      <w:r w:rsidR="00A05B03" w:rsidRPr="006C1907">
        <w:rPr>
          <w:b/>
          <w:highlight w:val="yellow"/>
        </w:rPr>
        <w:t xml:space="preserve">3) </w:t>
      </w:r>
      <w:r w:rsidR="000927F0" w:rsidRPr="006C1907">
        <w:rPr>
          <w:b/>
          <w:highlight w:val="yellow"/>
        </w:rPr>
        <w:t xml:space="preserve">Žádají-li o akreditaci </w:t>
      </w:r>
      <w:r w:rsidR="00F91FDF" w:rsidRPr="006C1907">
        <w:rPr>
          <w:b/>
          <w:highlight w:val="yellow"/>
        </w:rPr>
        <w:t xml:space="preserve">společně alespoň </w:t>
      </w:r>
      <w:r w:rsidR="000269E8" w:rsidRPr="003863A2">
        <w:rPr>
          <w:b/>
          <w:highlight w:val="yellow"/>
        </w:rPr>
        <w:t xml:space="preserve"> </w:t>
      </w:r>
      <w:r w:rsidR="008C12E9" w:rsidRPr="003863A2">
        <w:rPr>
          <w:b/>
          <w:highlight w:val="yellow"/>
        </w:rPr>
        <w:t xml:space="preserve">2 </w:t>
      </w:r>
      <w:r w:rsidR="000927F0" w:rsidRPr="006C1907">
        <w:rPr>
          <w:b/>
          <w:highlight w:val="yellow"/>
        </w:rPr>
        <w:t>vysoké školy, d</w:t>
      </w:r>
      <w:r w:rsidR="00A05B03" w:rsidRPr="006C1907">
        <w:rPr>
          <w:b/>
          <w:highlight w:val="yellow"/>
        </w:rPr>
        <w:t xml:space="preserve">ohoda </w:t>
      </w:r>
      <w:r w:rsidR="00F91FDF" w:rsidRPr="006C1907">
        <w:rPr>
          <w:b/>
          <w:highlight w:val="yellow"/>
        </w:rPr>
        <w:t xml:space="preserve">žadatelů </w:t>
      </w:r>
      <w:r w:rsidR="00A05B03" w:rsidRPr="006C1907">
        <w:rPr>
          <w:b/>
          <w:highlight w:val="yellow"/>
        </w:rPr>
        <w:t xml:space="preserve">o vzájemné spolupráci při uskutečňování studijního programu může upravit přijímání uchazečů ke studiu ve studijním programu a udělování akademických titulů absolventům tohoto studijního programu odlišně </w:t>
      </w:r>
      <w:r w:rsidR="003B3E5B" w:rsidRPr="006C1907">
        <w:rPr>
          <w:b/>
          <w:highlight w:val="yellow"/>
        </w:rPr>
        <w:t xml:space="preserve">od úpravy uvedené </w:t>
      </w:r>
      <w:r w:rsidR="00A05B03" w:rsidRPr="006C1907">
        <w:rPr>
          <w:b/>
          <w:highlight w:val="yellow"/>
        </w:rPr>
        <w:t>v odstavci 2</w:t>
      </w:r>
      <w:r w:rsidR="00883AF0" w:rsidRPr="006C1907">
        <w:rPr>
          <w:b/>
          <w:highlight w:val="yellow"/>
        </w:rPr>
        <w:t>. D</w:t>
      </w:r>
      <w:r w:rsidR="003B3E5B" w:rsidRPr="006C1907">
        <w:rPr>
          <w:b/>
          <w:highlight w:val="yellow"/>
        </w:rPr>
        <w:t xml:space="preserve">ohoda </w:t>
      </w:r>
      <w:r w:rsidR="00191092" w:rsidRPr="006C1907">
        <w:rPr>
          <w:b/>
          <w:highlight w:val="yellow"/>
        </w:rPr>
        <w:t xml:space="preserve">v takovém případě </w:t>
      </w:r>
      <w:r w:rsidR="00822CD0" w:rsidRPr="006C1907">
        <w:rPr>
          <w:b/>
          <w:highlight w:val="yellow"/>
        </w:rPr>
        <w:t xml:space="preserve">též </w:t>
      </w:r>
      <w:r w:rsidR="00191092" w:rsidRPr="006C1907">
        <w:rPr>
          <w:b/>
          <w:highlight w:val="yellow"/>
        </w:rPr>
        <w:t xml:space="preserve">stanoví, která </w:t>
      </w:r>
      <w:r w:rsidR="00E91492" w:rsidRPr="006C1907">
        <w:rPr>
          <w:b/>
          <w:highlight w:val="yellow"/>
        </w:rPr>
        <w:t xml:space="preserve">nebo které </w:t>
      </w:r>
      <w:r w:rsidR="00D565B2" w:rsidRPr="006C1907">
        <w:rPr>
          <w:b/>
          <w:highlight w:val="yellow"/>
        </w:rPr>
        <w:t>z</w:t>
      </w:r>
      <w:r w:rsidR="00F91FDF" w:rsidRPr="006C1907">
        <w:rPr>
          <w:b/>
          <w:highlight w:val="yellow"/>
        </w:rPr>
        <w:t xml:space="preserve"> vysokých škol </w:t>
      </w:r>
      <w:r w:rsidR="00191092" w:rsidRPr="006C1907">
        <w:rPr>
          <w:b/>
          <w:highlight w:val="yellow"/>
        </w:rPr>
        <w:t>přijím</w:t>
      </w:r>
      <w:r w:rsidR="00E91492" w:rsidRPr="006C1907">
        <w:rPr>
          <w:b/>
          <w:highlight w:val="yellow"/>
        </w:rPr>
        <w:t xml:space="preserve">ají </w:t>
      </w:r>
      <w:r w:rsidR="00191092" w:rsidRPr="006C1907">
        <w:rPr>
          <w:b/>
          <w:highlight w:val="yellow"/>
        </w:rPr>
        <w:t xml:space="preserve">uchazeče </w:t>
      </w:r>
      <w:r w:rsidR="006C2F31" w:rsidRPr="006C1907">
        <w:rPr>
          <w:b/>
          <w:highlight w:val="yellow"/>
        </w:rPr>
        <w:t xml:space="preserve">nebo </w:t>
      </w:r>
      <w:r w:rsidR="006E3B38" w:rsidRPr="006C1907">
        <w:rPr>
          <w:b/>
          <w:highlight w:val="yellow"/>
        </w:rPr>
        <w:t xml:space="preserve">jejich část </w:t>
      </w:r>
      <w:r w:rsidR="00191092" w:rsidRPr="006C1907">
        <w:rPr>
          <w:b/>
          <w:highlight w:val="yellow"/>
        </w:rPr>
        <w:t xml:space="preserve">ke studiu, </w:t>
      </w:r>
      <w:r w:rsidR="000927F0" w:rsidRPr="006C1907">
        <w:rPr>
          <w:b/>
          <w:highlight w:val="yellow"/>
        </w:rPr>
        <w:t xml:space="preserve">a </w:t>
      </w:r>
      <w:r w:rsidR="00191092" w:rsidRPr="006C1907">
        <w:rPr>
          <w:b/>
          <w:highlight w:val="yellow"/>
        </w:rPr>
        <w:t>podrobnosti o organizaci studia ve studijním pro</w:t>
      </w:r>
      <w:r w:rsidR="00822CD0" w:rsidRPr="006C1907">
        <w:rPr>
          <w:b/>
          <w:highlight w:val="yellow"/>
        </w:rPr>
        <w:t xml:space="preserve">gramu a o akademických </w:t>
      </w:r>
      <w:r w:rsidR="00822CD0" w:rsidRPr="006C1907">
        <w:rPr>
          <w:b/>
          <w:highlight w:val="yellow"/>
        </w:rPr>
        <w:lastRenderedPageBreak/>
        <w:t>právech a povinnostech student</w:t>
      </w:r>
      <w:r w:rsidR="00F168B6" w:rsidRPr="006C1907">
        <w:rPr>
          <w:b/>
          <w:highlight w:val="yellow"/>
        </w:rPr>
        <w:t>ů</w:t>
      </w:r>
      <w:r w:rsidR="00822CD0" w:rsidRPr="006C1907">
        <w:rPr>
          <w:b/>
          <w:highlight w:val="yellow"/>
        </w:rPr>
        <w:t xml:space="preserve">, včetně </w:t>
      </w:r>
      <w:r w:rsidR="00DD1ADE" w:rsidRPr="006C1907">
        <w:rPr>
          <w:b/>
          <w:highlight w:val="yellow"/>
        </w:rPr>
        <w:t>platnosti</w:t>
      </w:r>
      <w:r w:rsidR="00822CD0" w:rsidRPr="006C1907">
        <w:rPr>
          <w:b/>
          <w:highlight w:val="yellow"/>
        </w:rPr>
        <w:t xml:space="preserve"> studijních a zkušebních řádů, stipendijních řádů a </w:t>
      </w:r>
      <w:r w:rsidR="006C2F31" w:rsidRPr="006C1907">
        <w:rPr>
          <w:b/>
          <w:highlight w:val="yellow"/>
        </w:rPr>
        <w:t xml:space="preserve">případně </w:t>
      </w:r>
      <w:r w:rsidR="00822CD0" w:rsidRPr="006C1907">
        <w:rPr>
          <w:b/>
          <w:highlight w:val="yellow"/>
        </w:rPr>
        <w:t>dalších vnitřních předpisů</w:t>
      </w:r>
      <w:r w:rsidR="00FF78C2" w:rsidRPr="006C1907">
        <w:rPr>
          <w:b/>
          <w:highlight w:val="yellow"/>
        </w:rPr>
        <w:t xml:space="preserve"> nebo pravidel </w:t>
      </w:r>
      <w:r w:rsidR="004A3435" w:rsidRPr="006C1907">
        <w:rPr>
          <w:b/>
          <w:highlight w:val="yellow"/>
        </w:rPr>
        <w:t xml:space="preserve">těchto </w:t>
      </w:r>
      <w:r w:rsidR="00822CD0" w:rsidRPr="006C1907">
        <w:rPr>
          <w:b/>
          <w:highlight w:val="yellow"/>
        </w:rPr>
        <w:t xml:space="preserve">vysokých škol nebo jejich součástí  </w:t>
      </w:r>
      <w:r w:rsidR="00F168B6" w:rsidRPr="006C1907">
        <w:rPr>
          <w:b/>
          <w:highlight w:val="yellow"/>
        </w:rPr>
        <w:t>pro</w:t>
      </w:r>
      <w:r w:rsidR="00F30F48" w:rsidRPr="006C1907">
        <w:rPr>
          <w:b/>
          <w:highlight w:val="yellow"/>
        </w:rPr>
        <w:t xml:space="preserve"> </w:t>
      </w:r>
      <w:r w:rsidR="00822CD0" w:rsidRPr="006C1907">
        <w:rPr>
          <w:b/>
          <w:highlight w:val="yellow"/>
        </w:rPr>
        <w:t>student</w:t>
      </w:r>
      <w:r w:rsidR="00F168B6" w:rsidRPr="006C1907">
        <w:rPr>
          <w:b/>
          <w:highlight w:val="yellow"/>
        </w:rPr>
        <w:t xml:space="preserve">y, a o věcné příslušnosti </w:t>
      </w:r>
      <w:r w:rsidR="00D565B2" w:rsidRPr="006C1907">
        <w:rPr>
          <w:b/>
          <w:highlight w:val="yellow"/>
        </w:rPr>
        <w:t xml:space="preserve">těchto </w:t>
      </w:r>
      <w:r w:rsidR="00F168B6" w:rsidRPr="006C1907">
        <w:rPr>
          <w:b/>
          <w:highlight w:val="yellow"/>
        </w:rPr>
        <w:t>vysokých škol</w:t>
      </w:r>
      <w:r w:rsidR="00D565B2" w:rsidRPr="006C1907">
        <w:rPr>
          <w:b/>
          <w:highlight w:val="yellow"/>
        </w:rPr>
        <w:t xml:space="preserve"> nebo jejich součástí</w:t>
      </w:r>
      <w:r w:rsidR="004A3435" w:rsidRPr="006C1907">
        <w:rPr>
          <w:b/>
          <w:highlight w:val="yellow"/>
        </w:rPr>
        <w:t xml:space="preserve"> a jejich orgánů </w:t>
      </w:r>
      <w:r w:rsidR="00F168B6" w:rsidRPr="006C1907">
        <w:rPr>
          <w:b/>
          <w:highlight w:val="yellow"/>
        </w:rPr>
        <w:t>rozhodovat o právech a povinnostech studentů</w:t>
      </w:r>
      <w:r w:rsidR="004A3435" w:rsidRPr="006C1907">
        <w:rPr>
          <w:b/>
          <w:highlight w:val="yellow"/>
        </w:rPr>
        <w:t xml:space="preserve"> daného studijního programu</w:t>
      </w:r>
      <w:r w:rsidR="00822CD0" w:rsidRPr="006C1907">
        <w:rPr>
          <w:b/>
          <w:highlight w:val="yellow"/>
        </w:rPr>
        <w:t>.</w:t>
      </w:r>
      <w:r w:rsidR="00822CD0" w:rsidRPr="00300FFF">
        <w:rPr>
          <w:b/>
        </w:rPr>
        <w:t xml:space="preserve">  </w:t>
      </w:r>
    </w:p>
    <w:bookmarkEnd w:id="38"/>
    <w:p w14:paraId="4D5DD191" w14:textId="0730D23D" w:rsidR="00EB5D05" w:rsidRPr="00300FFF" w:rsidRDefault="009D00C7" w:rsidP="00300FFF">
      <w:pPr>
        <w:autoSpaceDE w:val="0"/>
        <w:autoSpaceDN w:val="0"/>
        <w:adjustRightInd w:val="0"/>
        <w:spacing w:before="240" w:after="240"/>
        <w:ind w:firstLine="425"/>
        <w:jc w:val="both"/>
      </w:pPr>
      <w:proofErr w:type="gramStart"/>
      <w:r>
        <w:rPr>
          <w:strike/>
          <w:highlight w:val="yellow"/>
        </w:rPr>
        <w:t>s</w:t>
      </w:r>
      <w:r w:rsidR="00EB5D05" w:rsidRPr="006C1907">
        <w:rPr>
          <w:strike/>
          <w:highlight w:val="yellow"/>
        </w:rPr>
        <w:t>(</w:t>
      </w:r>
      <w:proofErr w:type="gramEnd"/>
      <w:r w:rsidR="00EB5D05" w:rsidRPr="006C1907">
        <w:rPr>
          <w:strike/>
          <w:highlight w:val="yellow"/>
        </w:rPr>
        <w:t>3)</w:t>
      </w:r>
      <w:r w:rsidR="00EB5D05" w:rsidRPr="006C1907">
        <w:rPr>
          <w:highlight w:val="yellow"/>
        </w:rPr>
        <w:t xml:space="preserve"> </w:t>
      </w:r>
      <w:r w:rsidR="00A05B03" w:rsidRPr="006C1907">
        <w:rPr>
          <w:b/>
          <w:highlight w:val="yellow"/>
        </w:rPr>
        <w:t>(4)</w:t>
      </w:r>
      <w:r w:rsidR="00A05B03" w:rsidRPr="00300FFF">
        <w:t xml:space="preserve"> </w:t>
      </w:r>
      <w:r w:rsidR="00EB5D05" w:rsidRPr="00300FFF">
        <w:t xml:space="preserve">Na žádost o akreditaci studijního programu podle odstavců 1 </w:t>
      </w:r>
      <w:r w:rsidR="00EB5D05" w:rsidRPr="006C1907">
        <w:rPr>
          <w:strike/>
          <w:highlight w:val="yellow"/>
        </w:rPr>
        <w:t>a 2</w:t>
      </w:r>
      <w:r w:rsidR="00EB5D05" w:rsidRPr="006C1907">
        <w:rPr>
          <w:highlight w:val="yellow"/>
        </w:rPr>
        <w:t xml:space="preserve"> </w:t>
      </w:r>
      <w:r w:rsidR="00A05B03" w:rsidRPr="006C1907">
        <w:rPr>
          <w:b/>
          <w:highlight w:val="yellow"/>
        </w:rPr>
        <w:t>až 3</w:t>
      </w:r>
      <w:r w:rsidR="00A05B03" w:rsidRPr="00300FFF">
        <w:rPr>
          <w:b/>
        </w:rPr>
        <w:t xml:space="preserve"> </w:t>
      </w:r>
      <w:r w:rsidR="00EB5D05" w:rsidRPr="00300FFF">
        <w:t>se vztahuje §</w:t>
      </w:r>
      <w:r w:rsidR="00F42407" w:rsidRPr="00300FFF">
        <w:t> </w:t>
      </w:r>
      <w:r w:rsidR="00EB5D05" w:rsidRPr="00300FFF">
        <w:t xml:space="preserve">79 přiměřeně. </w:t>
      </w:r>
    </w:p>
    <w:p w14:paraId="233D8F87" w14:textId="77777777" w:rsidR="00B64B3A" w:rsidRPr="00300FFF" w:rsidRDefault="00B64B3A" w:rsidP="00300FFF">
      <w:pPr>
        <w:autoSpaceDE w:val="0"/>
        <w:autoSpaceDN w:val="0"/>
        <w:adjustRightInd w:val="0"/>
        <w:spacing w:before="240" w:after="240"/>
        <w:ind w:firstLine="425"/>
        <w:jc w:val="both"/>
        <w:rPr>
          <w:b/>
          <w:shd w:val="clear" w:color="auto" w:fill="FFC000"/>
        </w:rPr>
      </w:pPr>
      <w:r w:rsidRPr="006C1907">
        <w:rPr>
          <w:strike/>
          <w:highlight w:val="yellow"/>
        </w:rPr>
        <w:t>(4)</w:t>
      </w:r>
      <w:r w:rsidRPr="006C1907">
        <w:rPr>
          <w:highlight w:val="yellow"/>
        </w:rPr>
        <w:t xml:space="preserve"> </w:t>
      </w:r>
      <w:r w:rsidRPr="006C1907">
        <w:rPr>
          <w:b/>
          <w:highlight w:val="yellow"/>
        </w:rPr>
        <w:t>(5)</w:t>
      </w:r>
      <w:r w:rsidRPr="00300FFF">
        <w:rPr>
          <w:b/>
        </w:rPr>
        <w:t xml:space="preserve"> </w:t>
      </w:r>
      <w:r w:rsidRPr="00300FFF">
        <w:t xml:space="preserve">Při společném uskutečňování doktorského studijního programu dohoda též stanoví zastoupení </w:t>
      </w:r>
      <w:r w:rsidRPr="006C1907">
        <w:rPr>
          <w:strike/>
          <w:highlight w:val="yellow"/>
        </w:rPr>
        <w:t>právnické osoby a vysoké školy</w:t>
      </w:r>
      <w:r w:rsidRPr="006C1907">
        <w:rPr>
          <w:b/>
          <w:highlight w:val="yellow"/>
        </w:rPr>
        <w:t xml:space="preserve"> žadatelů</w:t>
      </w:r>
      <w:r w:rsidRPr="00300FFF">
        <w:t xml:space="preserve"> v oborové radě. </w:t>
      </w:r>
      <w:r w:rsidRPr="006C1907">
        <w:rPr>
          <w:b/>
          <w:highlight w:val="yellow"/>
        </w:rPr>
        <w:t xml:space="preserve">Společné uskutečňování doktorského studijního programu podle odstavce 3 je možné pouze v případě, že </w:t>
      </w:r>
      <w:bookmarkStart w:id="39" w:name="_Hlk27396229"/>
      <w:bookmarkStart w:id="40" w:name="_Hlk27396206"/>
      <w:r w:rsidR="006B598E" w:rsidRPr="006C1907">
        <w:rPr>
          <w:b/>
          <w:highlight w:val="yellow"/>
        </w:rPr>
        <w:t xml:space="preserve">každá ze spolupracujících vysokých škol </w:t>
      </w:r>
      <w:proofErr w:type="gramStart"/>
      <w:r w:rsidR="006B598E" w:rsidRPr="006C1907">
        <w:rPr>
          <w:b/>
          <w:highlight w:val="yellow"/>
        </w:rPr>
        <w:t>uskutečňuje  ke</w:t>
      </w:r>
      <w:proofErr w:type="gramEnd"/>
      <w:r w:rsidR="006B598E" w:rsidRPr="006C1907">
        <w:rPr>
          <w:b/>
          <w:highlight w:val="yellow"/>
        </w:rPr>
        <w:t xml:space="preserve"> dni vydání rozhodnutí o žádosti o udělení společné akreditace doktorského studijního </w:t>
      </w:r>
      <w:bookmarkEnd w:id="39"/>
      <w:r w:rsidR="006B598E" w:rsidRPr="006C1907">
        <w:rPr>
          <w:b/>
          <w:highlight w:val="yellow"/>
        </w:rPr>
        <w:t>programu</w:t>
      </w:r>
      <w:bookmarkEnd w:id="40"/>
      <w:r w:rsidR="006B598E" w:rsidRPr="006C1907">
        <w:rPr>
          <w:b/>
          <w:highlight w:val="yellow"/>
        </w:rPr>
        <w:t xml:space="preserve"> </w:t>
      </w:r>
      <w:r w:rsidRPr="006C1907">
        <w:rPr>
          <w:b/>
          <w:highlight w:val="yellow"/>
        </w:rPr>
        <w:t>doktorský studijní program.</w:t>
      </w:r>
      <w:r w:rsidRPr="00300FFF">
        <w:rPr>
          <w:b/>
          <w:shd w:val="clear" w:color="auto" w:fill="FFC000"/>
        </w:rPr>
        <w:t xml:space="preserve"> </w:t>
      </w:r>
    </w:p>
    <w:p w14:paraId="0BB7FE72" w14:textId="77777777" w:rsidR="00EB5D05" w:rsidRPr="00300FFF" w:rsidRDefault="00EB5D05" w:rsidP="00300FFF">
      <w:pPr>
        <w:autoSpaceDE w:val="0"/>
        <w:autoSpaceDN w:val="0"/>
        <w:adjustRightInd w:val="0"/>
        <w:spacing w:before="480"/>
        <w:jc w:val="center"/>
        <w:rPr>
          <w:bCs/>
        </w:rPr>
      </w:pPr>
      <w:r w:rsidRPr="00300FFF">
        <w:rPr>
          <w:bCs/>
        </w:rPr>
        <w:t xml:space="preserve">Institucionální akreditace </w:t>
      </w:r>
    </w:p>
    <w:p w14:paraId="2CA90B12" w14:textId="77777777" w:rsidR="00EB5D05" w:rsidRPr="00300FFF" w:rsidRDefault="00EB5D05" w:rsidP="00300FFF">
      <w:pPr>
        <w:autoSpaceDE w:val="0"/>
        <w:autoSpaceDN w:val="0"/>
        <w:adjustRightInd w:val="0"/>
        <w:jc w:val="center"/>
      </w:pPr>
      <w:r w:rsidRPr="00300FFF">
        <w:t xml:space="preserve">§ </w:t>
      </w:r>
      <w:proofErr w:type="gramStart"/>
      <w:r w:rsidRPr="00300FFF">
        <w:t>81a</w:t>
      </w:r>
      <w:proofErr w:type="gramEnd"/>
      <w:r w:rsidRPr="00300FFF">
        <w:t xml:space="preserve"> </w:t>
      </w:r>
    </w:p>
    <w:p w14:paraId="6C1A7918" w14:textId="77777777" w:rsidR="00EB5D05" w:rsidRPr="00300FFF" w:rsidRDefault="00EB5D05" w:rsidP="00300FFF">
      <w:pPr>
        <w:autoSpaceDE w:val="0"/>
        <w:autoSpaceDN w:val="0"/>
        <w:adjustRightInd w:val="0"/>
        <w:spacing w:before="240" w:after="240"/>
        <w:ind w:firstLine="425"/>
        <w:jc w:val="both"/>
      </w:pPr>
      <w:r w:rsidRPr="00300FFF">
        <w:t xml:space="preserve">(1) Institucionální akreditaci uděluje vysoké škole pro oblast nebo oblasti vzdělávání, a v jejich rámci pro příslušný typ nebo typy studijních programů Akreditační úřad na základě písemné žádosti vysoké školy. Byla-li vysokou školou současně s žádostí o institucionální akreditaci podána i žádost o udělení akreditace habilitačního řízení nebo řízení ke jmenování profesorem, vede se o těchto žádostech společné řízení. </w:t>
      </w:r>
    </w:p>
    <w:p w14:paraId="4EA47977" w14:textId="77777777" w:rsidR="00EB5D05" w:rsidRPr="00300FFF" w:rsidRDefault="00EB5D05" w:rsidP="00300FFF">
      <w:pPr>
        <w:autoSpaceDE w:val="0"/>
        <w:autoSpaceDN w:val="0"/>
        <w:adjustRightInd w:val="0"/>
        <w:spacing w:before="240" w:after="240"/>
        <w:ind w:firstLine="425"/>
        <w:jc w:val="both"/>
      </w:pPr>
      <w:r w:rsidRPr="00300FFF">
        <w:t xml:space="preserve">(2) Písemná žádost o institucionální akreditaci obsahuje </w:t>
      </w:r>
    </w:p>
    <w:p w14:paraId="16D4ABDD" w14:textId="77777777" w:rsidR="00EB5D05" w:rsidRPr="00300FFF" w:rsidRDefault="00EB5D05" w:rsidP="00300FFF">
      <w:pPr>
        <w:autoSpaceDE w:val="0"/>
        <w:autoSpaceDN w:val="0"/>
        <w:adjustRightInd w:val="0"/>
        <w:spacing w:after="120"/>
        <w:ind w:left="425" w:hanging="425"/>
        <w:jc w:val="both"/>
      </w:pPr>
      <w:r w:rsidRPr="00300FFF">
        <w:t xml:space="preserve">a) název vysoké školy, </w:t>
      </w:r>
    </w:p>
    <w:p w14:paraId="77D20AC2" w14:textId="162ADAFD" w:rsidR="00EB5D05" w:rsidRPr="00300FFF" w:rsidRDefault="00EB5D05" w:rsidP="00300FFF">
      <w:pPr>
        <w:autoSpaceDE w:val="0"/>
        <w:autoSpaceDN w:val="0"/>
        <w:adjustRightInd w:val="0"/>
        <w:spacing w:after="120"/>
        <w:ind w:left="425" w:hanging="425"/>
        <w:jc w:val="both"/>
      </w:pPr>
      <w:r w:rsidRPr="00300FFF">
        <w:t>b) označení oblasti nebo oblastí vzdělávání, ve kterých vysoká škola na základě akreditace</w:t>
      </w:r>
      <w:r w:rsidR="00CD36C2" w:rsidRPr="00300FFF">
        <w:t> </w:t>
      </w:r>
      <w:r w:rsidRPr="00300FFF">
        <w:t xml:space="preserve">hodlá působit, a typu nebo typů studijních programů, </w:t>
      </w:r>
    </w:p>
    <w:p w14:paraId="4FF3ADA3" w14:textId="3A03D607" w:rsidR="00EB5D05" w:rsidRPr="00300FFF" w:rsidRDefault="00EB5D05" w:rsidP="00300FFF">
      <w:pPr>
        <w:autoSpaceDE w:val="0"/>
        <w:autoSpaceDN w:val="0"/>
        <w:adjustRightInd w:val="0"/>
        <w:spacing w:after="120"/>
        <w:ind w:left="425" w:hanging="425"/>
        <w:jc w:val="both"/>
      </w:pPr>
      <w:r w:rsidRPr="00300FFF">
        <w:t>c) zprávu o vnitřním hodnocení kvality vzdělávací, tvůrčí a s nimi souvisejících činností</w:t>
      </w:r>
      <w:r w:rsidR="00CD36C2" w:rsidRPr="00300FFF">
        <w:t> </w:t>
      </w:r>
      <w:r w:rsidRPr="00300FFF">
        <w:t>vysoké</w:t>
      </w:r>
      <w:r w:rsidR="00CD36C2" w:rsidRPr="00300FFF">
        <w:t> </w:t>
      </w:r>
      <w:r w:rsidRPr="00300FFF">
        <w:t xml:space="preserve">školy a případné dodatky k této zprávě, </w:t>
      </w:r>
    </w:p>
    <w:p w14:paraId="5259151D" w14:textId="0ABD5BBE" w:rsidR="00EB5D05" w:rsidRPr="00300FFF" w:rsidRDefault="00EB5D05" w:rsidP="00300FFF">
      <w:pPr>
        <w:autoSpaceDE w:val="0"/>
        <w:autoSpaceDN w:val="0"/>
        <w:adjustRightInd w:val="0"/>
        <w:spacing w:before="240"/>
        <w:ind w:left="425" w:hanging="425"/>
        <w:jc w:val="both"/>
      </w:pPr>
      <w:r w:rsidRPr="00300FFF">
        <w:t>d) sebehodnotící zprávu popisující a hodnotící naplnění jednotlivých požadavků vyplývajících</w:t>
      </w:r>
      <w:r w:rsidR="00CD36C2" w:rsidRPr="00300FFF">
        <w:t> </w:t>
      </w:r>
      <w:r w:rsidRPr="00300FFF">
        <w:t xml:space="preserve">z příslušných standardů pro akreditace, včetně požadavků týkajících se finančního, materiálního a dalšího zabezpečení činnosti vysoké školy a jeho rozvoje. </w:t>
      </w:r>
    </w:p>
    <w:p w14:paraId="78BB80C0" w14:textId="47DECE43" w:rsidR="00191F9D" w:rsidRPr="00291C3D" w:rsidRDefault="00EB5D05" w:rsidP="00191F9D">
      <w:pPr>
        <w:autoSpaceDE w:val="0"/>
        <w:autoSpaceDN w:val="0"/>
        <w:adjustRightInd w:val="0"/>
        <w:spacing w:after="240"/>
        <w:ind w:firstLine="425"/>
        <w:jc w:val="both"/>
        <w:rPr>
          <w:b/>
        </w:rPr>
      </w:pPr>
      <w:r w:rsidRPr="00300FFF">
        <w:t xml:space="preserve">(3) Akreditační úřad rozhodne o žádosti o udělení akreditace do 150 dnů. Přitom posuzuje naplnění standardů pro akreditace uvedených v </w:t>
      </w:r>
      <w:bookmarkStart w:id="41" w:name="_Hlk15260991"/>
      <w:r w:rsidRPr="00300FFF">
        <w:t xml:space="preserve">§ 78a odst. 2 písm. a) </w:t>
      </w:r>
      <w:bookmarkEnd w:id="41"/>
      <w:r w:rsidRPr="00300FFF">
        <w:t xml:space="preserve">a přihlíží k naplňování systému zajišťování kvality vzdělávací, tvůrčí a s nimi souvisejících činností a vnitřního hodnocení kvality vzdělávací, tvůrčí a s nimi souvisejících činností vysoké školy, a případně k hodnocení některou z hodnotících agentur podle § 77a odst. 3; v případě uvedeném v odstavci 1 větě druhé přihlíží také k naplnění standardů pro akreditace uvedených v § 78a odst. 2 písm. c) a k výsledku posouzení uvedeného v § 82 odst. 4. </w:t>
      </w:r>
      <w:r w:rsidR="00A00716" w:rsidRPr="00AF63E4">
        <w:rPr>
          <w:b/>
          <w:highlight w:val="cyan"/>
        </w:rPr>
        <w:t>Součástí posouzení je zpravidla ověření podmínek v místě uskutečňování vzdělávací činnosti v oblasti nebo oblastech vzdělávání, ve kterých vysoká škola na základě akreditace hodlá působit.</w:t>
      </w:r>
      <w:r w:rsidR="00191F9D" w:rsidRPr="00191F9D">
        <w:rPr>
          <w:b/>
          <w:highlight w:val="cyan"/>
        </w:rPr>
        <w:t xml:space="preserve"> </w:t>
      </w:r>
      <w:r w:rsidR="00191F9D" w:rsidRPr="00DE789C">
        <w:rPr>
          <w:b/>
          <w:highlight w:val="cyan"/>
        </w:rPr>
        <w:t>Pokud vysoká škola neumožní ověření podmínek v místě uskutečňování</w:t>
      </w:r>
      <w:r w:rsidR="00191F9D">
        <w:rPr>
          <w:b/>
          <w:highlight w:val="cyan"/>
        </w:rPr>
        <w:t xml:space="preserve"> </w:t>
      </w:r>
      <w:r w:rsidR="00191F9D" w:rsidRPr="00AF63E4">
        <w:rPr>
          <w:b/>
          <w:highlight w:val="cyan"/>
        </w:rPr>
        <w:t>vzdělávací činnosti</w:t>
      </w:r>
      <w:r w:rsidR="00191F9D" w:rsidRPr="00DE789C">
        <w:rPr>
          <w:b/>
          <w:highlight w:val="cyan"/>
        </w:rPr>
        <w:t>, Akreditační úřad žádost zamítne.</w:t>
      </w:r>
    </w:p>
    <w:p w14:paraId="16C2A9D5" w14:textId="77777777" w:rsidR="00EB5D05" w:rsidRPr="00300FFF" w:rsidRDefault="00EB5D05" w:rsidP="00300FFF">
      <w:pPr>
        <w:autoSpaceDE w:val="0"/>
        <w:autoSpaceDN w:val="0"/>
        <w:adjustRightInd w:val="0"/>
        <w:spacing w:before="240" w:after="240"/>
        <w:ind w:firstLine="425"/>
        <w:jc w:val="both"/>
      </w:pPr>
      <w:r w:rsidRPr="00300FFF">
        <w:lastRenderedPageBreak/>
        <w:t xml:space="preserve">(4) Akreditační úřad institucionální akreditaci pro oblast nebo oblasti vzdělávání neudělí, jestliže </w:t>
      </w:r>
    </w:p>
    <w:p w14:paraId="44FA0E45" w14:textId="008EB6F9" w:rsidR="00EB5D05" w:rsidRPr="00300FFF" w:rsidRDefault="00EB5D05" w:rsidP="00300FFF">
      <w:pPr>
        <w:autoSpaceDE w:val="0"/>
        <w:autoSpaceDN w:val="0"/>
        <w:adjustRightInd w:val="0"/>
        <w:spacing w:after="120"/>
        <w:ind w:left="425" w:hanging="425"/>
        <w:jc w:val="both"/>
      </w:pPr>
      <w:r w:rsidRPr="00300FFF">
        <w:t xml:space="preserve">a) vysoká škola nesplňuje standardy podle </w:t>
      </w:r>
      <w:bookmarkStart w:id="42" w:name="_Hlk15261133"/>
      <w:r w:rsidRPr="00300FFF">
        <w:t xml:space="preserve">§ </w:t>
      </w:r>
      <w:proofErr w:type="gramStart"/>
      <w:r w:rsidRPr="00300FFF">
        <w:t>78a</w:t>
      </w:r>
      <w:proofErr w:type="gramEnd"/>
      <w:r w:rsidRPr="00300FFF">
        <w:t xml:space="preserve"> odst. 2 písm. a) </w:t>
      </w:r>
      <w:bookmarkEnd w:id="42"/>
      <w:r w:rsidRPr="00300FFF">
        <w:t>pro institucionální</w:t>
      </w:r>
      <w:r w:rsidR="00E03402">
        <w:t> </w:t>
      </w:r>
      <w:r w:rsidRPr="00300FFF">
        <w:t>akreditaci</w:t>
      </w:r>
      <w:r w:rsidR="00CD36C2" w:rsidRPr="00300FFF">
        <w:t> </w:t>
      </w:r>
      <w:r w:rsidRPr="00300FFF">
        <w:t xml:space="preserve">pro danou oblast vzdělávání v daném typu studijního programu, </w:t>
      </w:r>
    </w:p>
    <w:p w14:paraId="48024841" w14:textId="0AB3E096" w:rsidR="00EB5D05" w:rsidRPr="00300FFF" w:rsidRDefault="00EB5D05" w:rsidP="00300FFF">
      <w:pPr>
        <w:autoSpaceDE w:val="0"/>
        <w:autoSpaceDN w:val="0"/>
        <w:adjustRightInd w:val="0"/>
        <w:spacing w:after="120"/>
        <w:ind w:left="425" w:hanging="425"/>
        <w:jc w:val="both"/>
      </w:pPr>
      <w:r w:rsidRPr="00300FFF">
        <w:t xml:space="preserve">b) vysoká škola nemá zřízenu radu pro vnitřní hodnocení, </w:t>
      </w:r>
    </w:p>
    <w:p w14:paraId="1A9AC1A1" w14:textId="2D07F42B" w:rsidR="00EB5D05" w:rsidRPr="00300FFF" w:rsidRDefault="00EB5D05" w:rsidP="00300FFF">
      <w:pPr>
        <w:autoSpaceDE w:val="0"/>
        <w:autoSpaceDN w:val="0"/>
        <w:adjustRightInd w:val="0"/>
        <w:spacing w:after="120"/>
        <w:ind w:left="425" w:hanging="425"/>
        <w:jc w:val="both"/>
      </w:pPr>
      <w:r w:rsidRPr="00300FFF">
        <w:t>c) vysoká škola nemá funkční systém zajišťování kvality vzdělávací, tvůrčí a s</w:t>
      </w:r>
      <w:r w:rsidR="00CD36C2" w:rsidRPr="00300FFF">
        <w:t> </w:t>
      </w:r>
      <w:r w:rsidRPr="00300FFF">
        <w:t>nimi</w:t>
      </w:r>
      <w:r w:rsidR="00CD36C2" w:rsidRPr="00300FFF">
        <w:t> </w:t>
      </w:r>
      <w:r w:rsidRPr="00300FFF">
        <w:t xml:space="preserve">souvisejících činností a vnitřního hodnocení kvality vzdělávací, tvůrčí a s nimi souvisejících činností vysoké školy a zpracovanou sebehodnotící zprávu, </w:t>
      </w:r>
    </w:p>
    <w:p w14:paraId="3E02F310" w14:textId="113E5ABA" w:rsidR="00EB5D05" w:rsidRPr="00300FFF" w:rsidRDefault="00EB5D05" w:rsidP="00300FFF">
      <w:pPr>
        <w:autoSpaceDE w:val="0"/>
        <w:autoSpaceDN w:val="0"/>
        <w:adjustRightInd w:val="0"/>
        <w:spacing w:after="120"/>
        <w:ind w:left="425" w:hanging="425"/>
        <w:jc w:val="both"/>
      </w:pPr>
      <w:r w:rsidRPr="00300FFF">
        <w:t>d) systém zajišťování kvality vzdělávací, tvůrčí a s nimi souvisejících činností a vnitřního</w:t>
      </w:r>
      <w:r w:rsidR="00CD36C2" w:rsidRPr="00300FFF">
        <w:t> </w:t>
      </w:r>
      <w:r w:rsidRPr="00300FFF">
        <w:t xml:space="preserve">hodnocení kvality vzdělávací, tvůrčí a s nimi souvisejících činností vysoké školy neskýtá záruky, že vysoká škola ve své působnosti posoudí studijní programy navrhované k uskutečňování na vysoké škole v rozsahu odpovídajícím požadavkům uvedeným v § </w:t>
      </w:r>
      <w:proofErr w:type="gramStart"/>
      <w:r w:rsidRPr="00300FFF">
        <w:t>77b</w:t>
      </w:r>
      <w:proofErr w:type="gramEnd"/>
      <w:r w:rsidRPr="00300FFF">
        <w:t xml:space="preserve"> až 79, </w:t>
      </w:r>
    </w:p>
    <w:p w14:paraId="123381C9" w14:textId="48D51C98" w:rsidR="00EB5D05" w:rsidRPr="00300FFF" w:rsidRDefault="00EB5D05" w:rsidP="00300FFF">
      <w:pPr>
        <w:autoSpaceDE w:val="0"/>
        <w:autoSpaceDN w:val="0"/>
        <w:adjustRightInd w:val="0"/>
        <w:spacing w:after="120"/>
        <w:ind w:left="425" w:hanging="425"/>
        <w:jc w:val="both"/>
      </w:pPr>
      <w:r w:rsidRPr="00300FFF">
        <w:t>e) vysoká škola neskýtá pro účely svého navrhovaného působení ve vzdělávací činnosti</w:t>
      </w:r>
      <w:r w:rsidR="00CD36C2" w:rsidRPr="00300FFF">
        <w:t> </w:t>
      </w:r>
      <w:r w:rsidRPr="00300FFF">
        <w:t>v</w:t>
      </w:r>
      <w:r w:rsidR="00CD36C2" w:rsidRPr="00300FFF">
        <w:t> </w:t>
      </w:r>
      <w:r w:rsidRPr="00300FFF">
        <w:t xml:space="preserve">navrhované oblasti nebo oblastech vzdělávání záruky rozvoje tvůrčí činnosti vysoké školy související s příslušnou vzdělávací činností nebo nezbytného personálního, finančního, materiálního a dalšího zabezpečení a jeho rozvoje, </w:t>
      </w:r>
    </w:p>
    <w:p w14:paraId="5D06AEBF" w14:textId="05DED26D" w:rsidR="00EB5D05" w:rsidRPr="00300FFF" w:rsidRDefault="00EB5D05" w:rsidP="00823B0D">
      <w:pPr>
        <w:autoSpaceDE w:val="0"/>
        <w:autoSpaceDN w:val="0"/>
        <w:adjustRightInd w:val="0"/>
        <w:spacing w:after="120"/>
        <w:ind w:left="425" w:hanging="425"/>
        <w:jc w:val="both"/>
      </w:pPr>
      <w:r w:rsidRPr="00300FFF">
        <w:t>f) vysoká škola ke dni podání žádosti neuskutečňovala nejméně 2 studijní programy</w:t>
      </w:r>
      <w:r w:rsidR="00CD36C2" w:rsidRPr="00300FFF">
        <w:t> </w:t>
      </w:r>
      <w:r w:rsidRPr="00300FFF">
        <w:t>alespoň</w:t>
      </w:r>
      <w:r w:rsidR="00CD36C2" w:rsidRPr="00300FFF">
        <w:t> </w:t>
      </w:r>
      <w:r w:rsidRPr="00300FFF">
        <w:t>po</w:t>
      </w:r>
      <w:r w:rsidR="00CD36C2" w:rsidRPr="00300FFF">
        <w:t> </w:t>
      </w:r>
      <w:r w:rsidRPr="00300FFF">
        <w:t xml:space="preserve">dobu 10 let, z toho nejméně 1 studijní program v navrhované oblasti vzdělávání, nebo </w:t>
      </w:r>
    </w:p>
    <w:p w14:paraId="646AAE1A" w14:textId="2D2119F7" w:rsidR="00EB5D05" w:rsidRPr="00300FFF" w:rsidRDefault="00EB5D05" w:rsidP="00300FFF">
      <w:pPr>
        <w:autoSpaceDE w:val="0"/>
        <w:autoSpaceDN w:val="0"/>
        <w:adjustRightInd w:val="0"/>
        <w:spacing w:before="240" w:after="240"/>
        <w:ind w:left="425" w:hanging="425"/>
        <w:jc w:val="both"/>
      </w:pPr>
      <w:r w:rsidRPr="00300FFF">
        <w:t>g) v žádosti byly uvedeny nesprávné údaje rozhodné pro akreditaci pro oblast vzdělávání</w:t>
      </w:r>
      <w:r w:rsidR="00CD36C2" w:rsidRPr="00300FFF">
        <w:t> </w:t>
      </w:r>
      <w:r w:rsidRPr="00300FFF">
        <w:t>a</w:t>
      </w:r>
      <w:r w:rsidR="00CD36C2" w:rsidRPr="00300FFF">
        <w:t> </w:t>
      </w:r>
      <w:r w:rsidRPr="00300FFF">
        <w:t>ke</w:t>
      </w:r>
      <w:r w:rsidR="00CD36C2" w:rsidRPr="00300FFF">
        <w:t> </w:t>
      </w:r>
      <w:r w:rsidRPr="00300FFF">
        <w:t xml:space="preserve">dni vydání rozhodnutí nebyly tyto vady odstraněny. </w:t>
      </w:r>
    </w:p>
    <w:p w14:paraId="6BA5F7AE" w14:textId="54B88D70" w:rsidR="00EB5D05" w:rsidRDefault="00EB5D05" w:rsidP="00300FFF">
      <w:pPr>
        <w:autoSpaceDE w:val="0"/>
        <w:autoSpaceDN w:val="0"/>
        <w:adjustRightInd w:val="0"/>
        <w:spacing w:before="240" w:after="240"/>
        <w:ind w:firstLine="425"/>
        <w:jc w:val="both"/>
      </w:pPr>
      <w:r w:rsidRPr="00300FFF">
        <w:t xml:space="preserve">(5) Je-li vedeno společné řízení i o žádosti o udělení akreditace habilitačního řízení nebo řízení ke jmenování profesorem, vysoká škola předkládá Akreditačnímu úřadu i náležitosti žádosti podle § 82 odst. 2. Akreditační úřad žádosti o udělení akreditace habilitačního řízení nebo řízení ke jmenování profesorem nevyhoví z důvodů uvedených v § 82 odst. 6. </w:t>
      </w:r>
    </w:p>
    <w:p w14:paraId="66A37690" w14:textId="00B31302" w:rsidR="00140697" w:rsidRPr="00990C35" w:rsidRDefault="00140697" w:rsidP="00FB2E23">
      <w:pPr>
        <w:autoSpaceDE w:val="0"/>
        <w:autoSpaceDN w:val="0"/>
        <w:adjustRightInd w:val="0"/>
        <w:spacing w:before="240" w:after="240"/>
        <w:ind w:firstLine="425"/>
        <w:jc w:val="both"/>
      </w:pPr>
      <w:r w:rsidRPr="00990C35">
        <w:t>(6)</w:t>
      </w:r>
      <w:r w:rsidRPr="00990C35">
        <w:rPr>
          <w:b/>
          <w:bCs/>
        </w:rPr>
        <w:t xml:space="preserve"> </w:t>
      </w:r>
      <w:r w:rsidRPr="00990C35">
        <w:t xml:space="preserve">Nemá-li vysoká škola institucionální akreditaci a její žádost o udělení institucionální akreditace pro jednu nebo více oblastí vzdělávání byla zamítnuta, může podat novou žádost o udělení institucionální akreditace nejdříve po uplynutí doby 2 let ode dne nabytí právní moci rozhodnutí, kterým byla žádost zamítnuta. </w:t>
      </w:r>
    </w:p>
    <w:p w14:paraId="280870CB" w14:textId="19FA4BEC" w:rsidR="00140697" w:rsidRPr="00990C35" w:rsidRDefault="00140697" w:rsidP="00FB2E23">
      <w:pPr>
        <w:autoSpaceDE w:val="0"/>
        <w:autoSpaceDN w:val="0"/>
        <w:adjustRightInd w:val="0"/>
        <w:spacing w:before="240" w:after="240"/>
        <w:ind w:firstLine="425"/>
        <w:jc w:val="both"/>
      </w:pPr>
      <w:r w:rsidRPr="00990C35">
        <w:t>(7)</w:t>
      </w:r>
      <w:r w:rsidRPr="00990C35">
        <w:rPr>
          <w:b/>
          <w:bCs/>
        </w:rPr>
        <w:t xml:space="preserve"> </w:t>
      </w:r>
      <w:r w:rsidRPr="00990C35">
        <w:t xml:space="preserve">Žádost o institucionální akreditaci nelze podat před uplynutím doby 5 let ode dne nabytí právní moci rozhodnutí, jímž byla vysoké škole </w:t>
      </w:r>
    </w:p>
    <w:p w14:paraId="66DBE699" w14:textId="77777777" w:rsidR="00140697" w:rsidRPr="00990C35" w:rsidRDefault="00140697" w:rsidP="00FB2E23">
      <w:pPr>
        <w:autoSpaceDE w:val="0"/>
        <w:autoSpaceDN w:val="0"/>
        <w:adjustRightInd w:val="0"/>
        <w:spacing w:before="240" w:after="120"/>
        <w:ind w:left="425" w:hanging="425"/>
        <w:jc w:val="both"/>
      </w:pPr>
      <w:r w:rsidRPr="00990C35">
        <w:t xml:space="preserve">a) odňata institucionální akreditace pro danou oblast nebo oblasti vzdělávání, nebo </w:t>
      </w:r>
    </w:p>
    <w:p w14:paraId="1D2A6708" w14:textId="77777777" w:rsidR="00140697" w:rsidRPr="00990C35" w:rsidRDefault="00140697" w:rsidP="00FB2E23">
      <w:pPr>
        <w:autoSpaceDE w:val="0"/>
        <w:autoSpaceDN w:val="0"/>
        <w:adjustRightInd w:val="0"/>
        <w:spacing w:after="240"/>
        <w:ind w:left="425" w:hanging="425"/>
        <w:jc w:val="both"/>
      </w:pPr>
      <w:r w:rsidRPr="00990C35">
        <w:t xml:space="preserve">b) uložen správní trest za přestupek podle § 93n odst. 1. </w:t>
      </w:r>
    </w:p>
    <w:p w14:paraId="7EBF6383" w14:textId="153EF63E" w:rsidR="00140697" w:rsidRDefault="00140697" w:rsidP="00FB2E23">
      <w:pPr>
        <w:autoSpaceDE w:val="0"/>
        <w:autoSpaceDN w:val="0"/>
        <w:adjustRightInd w:val="0"/>
        <w:spacing w:before="240" w:after="240"/>
        <w:ind w:firstLine="425"/>
        <w:jc w:val="both"/>
      </w:pPr>
      <w:r w:rsidRPr="00990C35">
        <w:t>(8)</w:t>
      </w:r>
      <w:r w:rsidRPr="00990C35">
        <w:rPr>
          <w:b/>
          <w:bCs/>
        </w:rPr>
        <w:t xml:space="preserve"> </w:t>
      </w:r>
      <w:r w:rsidRPr="00990C35">
        <w:t>Požádala</w:t>
      </w:r>
      <w:r w:rsidRPr="00300FFF">
        <w:t xml:space="preserve">-li vysoká škola s institucionální akreditací o rozšíření institucionální akreditace o další oblast nebo oblasti vzdělávání a tato žádost byla zamítnuta, může podat novou žádost o rozšíření institucionální akreditace pro danou oblast nebo oblasti vzdělávání nejdříve po uplynutí doby 2 let ode dne nabytí právní moci rozhodnutí, kterým byla žádost zamítnuta. </w:t>
      </w:r>
    </w:p>
    <w:p w14:paraId="111A000F" w14:textId="05669E53" w:rsidR="00EB5D05" w:rsidRPr="00300FFF" w:rsidRDefault="00EB5D05" w:rsidP="00300FFF">
      <w:pPr>
        <w:autoSpaceDE w:val="0"/>
        <w:autoSpaceDN w:val="0"/>
        <w:adjustRightInd w:val="0"/>
        <w:spacing w:before="480"/>
        <w:jc w:val="center"/>
      </w:pPr>
      <w:r w:rsidRPr="00300FFF">
        <w:lastRenderedPageBreak/>
        <w:t xml:space="preserve">§ </w:t>
      </w:r>
      <w:proofErr w:type="gramStart"/>
      <w:r w:rsidRPr="00300FFF">
        <w:t>81b</w:t>
      </w:r>
      <w:proofErr w:type="gramEnd"/>
    </w:p>
    <w:p w14:paraId="2D80F6BF" w14:textId="77777777" w:rsidR="00EB5D05" w:rsidRPr="00300FFF" w:rsidRDefault="00EB5D05" w:rsidP="00300FFF">
      <w:pPr>
        <w:autoSpaceDE w:val="0"/>
        <w:autoSpaceDN w:val="0"/>
        <w:adjustRightInd w:val="0"/>
        <w:spacing w:before="240" w:after="240"/>
        <w:ind w:firstLine="425"/>
        <w:jc w:val="both"/>
      </w:pPr>
      <w:r w:rsidRPr="00300FFF">
        <w:t xml:space="preserve">(1) Institucionální akreditace pro oblast nebo oblasti vzdělávání se uděluje na dobu 10 let; na dobu 5 let se institucionální akreditace uděluje, pokud se vysoké škole uděluje pro oblast nebo oblasti vzdělávání, pro které byla dané vysoké škole zamítnuta bezprostředně předcházející žádost o rozšíření institucionální akreditace. V rozhodnutí o udělení institucionální akreditace pro oblast nebo oblasti vzdělávání musí být uveden typ nebo typy studijních programů, které mohou být na základě institucionální akreditace vysokou školou uskutečňovány v dané oblasti nebo oblastech vzdělávání. </w:t>
      </w:r>
    </w:p>
    <w:p w14:paraId="4786D92C" w14:textId="77777777" w:rsidR="00EB5D05" w:rsidRPr="00300FFF" w:rsidRDefault="00EB5D05" w:rsidP="00300FFF">
      <w:pPr>
        <w:autoSpaceDE w:val="0"/>
        <w:autoSpaceDN w:val="0"/>
        <w:adjustRightInd w:val="0"/>
        <w:spacing w:before="240" w:after="240"/>
        <w:ind w:firstLine="425"/>
        <w:jc w:val="both"/>
      </w:pPr>
      <w:r w:rsidRPr="00300FFF">
        <w:t xml:space="preserve">(2) Institucionální akreditace zaniká uplynutím doby, na kterou byla akreditace udělena, odnětím akreditace nebo oznámením vysoké školy Akreditačnímu úřadu, že se vzdává akreditace. Vzdání se institucionální akreditace není přípustné po zahájení řízení o jejím odnětí. </w:t>
      </w:r>
    </w:p>
    <w:p w14:paraId="1B465A62" w14:textId="77777777" w:rsidR="00EB5D05" w:rsidRPr="00300FFF" w:rsidRDefault="00EB5D05" w:rsidP="00300FFF">
      <w:pPr>
        <w:autoSpaceDE w:val="0"/>
        <w:autoSpaceDN w:val="0"/>
        <w:adjustRightInd w:val="0"/>
        <w:spacing w:before="240" w:after="240"/>
        <w:ind w:firstLine="425"/>
        <w:jc w:val="both"/>
      </w:pPr>
      <w:r w:rsidRPr="00300FFF">
        <w:t xml:space="preserve">(3) Zanikla-li institucionální akreditace pro oblast nebo oblasti vzdělávání, studijní programy uskutečňované vysokou školou na jejím základě ke dni zániku akreditace se považují za studijní programy akreditované na dobu 3 let. Akreditační úřad přitom musí ve lhůtě 120 dnů ode dne zániku akreditace oblasti vzdělávání pro tyto studijní programy rozhodnout o případném omezení nebo odnětí akreditace studijního programu podle § 86 odst. 2 písm. a) nebo b). </w:t>
      </w:r>
    </w:p>
    <w:p w14:paraId="75061C91" w14:textId="77777777" w:rsidR="00EB5D05" w:rsidRPr="00300FFF" w:rsidRDefault="00EB5D05" w:rsidP="00300FFF">
      <w:pPr>
        <w:autoSpaceDE w:val="0"/>
        <w:autoSpaceDN w:val="0"/>
        <w:adjustRightInd w:val="0"/>
        <w:spacing w:before="240" w:after="240"/>
        <w:ind w:firstLine="425"/>
        <w:jc w:val="both"/>
      </w:pPr>
      <w:r w:rsidRPr="00300FFF">
        <w:t xml:space="preserve">(4) V případě, že došlo k zániku uskutečňování studijních programů z důvodů uvedených v odstavci 3, je vysoká škola povinna zajistit studentům možnost pokračovat ve studiu stejného nebo obdobného studijního programu na téže nebo jiné vysoké škole. </w:t>
      </w:r>
    </w:p>
    <w:p w14:paraId="0682E502" w14:textId="7D7E0838" w:rsidR="00EB5D05" w:rsidRPr="00300FFF" w:rsidRDefault="00EB5D05" w:rsidP="00300FFF">
      <w:pPr>
        <w:autoSpaceDE w:val="0"/>
        <w:autoSpaceDN w:val="0"/>
        <w:adjustRightInd w:val="0"/>
        <w:spacing w:before="480"/>
        <w:jc w:val="center"/>
      </w:pPr>
      <w:r w:rsidRPr="00300FFF">
        <w:t>§ 81c</w:t>
      </w:r>
    </w:p>
    <w:p w14:paraId="66983ACB" w14:textId="77777777" w:rsidR="00EB5D05" w:rsidRPr="00300FFF" w:rsidRDefault="00EB5D05" w:rsidP="00300FFF">
      <w:pPr>
        <w:autoSpaceDE w:val="0"/>
        <w:autoSpaceDN w:val="0"/>
        <w:adjustRightInd w:val="0"/>
        <w:spacing w:before="240" w:after="240"/>
        <w:ind w:firstLine="425"/>
        <w:jc w:val="both"/>
      </w:pPr>
      <w:r w:rsidRPr="00300FFF">
        <w:t xml:space="preserve">Vysoká škola s institucionální akreditací může v době platnosti institucionální akreditace požádat o její rozšíření pro další oblast nebo oblasti vzdělávání nebo pro další typ nebo typy studijních programů v rámci oblasti, pro kterou již má institucionální akreditaci. Na řízení o rozšíření institucionální akreditace se přiměřeně použije ustanovení § </w:t>
      </w:r>
      <w:proofErr w:type="gramStart"/>
      <w:r w:rsidRPr="00300FFF">
        <w:t>81a</w:t>
      </w:r>
      <w:proofErr w:type="gramEnd"/>
      <w:r w:rsidRPr="00300FFF">
        <w:t xml:space="preserve">; doba platnosti institucionální akreditace se jejím rozšířením neprodlužuje. </w:t>
      </w:r>
    </w:p>
    <w:p w14:paraId="79145901" w14:textId="77777777" w:rsidR="00EB5D05" w:rsidRPr="00300FFF" w:rsidRDefault="00EB5D05" w:rsidP="00300FFF">
      <w:pPr>
        <w:autoSpaceDE w:val="0"/>
        <w:autoSpaceDN w:val="0"/>
        <w:adjustRightInd w:val="0"/>
        <w:spacing w:before="480"/>
        <w:jc w:val="center"/>
      </w:pPr>
      <w:bookmarkStart w:id="43" w:name="_Hlk104243327"/>
      <w:r w:rsidRPr="00300FFF">
        <w:t xml:space="preserve">§ </w:t>
      </w:r>
      <w:proofErr w:type="gramStart"/>
      <w:r w:rsidRPr="00300FFF">
        <w:t>81d</w:t>
      </w:r>
      <w:proofErr w:type="gramEnd"/>
    </w:p>
    <w:p w14:paraId="1CA784B6" w14:textId="77777777" w:rsidR="00EB5D05" w:rsidRPr="00300FFF" w:rsidRDefault="00EB5D05" w:rsidP="00962BFB">
      <w:pPr>
        <w:autoSpaceDE w:val="0"/>
        <w:autoSpaceDN w:val="0"/>
        <w:adjustRightInd w:val="0"/>
        <w:spacing w:before="240" w:after="240"/>
        <w:ind w:firstLine="425"/>
        <w:jc w:val="both"/>
      </w:pPr>
      <w:r w:rsidRPr="00300FFF">
        <w:t xml:space="preserve">(1) Hodlá-li vysoká škola s institucionální akreditací uskutečňovat studijní program ve spolupráci s jinou právnickou osobou, může tak činit pouze na základě udělení akreditace podle § 81, jde-li o studijní program, který má být uskutečňován mimo oblast vzdělávání, pro niž má vysoká škola institucionální akreditaci. </w:t>
      </w:r>
    </w:p>
    <w:p w14:paraId="619AEBA5" w14:textId="77777777" w:rsidR="00EB5D05" w:rsidRPr="00300FFF" w:rsidRDefault="00EB5D05" w:rsidP="00300FFF">
      <w:pPr>
        <w:autoSpaceDE w:val="0"/>
        <w:autoSpaceDN w:val="0"/>
        <w:adjustRightInd w:val="0"/>
        <w:spacing w:before="240" w:after="240"/>
        <w:ind w:firstLine="425"/>
        <w:jc w:val="both"/>
      </w:pPr>
      <w:r w:rsidRPr="00300FFF">
        <w:t xml:space="preserve">(2) Jde-li o studijní program, který má být uskutečňován v rámci oblasti vzdělávání, pro niž má vysoká škola institucionální akreditaci, může jej vysoká škola uskutečňovat ve spolupráci s jinou právnickou osobou pouze </w:t>
      </w:r>
    </w:p>
    <w:p w14:paraId="0F4EF542" w14:textId="77777777" w:rsidR="00EB5D05" w:rsidRPr="00300FFF" w:rsidRDefault="00EB5D05" w:rsidP="00300FFF">
      <w:pPr>
        <w:autoSpaceDE w:val="0"/>
        <w:autoSpaceDN w:val="0"/>
        <w:adjustRightInd w:val="0"/>
        <w:spacing w:after="120"/>
        <w:ind w:left="425" w:hanging="425"/>
        <w:jc w:val="both"/>
      </w:pPr>
      <w:r w:rsidRPr="00300FFF">
        <w:t xml:space="preserve">a) na základě udělení akreditace podle § 81, nebo </w:t>
      </w:r>
    </w:p>
    <w:p w14:paraId="6323900F" w14:textId="29606553" w:rsidR="00EB5D05" w:rsidRPr="00300FFF" w:rsidRDefault="00EB5D05" w:rsidP="00300FFF">
      <w:pPr>
        <w:autoSpaceDE w:val="0"/>
        <w:autoSpaceDN w:val="0"/>
        <w:adjustRightInd w:val="0"/>
        <w:spacing w:after="240"/>
        <w:ind w:left="425" w:hanging="425"/>
        <w:jc w:val="both"/>
      </w:pPr>
      <w:r w:rsidRPr="00300FFF">
        <w:lastRenderedPageBreak/>
        <w:t>b) je-li to v souladu s rozhodnutím o udělení institucionální akreditace; v</w:t>
      </w:r>
      <w:r w:rsidR="00284957" w:rsidRPr="00300FFF">
        <w:t> </w:t>
      </w:r>
      <w:r w:rsidRPr="00300FFF">
        <w:t>takovém</w:t>
      </w:r>
      <w:r w:rsidR="00284957" w:rsidRPr="00300FFF">
        <w:t> </w:t>
      </w:r>
      <w:r w:rsidRPr="00300FFF">
        <w:t>případě</w:t>
      </w:r>
      <w:r w:rsidR="00284957" w:rsidRPr="00300FFF">
        <w:t> </w:t>
      </w:r>
      <w:r w:rsidRPr="00300FFF">
        <w:t>může</w:t>
      </w:r>
      <w:r w:rsidR="00284957" w:rsidRPr="00300FFF">
        <w:t> </w:t>
      </w:r>
      <w:r w:rsidRPr="00300FFF">
        <w:t xml:space="preserve">být spolupracující právnickou osobou pouze pracoviště Akademie věd České republiky s postavením veřejné výzkumné instituce. </w:t>
      </w:r>
    </w:p>
    <w:bookmarkEnd w:id="43"/>
    <w:p w14:paraId="665A7A4C" w14:textId="77777777" w:rsidR="00EB5D05" w:rsidRPr="00300FFF" w:rsidRDefault="00EB5D05" w:rsidP="00300FFF">
      <w:pPr>
        <w:autoSpaceDE w:val="0"/>
        <w:autoSpaceDN w:val="0"/>
        <w:adjustRightInd w:val="0"/>
        <w:spacing w:before="480"/>
        <w:jc w:val="center"/>
      </w:pPr>
      <w:r w:rsidRPr="00300FFF">
        <w:t>§ 82</w:t>
      </w:r>
    </w:p>
    <w:p w14:paraId="38129033" w14:textId="77777777" w:rsidR="00EB5D05" w:rsidRPr="00300FFF" w:rsidRDefault="00EB5D05" w:rsidP="00300FFF">
      <w:pPr>
        <w:autoSpaceDE w:val="0"/>
        <w:autoSpaceDN w:val="0"/>
        <w:adjustRightInd w:val="0"/>
        <w:jc w:val="center"/>
        <w:rPr>
          <w:bCs/>
        </w:rPr>
      </w:pPr>
      <w:r w:rsidRPr="00300FFF">
        <w:rPr>
          <w:bCs/>
        </w:rPr>
        <w:t xml:space="preserve">Akreditace habilitačního řízení a řízení ke jmenování profesorem </w:t>
      </w:r>
    </w:p>
    <w:p w14:paraId="3B32BF28" w14:textId="77777777" w:rsidR="00EB5D05" w:rsidRPr="00300FFF" w:rsidRDefault="00EB5D05" w:rsidP="00300FFF">
      <w:pPr>
        <w:autoSpaceDE w:val="0"/>
        <w:autoSpaceDN w:val="0"/>
        <w:adjustRightInd w:val="0"/>
        <w:spacing w:before="240" w:after="240"/>
        <w:ind w:firstLine="425"/>
        <w:jc w:val="both"/>
      </w:pPr>
      <w:r w:rsidRPr="00300FFF">
        <w:t xml:space="preserve">(1) Oprávnění vysoké školy nebo její součásti konat habilitační řízení nebo řízení ke jmenování profesorem v daném oboru podléhá akreditaci, kterou uděluje Akreditační úřad. </w:t>
      </w:r>
    </w:p>
    <w:p w14:paraId="24DC3813" w14:textId="77777777" w:rsidR="00EB5D05" w:rsidRPr="00300FFF" w:rsidRDefault="00EB5D05" w:rsidP="00300FFF">
      <w:pPr>
        <w:autoSpaceDE w:val="0"/>
        <w:autoSpaceDN w:val="0"/>
        <w:adjustRightInd w:val="0"/>
        <w:spacing w:before="240" w:after="240"/>
        <w:ind w:firstLine="425"/>
        <w:jc w:val="both"/>
      </w:pPr>
      <w:r w:rsidRPr="00300FFF">
        <w:t xml:space="preserve">(2) Písemná žádost vysoké školy o akreditaci obsahuje: </w:t>
      </w:r>
    </w:p>
    <w:p w14:paraId="2F6002E0" w14:textId="77777777" w:rsidR="00EB5D05" w:rsidRPr="00300FFF" w:rsidRDefault="00EB5D05" w:rsidP="00300FFF">
      <w:pPr>
        <w:autoSpaceDE w:val="0"/>
        <w:autoSpaceDN w:val="0"/>
        <w:adjustRightInd w:val="0"/>
        <w:spacing w:after="120"/>
        <w:ind w:left="425" w:hanging="425"/>
        <w:jc w:val="both"/>
      </w:pPr>
      <w:r w:rsidRPr="00300FFF">
        <w:t xml:space="preserve">a) název vysoké školy, popřípadě název součásti, na které bude řízení probíhat, </w:t>
      </w:r>
    </w:p>
    <w:p w14:paraId="115B1A47" w14:textId="77777777" w:rsidR="00EB5D05" w:rsidRPr="00300FFF" w:rsidRDefault="00EB5D05" w:rsidP="00300FFF">
      <w:pPr>
        <w:autoSpaceDE w:val="0"/>
        <w:autoSpaceDN w:val="0"/>
        <w:adjustRightInd w:val="0"/>
        <w:spacing w:after="120"/>
        <w:ind w:left="425" w:hanging="425"/>
        <w:jc w:val="both"/>
      </w:pPr>
      <w:r w:rsidRPr="00300FFF">
        <w:t xml:space="preserve">b) obor habilitačního řízení nebo řízení ke jmenování profesorem, </w:t>
      </w:r>
    </w:p>
    <w:p w14:paraId="6F0BD388" w14:textId="445D5CFE" w:rsidR="00EB5D05" w:rsidRPr="00300FFF" w:rsidRDefault="00EB5D05" w:rsidP="00300FFF">
      <w:pPr>
        <w:autoSpaceDE w:val="0"/>
        <w:autoSpaceDN w:val="0"/>
        <w:adjustRightInd w:val="0"/>
        <w:spacing w:after="120"/>
        <w:ind w:left="425" w:hanging="425"/>
        <w:jc w:val="both"/>
      </w:pPr>
      <w:r w:rsidRPr="00300FFF">
        <w:t>c) popis systému zajišťování kvality vzdělávací, tvůrčí a s nimi souvisejících činností</w:t>
      </w:r>
      <w:r w:rsidR="00284957" w:rsidRPr="00300FFF">
        <w:t> </w:t>
      </w:r>
      <w:r w:rsidRPr="00300FFF">
        <w:t>a</w:t>
      </w:r>
      <w:r w:rsidR="00284957" w:rsidRPr="00300FFF">
        <w:t> </w:t>
      </w:r>
      <w:r w:rsidRPr="00300FFF">
        <w:t xml:space="preserve">vnitřního hodnocení kvality vzdělávací, tvůrčí a s nimi souvisejících činností vysoké školy a hodnocení nezbytného personálního, finančního, materiálního a dalšího zabezpečení a jeho rozvoje, </w:t>
      </w:r>
    </w:p>
    <w:p w14:paraId="33BEFC06" w14:textId="49D918B1" w:rsidR="00EB5D05" w:rsidRPr="00300FFF" w:rsidRDefault="00EB5D05" w:rsidP="00300FFF">
      <w:pPr>
        <w:autoSpaceDE w:val="0"/>
        <w:autoSpaceDN w:val="0"/>
        <w:adjustRightInd w:val="0"/>
        <w:spacing w:after="240"/>
        <w:ind w:left="425" w:hanging="425"/>
        <w:jc w:val="both"/>
      </w:pPr>
      <w:r w:rsidRPr="00300FFF">
        <w:t>d) seznam členů vědecké nebo umělecké rady vysoké školy, popřípadě členů vědeckých</w:t>
      </w:r>
      <w:r w:rsidR="00284957" w:rsidRPr="00300FFF">
        <w:t> </w:t>
      </w:r>
      <w:r w:rsidRPr="00300FFF">
        <w:t>nebo</w:t>
      </w:r>
      <w:r w:rsidR="00284957" w:rsidRPr="00300FFF">
        <w:t> </w:t>
      </w:r>
      <w:r w:rsidRPr="00300FFF">
        <w:t xml:space="preserve">uměleckých rad dotčených součástí. </w:t>
      </w:r>
    </w:p>
    <w:p w14:paraId="40D73025" w14:textId="77777777" w:rsidR="00EB5D05" w:rsidRPr="00300FFF" w:rsidRDefault="00EB5D05" w:rsidP="00300FFF">
      <w:pPr>
        <w:autoSpaceDE w:val="0"/>
        <w:autoSpaceDN w:val="0"/>
        <w:adjustRightInd w:val="0"/>
        <w:spacing w:after="240"/>
        <w:ind w:firstLine="425"/>
        <w:jc w:val="both"/>
      </w:pPr>
      <w:r w:rsidRPr="00300FFF">
        <w:t xml:space="preserve">(3) Ustanovení § 79 odst. 3 platí pro akreditaci habilitačního řízení a řízení ke jmenování profesorem obdobně. </w:t>
      </w:r>
    </w:p>
    <w:p w14:paraId="1A5EDD9A" w14:textId="77777777" w:rsidR="00EB5D05" w:rsidRPr="00300FFF" w:rsidRDefault="00EB5D05" w:rsidP="00300FFF">
      <w:pPr>
        <w:autoSpaceDE w:val="0"/>
        <w:autoSpaceDN w:val="0"/>
        <w:adjustRightInd w:val="0"/>
        <w:spacing w:after="240"/>
        <w:ind w:firstLine="425"/>
        <w:jc w:val="both"/>
      </w:pPr>
      <w:r w:rsidRPr="00300FFF">
        <w:t xml:space="preserve">(4) Akreditační úřad posoudí, zda skutečnosti doložené podle odstavce 2 písm. c) a d) vytvářejí předpoklady pro objektivní posouzení pedagogické a vědecké nebo umělecké kvalifikace uchazeče o jmenování docentem nebo profesorem. </w:t>
      </w:r>
    </w:p>
    <w:p w14:paraId="44680E79" w14:textId="77777777" w:rsidR="00EB5D05" w:rsidRPr="00300FFF" w:rsidRDefault="00EB5D05" w:rsidP="00300FFF">
      <w:pPr>
        <w:autoSpaceDE w:val="0"/>
        <w:autoSpaceDN w:val="0"/>
        <w:adjustRightInd w:val="0"/>
        <w:spacing w:after="240"/>
        <w:ind w:firstLine="425"/>
        <w:jc w:val="both"/>
      </w:pPr>
      <w:r w:rsidRPr="00300FFF">
        <w:t xml:space="preserve">(5) Akreditační úřad rozhodne o žádosti o udělení akreditace do 120 dnů. </w:t>
      </w:r>
    </w:p>
    <w:p w14:paraId="67001444" w14:textId="77777777" w:rsidR="00EB5D05" w:rsidRPr="00300FFF" w:rsidRDefault="00EB5D05" w:rsidP="00300FFF">
      <w:pPr>
        <w:autoSpaceDE w:val="0"/>
        <w:autoSpaceDN w:val="0"/>
        <w:adjustRightInd w:val="0"/>
        <w:spacing w:after="240"/>
        <w:ind w:firstLine="425"/>
        <w:jc w:val="both"/>
      </w:pPr>
      <w:r w:rsidRPr="00300FFF">
        <w:t xml:space="preserve">(6) Akreditační úřad akreditaci neudělí, jestliže </w:t>
      </w:r>
    </w:p>
    <w:p w14:paraId="09166C84" w14:textId="7B6E28A7" w:rsidR="00EB5D05" w:rsidRPr="00300FFF" w:rsidRDefault="00EB5D05" w:rsidP="00300FFF">
      <w:pPr>
        <w:autoSpaceDE w:val="0"/>
        <w:autoSpaceDN w:val="0"/>
        <w:adjustRightInd w:val="0"/>
        <w:spacing w:after="120"/>
        <w:ind w:left="425" w:hanging="425"/>
        <w:jc w:val="both"/>
      </w:pPr>
      <w:r w:rsidRPr="00300FFF">
        <w:t>a) vysoká škola nesplňuje předpoklady pro objektivní posouzení pedagogické a vědecké</w:t>
      </w:r>
      <w:r w:rsidR="00284957" w:rsidRPr="00300FFF">
        <w:t> </w:t>
      </w:r>
      <w:r w:rsidRPr="00300FFF">
        <w:t>nebo</w:t>
      </w:r>
      <w:r w:rsidR="00284957" w:rsidRPr="00300FFF">
        <w:t> </w:t>
      </w:r>
      <w:r w:rsidRPr="00300FFF">
        <w:t xml:space="preserve">umělecké kvalifikace uchazeče o jmenování docentem nebo profesorem podle odstavce 4 nebo z jiných důvodů neskýtá záruku řádného provádění habilitačního řízení nebo řízení ke jmenování profesorem, </w:t>
      </w:r>
    </w:p>
    <w:p w14:paraId="3C4DC870" w14:textId="2FCE4ADE" w:rsidR="00EB5D05" w:rsidRPr="00300FFF" w:rsidRDefault="00EB5D05" w:rsidP="00823B0D">
      <w:pPr>
        <w:autoSpaceDE w:val="0"/>
        <w:autoSpaceDN w:val="0"/>
        <w:adjustRightInd w:val="0"/>
        <w:spacing w:after="120"/>
        <w:ind w:left="425" w:hanging="425"/>
        <w:jc w:val="both"/>
      </w:pPr>
      <w:r w:rsidRPr="00300FFF">
        <w:t>b) vysoká škola neuskutečňuje doktorský studijní program, který svým zaměřením odpovídá</w:t>
      </w:r>
      <w:r w:rsidR="00284957" w:rsidRPr="00300FFF">
        <w:t> </w:t>
      </w:r>
      <w:r w:rsidRPr="00300FFF">
        <w:t xml:space="preserve">oboru habilitačního řízení nebo řízení ke jmenování profesorem, po dobu nejméně dvojnásobku jeho standardní doby studia, nebo </w:t>
      </w:r>
    </w:p>
    <w:p w14:paraId="7A05EC0D" w14:textId="77777777" w:rsidR="00C20868" w:rsidRDefault="00EB5D05" w:rsidP="004F0A90">
      <w:pPr>
        <w:autoSpaceDE w:val="0"/>
        <w:autoSpaceDN w:val="0"/>
        <w:adjustRightInd w:val="0"/>
        <w:spacing w:after="240"/>
        <w:ind w:left="425" w:hanging="425"/>
        <w:jc w:val="both"/>
      </w:pPr>
      <w:r w:rsidRPr="00300FFF">
        <w:t>c) v žádosti byly uvedeny nesprávné údaje rozhodné pro akreditaci a ke dni vydání</w:t>
      </w:r>
      <w:r w:rsidR="00284957" w:rsidRPr="00300FFF">
        <w:t> </w:t>
      </w:r>
      <w:r w:rsidRPr="00300FFF">
        <w:t>rozhodnutí</w:t>
      </w:r>
      <w:r w:rsidR="00284957" w:rsidRPr="00300FFF">
        <w:t> </w:t>
      </w:r>
      <w:r w:rsidRPr="00300FFF">
        <w:t xml:space="preserve">nebyly tyto vady odstraněny. </w:t>
      </w:r>
    </w:p>
    <w:p w14:paraId="5BD62D20" w14:textId="072AC20D" w:rsidR="00A00BC8" w:rsidRPr="00990C35" w:rsidRDefault="00A00BC8" w:rsidP="001D2A72">
      <w:pPr>
        <w:autoSpaceDE w:val="0"/>
        <w:autoSpaceDN w:val="0"/>
        <w:adjustRightInd w:val="0"/>
        <w:spacing w:after="240"/>
        <w:ind w:firstLine="425"/>
        <w:jc w:val="both"/>
      </w:pPr>
      <w:r w:rsidRPr="00990C35">
        <w:t xml:space="preserve">(7) Akreditace habilitačního řízení nebo řízení ke jmenování profesorem se uděluje na dobu nejvýše deseti let, počítanou ode dne právní moci rozhodnutí. </w:t>
      </w:r>
    </w:p>
    <w:p w14:paraId="428E032F" w14:textId="508CFA3C" w:rsidR="00A00BC8" w:rsidRDefault="00A00BC8" w:rsidP="001D2A72">
      <w:pPr>
        <w:autoSpaceDE w:val="0"/>
        <w:autoSpaceDN w:val="0"/>
        <w:adjustRightInd w:val="0"/>
        <w:spacing w:after="240"/>
        <w:ind w:firstLine="425"/>
        <w:jc w:val="both"/>
      </w:pPr>
      <w:r w:rsidRPr="00990C35">
        <w:lastRenderedPageBreak/>
        <w:t>(8) Akreditace</w:t>
      </w:r>
      <w:r w:rsidRPr="00300FFF">
        <w:t xml:space="preserve"> habilitačního řízení nebo řízení ke jmenování profesorem zaniká uplynutím doby, na kterou byla akreditace udělena, odnětím akreditace nebo oznámením vysoké školy Akreditačnímu úřadu, že se vysoká škola akreditace vzdává. </w:t>
      </w:r>
    </w:p>
    <w:p w14:paraId="75F34A43" w14:textId="3C11B494" w:rsidR="00EB5D05" w:rsidRPr="00300FFF" w:rsidRDefault="00EB5D05" w:rsidP="00300FFF">
      <w:pPr>
        <w:autoSpaceDE w:val="0"/>
        <w:autoSpaceDN w:val="0"/>
        <w:adjustRightInd w:val="0"/>
        <w:spacing w:before="480"/>
        <w:jc w:val="center"/>
      </w:pPr>
      <w:r w:rsidRPr="00300FFF">
        <w:t xml:space="preserve">§ </w:t>
      </w:r>
      <w:proofErr w:type="gramStart"/>
      <w:r w:rsidRPr="00300FFF">
        <w:t>82a</w:t>
      </w:r>
      <w:proofErr w:type="gramEnd"/>
    </w:p>
    <w:p w14:paraId="1174E1C1" w14:textId="77777777" w:rsidR="00EB5D05" w:rsidRPr="00300FFF" w:rsidRDefault="00EB5D05" w:rsidP="00300FFF">
      <w:pPr>
        <w:autoSpaceDE w:val="0"/>
        <w:autoSpaceDN w:val="0"/>
        <w:adjustRightInd w:val="0"/>
        <w:ind w:firstLine="425"/>
        <w:jc w:val="both"/>
      </w:pPr>
      <w:r w:rsidRPr="00300FFF">
        <w:t xml:space="preserve">Vláda stanoví nařízením standardy pro institucionální akreditaci, standardy pro akreditaci studijního programu, standardy pro akreditaci habilitačního řízení a standardy pro akreditaci řízení ke jmenování profesorem. </w:t>
      </w:r>
    </w:p>
    <w:p w14:paraId="4C0574DE" w14:textId="77777777" w:rsidR="002A6C41" w:rsidRPr="00300FFF" w:rsidRDefault="002A6C41" w:rsidP="00300FFF">
      <w:pPr>
        <w:widowControl w:val="0"/>
        <w:autoSpaceDE w:val="0"/>
        <w:autoSpaceDN w:val="0"/>
        <w:adjustRightInd w:val="0"/>
        <w:spacing w:before="480"/>
        <w:jc w:val="center"/>
        <w:rPr>
          <w:bCs/>
        </w:rPr>
      </w:pPr>
      <w:r w:rsidRPr="00300FFF">
        <w:rPr>
          <w:bCs/>
        </w:rPr>
        <w:t xml:space="preserve">Akreditační úřad a jeho postavení, působnost a organizace </w:t>
      </w:r>
    </w:p>
    <w:p w14:paraId="086134A1" w14:textId="77777777" w:rsidR="002A6C41" w:rsidRPr="00300FFF" w:rsidRDefault="002A6C41" w:rsidP="00300FFF">
      <w:pPr>
        <w:widowControl w:val="0"/>
        <w:autoSpaceDE w:val="0"/>
        <w:autoSpaceDN w:val="0"/>
        <w:adjustRightInd w:val="0"/>
        <w:jc w:val="center"/>
      </w:pPr>
      <w:r w:rsidRPr="00300FFF">
        <w:t>§ 83</w:t>
      </w:r>
    </w:p>
    <w:p w14:paraId="142CBF03" w14:textId="1E1BB8C2" w:rsidR="002A6C41" w:rsidRDefault="002A6C41" w:rsidP="00990C35">
      <w:pPr>
        <w:widowControl w:val="0"/>
        <w:autoSpaceDE w:val="0"/>
        <w:autoSpaceDN w:val="0"/>
        <w:adjustRightInd w:val="0"/>
        <w:spacing w:before="240" w:after="240"/>
        <w:ind w:firstLine="425"/>
        <w:jc w:val="both"/>
      </w:pPr>
      <w:r w:rsidRPr="00300FFF">
        <w:t xml:space="preserve">(1) Zřizuje se Akreditační úřad. Členové orgánů Akreditačního úřadu jsou ve svém rozhodování podle odstavce 2 nezávislí. </w:t>
      </w:r>
      <w:r w:rsidRPr="00EC01D9">
        <w:t xml:space="preserve">Materiálně, administrativně a finančně činnost Akreditačního úřadu zajišťuje ministerstvo. </w:t>
      </w:r>
    </w:p>
    <w:p w14:paraId="13A88440" w14:textId="17B879FB" w:rsidR="002A6C41" w:rsidRPr="00300FFF" w:rsidRDefault="002A6C41" w:rsidP="00300FFF">
      <w:pPr>
        <w:widowControl w:val="0"/>
        <w:autoSpaceDE w:val="0"/>
        <w:autoSpaceDN w:val="0"/>
        <w:adjustRightInd w:val="0"/>
        <w:spacing w:after="240"/>
        <w:ind w:firstLine="425"/>
        <w:jc w:val="both"/>
      </w:pPr>
      <w:r w:rsidRPr="00300FFF">
        <w:t xml:space="preserve">(2) Akreditační úřad </w:t>
      </w:r>
    </w:p>
    <w:p w14:paraId="42E63A88" w14:textId="15784816" w:rsidR="002A6C41" w:rsidRPr="00300FFF" w:rsidRDefault="002A6C41" w:rsidP="00300FFF">
      <w:pPr>
        <w:widowControl w:val="0"/>
        <w:autoSpaceDE w:val="0"/>
        <w:autoSpaceDN w:val="0"/>
        <w:adjustRightInd w:val="0"/>
        <w:spacing w:after="120"/>
        <w:ind w:left="425" w:hanging="425"/>
        <w:jc w:val="both"/>
      </w:pPr>
      <w:r w:rsidRPr="00300FFF">
        <w:t xml:space="preserve">a) rozhoduje o institucionálních akreditacích, </w:t>
      </w:r>
      <w:r w:rsidR="00C674EE">
        <w:t>s</w:t>
      </w:r>
    </w:p>
    <w:p w14:paraId="15603E7D" w14:textId="77777777" w:rsidR="002A6C41" w:rsidRPr="00300FFF" w:rsidRDefault="002A6C41" w:rsidP="00300FFF">
      <w:pPr>
        <w:widowControl w:val="0"/>
        <w:autoSpaceDE w:val="0"/>
        <w:autoSpaceDN w:val="0"/>
        <w:adjustRightInd w:val="0"/>
        <w:spacing w:after="120"/>
        <w:ind w:left="425" w:hanging="425"/>
        <w:jc w:val="both"/>
      </w:pPr>
      <w:r w:rsidRPr="00300FFF">
        <w:t xml:space="preserve">b) rozhoduje o akreditacích studijních programů, </w:t>
      </w:r>
    </w:p>
    <w:p w14:paraId="2849F50A" w14:textId="77777777" w:rsidR="002A6C41" w:rsidRPr="00300FFF" w:rsidRDefault="002A6C41" w:rsidP="00300FFF">
      <w:pPr>
        <w:widowControl w:val="0"/>
        <w:autoSpaceDE w:val="0"/>
        <w:autoSpaceDN w:val="0"/>
        <w:adjustRightInd w:val="0"/>
        <w:spacing w:after="120"/>
        <w:ind w:left="425" w:hanging="425"/>
        <w:jc w:val="both"/>
      </w:pPr>
      <w:r w:rsidRPr="00300FFF">
        <w:t xml:space="preserve">c) rozhoduje o akreditacích habilitačního řízení a akreditacích řízení ke jmenování profesorem, </w:t>
      </w:r>
    </w:p>
    <w:p w14:paraId="384A39E1" w14:textId="77777777" w:rsidR="002A6C41" w:rsidRPr="00300FFF" w:rsidRDefault="002A6C41" w:rsidP="00300FFF">
      <w:pPr>
        <w:widowControl w:val="0"/>
        <w:autoSpaceDE w:val="0"/>
        <w:autoSpaceDN w:val="0"/>
        <w:adjustRightInd w:val="0"/>
        <w:spacing w:after="120"/>
        <w:ind w:left="425" w:hanging="425"/>
        <w:jc w:val="both"/>
      </w:pPr>
      <w:r w:rsidRPr="00300FFF">
        <w:t xml:space="preserve">d) provádí vnější hodnocení vzdělávací, tvůrčí a s nimi souvisejících činností vysokých škol, </w:t>
      </w:r>
    </w:p>
    <w:p w14:paraId="129B3DE4" w14:textId="77777777" w:rsidR="002A6C41" w:rsidRPr="00300FFF" w:rsidRDefault="002A6C41" w:rsidP="00300FFF">
      <w:pPr>
        <w:widowControl w:val="0"/>
        <w:autoSpaceDE w:val="0"/>
        <w:autoSpaceDN w:val="0"/>
        <w:adjustRightInd w:val="0"/>
        <w:spacing w:after="120"/>
        <w:ind w:left="425" w:hanging="425"/>
        <w:jc w:val="both"/>
      </w:pPr>
      <w:r w:rsidRPr="00300FFF">
        <w:t xml:space="preserve">e) přijímá opatření podle § </w:t>
      </w:r>
      <w:proofErr w:type="gramStart"/>
      <w:r w:rsidRPr="00300FFF">
        <w:t>81b</w:t>
      </w:r>
      <w:proofErr w:type="gramEnd"/>
      <w:r w:rsidRPr="00300FFF">
        <w:t xml:space="preserve"> odst. 3 a § 86, </w:t>
      </w:r>
    </w:p>
    <w:p w14:paraId="219B03CC" w14:textId="77777777" w:rsidR="00DD0E13" w:rsidRPr="00300FFF" w:rsidRDefault="00DD0E13" w:rsidP="00300FFF">
      <w:pPr>
        <w:widowControl w:val="0"/>
        <w:autoSpaceDE w:val="0"/>
        <w:autoSpaceDN w:val="0"/>
        <w:adjustRightInd w:val="0"/>
        <w:spacing w:after="120"/>
        <w:ind w:left="425" w:hanging="425"/>
        <w:jc w:val="both"/>
        <w:rPr>
          <w:sz w:val="8"/>
          <w:szCs w:val="8"/>
        </w:rPr>
      </w:pPr>
    </w:p>
    <w:p w14:paraId="52ED64D4" w14:textId="47624CD3" w:rsidR="00DD0E13" w:rsidRPr="004A3A29" w:rsidRDefault="00DD0E13" w:rsidP="003B7AAE">
      <w:pPr>
        <w:widowControl w:val="0"/>
        <w:autoSpaceDE w:val="0"/>
        <w:autoSpaceDN w:val="0"/>
        <w:adjustRightInd w:val="0"/>
        <w:spacing w:after="120"/>
        <w:ind w:left="425" w:hanging="425"/>
        <w:jc w:val="both"/>
      </w:pPr>
      <w:r w:rsidRPr="004A3A29">
        <w:t>f) vydává stanoviska k udělení státního souhlasu a k typu vysoké školy podle § 2 odst. 3 a 6</w:t>
      </w:r>
      <w:r w:rsidRPr="004A3A29">
        <w:rPr>
          <w:b/>
        </w:rPr>
        <w:t xml:space="preserve">, </w:t>
      </w:r>
      <w:r w:rsidRPr="004A3A29">
        <w:t xml:space="preserve">poskytuje ministerstvu na vyžádání součinnost při posuzování splnění podmínek uvedených </w:t>
      </w:r>
      <w:r w:rsidRPr="004A3A29">
        <w:rPr>
          <w:strike/>
          <w:highlight w:val="yellow"/>
        </w:rPr>
        <w:t xml:space="preserve">v § 93f odst. 5 písm. a) a v § </w:t>
      </w:r>
      <w:proofErr w:type="gramStart"/>
      <w:r w:rsidRPr="004A3A29">
        <w:rPr>
          <w:strike/>
          <w:highlight w:val="yellow"/>
        </w:rPr>
        <w:t>93h</w:t>
      </w:r>
      <w:proofErr w:type="gramEnd"/>
      <w:r w:rsidRPr="004A3A29">
        <w:rPr>
          <w:strike/>
          <w:highlight w:val="yellow"/>
        </w:rPr>
        <w:t xml:space="preserve"> odst. 5 písm. a)</w:t>
      </w:r>
      <w:r w:rsidRPr="004A3A29">
        <w:rPr>
          <w:b/>
          <w:highlight w:val="yellow"/>
        </w:rPr>
        <w:t xml:space="preserve"> </w:t>
      </w:r>
      <w:r w:rsidR="003C1195" w:rsidRPr="004A3A29">
        <w:rPr>
          <w:b/>
          <w:highlight w:val="yellow"/>
        </w:rPr>
        <w:t xml:space="preserve">v § </w:t>
      </w:r>
      <w:r w:rsidR="003C1195" w:rsidRPr="00B14E51">
        <w:rPr>
          <w:b/>
          <w:highlight w:val="cyan"/>
        </w:rPr>
        <w:t>93</w:t>
      </w:r>
      <w:r w:rsidR="00B14E51" w:rsidRPr="00B14E51">
        <w:rPr>
          <w:b/>
          <w:highlight w:val="cyan"/>
        </w:rPr>
        <w:t>d</w:t>
      </w:r>
      <w:r w:rsidR="003C1195" w:rsidRPr="00B14E51">
        <w:rPr>
          <w:b/>
          <w:highlight w:val="cyan"/>
        </w:rPr>
        <w:t xml:space="preserve"> odst. </w:t>
      </w:r>
      <w:r w:rsidR="00B14E51" w:rsidRPr="00B14E51">
        <w:rPr>
          <w:b/>
          <w:highlight w:val="cyan"/>
        </w:rPr>
        <w:t>2</w:t>
      </w:r>
      <w:r w:rsidR="003C1195" w:rsidRPr="00B14E51">
        <w:rPr>
          <w:b/>
          <w:highlight w:val="cyan"/>
        </w:rPr>
        <w:t xml:space="preserve"> písm. a) </w:t>
      </w:r>
      <w:r w:rsidR="003C1195" w:rsidRPr="004A3A29">
        <w:rPr>
          <w:b/>
          <w:highlight w:val="yellow"/>
        </w:rPr>
        <w:t xml:space="preserve">a § </w:t>
      </w:r>
      <w:r w:rsidR="003C1195" w:rsidRPr="00B14E51">
        <w:rPr>
          <w:b/>
          <w:highlight w:val="cyan"/>
        </w:rPr>
        <w:t>93</w:t>
      </w:r>
      <w:r w:rsidR="00B14E51" w:rsidRPr="00B14E51">
        <w:rPr>
          <w:b/>
          <w:highlight w:val="cyan"/>
        </w:rPr>
        <w:t>d</w:t>
      </w:r>
      <w:r w:rsidR="003C1195" w:rsidRPr="00B14E51">
        <w:rPr>
          <w:b/>
          <w:highlight w:val="cyan"/>
        </w:rPr>
        <w:t xml:space="preserve"> odst. </w:t>
      </w:r>
      <w:r w:rsidR="00B14E51" w:rsidRPr="00B14E51">
        <w:rPr>
          <w:b/>
          <w:highlight w:val="cyan"/>
        </w:rPr>
        <w:t>3</w:t>
      </w:r>
      <w:r w:rsidR="003C1195" w:rsidRPr="00B14E51">
        <w:rPr>
          <w:b/>
          <w:highlight w:val="cyan"/>
        </w:rPr>
        <w:t xml:space="preserve"> </w:t>
      </w:r>
      <w:r w:rsidR="003C1195" w:rsidRPr="004A3A29">
        <w:rPr>
          <w:b/>
          <w:highlight w:val="yellow"/>
        </w:rPr>
        <w:t xml:space="preserve">a v § </w:t>
      </w:r>
      <w:r w:rsidR="003C1195" w:rsidRPr="00B14E51">
        <w:rPr>
          <w:b/>
          <w:highlight w:val="cyan"/>
        </w:rPr>
        <w:t>93i</w:t>
      </w:r>
      <w:r w:rsidR="00B14E51" w:rsidRPr="00B14E51">
        <w:rPr>
          <w:b/>
          <w:highlight w:val="cyan"/>
        </w:rPr>
        <w:t>b</w:t>
      </w:r>
      <w:r w:rsidR="003C1195" w:rsidRPr="00B14E51">
        <w:rPr>
          <w:b/>
          <w:highlight w:val="cyan"/>
        </w:rPr>
        <w:t xml:space="preserve"> odst. </w:t>
      </w:r>
      <w:r w:rsidR="00B14E51" w:rsidRPr="00B14E51">
        <w:rPr>
          <w:b/>
          <w:highlight w:val="cyan"/>
        </w:rPr>
        <w:t>2</w:t>
      </w:r>
      <w:r w:rsidR="003C1195" w:rsidRPr="00B14E51">
        <w:rPr>
          <w:b/>
          <w:highlight w:val="cyan"/>
        </w:rPr>
        <w:t xml:space="preserve"> písm. a)</w:t>
      </w:r>
      <w:r w:rsidR="003C1195" w:rsidRPr="004A3A29">
        <w:rPr>
          <w:b/>
          <w:highlight w:val="yellow"/>
        </w:rPr>
        <w:t xml:space="preserve"> a § </w:t>
      </w:r>
      <w:r w:rsidR="003C1195" w:rsidRPr="000D7FAC">
        <w:rPr>
          <w:b/>
          <w:highlight w:val="cyan"/>
        </w:rPr>
        <w:t>93i</w:t>
      </w:r>
      <w:r w:rsidR="000D7FAC" w:rsidRPr="000D7FAC">
        <w:rPr>
          <w:b/>
          <w:highlight w:val="cyan"/>
        </w:rPr>
        <w:t>b</w:t>
      </w:r>
      <w:r w:rsidR="003C1195" w:rsidRPr="000D7FAC">
        <w:rPr>
          <w:b/>
          <w:highlight w:val="cyan"/>
        </w:rPr>
        <w:t xml:space="preserve"> odst. </w:t>
      </w:r>
      <w:r w:rsidR="000D7FAC" w:rsidRPr="000D7FAC">
        <w:rPr>
          <w:b/>
          <w:highlight w:val="cyan"/>
        </w:rPr>
        <w:t>3</w:t>
      </w:r>
      <w:r w:rsidR="003C1195" w:rsidRPr="004A3A29">
        <w:rPr>
          <w:highlight w:val="yellow"/>
        </w:rPr>
        <w:t xml:space="preserve"> </w:t>
      </w:r>
      <w:r w:rsidRPr="004A3A29">
        <w:rPr>
          <w:b/>
          <w:highlight w:val="yellow"/>
        </w:rPr>
        <w:t>a při následné kontrole jejich dodržování</w:t>
      </w:r>
      <w:r w:rsidRPr="004A3A29">
        <w:rPr>
          <w:b/>
        </w:rPr>
        <w:t xml:space="preserve"> </w:t>
      </w:r>
      <w:r w:rsidRPr="004A3A29">
        <w:t xml:space="preserve">a v rámci této součinnosti vydává stanoviska podle § 83c odst. 2 písm. h), </w:t>
      </w:r>
    </w:p>
    <w:p w14:paraId="1B3CA99F" w14:textId="170E7FCB" w:rsidR="002A6C41" w:rsidRPr="00300FFF" w:rsidRDefault="002A6C41" w:rsidP="00300FFF">
      <w:pPr>
        <w:widowControl w:val="0"/>
        <w:autoSpaceDE w:val="0"/>
        <w:autoSpaceDN w:val="0"/>
        <w:adjustRightInd w:val="0"/>
        <w:spacing w:after="120"/>
        <w:ind w:left="425" w:hanging="425"/>
        <w:jc w:val="both"/>
      </w:pPr>
      <w:r w:rsidRPr="00300FFF">
        <w:t>g) posuzuje záležitosti týkající se vysokého školství, které mu předloží ministr, a vydává</w:t>
      </w:r>
      <w:r w:rsidR="00284957" w:rsidRPr="00300FFF">
        <w:t> </w:t>
      </w:r>
      <w:r w:rsidRPr="00300FFF">
        <w:t>k</w:t>
      </w:r>
      <w:r w:rsidR="00284957" w:rsidRPr="00300FFF">
        <w:t> </w:t>
      </w:r>
      <w:r w:rsidRPr="00300FFF">
        <w:t>nim</w:t>
      </w:r>
      <w:r w:rsidR="00284957" w:rsidRPr="00300FFF">
        <w:t> </w:t>
      </w:r>
      <w:r w:rsidRPr="00300FFF">
        <w:t xml:space="preserve">stanovisko, </w:t>
      </w:r>
    </w:p>
    <w:p w14:paraId="0143FD7A" w14:textId="77777777" w:rsidR="002A6C41" w:rsidRPr="00300FFF" w:rsidRDefault="002A6C41" w:rsidP="00300FFF">
      <w:pPr>
        <w:widowControl w:val="0"/>
        <w:autoSpaceDE w:val="0"/>
        <w:autoSpaceDN w:val="0"/>
        <w:adjustRightInd w:val="0"/>
        <w:spacing w:after="120"/>
        <w:ind w:left="425" w:hanging="425"/>
        <w:jc w:val="both"/>
      </w:pPr>
      <w:r w:rsidRPr="00300FFF">
        <w:t xml:space="preserve">h) zpracovává roční zprávy o své činnosti, </w:t>
      </w:r>
    </w:p>
    <w:p w14:paraId="7209CDFC" w14:textId="620E3A7E" w:rsidR="00FB5A0F" w:rsidRPr="00300FFF" w:rsidRDefault="00FB5A0F" w:rsidP="00062A2B">
      <w:pPr>
        <w:widowControl w:val="0"/>
        <w:autoSpaceDE w:val="0"/>
        <w:autoSpaceDN w:val="0"/>
        <w:adjustRightInd w:val="0"/>
        <w:spacing w:after="120"/>
        <w:ind w:left="425" w:hanging="425"/>
        <w:jc w:val="both"/>
        <w:rPr>
          <w:b/>
          <w:bCs/>
          <w:shd w:val="clear" w:color="auto" w:fill="B4C6E7" w:themeFill="accent5" w:themeFillTint="66"/>
        </w:rPr>
      </w:pPr>
      <w:r w:rsidRPr="00180CB8">
        <w:rPr>
          <w:b/>
          <w:bCs/>
          <w:highlight w:val="yellow"/>
        </w:rPr>
        <w:t xml:space="preserve">i) spolupracuje se zahraničními všeobecně uznávanými hodnoticími agenturami a zapojuje se formou spolupráce </w:t>
      </w:r>
      <w:r w:rsidRPr="00062A2B">
        <w:rPr>
          <w:b/>
          <w:bCs/>
          <w:highlight w:val="cyan"/>
        </w:rPr>
        <w:t>nebo</w:t>
      </w:r>
      <w:r w:rsidR="00062A2B">
        <w:rPr>
          <w:b/>
          <w:bCs/>
          <w:highlight w:val="cyan"/>
        </w:rPr>
        <w:t xml:space="preserve">, </w:t>
      </w:r>
      <w:r w:rsidR="00062A2B" w:rsidRPr="00062A2B">
        <w:rPr>
          <w:b/>
          <w:bCs/>
          <w:highlight w:val="cyan"/>
        </w:rPr>
        <w:t>i bez souhlasu vlády</w:t>
      </w:r>
      <w:r w:rsidR="00062A2B">
        <w:rPr>
          <w:b/>
          <w:bCs/>
          <w:highlight w:val="cyan"/>
        </w:rPr>
        <w:t>,</w:t>
      </w:r>
      <w:r w:rsidR="00062A2B" w:rsidRPr="00062A2B">
        <w:rPr>
          <w:b/>
          <w:bCs/>
          <w:highlight w:val="cyan"/>
        </w:rPr>
        <w:t xml:space="preserve"> </w:t>
      </w:r>
      <w:r w:rsidRPr="00062A2B">
        <w:rPr>
          <w:b/>
          <w:bCs/>
          <w:highlight w:val="cyan"/>
        </w:rPr>
        <w:t xml:space="preserve">formou </w:t>
      </w:r>
      <w:r w:rsidRPr="00180CB8">
        <w:rPr>
          <w:b/>
          <w:bCs/>
          <w:highlight w:val="yellow"/>
        </w:rPr>
        <w:t>členství do činnosti mezinárodních sdružení nebo jiných nadnárodních nevládních organizací nebo orgánů působících v oblasti zabezpečování kvality vysokoškolského vzdělávání,</w:t>
      </w:r>
      <w:r w:rsidRPr="00300FFF">
        <w:rPr>
          <w:b/>
          <w:bCs/>
          <w:shd w:val="clear" w:color="auto" w:fill="B4C6E7" w:themeFill="accent5" w:themeFillTint="66"/>
        </w:rPr>
        <w:t xml:space="preserve">   </w:t>
      </w:r>
    </w:p>
    <w:p w14:paraId="7F58349E" w14:textId="70B99B05" w:rsidR="002A6C41" w:rsidRPr="00300FFF" w:rsidRDefault="002A6C41" w:rsidP="00300FFF">
      <w:pPr>
        <w:widowControl w:val="0"/>
        <w:autoSpaceDE w:val="0"/>
        <w:autoSpaceDN w:val="0"/>
        <w:adjustRightInd w:val="0"/>
        <w:spacing w:after="240"/>
        <w:ind w:left="425" w:hanging="425"/>
        <w:jc w:val="both"/>
      </w:pPr>
      <w:r w:rsidRPr="00180CB8">
        <w:rPr>
          <w:strike/>
          <w:highlight w:val="yellow"/>
        </w:rPr>
        <w:t>i)</w:t>
      </w:r>
      <w:r w:rsidRPr="00180CB8">
        <w:rPr>
          <w:highlight w:val="yellow"/>
        </w:rPr>
        <w:t xml:space="preserve"> </w:t>
      </w:r>
      <w:r w:rsidRPr="00180CB8">
        <w:rPr>
          <w:b/>
          <w:bCs/>
          <w:highlight w:val="yellow"/>
        </w:rPr>
        <w:t>j)</w:t>
      </w:r>
      <w:r w:rsidRPr="00300FFF">
        <w:t xml:space="preserve"> vykonává další činnosti stanovené tímto zákonem. </w:t>
      </w:r>
    </w:p>
    <w:p w14:paraId="0564EDE3" w14:textId="77777777" w:rsidR="005F4111" w:rsidRPr="00300FFF" w:rsidRDefault="005F4111" w:rsidP="005A4436">
      <w:pPr>
        <w:widowControl w:val="0"/>
        <w:autoSpaceDE w:val="0"/>
        <w:autoSpaceDN w:val="0"/>
        <w:adjustRightInd w:val="0"/>
        <w:spacing w:after="240"/>
        <w:ind w:firstLine="425"/>
        <w:jc w:val="both"/>
      </w:pPr>
      <w:r w:rsidRPr="00300FFF">
        <w:t xml:space="preserve">(3) Akreditační úřad a ministerstvo si vzájemně na žádost poskytují informace potřebné pro svoji činnost podle tohoto zákona. </w:t>
      </w:r>
    </w:p>
    <w:p w14:paraId="0C06C674" w14:textId="77777777" w:rsidR="008D0F8E" w:rsidRPr="004A3A29" w:rsidRDefault="008D0F8E" w:rsidP="005A4436">
      <w:pPr>
        <w:widowControl w:val="0"/>
        <w:autoSpaceDE w:val="0"/>
        <w:autoSpaceDN w:val="0"/>
        <w:adjustRightInd w:val="0"/>
        <w:spacing w:after="240"/>
        <w:ind w:firstLine="425"/>
        <w:jc w:val="both"/>
        <w:rPr>
          <w:iCs/>
          <w:strike/>
        </w:rPr>
      </w:pPr>
      <w:r w:rsidRPr="004A3A29">
        <w:rPr>
          <w:iCs/>
          <w:strike/>
          <w:shd w:val="clear" w:color="auto" w:fill="FFF2CC" w:themeFill="accent4" w:themeFillTint="33"/>
        </w:rPr>
        <w:t xml:space="preserve">(4) Stanoviska k typu vysoké školy a stanoviska vyžádaná v rámci součinnosti při posuzování splnění podmínek uvedených v § 93f odst. 5 písm. a) a v § </w:t>
      </w:r>
      <w:proofErr w:type="gramStart"/>
      <w:r w:rsidRPr="004A3A29">
        <w:rPr>
          <w:iCs/>
          <w:strike/>
          <w:shd w:val="clear" w:color="auto" w:fill="FFF2CC" w:themeFill="accent4" w:themeFillTint="33"/>
        </w:rPr>
        <w:t>93h</w:t>
      </w:r>
      <w:proofErr w:type="gramEnd"/>
      <w:r w:rsidRPr="004A3A29">
        <w:rPr>
          <w:iCs/>
          <w:strike/>
          <w:shd w:val="clear" w:color="auto" w:fill="FFF2CC" w:themeFill="accent4" w:themeFillTint="33"/>
        </w:rPr>
        <w:t xml:space="preserve"> odst. 5 písm. a) </w:t>
      </w:r>
      <w:r w:rsidRPr="004A3A29">
        <w:rPr>
          <w:iCs/>
          <w:strike/>
          <w:shd w:val="clear" w:color="auto" w:fill="FFF2CC" w:themeFill="accent4" w:themeFillTint="33"/>
        </w:rPr>
        <w:lastRenderedPageBreak/>
        <w:t>Akreditační úřad vydává do 90 dnů ode dne, kdy mu byla žádost o stanovisko doručena.</w:t>
      </w:r>
      <w:r w:rsidRPr="004A3A29">
        <w:rPr>
          <w:iCs/>
          <w:strike/>
        </w:rPr>
        <w:t xml:space="preserve"> </w:t>
      </w:r>
    </w:p>
    <w:p w14:paraId="7AF81153" w14:textId="646C418E" w:rsidR="005F4111" w:rsidRPr="004A3A29" w:rsidRDefault="005F4111" w:rsidP="00B86693">
      <w:pPr>
        <w:widowControl w:val="0"/>
        <w:autoSpaceDE w:val="0"/>
        <w:autoSpaceDN w:val="0"/>
        <w:adjustRightInd w:val="0"/>
        <w:spacing w:after="240"/>
        <w:ind w:firstLine="425"/>
        <w:jc w:val="both"/>
        <w:rPr>
          <w:b/>
          <w:iCs/>
        </w:rPr>
      </w:pPr>
      <w:r w:rsidRPr="004A3A29">
        <w:rPr>
          <w:b/>
          <w:iCs/>
          <w:highlight w:val="yellow"/>
        </w:rPr>
        <w:t xml:space="preserve">(4) Stanoviska k typu vysoké školy a stanoviska vyžádaná v rámci součinnosti při posuzování splnění nebo dodržování podmínek uvedených </w:t>
      </w:r>
      <w:r w:rsidR="003C1195" w:rsidRPr="004A3A29">
        <w:rPr>
          <w:b/>
          <w:iCs/>
          <w:highlight w:val="yellow"/>
        </w:rPr>
        <w:t xml:space="preserve">v § </w:t>
      </w:r>
      <w:proofErr w:type="gramStart"/>
      <w:r w:rsidR="003C1195" w:rsidRPr="00B86693">
        <w:rPr>
          <w:b/>
          <w:iCs/>
          <w:highlight w:val="cyan"/>
        </w:rPr>
        <w:t>93</w:t>
      </w:r>
      <w:r w:rsidR="00B86693" w:rsidRPr="00B86693">
        <w:rPr>
          <w:b/>
          <w:iCs/>
          <w:highlight w:val="cyan"/>
        </w:rPr>
        <w:t>d</w:t>
      </w:r>
      <w:proofErr w:type="gramEnd"/>
      <w:r w:rsidR="003C1195" w:rsidRPr="00B86693">
        <w:rPr>
          <w:b/>
          <w:iCs/>
          <w:highlight w:val="cyan"/>
        </w:rPr>
        <w:t xml:space="preserve"> odst. </w:t>
      </w:r>
      <w:r w:rsidR="00B86693" w:rsidRPr="00B86693">
        <w:rPr>
          <w:b/>
          <w:iCs/>
          <w:highlight w:val="cyan"/>
        </w:rPr>
        <w:t>2</w:t>
      </w:r>
      <w:r w:rsidR="003C1195" w:rsidRPr="00B86693">
        <w:rPr>
          <w:b/>
          <w:iCs/>
          <w:highlight w:val="cyan"/>
        </w:rPr>
        <w:t xml:space="preserve"> písm. a) </w:t>
      </w:r>
      <w:r w:rsidR="003C1195" w:rsidRPr="004A3A29">
        <w:rPr>
          <w:b/>
          <w:iCs/>
          <w:highlight w:val="yellow"/>
        </w:rPr>
        <w:t xml:space="preserve">a § </w:t>
      </w:r>
      <w:r w:rsidR="003C1195" w:rsidRPr="00B86693">
        <w:rPr>
          <w:b/>
          <w:iCs/>
          <w:highlight w:val="cyan"/>
        </w:rPr>
        <w:t>93</w:t>
      </w:r>
      <w:r w:rsidR="00B86693" w:rsidRPr="00B86693">
        <w:rPr>
          <w:b/>
          <w:iCs/>
          <w:highlight w:val="cyan"/>
        </w:rPr>
        <w:t>d</w:t>
      </w:r>
      <w:r w:rsidR="003C1195" w:rsidRPr="00B86693">
        <w:rPr>
          <w:b/>
          <w:iCs/>
          <w:highlight w:val="cyan"/>
        </w:rPr>
        <w:t xml:space="preserve"> odst. </w:t>
      </w:r>
      <w:r w:rsidR="00B86693" w:rsidRPr="00B86693">
        <w:rPr>
          <w:b/>
          <w:iCs/>
          <w:highlight w:val="cyan"/>
        </w:rPr>
        <w:t>3</w:t>
      </w:r>
      <w:r w:rsidR="003C1195" w:rsidRPr="00B86693">
        <w:rPr>
          <w:b/>
          <w:iCs/>
          <w:highlight w:val="cyan"/>
        </w:rPr>
        <w:t xml:space="preserve"> </w:t>
      </w:r>
      <w:r w:rsidR="003C1195" w:rsidRPr="004A3A29">
        <w:rPr>
          <w:b/>
          <w:iCs/>
          <w:highlight w:val="yellow"/>
        </w:rPr>
        <w:t xml:space="preserve">a v § </w:t>
      </w:r>
      <w:r w:rsidR="003C1195" w:rsidRPr="00B86693">
        <w:rPr>
          <w:b/>
          <w:iCs/>
          <w:highlight w:val="cyan"/>
        </w:rPr>
        <w:t>93i</w:t>
      </w:r>
      <w:r w:rsidR="00B86693" w:rsidRPr="00B86693">
        <w:rPr>
          <w:b/>
          <w:iCs/>
          <w:highlight w:val="cyan"/>
        </w:rPr>
        <w:t>b</w:t>
      </w:r>
      <w:r w:rsidR="003C1195" w:rsidRPr="00B86693">
        <w:rPr>
          <w:b/>
          <w:iCs/>
          <w:highlight w:val="cyan"/>
        </w:rPr>
        <w:t xml:space="preserve"> odst. </w:t>
      </w:r>
      <w:r w:rsidR="00B86693" w:rsidRPr="00B86693">
        <w:rPr>
          <w:b/>
          <w:iCs/>
          <w:highlight w:val="cyan"/>
        </w:rPr>
        <w:t>2</w:t>
      </w:r>
      <w:r w:rsidR="003C1195" w:rsidRPr="00B86693">
        <w:rPr>
          <w:b/>
          <w:iCs/>
          <w:highlight w:val="cyan"/>
        </w:rPr>
        <w:t xml:space="preserve"> písm. a) </w:t>
      </w:r>
      <w:r w:rsidR="003C1195" w:rsidRPr="004A3A29">
        <w:rPr>
          <w:b/>
          <w:iCs/>
          <w:highlight w:val="yellow"/>
        </w:rPr>
        <w:t xml:space="preserve">a § </w:t>
      </w:r>
      <w:r w:rsidR="003C1195" w:rsidRPr="00B86693">
        <w:rPr>
          <w:b/>
          <w:iCs/>
          <w:highlight w:val="cyan"/>
        </w:rPr>
        <w:t>93i</w:t>
      </w:r>
      <w:r w:rsidR="00EE5068">
        <w:rPr>
          <w:b/>
          <w:iCs/>
          <w:highlight w:val="cyan"/>
        </w:rPr>
        <w:t>b</w:t>
      </w:r>
      <w:r w:rsidR="003C1195" w:rsidRPr="00B86693">
        <w:rPr>
          <w:b/>
          <w:iCs/>
          <w:highlight w:val="cyan"/>
        </w:rPr>
        <w:t xml:space="preserve"> odst. </w:t>
      </w:r>
      <w:r w:rsidR="00B86693" w:rsidRPr="00B86693">
        <w:rPr>
          <w:b/>
          <w:iCs/>
          <w:highlight w:val="cyan"/>
        </w:rPr>
        <w:t>3</w:t>
      </w:r>
      <w:r w:rsidR="003C1195" w:rsidRPr="00B86693">
        <w:rPr>
          <w:b/>
          <w:iCs/>
          <w:highlight w:val="cyan"/>
        </w:rPr>
        <w:t xml:space="preserve"> </w:t>
      </w:r>
      <w:r w:rsidRPr="004A3A29">
        <w:rPr>
          <w:b/>
          <w:iCs/>
          <w:highlight w:val="yellow"/>
        </w:rPr>
        <w:t>Akreditační úřad vydává do 90 dnů ode dne, kdy mu byla žádost o stanovisko doručena.</w:t>
      </w:r>
      <w:r w:rsidRPr="004A3A29">
        <w:rPr>
          <w:b/>
          <w:iCs/>
        </w:rPr>
        <w:t xml:space="preserve"> </w:t>
      </w:r>
    </w:p>
    <w:p w14:paraId="3EA2F2AA" w14:textId="77777777" w:rsidR="002A6C41" w:rsidRPr="00300FFF" w:rsidRDefault="002A6C41" w:rsidP="009D7140">
      <w:pPr>
        <w:widowControl w:val="0"/>
        <w:autoSpaceDE w:val="0"/>
        <w:autoSpaceDN w:val="0"/>
        <w:adjustRightInd w:val="0"/>
        <w:spacing w:before="480"/>
        <w:jc w:val="center"/>
      </w:pPr>
      <w:r w:rsidRPr="00300FFF">
        <w:t xml:space="preserve">§ </w:t>
      </w:r>
      <w:proofErr w:type="gramStart"/>
      <w:r w:rsidRPr="00300FFF">
        <w:t>83a</w:t>
      </w:r>
      <w:proofErr w:type="gramEnd"/>
      <w:r w:rsidRPr="00300FFF">
        <w:t xml:space="preserve"> </w:t>
      </w:r>
    </w:p>
    <w:p w14:paraId="0C44331C" w14:textId="77777777" w:rsidR="002A6C41" w:rsidRPr="00300FFF" w:rsidRDefault="002A6C41" w:rsidP="00300FFF">
      <w:pPr>
        <w:widowControl w:val="0"/>
        <w:autoSpaceDE w:val="0"/>
        <w:autoSpaceDN w:val="0"/>
        <w:adjustRightInd w:val="0"/>
        <w:spacing w:before="240" w:after="240"/>
        <w:ind w:firstLine="425"/>
        <w:jc w:val="both"/>
      </w:pPr>
      <w:r w:rsidRPr="00300FFF">
        <w:t xml:space="preserve">(1) Výkonným orgánem Akreditačního úřadu, který vykonává působnost Akreditačního úřadu zejména ve věcech uvedených v § 83c odst. 2, je patnáctičlenná Rada Akreditačního úřadu, kterou tvoří předseda Rady Akreditačního úřadu, 2 místopředsedové Rady Akreditačního úřadu a další členové Rady Akreditačního úřadu. Členství v Radě Akreditačního úřadu je veřejnou funkcí; jmenování předsedou, místopředsedou nebo dalším členem Rady Akreditačního úřadu nezakládá pracovní ani služební poměr státního zaměstnance. Předseda Rady Akreditačního úřadu je zároveň předsedou Akreditačního úřadu; dva místopředsedové Rady Akreditačního úřadu jsou zároveň místopředsedy Akreditačního úřadu. Jednání Rady Akreditačního úřadu svolává a řídí její předseda. </w:t>
      </w:r>
    </w:p>
    <w:p w14:paraId="10AB7EA3" w14:textId="18759F4D" w:rsidR="00871D08" w:rsidRPr="004F49F8" w:rsidRDefault="00871D08" w:rsidP="00817E25">
      <w:pPr>
        <w:widowControl w:val="0"/>
        <w:autoSpaceDE w:val="0"/>
        <w:autoSpaceDN w:val="0"/>
        <w:adjustRightInd w:val="0"/>
        <w:spacing w:before="240" w:after="240"/>
        <w:ind w:firstLine="425"/>
        <w:jc w:val="both"/>
        <w:rPr>
          <w:b/>
          <w:highlight w:val="magenta"/>
        </w:rPr>
      </w:pPr>
      <w:r w:rsidRPr="008376BB">
        <w:t>(2) V čele Akreditačního úřadu je předseda Akreditačního úřadu. Předseda Akreditačního úřadu jmenuje a odvolává členy hodnotících komisí</w:t>
      </w:r>
      <w:r w:rsidRPr="00817E25">
        <w:rPr>
          <w:b/>
          <w:highlight w:val="cyan"/>
        </w:rPr>
        <w:t xml:space="preserve">, </w:t>
      </w:r>
      <w:r w:rsidR="008376BB" w:rsidRPr="00817E25">
        <w:rPr>
          <w:b/>
          <w:bCs/>
          <w:highlight w:val="cyan"/>
        </w:rPr>
        <w:t xml:space="preserve">vydává usnesení Akreditačního úřadu o zastavení správního řízení </w:t>
      </w:r>
      <w:r w:rsidR="00285633">
        <w:rPr>
          <w:b/>
          <w:bCs/>
          <w:highlight w:val="cyan"/>
        </w:rPr>
        <w:t xml:space="preserve">v </w:t>
      </w:r>
      <w:r w:rsidR="008376BB" w:rsidRPr="00817E25">
        <w:rPr>
          <w:b/>
          <w:bCs/>
          <w:highlight w:val="cyan"/>
        </w:rPr>
        <w:t>případě zpětvzetí žádosti žadatelem</w:t>
      </w:r>
      <w:r w:rsidR="008376BB" w:rsidRPr="00A52D12">
        <w:rPr>
          <w:b/>
          <w:bCs/>
          <w:i/>
          <w:iCs/>
        </w:rPr>
        <w:t xml:space="preserve"> </w:t>
      </w:r>
      <w:r w:rsidRPr="008376BB">
        <w:t xml:space="preserve">a vykonává další působnost svěřenou mu tímto zákonem. </w:t>
      </w:r>
    </w:p>
    <w:p w14:paraId="7C87F64E" w14:textId="1E33C7AB" w:rsidR="002A6C41" w:rsidRPr="00300FFF" w:rsidRDefault="002A6C41" w:rsidP="00F523A5">
      <w:pPr>
        <w:widowControl w:val="0"/>
        <w:autoSpaceDE w:val="0"/>
        <w:autoSpaceDN w:val="0"/>
        <w:adjustRightInd w:val="0"/>
        <w:spacing w:before="240" w:after="240"/>
        <w:ind w:firstLine="425"/>
        <w:jc w:val="both"/>
      </w:pPr>
      <w:r w:rsidRPr="00300FFF">
        <w:t xml:space="preserve">(3) Předsedu Akreditačního úřadu v době nepřítomnosti zastupují v plném rozsahu v jím určeném pořadí místopředsedové Akreditačního úřadu. Předseda a místopředsedové Akreditačního úřadu jsou oprávněni dávat státním zaměstnancům zařazeným v ministerstvu, působícím v Kanceláři Akreditačního úřadu, příkazy k výkonu státní služby podle zákona o státní službě nebo závazné pokyny podle § 11 zákoníku práce. </w:t>
      </w:r>
    </w:p>
    <w:p w14:paraId="07011B34" w14:textId="77777777" w:rsidR="002A6C41" w:rsidRPr="00300FFF" w:rsidRDefault="002A6C41" w:rsidP="00300FFF">
      <w:pPr>
        <w:widowControl w:val="0"/>
        <w:autoSpaceDE w:val="0"/>
        <w:autoSpaceDN w:val="0"/>
        <w:adjustRightInd w:val="0"/>
        <w:spacing w:before="240" w:after="240"/>
        <w:ind w:firstLine="425"/>
        <w:jc w:val="both"/>
      </w:pPr>
      <w:r w:rsidRPr="00300FFF">
        <w:t>(4) Činnost členů Rady Akreditačního úřadu a členů hodnotících komisí je úkonem v obecném zájmu</w:t>
      </w:r>
      <w:r w:rsidRPr="00300FFF">
        <w:rPr>
          <w:vertAlign w:val="superscript"/>
        </w:rPr>
        <w:t>4)</w:t>
      </w:r>
      <w:r w:rsidRPr="00300FFF">
        <w:t xml:space="preserve"> a za její výkon jim ministerstvo poskytuje odměnu. Odměnu předsedy, místopředsedů a dalších členů Rady Akreditačního úřadu stanoví na návrh ministra vláda, a to s přihlédnutím k vysokým odborným nárokům kladeným na činnost těchto funkcionářů a k jejich odpovědnosti za řádný a nezávislý výkon činnosti Akreditačního úřadu. Odměnu členů hodnotících komisí stanoví statut Akreditačního úřadu. </w:t>
      </w:r>
    </w:p>
    <w:p w14:paraId="507D5FF3" w14:textId="77777777" w:rsidR="002A6C41" w:rsidRPr="00300FFF" w:rsidRDefault="002A6C41" w:rsidP="00300FFF">
      <w:pPr>
        <w:widowControl w:val="0"/>
        <w:autoSpaceDE w:val="0"/>
        <w:autoSpaceDN w:val="0"/>
        <w:adjustRightInd w:val="0"/>
        <w:spacing w:before="240" w:after="240"/>
        <w:ind w:firstLine="425"/>
        <w:jc w:val="both"/>
      </w:pPr>
      <w:r w:rsidRPr="00300FFF">
        <w:t>(5) Členům Rady Akreditačního úřadu a členům hodnotících komisí přísluší cestovní náhrady ve stejném rozsahu, výši a za podmínek jako zaměstnancům v pracovním poměru</w:t>
      </w:r>
      <w:r w:rsidRPr="00300FFF">
        <w:rPr>
          <w:vertAlign w:val="superscript"/>
        </w:rPr>
        <w:t>5)</w:t>
      </w:r>
      <w:r w:rsidRPr="00300FFF">
        <w:t xml:space="preserve"> s tím, že za pravidelné pracoviště se považuje místo jejich pobytu. Cestovní náhrady poskytuje ministerstvo, přičemž § 206 odst. 3 a 4 zákoníku práce se nepoužije. </w:t>
      </w:r>
    </w:p>
    <w:p w14:paraId="74D6C0BF" w14:textId="77777777" w:rsidR="002A6C41" w:rsidRPr="00300FFF" w:rsidRDefault="002A6C41" w:rsidP="00300FFF">
      <w:pPr>
        <w:widowControl w:val="0"/>
        <w:autoSpaceDE w:val="0"/>
        <w:autoSpaceDN w:val="0"/>
        <w:adjustRightInd w:val="0"/>
        <w:spacing w:before="240" w:after="240"/>
        <w:ind w:firstLine="425"/>
        <w:jc w:val="both"/>
      </w:pPr>
      <w:r w:rsidRPr="00300FFF">
        <w:t xml:space="preserve">(6) Statut Akreditačního úřadu schvaluje vláda na návrh Rady Akreditačního úřadu předložený prostřednictvím ministra. </w:t>
      </w:r>
    </w:p>
    <w:p w14:paraId="6DAD468F" w14:textId="77777777" w:rsidR="002A6C41" w:rsidRPr="00300FFF" w:rsidRDefault="002A6C41" w:rsidP="00300FFF">
      <w:pPr>
        <w:widowControl w:val="0"/>
        <w:autoSpaceDE w:val="0"/>
        <w:autoSpaceDN w:val="0"/>
        <w:adjustRightInd w:val="0"/>
        <w:spacing w:before="480"/>
        <w:jc w:val="center"/>
      </w:pPr>
      <w:r w:rsidRPr="00300FFF">
        <w:t xml:space="preserve">§ </w:t>
      </w:r>
      <w:proofErr w:type="gramStart"/>
      <w:r w:rsidRPr="00300FFF">
        <w:t>83b</w:t>
      </w:r>
      <w:proofErr w:type="gramEnd"/>
    </w:p>
    <w:p w14:paraId="2B78E0CC" w14:textId="77777777" w:rsidR="002A6C41" w:rsidRPr="00300FFF" w:rsidRDefault="002A6C41" w:rsidP="00300FFF">
      <w:pPr>
        <w:widowControl w:val="0"/>
        <w:autoSpaceDE w:val="0"/>
        <w:autoSpaceDN w:val="0"/>
        <w:adjustRightInd w:val="0"/>
        <w:jc w:val="center"/>
        <w:rPr>
          <w:bCs/>
        </w:rPr>
      </w:pPr>
      <w:r w:rsidRPr="00300FFF">
        <w:rPr>
          <w:bCs/>
        </w:rPr>
        <w:t xml:space="preserve">Jmenování a odvolání členů Rady Akreditačního úřadu </w:t>
      </w:r>
    </w:p>
    <w:p w14:paraId="5754CDE5" w14:textId="77777777" w:rsidR="002A6C41" w:rsidRPr="00300FFF" w:rsidRDefault="002A6C41" w:rsidP="00300FFF">
      <w:pPr>
        <w:widowControl w:val="0"/>
        <w:autoSpaceDE w:val="0"/>
        <w:autoSpaceDN w:val="0"/>
        <w:adjustRightInd w:val="0"/>
        <w:spacing w:before="240" w:after="240"/>
        <w:ind w:firstLine="425"/>
        <w:jc w:val="both"/>
      </w:pPr>
      <w:r w:rsidRPr="00300FFF">
        <w:lastRenderedPageBreak/>
        <w:t xml:space="preserve">(1) Předsedu, 2 místopředsedy a 11 dalších členů Rady Akreditačního úřadu jmenuje vláda na období 6 let z osob, které jsou všeobecně uznávanou odbornou autoritou; 1 člena jmenuje vláda na období 2 let z řad studentů. Pět členů Rady Akreditačního úřadu včetně předsedy jmenuje na návrh ministra vláda z osob navržených ministerstvem, jinými ústředními orgány státní správy, profesními komorami, organizacemi zaměstnavatelů nebo dalšími osobami nebo orgány vykonávajícími, podporujícími nebo využívajícími vzdělávací nebo tvůrčí činnost vysokých škol nebo její výsledky, 9 členů Rady Akreditačního úřadu jmenuje na návrh ministra vláda z osob navržených orgány reprezentace vysokých škol podle § 92 a 1 člena z řad studentů jmenuje na návrh ministra vláda ze studentů navržených orgánem reprezentace vysokých škol uvedeným v § 92 odst. 1 písm. a); členové jsou jmenováni zpravidla tak, aby 9 členů Rady Akreditačního úřadu včetně předsedy a 1 místopředsedy byly osoby dlouhodobě působící v akademickém prostředí a 5 členů Rady Akreditačního úřadu včetně 1 místopředsedy byly osoby působící v praxi, které mají zkušenosti z akademického prostředí, zejména představitelé profesních komor zřízených zákonem. Návrh na jmenování předsedy Rady Akreditačního úřadu ministr před jeho předložením vládě projednává s orgány reprezentace vysokých škol podle § 92. </w:t>
      </w:r>
    </w:p>
    <w:p w14:paraId="6B6BB796" w14:textId="77777777" w:rsidR="002A6C41" w:rsidRPr="00300FFF" w:rsidRDefault="002A6C41" w:rsidP="00300FFF">
      <w:pPr>
        <w:widowControl w:val="0"/>
        <w:autoSpaceDE w:val="0"/>
        <w:autoSpaceDN w:val="0"/>
        <w:adjustRightInd w:val="0"/>
        <w:spacing w:before="240" w:after="240"/>
        <w:ind w:firstLine="425"/>
        <w:jc w:val="both"/>
      </w:pPr>
      <w:r w:rsidRPr="00300FFF">
        <w:t xml:space="preserve">(2) Dojde-li k zániku funkce člena Rady Akreditačního úřadu před uplynutím jeho funkčního období, je nový člen jmenován pouze na zbytek příslušného funkčního období. </w:t>
      </w:r>
      <w:r w:rsidRPr="00180CB8">
        <w:rPr>
          <w:strike/>
          <w:highlight w:val="yellow"/>
        </w:rPr>
        <w:t>Táž osoba může být jmenována členem Rady Akreditačního úřadu</w:t>
      </w:r>
      <w:r w:rsidRPr="00180CB8">
        <w:rPr>
          <w:highlight w:val="yellow"/>
        </w:rPr>
        <w:t xml:space="preserve"> </w:t>
      </w:r>
      <w:r w:rsidRPr="00180CB8">
        <w:rPr>
          <w:b/>
          <w:highlight w:val="yellow"/>
        </w:rPr>
        <w:t>Předseda a místopředsedové Rady Akreditačního úřadu mohou být jmenováni do svých funkcí</w:t>
      </w:r>
      <w:r w:rsidRPr="00300FFF">
        <w:rPr>
          <w:b/>
        </w:rPr>
        <w:t xml:space="preserve"> </w:t>
      </w:r>
      <w:r w:rsidRPr="00300FFF">
        <w:t xml:space="preserve">nejvýše na dvě </w:t>
      </w:r>
      <w:r w:rsidRPr="00180CB8">
        <w:rPr>
          <w:b/>
          <w:highlight w:val="yellow"/>
        </w:rPr>
        <w:t>po sobě bezprostředně jdoucí</w:t>
      </w:r>
      <w:r w:rsidRPr="00300FFF">
        <w:rPr>
          <w:b/>
        </w:rPr>
        <w:t xml:space="preserve"> </w:t>
      </w:r>
      <w:r w:rsidRPr="00300FFF">
        <w:t xml:space="preserve">funkční období. </w:t>
      </w:r>
    </w:p>
    <w:p w14:paraId="1E6ED6D4" w14:textId="77777777" w:rsidR="002A6C41" w:rsidRPr="00300FFF" w:rsidRDefault="002A6C41" w:rsidP="00300FFF">
      <w:pPr>
        <w:widowControl w:val="0"/>
        <w:autoSpaceDE w:val="0"/>
        <w:autoSpaceDN w:val="0"/>
        <w:adjustRightInd w:val="0"/>
        <w:spacing w:before="240" w:after="240"/>
        <w:ind w:firstLine="425"/>
        <w:jc w:val="both"/>
      </w:pPr>
      <w:r w:rsidRPr="00300FFF">
        <w:t xml:space="preserve">(3) Do Rady Akreditačního úřadu nemůže být jmenována osoba pravomocně odsouzená pro úmyslný trestný čin nebo osoba, které byla omezena její svéprávnost. </w:t>
      </w:r>
    </w:p>
    <w:p w14:paraId="1D3434B2" w14:textId="77777777" w:rsidR="002A6C41" w:rsidRPr="00300FFF" w:rsidRDefault="002A6C41" w:rsidP="00300FFF">
      <w:pPr>
        <w:widowControl w:val="0"/>
        <w:autoSpaceDE w:val="0"/>
        <w:autoSpaceDN w:val="0"/>
        <w:adjustRightInd w:val="0"/>
        <w:spacing w:before="240" w:after="240"/>
        <w:ind w:firstLine="425"/>
        <w:jc w:val="both"/>
      </w:pPr>
      <w:r w:rsidRPr="00300FFF">
        <w:t xml:space="preserve">(4) Funkce člena Rady Akreditačního úřadu je neslučitelná s funkcí poslance, senátora, člena vlády, soudce, státního zástupce a člena Nejvyššího kontrolního úřadu; dále je neslučitelná s funkcí rektora, prorektora, děkana, proděkana, ředitele vysokoškolského ústavu, člena akademického senátu vysoké školy nebo fakulty, kvestora a tajemníka fakulty, jakož i s odpovídajícími funkcemi na soukromé vysoké škole. </w:t>
      </w:r>
    </w:p>
    <w:p w14:paraId="76D6548C" w14:textId="77777777" w:rsidR="002A6C41" w:rsidRPr="00300FFF" w:rsidRDefault="002A6C41" w:rsidP="00300FFF">
      <w:pPr>
        <w:widowControl w:val="0"/>
        <w:autoSpaceDE w:val="0"/>
        <w:autoSpaceDN w:val="0"/>
        <w:adjustRightInd w:val="0"/>
        <w:spacing w:before="240" w:after="240"/>
        <w:ind w:firstLine="425"/>
        <w:jc w:val="both"/>
      </w:pPr>
      <w:r w:rsidRPr="00300FFF">
        <w:t xml:space="preserve">(5) Členové Rady Akreditačního úřadu vykonávají své funkce osobně a pro jejich výkon nesmějí přijímat žádné pokyny a instrukce. </w:t>
      </w:r>
    </w:p>
    <w:p w14:paraId="17766E6E" w14:textId="77777777" w:rsidR="002A6C41" w:rsidRPr="00300FFF" w:rsidRDefault="002A6C41" w:rsidP="00300FFF">
      <w:pPr>
        <w:widowControl w:val="0"/>
        <w:autoSpaceDE w:val="0"/>
        <w:autoSpaceDN w:val="0"/>
        <w:adjustRightInd w:val="0"/>
        <w:spacing w:before="240" w:after="240"/>
        <w:ind w:firstLine="425"/>
        <w:jc w:val="both"/>
        <w:rPr>
          <w:strike/>
        </w:rPr>
      </w:pPr>
      <w:r w:rsidRPr="00300FFF">
        <w:t xml:space="preserve">(6) Předseda Rady Akreditačního úřadu ani místopředsedové Rady Akreditačního úřadu nesmějí </w:t>
      </w:r>
      <w:r w:rsidRPr="00180CB8">
        <w:rPr>
          <w:strike/>
          <w:highlight w:val="yellow"/>
        </w:rPr>
        <w:t>vykonávat placené ani neplacené funkce</w:t>
      </w:r>
      <w:r w:rsidRPr="00180CB8">
        <w:rPr>
          <w:highlight w:val="yellow"/>
        </w:rPr>
        <w:t xml:space="preserve"> </w:t>
      </w:r>
      <w:r w:rsidRPr="00180CB8">
        <w:rPr>
          <w:b/>
          <w:highlight w:val="yellow"/>
        </w:rPr>
        <w:t>být garanty studijních programů</w:t>
      </w:r>
      <w:r w:rsidRPr="00300FFF">
        <w:rPr>
          <w:b/>
        </w:rPr>
        <w:t xml:space="preserve"> </w:t>
      </w:r>
      <w:r w:rsidRPr="00300FFF">
        <w:t xml:space="preserve">na vysokých školách, nesmějí být členy jejich orgánů a nesmějí se podílet na podnikání či rozhodování právnických osob působících jako vysoké školy. </w:t>
      </w:r>
      <w:r w:rsidRPr="00180CB8">
        <w:rPr>
          <w:strike/>
          <w:shd w:val="clear" w:color="auto" w:fill="FFF2CC" w:themeFill="accent4" w:themeFillTint="33"/>
        </w:rPr>
        <w:t>Dále nesmějí být v pracovněprávním ani jiném obdobném vztahu k vysokým školám a nesmí přímo nebo zprostředkovaně poskytovat za úplatu poradenskou nebo obdobnou pomoc vysokým školám; to neplatí, podílejí-li se na výuce vysoké školy podle § 70 odst. 3.</w:t>
      </w:r>
      <w:r w:rsidRPr="00300FFF">
        <w:rPr>
          <w:strike/>
        </w:rPr>
        <w:t xml:space="preserve"> </w:t>
      </w:r>
    </w:p>
    <w:p w14:paraId="35773745" w14:textId="77777777" w:rsidR="002A6C41" w:rsidRPr="00300FFF" w:rsidRDefault="002A6C41" w:rsidP="00300FFF">
      <w:pPr>
        <w:widowControl w:val="0"/>
        <w:autoSpaceDE w:val="0"/>
        <w:autoSpaceDN w:val="0"/>
        <w:adjustRightInd w:val="0"/>
        <w:spacing w:before="240" w:after="240"/>
        <w:ind w:firstLine="425"/>
        <w:jc w:val="both"/>
      </w:pPr>
      <w:r w:rsidRPr="00300FFF">
        <w:t xml:space="preserve">(7) </w:t>
      </w:r>
      <w:r w:rsidRPr="00180CB8">
        <w:rPr>
          <w:strike/>
          <w:highlight w:val="yellow"/>
        </w:rPr>
        <w:t>Ostatní členové</w:t>
      </w:r>
      <w:r w:rsidRPr="00180CB8">
        <w:rPr>
          <w:highlight w:val="yellow"/>
        </w:rPr>
        <w:t xml:space="preserve"> </w:t>
      </w:r>
      <w:proofErr w:type="spellStart"/>
      <w:r w:rsidRPr="00180CB8">
        <w:rPr>
          <w:b/>
          <w:highlight w:val="yellow"/>
        </w:rPr>
        <w:t>Členové</w:t>
      </w:r>
      <w:proofErr w:type="spellEnd"/>
      <w:r w:rsidRPr="00300FFF">
        <w:rPr>
          <w:b/>
        </w:rPr>
        <w:t xml:space="preserve"> </w:t>
      </w:r>
      <w:r w:rsidRPr="00300FFF">
        <w:t xml:space="preserve">Rady Akreditačního úřadu smějí vykonávat činnost vědeckou, pedagogickou, literární, publicistickou nebo uměleckou, pokud tato činnost nenarušuje důstojnost nebo neohrožuje důvěru v nezávislost a nestrannost Rady Akreditačního úřadu. Pokud členové Rady Akreditačního úřadu vykonávají vedle své funkce výdělečnou činnost, jsou povinni činit tak způsobem, který neohrožuje řádný výkon funkce člena Rady Akreditačního úřadu a neohrožuje důvěru v nezávislost a nestrannost Akreditačního úřadu. </w:t>
      </w:r>
    </w:p>
    <w:p w14:paraId="39902C95" w14:textId="77777777" w:rsidR="002A6C41" w:rsidRPr="00300FFF" w:rsidRDefault="002A6C41" w:rsidP="00300FFF">
      <w:pPr>
        <w:widowControl w:val="0"/>
        <w:autoSpaceDE w:val="0"/>
        <w:autoSpaceDN w:val="0"/>
        <w:adjustRightInd w:val="0"/>
        <w:spacing w:before="240" w:after="240"/>
        <w:ind w:firstLine="425"/>
        <w:jc w:val="both"/>
      </w:pPr>
      <w:r w:rsidRPr="00300FFF">
        <w:lastRenderedPageBreak/>
        <w:t xml:space="preserve">(8) Vláda může odvolat člena Rady Akreditačního úřadu, jestliže po dobu 6 měsíců bez vážného důvodu nevykonává funkci, nebo jestliže se dopustil jednání zpochybňujícího nezávislost výkonu působnosti Akreditačního úřadu. Rada Akreditačního úřadu může podat vládě návrh na odvolání člena Rady Akreditačního úřadu. </w:t>
      </w:r>
    </w:p>
    <w:p w14:paraId="6B0B13C9" w14:textId="77777777" w:rsidR="002A6C41" w:rsidRPr="00300FFF" w:rsidRDefault="002A6C41" w:rsidP="00300FFF">
      <w:pPr>
        <w:widowControl w:val="0"/>
        <w:autoSpaceDE w:val="0"/>
        <w:autoSpaceDN w:val="0"/>
        <w:adjustRightInd w:val="0"/>
        <w:spacing w:before="240" w:after="240"/>
        <w:ind w:firstLine="425"/>
        <w:jc w:val="both"/>
      </w:pPr>
      <w:r w:rsidRPr="00300FFF">
        <w:t xml:space="preserve">(9) Funkce člena Rady Akreditačního úřadu zaniká </w:t>
      </w:r>
    </w:p>
    <w:p w14:paraId="2303070C" w14:textId="77777777" w:rsidR="002A6C41" w:rsidRPr="00300FFF" w:rsidRDefault="002A6C41" w:rsidP="00300FFF">
      <w:pPr>
        <w:widowControl w:val="0"/>
        <w:autoSpaceDE w:val="0"/>
        <w:autoSpaceDN w:val="0"/>
        <w:adjustRightInd w:val="0"/>
        <w:spacing w:after="120"/>
        <w:ind w:left="425" w:hanging="425"/>
        <w:jc w:val="both"/>
      </w:pPr>
      <w:r w:rsidRPr="00300FFF">
        <w:t xml:space="preserve">a) uplynutím funkčního období, </w:t>
      </w:r>
    </w:p>
    <w:p w14:paraId="4632291B" w14:textId="77777777" w:rsidR="002A6C41" w:rsidRPr="00300FFF" w:rsidRDefault="002A6C41" w:rsidP="00300FFF">
      <w:pPr>
        <w:widowControl w:val="0"/>
        <w:autoSpaceDE w:val="0"/>
        <w:autoSpaceDN w:val="0"/>
        <w:adjustRightInd w:val="0"/>
        <w:spacing w:after="120"/>
        <w:ind w:left="425" w:hanging="425"/>
        <w:jc w:val="both"/>
      </w:pPr>
      <w:r w:rsidRPr="00300FFF">
        <w:t xml:space="preserve">b) vzdáním se funkce, </w:t>
      </w:r>
    </w:p>
    <w:p w14:paraId="0D5FD12B" w14:textId="77777777" w:rsidR="002A6C41" w:rsidRPr="00300FFF" w:rsidRDefault="002A6C41" w:rsidP="00300FFF">
      <w:pPr>
        <w:widowControl w:val="0"/>
        <w:autoSpaceDE w:val="0"/>
        <w:autoSpaceDN w:val="0"/>
        <w:adjustRightInd w:val="0"/>
        <w:spacing w:after="120"/>
        <w:ind w:left="425" w:hanging="425"/>
        <w:jc w:val="both"/>
      </w:pPr>
      <w:r w:rsidRPr="00300FFF">
        <w:t xml:space="preserve">c) odvoláním z funkce, </w:t>
      </w:r>
    </w:p>
    <w:p w14:paraId="2FE828BA" w14:textId="77777777" w:rsidR="002A6C41" w:rsidRPr="00300FFF" w:rsidRDefault="002A6C41" w:rsidP="00300FFF">
      <w:pPr>
        <w:widowControl w:val="0"/>
        <w:autoSpaceDE w:val="0"/>
        <w:autoSpaceDN w:val="0"/>
        <w:adjustRightInd w:val="0"/>
        <w:spacing w:after="120"/>
        <w:ind w:left="425" w:hanging="425"/>
        <w:jc w:val="both"/>
      </w:pPr>
      <w:r w:rsidRPr="00300FFF">
        <w:t xml:space="preserve">d) smrtí nebo dnem nabytí právní moci rozhodnutí soudu o prohlášení za mrtvého nebo nezvěstného, </w:t>
      </w:r>
    </w:p>
    <w:p w14:paraId="786F33B2" w14:textId="77777777" w:rsidR="002A6C41" w:rsidRPr="00300FFF" w:rsidRDefault="002A6C41" w:rsidP="00300FFF">
      <w:pPr>
        <w:widowControl w:val="0"/>
        <w:autoSpaceDE w:val="0"/>
        <w:autoSpaceDN w:val="0"/>
        <w:adjustRightInd w:val="0"/>
        <w:spacing w:after="120"/>
        <w:ind w:left="425" w:hanging="425"/>
        <w:jc w:val="both"/>
      </w:pPr>
      <w:r w:rsidRPr="00300FFF">
        <w:t xml:space="preserve">e) jde-li o člena jmenovaného z řad studentů, dnem ukončení jeho studia, </w:t>
      </w:r>
    </w:p>
    <w:p w14:paraId="5D1F227B" w14:textId="77777777" w:rsidR="002A6C41" w:rsidRPr="00300FFF" w:rsidRDefault="002A6C41" w:rsidP="00300FFF">
      <w:pPr>
        <w:widowControl w:val="0"/>
        <w:autoSpaceDE w:val="0"/>
        <w:autoSpaceDN w:val="0"/>
        <w:adjustRightInd w:val="0"/>
        <w:spacing w:after="120"/>
        <w:ind w:left="425" w:hanging="425"/>
        <w:jc w:val="both"/>
      </w:pPr>
      <w:r w:rsidRPr="00300FFF">
        <w:t xml:space="preserve">f) dnem vzniku souběhu neslučitelných funkcí, nebo </w:t>
      </w:r>
    </w:p>
    <w:p w14:paraId="0E7ABB67" w14:textId="77777777" w:rsidR="002A6C41" w:rsidRPr="00300FFF" w:rsidRDefault="002A6C41" w:rsidP="00300FFF">
      <w:pPr>
        <w:widowControl w:val="0"/>
        <w:autoSpaceDE w:val="0"/>
        <w:autoSpaceDN w:val="0"/>
        <w:adjustRightInd w:val="0"/>
        <w:spacing w:after="120"/>
        <w:ind w:left="425" w:hanging="425"/>
        <w:jc w:val="both"/>
      </w:pPr>
      <w:r w:rsidRPr="00300FFF">
        <w:t xml:space="preserve">g) dnem nabytí právní moci </w:t>
      </w:r>
    </w:p>
    <w:p w14:paraId="1574156B" w14:textId="04C07689" w:rsidR="002A6C41" w:rsidRPr="00300FFF" w:rsidRDefault="002A6C41" w:rsidP="00300FFF">
      <w:pPr>
        <w:widowControl w:val="0"/>
        <w:autoSpaceDE w:val="0"/>
        <w:autoSpaceDN w:val="0"/>
        <w:adjustRightInd w:val="0"/>
        <w:spacing w:after="120"/>
        <w:ind w:left="850" w:hanging="425"/>
        <w:jc w:val="both"/>
      </w:pPr>
      <w:r w:rsidRPr="00300FFF">
        <w:t>1. rozhodnutí soudu, kterým byl člen Rady Akreditačního úřadu odsouzen pro</w:t>
      </w:r>
      <w:r w:rsidR="00284957" w:rsidRPr="00300FFF">
        <w:t> </w:t>
      </w:r>
      <w:r w:rsidRPr="00300FFF">
        <w:t>úmyslný</w:t>
      </w:r>
      <w:r w:rsidR="00284957" w:rsidRPr="00300FFF">
        <w:t> </w:t>
      </w:r>
      <w:r w:rsidRPr="00300FFF">
        <w:t xml:space="preserve">trestný čin nebo kterým byl odsouzen k nepodmíněnému trestu odnětí svobody pro trestný čin spáchaný z nedbalosti, </w:t>
      </w:r>
    </w:p>
    <w:p w14:paraId="216669CA" w14:textId="01836F62" w:rsidR="002A6C41" w:rsidRPr="00300FFF" w:rsidRDefault="002A6C41" w:rsidP="00300FFF">
      <w:pPr>
        <w:widowControl w:val="0"/>
        <w:autoSpaceDE w:val="0"/>
        <w:autoSpaceDN w:val="0"/>
        <w:adjustRightInd w:val="0"/>
        <w:spacing w:after="120"/>
        <w:ind w:left="850" w:hanging="425"/>
        <w:jc w:val="both"/>
      </w:pPr>
      <w:r w:rsidRPr="00300FFF">
        <w:t>2. rozhodnutí soudu, kterým byla schválena dohoda o vině člena Rady Akreditačního</w:t>
      </w:r>
      <w:r w:rsidR="00284957" w:rsidRPr="00300FFF">
        <w:t> </w:t>
      </w:r>
      <w:r w:rsidRPr="00300FFF">
        <w:t>úřadu</w:t>
      </w:r>
      <w:r w:rsidR="00284957" w:rsidRPr="00300FFF">
        <w:t> </w:t>
      </w:r>
      <w:r w:rsidRPr="00300FFF">
        <w:t xml:space="preserve">a trestu za jím spáchaný úmyslný trestný čin, </w:t>
      </w:r>
    </w:p>
    <w:p w14:paraId="70F51B88" w14:textId="0EC5CFD9" w:rsidR="002A6C41" w:rsidRPr="00300FFF" w:rsidRDefault="002A6C41" w:rsidP="00300FFF">
      <w:pPr>
        <w:widowControl w:val="0"/>
        <w:autoSpaceDE w:val="0"/>
        <w:autoSpaceDN w:val="0"/>
        <w:adjustRightInd w:val="0"/>
        <w:spacing w:after="120"/>
        <w:ind w:left="850" w:hanging="425"/>
        <w:jc w:val="both"/>
      </w:pPr>
      <w:r w:rsidRPr="00300FFF">
        <w:t>3. rozhodnutí státního zástupce, kterým bylo podmíněně odloženo podání návrhu na</w:t>
      </w:r>
      <w:r w:rsidR="00284957" w:rsidRPr="00300FFF">
        <w:t> </w:t>
      </w:r>
      <w:r w:rsidRPr="00300FFF">
        <w:t xml:space="preserve">potrestání člena Rady Akreditačního úřadu za úmyslný trestný čin, </w:t>
      </w:r>
    </w:p>
    <w:p w14:paraId="062E369B" w14:textId="453374B8" w:rsidR="002A6C41" w:rsidRPr="00300FFF" w:rsidRDefault="002A6C41" w:rsidP="00300FFF">
      <w:pPr>
        <w:widowControl w:val="0"/>
        <w:autoSpaceDE w:val="0"/>
        <w:autoSpaceDN w:val="0"/>
        <w:adjustRightInd w:val="0"/>
        <w:spacing w:after="120"/>
        <w:ind w:left="850" w:hanging="425"/>
        <w:jc w:val="both"/>
      </w:pPr>
      <w:r w:rsidRPr="00300FFF">
        <w:t>4. rozhodnutí státního zástupce nebo soudu, kterým bylo podmíněně zastaveno trestní</w:t>
      </w:r>
      <w:r w:rsidR="00284957" w:rsidRPr="00300FFF">
        <w:t> </w:t>
      </w:r>
      <w:r w:rsidRPr="00300FFF">
        <w:t xml:space="preserve">stíhání člena Rady Akreditačního úřadu pro úmyslný trestný čin nebo kterým bylo v trestním řízení vedeném pro úmyslný trestný čin člena Rady Akreditačního úřadu schváleno narovnání, nebo </w:t>
      </w:r>
    </w:p>
    <w:p w14:paraId="35F19813" w14:textId="77777777" w:rsidR="002A6C41" w:rsidRPr="00300FFF" w:rsidRDefault="002A6C41" w:rsidP="00300FFF">
      <w:pPr>
        <w:widowControl w:val="0"/>
        <w:autoSpaceDE w:val="0"/>
        <w:autoSpaceDN w:val="0"/>
        <w:adjustRightInd w:val="0"/>
        <w:spacing w:after="240"/>
        <w:ind w:left="850" w:hanging="425"/>
        <w:jc w:val="both"/>
      </w:pPr>
      <w:r w:rsidRPr="00300FFF">
        <w:t xml:space="preserve">5. rozhodnutí soudu, kterým byla omezena svéprávnost člena Rady Akreditačního úřadu. </w:t>
      </w:r>
    </w:p>
    <w:p w14:paraId="1063DA7C" w14:textId="77777777" w:rsidR="002A6C41" w:rsidRPr="00300FFF" w:rsidRDefault="002A6C41" w:rsidP="00300FFF">
      <w:pPr>
        <w:widowControl w:val="0"/>
        <w:autoSpaceDE w:val="0"/>
        <w:autoSpaceDN w:val="0"/>
        <w:adjustRightInd w:val="0"/>
        <w:spacing w:before="480"/>
        <w:jc w:val="center"/>
      </w:pPr>
      <w:r w:rsidRPr="00300FFF">
        <w:t xml:space="preserve">§ 83c </w:t>
      </w:r>
    </w:p>
    <w:p w14:paraId="61C188C2" w14:textId="77777777" w:rsidR="002A6C41" w:rsidRPr="00300FFF" w:rsidRDefault="002A6C41" w:rsidP="00300FFF">
      <w:pPr>
        <w:widowControl w:val="0"/>
        <w:autoSpaceDE w:val="0"/>
        <w:autoSpaceDN w:val="0"/>
        <w:adjustRightInd w:val="0"/>
        <w:jc w:val="center"/>
        <w:rPr>
          <w:bCs/>
        </w:rPr>
      </w:pPr>
      <w:r w:rsidRPr="00300FFF">
        <w:rPr>
          <w:bCs/>
        </w:rPr>
        <w:t xml:space="preserve">Působnost Rady Akreditačního úřadu </w:t>
      </w:r>
    </w:p>
    <w:p w14:paraId="58A85FC7" w14:textId="77777777" w:rsidR="002A6C41" w:rsidRPr="00300FFF" w:rsidRDefault="002A6C41" w:rsidP="00300FFF">
      <w:pPr>
        <w:widowControl w:val="0"/>
        <w:autoSpaceDE w:val="0"/>
        <w:autoSpaceDN w:val="0"/>
        <w:adjustRightInd w:val="0"/>
        <w:spacing w:before="240" w:after="240"/>
        <w:ind w:firstLine="425"/>
        <w:jc w:val="both"/>
      </w:pPr>
      <w:r w:rsidRPr="00300FFF">
        <w:t xml:space="preserve">(1) Rada Akreditačního úřadu rozhoduje ve všech věcech náležejících do působnosti Akreditačního úřadu, nestanoví-li zákon jinak. </w:t>
      </w:r>
    </w:p>
    <w:p w14:paraId="4E6F454F" w14:textId="77777777" w:rsidR="002A6C41" w:rsidRPr="00300FFF" w:rsidRDefault="002A6C41" w:rsidP="00300FFF">
      <w:pPr>
        <w:widowControl w:val="0"/>
        <w:autoSpaceDE w:val="0"/>
        <w:autoSpaceDN w:val="0"/>
        <w:adjustRightInd w:val="0"/>
        <w:spacing w:before="240" w:after="240"/>
        <w:ind w:firstLine="425"/>
        <w:jc w:val="both"/>
      </w:pPr>
      <w:r w:rsidRPr="00300FFF">
        <w:t xml:space="preserve">(2) Radě Akreditačního úřadu je vyhrazeno </w:t>
      </w:r>
    </w:p>
    <w:p w14:paraId="1DC2D6BF" w14:textId="77777777" w:rsidR="002A6C41" w:rsidRPr="00300FFF" w:rsidRDefault="002A6C41" w:rsidP="00300FFF">
      <w:pPr>
        <w:widowControl w:val="0"/>
        <w:autoSpaceDE w:val="0"/>
        <w:autoSpaceDN w:val="0"/>
        <w:adjustRightInd w:val="0"/>
        <w:spacing w:after="120"/>
        <w:ind w:left="425" w:hanging="425"/>
        <w:jc w:val="both"/>
      </w:pPr>
      <w:r w:rsidRPr="00300FFF">
        <w:t xml:space="preserve">a) usnášet se o návrhu statutu Akreditačního úřadu a předkládat jej vládě prostřednictvím ministra, </w:t>
      </w:r>
    </w:p>
    <w:p w14:paraId="56B51834" w14:textId="6BFB31D1" w:rsidR="002A6C41" w:rsidRPr="00300FFF" w:rsidRDefault="002A6C41" w:rsidP="00300FFF">
      <w:pPr>
        <w:widowControl w:val="0"/>
        <w:autoSpaceDE w:val="0"/>
        <w:autoSpaceDN w:val="0"/>
        <w:adjustRightInd w:val="0"/>
        <w:spacing w:after="120"/>
        <w:ind w:left="425" w:hanging="425"/>
        <w:jc w:val="both"/>
      </w:pPr>
      <w:r w:rsidRPr="00300FFF">
        <w:t>b) rozhodovat</w:t>
      </w:r>
      <w:r w:rsidR="00EB6804" w:rsidRPr="00724CB9">
        <w:rPr>
          <w:b/>
          <w:bCs/>
          <w:color w:val="000000" w:themeColor="text1"/>
          <w:highlight w:val="cyan"/>
        </w:rPr>
        <w:t xml:space="preserve">, </w:t>
      </w:r>
      <w:r w:rsidR="00EB6804" w:rsidRPr="008F0BE2">
        <w:rPr>
          <w:b/>
          <w:bCs/>
          <w:iCs/>
          <w:highlight w:val="cyan"/>
        </w:rPr>
        <w:t xml:space="preserve">s </w:t>
      </w:r>
      <w:r w:rsidR="004F49F8" w:rsidRPr="008F0BE2">
        <w:rPr>
          <w:b/>
          <w:bCs/>
          <w:iCs/>
          <w:highlight w:val="cyan"/>
        </w:rPr>
        <w:t>výjimkou vydávání usnesení</w:t>
      </w:r>
      <w:r w:rsidR="008F0BE2" w:rsidRPr="008F0BE2">
        <w:rPr>
          <w:b/>
          <w:bCs/>
          <w:i/>
          <w:highlight w:val="cyan"/>
        </w:rPr>
        <w:t xml:space="preserve"> </w:t>
      </w:r>
      <w:r w:rsidR="008F0BE2" w:rsidRPr="00456EFE">
        <w:rPr>
          <w:b/>
          <w:bCs/>
          <w:highlight w:val="cyan"/>
        </w:rPr>
        <w:t>o zastavení řízení</w:t>
      </w:r>
      <w:r w:rsidR="008F0BE2" w:rsidRPr="00456EFE">
        <w:rPr>
          <w:b/>
          <w:bCs/>
          <w:iCs/>
          <w:highlight w:val="cyan"/>
        </w:rPr>
        <w:t xml:space="preserve"> v </w:t>
      </w:r>
      <w:r w:rsidR="008F0BE2" w:rsidRPr="008F0BE2">
        <w:rPr>
          <w:b/>
          <w:bCs/>
          <w:iCs/>
          <w:highlight w:val="cyan"/>
        </w:rPr>
        <w:t>případě zpětvzetí žádosti žadatelem</w:t>
      </w:r>
      <w:r w:rsidR="004F49F8" w:rsidRPr="008F0BE2">
        <w:rPr>
          <w:b/>
          <w:bCs/>
          <w:iCs/>
          <w:highlight w:val="cyan"/>
        </w:rPr>
        <w:t>,</w:t>
      </w:r>
      <w:r w:rsidR="004F49F8" w:rsidRPr="008F0BE2">
        <w:rPr>
          <w:b/>
          <w:bCs/>
          <w:iCs/>
        </w:rPr>
        <w:t xml:space="preserve"> </w:t>
      </w:r>
      <w:r w:rsidRPr="008F0BE2">
        <w:rPr>
          <w:iCs/>
        </w:rPr>
        <w:t>ve</w:t>
      </w:r>
      <w:r w:rsidRPr="008F0BE2">
        <w:t xml:space="preserve"> </w:t>
      </w:r>
      <w:r w:rsidRPr="00300FFF">
        <w:t xml:space="preserve">správních řízeních vedených Akreditačním úřadem v prvním stupni </w:t>
      </w:r>
    </w:p>
    <w:p w14:paraId="7C6E7348" w14:textId="588EE83C" w:rsidR="002A6C41" w:rsidRPr="00300FFF" w:rsidRDefault="002A6C41" w:rsidP="00300FFF">
      <w:pPr>
        <w:widowControl w:val="0"/>
        <w:autoSpaceDE w:val="0"/>
        <w:autoSpaceDN w:val="0"/>
        <w:adjustRightInd w:val="0"/>
        <w:spacing w:after="120"/>
        <w:ind w:left="850" w:hanging="425"/>
        <w:jc w:val="both"/>
      </w:pPr>
      <w:r w:rsidRPr="00300FFF">
        <w:t>1. o žádostech o institucionální akreditaci a o její rozšíření, o akreditaci studijního</w:t>
      </w:r>
      <w:r w:rsidR="00284957" w:rsidRPr="00300FFF">
        <w:t> </w:t>
      </w:r>
      <w:r w:rsidRPr="00300FFF">
        <w:t xml:space="preserve">programu a o její prodloužení a rozšíření, o akreditaci habilitačního řízení </w:t>
      </w:r>
      <w:r w:rsidRPr="00300FFF">
        <w:lastRenderedPageBreak/>
        <w:t xml:space="preserve">nebo o akreditaci řízení ke jmenování profesorem, </w:t>
      </w:r>
    </w:p>
    <w:p w14:paraId="34497CAE" w14:textId="77777777" w:rsidR="002A6C41" w:rsidRPr="00300FFF" w:rsidRDefault="002A6C41" w:rsidP="00300FFF">
      <w:pPr>
        <w:widowControl w:val="0"/>
        <w:autoSpaceDE w:val="0"/>
        <w:autoSpaceDN w:val="0"/>
        <w:adjustRightInd w:val="0"/>
        <w:spacing w:after="120"/>
        <w:ind w:left="850" w:hanging="425"/>
        <w:jc w:val="both"/>
      </w:pPr>
      <w:r w:rsidRPr="00300FFF">
        <w:t xml:space="preserve">2. o omezení nebo odnětí akreditace studijního programu, o omezení nebo odnětí institucionální akreditace pro oblast vzdělávání, o pozastavení nebo odnětí akreditace habilitačního řízení nebo řízení ke jmenování profesorem a o omezení a zániku oprávnění uskutečňovat studijní program na základě institucionální akreditace podle § 86 odst. 3 a 4, </w:t>
      </w:r>
    </w:p>
    <w:p w14:paraId="0240EBDE" w14:textId="77777777" w:rsidR="002A6C41" w:rsidRPr="00300FFF" w:rsidRDefault="002A6C41" w:rsidP="00300FFF">
      <w:pPr>
        <w:widowControl w:val="0"/>
        <w:autoSpaceDE w:val="0"/>
        <w:autoSpaceDN w:val="0"/>
        <w:adjustRightInd w:val="0"/>
        <w:spacing w:after="120"/>
        <w:ind w:left="850" w:hanging="425"/>
        <w:jc w:val="both"/>
      </w:pPr>
      <w:r w:rsidRPr="00300FFF">
        <w:t xml:space="preserve">3. ve věcech rušení opatření podle § 86 odst. 9, </w:t>
      </w:r>
    </w:p>
    <w:p w14:paraId="0FA55029" w14:textId="529CD4D3" w:rsidR="002A6C41" w:rsidRPr="00300FFF" w:rsidRDefault="002A6C41" w:rsidP="00300FFF">
      <w:pPr>
        <w:widowControl w:val="0"/>
        <w:autoSpaceDE w:val="0"/>
        <w:autoSpaceDN w:val="0"/>
        <w:adjustRightInd w:val="0"/>
        <w:spacing w:after="120"/>
        <w:ind w:left="425" w:hanging="425"/>
        <w:jc w:val="both"/>
      </w:pPr>
      <w:r w:rsidRPr="00300FFF">
        <w:t xml:space="preserve">c) předkládat ministerstvu podněty pro úpravu standardů pro akreditace </w:t>
      </w:r>
      <w:proofErr w:type="gramStart"/>
      <w:r w:rsidRPr="00300FFF">
        <w:t>stanovených</w:t>
      </w:r>
      <w:proofErr w:type="gramEnd"/>
      <w:r w:rsidRPr="00300FFF">
        <w:t xml:space="preserve"> nařízením</w:t>
      </w:r>
      <w:r w:rsidR="00284957" w:rsidRPr="00300FFF">
        <w:t> </w:t>
      </w:r>
      <w:r w:rsidRPr="00300FFF">
        <w:t xml:space="preserve">vlády podle § 82a, </w:t>
      </w:r>
    </w:p>
    <w:p w14:paraId="5400E453" w14:textId="77777777" w:rsidR="002A6C41" w:rsidRPr="00300FFF" w:rsidRDefault="002A6C41" w:rsidP="00300FFF">
      <w:pPr>
        <w:widowControl w:val="0"/>
        <w:autoSpaceDE w:val="0"/>
        <w:autoSpaceDN w:val="0"/>
        <w:adjustRightInd w:val="0"/>
        <w:spacing w:after="120"/>
        <w:ind w:left="425" w:hanging="425"/>
        <w:jc w:val="both"/>
      </w:pPr>
      <w:r w:rsidRPr="00300FFF">
        <w:t xml:space="preserve">d) stanovit na základě návrhů připravených předsedou Akreditačního úřadu doporučené postupy a metody hodnotící činnosti Akreditačního úřadu v souladu se standardy pro akreditace podle § </w:t>
      </w:r>
      <w:proofErr w:type="gramStart"/>
      <w:r w:rsidRPr="00300FFF">
        <w:t>78a</w:t>
      </w:r>
      <w:proofErr w:type="gramEnd"/>
      <w:r w:rsidRPr="00300FFF">
        <w:t xml:space="preserve">, </w:t>
      </w:r>
    </w:p>
    <w:p w14:paraId="4144342C" w14:textId="77777777" w:rsidR="002A6C41" w:rsidRPr="00300FFF" w:rsidRDefault="002A6C41" w:rsidP="00300FFF">
      <w:pPr>
        <w:widowControl w:val="0"/>
        <w:autoSpaceDE w:val="0"/>
        <w:autoSpaceDN w:val="0"/>
        <w:adjustRightInd w:val="0"/>
        <w:spacing w:after="120"/>
        <w:ind w:left="425" w:hanging="425"/>
        <w:jc w:val="both"/>
      </w:pPr>
      <w:r w:rsidRPr="00300FFF">
        <w:t xml:space="preserve">e) vydávat stanovisko k typu vysoké školy a posuzovat námitky podané proti stanovisku, </w:t>
      </w:r>
    </w:p>
    <w:p w14:paraId="709244AA" w14:textId="4CD3A8A9" w:rsidR="002A6C41" w:rsidRPr="00300FFF" w:rsidRDefault="002A6C41" w:rsidP="00300FFF">
      <w:pPr>
        <w:widowControl w:val="0"/>
        <w:autoSpaceDE w:val="0"/>
        <w:autoSpaceDN w:val="0"/>
        <w:adjustRightInd w:val="0"/>
        <w:spacing w:after="120"/>
        <w:ind w:left="425" w:hanging="425"/>
        <w:jc w:val="both"/>
      </w:pPr>
      <w:r w:rsidRPr="00300FFF">
        <w:t>f) vydávat zprávu o vnějším hodnocení vzdělávací, tvůrčí a s nimi souvisejících činností</w:t>
      </w:r>
      <w:r w:rsidR="00284957" w:rsidRPr="00300FFF">
        <w:t> </w:t>
      </w:r>
      <w:r w:rsidRPr="00300FFF">
        <w:t>vysoké</w:t>
      </w:r>
      <w:r w:rsidR="00284957" w:rsidRPr="00300FFF">
        <w:t> </w:t>
      </w:r>
      <w:r w:rsidRPr="00300FFF">
        <w:t xml:space="preserve">školy podle § 84 a posuzovat námitky podané proti zprávě, </w:t>
      </w:r>
    </w:p>
    <w:p w14:paraId="36610EF1" w14:textId="77777777" w:rsidR="002A6C41" w:rsidRPr="00300FFF" w:rsidRDefault="002A6C41" w:rsidP="00300FFF">
      <w:pPr>
        <w:widowControl w:val="0"/>
        <w:autoSpaceDE w:val="0"/>
        <w:autoSpaceDN w:val="0"/>
        <w:adjustRightInd w:val="0"/>
        <w:spacing w:after="120"/>
        <w:ind w:left="425" w:hanging="425"/>
        <w:jc w:val="both"/>
      </w:pPr>
      <w:r w:rsidRPr="00300FFF">
        <w:t xml:space="preserve">g) vydávat stanovisko k udělení státního souhlasu, </w:t>
      </w:r>
    </w:p>
    <w:p w14:paraId="4486FDA8" w14:textId="72ADBB30" w:rsidR="002A6C41" w:rsidRPr="00300FFF" w:rsidRDefault="002A6C41" w:rsidP="001557B0">
      <w:pPr>
        <w:widowControl w:val="0"/>
        <w:autoSpaceDE w:val="0"/>
        <w:autoSpaceDN w:val="0"/>
        <w:adjustRightInd w:val="0"/>
        <w:spacing w:after="120"/>
        <w:ind w:left="425" w:hanging="425"/>
        <w:jc w:val="both"/>
      </w:pPr>
      <w:r w:rsidRPr="00300FFF">
        <w:t>h) vydávat stanovisko k personálnímu, finančnímu a materiálnímu zabezpečení zahraničního</w:t>
      </w:r>
      <w:r w:rsidR="00284957" w:rsidRPr="00300FFF">
        <w:t> </w:t>
      </w:r>
      <w:r w:rsidRPr="00300FFF">
        <w:t xml:space="preserve">vysokoškolského studijního programu a </w:t>
      </w:r>
      <w:r w:rsidRPr="00810CA5">
        <w:rPr>
          <w:strike/>
          <w:highlight w:val="cyan"/>
        </w:rPr>
        <w:t>ke splnění podmínek pro řádné zajištění výuky a související tvůrčí činnosti</w:t>
      </w:r>
      <w:r w:rsidRPr="00810CA5">
        <w:rPr>
          <w:highlight w:val="cyan"/>
        </w:rPr>
        <w:t xml:space="preserve">  </w:t>
      </w:r>
      <w:r w:rsidR="005B1578" w:rsidRPr="00810CA5">
        <w:rPr>
          <w:b/>
          <w:highlight w:val="cyan"/>
        </w:rPr>
        <w:t>k uskutečňování odpovídající související tvůrčí činnosti</w:t>
      </w:r>
      <w:r w:rsidR="005B1578" w:rsidRPr="00A155E6">
        <w:t xml:space="preserve"> </w:t>
      </w:r>
      <w:r w:rsidRPr="00300FFF">
        <w:t xml:space="preserve">žadatelem o udělení povolení nebo oprávnění k poskytování zahraničního vysokoškolského vzdělávání na území České republiky </w:t>
      </w:r>
      <w:r w:rsidRPr="00180CB8">
        <w:rPr>
          <w:b/>
          <w:bCs/>
          <w:highlight w:val="yellow"/>
        </w:rPr>
        <w:t xml:space="preserve">v zahraničním </w:t>
      </w:r>
      <w:r w:rsidRPr="00180CB8">
        <w:rPr>
          <w:b/>
          <w:bCs/>
          <w:iCs/>
          <w:highlight w:val="yellow"/>
        </w:rPr>
        <w:t xml:space="preserve">vysokoškolském studijním </w:t>
      </w:r>
      <w:r w:rsidRPr="00180CB8">
        <w:rPr>
          <w:b/>
          <w:bCs/>
          <w:highlight w:val="yellow"/>
        </w:rPr>
        <w:t xml:space="preserve">programu </w:t>
      </w:r>
      <w:r w:rsidRPr="00180CB8">
        <w:rPr>
          <w:b/>
          <w:highlight w:val="yellow"/>
        </w:rPr>
        <w:t>nebo k dodržování uvedených podmínek držitelem tohoto povolení nebo oprávnění</w:t>
      </w:r>
      <w:r w:rsidRPr="00300FFF">
        <w:t xml:space="preserve">, vyžádá-li si ministerstvo součinnost Akreditačního úřadu při posuzování splnění </w:t>
      </w:r>
      <w:r w:rsidRPr="00180CB8">
        <w:rPr>
          <w:b/>
          <w:highlight w:val="yellow"/>
        </w:rPr>
        <w:t>nebo dodržování</w:t>
      </w:r>
      <w:r w:rsidRPr="00300FFF">
        <w:rPr>
          <w:b/>
        </w:rPr>
        <w:t xml:space="preserve"> </w:t>
      </w:r>
      <w:r w:rsidRPr="00300FFF">
        <w:t xml:space="preserve">podmínek uvedených v </w:t>
      </w:r>
      <w:r w:rsidRPr="00180CB8">
        <w:rPr>
          <w:strike/>
          <w:highlight w:val="yellow"/>
        </w:rPr>
        <w:t>§ 93f odst. 5 písm. a) nebo § 93h odst. 5 písm. a)</w:t>
      </w:r>
      <w:r w:rsidRPr="00180CB8">
        <w:rPr>
          <w:highlight w:val="yellow"/>
        </w:rPr>
        <w:t xml:space="preserve"> </w:t>
      </w:r>
      <w:r w:rsidR="003C1195" w:rsidRPr="001557B0">
        <w:rPr>
          <w:b/>
          <w:highlight w:val="cyan"/>
        </w:rPr>
        <w:t>§ 93</w:t>
      </w:r>
      <w:r w:rsidR="001557B0" w:rsidRPr="001557B0">
        <w:rPr>
          <w:b/>
          <w:highlight w:val="cyan"/>
        </w:rPr>
        <w:t>d</w:t>
      </w:r>
      <w:r w:rsidR="003C1195" w:rsidRPr="001557B0">
        <w:rPr>
          <w:b/>
          <w:highlight w:val="cyan"/>
        </w:rPr>
        <w:t xml:space="preserve"> odst. </w:t>
      </w:r>
      <w:r w:rsidR="001557B0" w:rsidRPr="001557B0">
        <w:rPr>
          <w:b/>
          <w:highlight w:val="cyan"/>
        </w:rPr>
        <w:t>2</w:t>
      </w:r>
      <w:r w:rsidR="003C1195" w:rsidRPr="001557B0">
        <w:rPr>
          <w:b/>
          <w:highlight w:val="cyan"/>
        </w:rPr>
        <w:t xml:space="preserve"> písm. a) </w:t>
      </w:r>
      <w:r w:rsidR="003C1195" w:rsidRPr="00180CB8">
        <w:rPr>
          <w:b/>
          <w:highlight w:val="yellow"/>
        </w:rPr>
        <w:t xml:space="preserve">a § </w:t>
      </w:r>
      <w:r w:rsidR="003C1195" w:rsidRPr="001557B0">
        <w:rPr>
          <w:b/>
          <w:highlight w:val="cyan"/>
        </w:rPr>
        <w:t>93</w:t>
      </w:r>
      <w:r w:rsidR="001557B0" w:rsidRPr="001557B0">
        <w:rPr>
          <w:b/>
          <w:highlight w:val="cyan"/>
        </w:rPr>
        <w:t>d</w:t>
      </w:r>
      <w:r w:rsidR="003C1195" w:rsidRPr="001557B0">
        <w:rPr>
          <w:b/>
          <w:highlight w:val="cyan"/>
        </w:rPr>
        <w:t xml:space="preserve"> odst. </w:t>
      </w:r>
      <w:r w:rsidR="001557B0" w:rsidRPr="001557B0">
        <w:rPr>
          <w:b/>
          <w:highlight w:val="cyan"/>
        </w:rPr>
        <w:t>3</w:t>
      </w:r>
      <w:r w:rsidR="003C1195" w:rsidRPr="001557B0">
        <w:rPr>
          <w:b/>
          <w:highlight w:val="cyan"/>
        </w:rPr>
        <w:t xml:space="preserve"> </w:t>
      </w:r>
      <w:r w:rsidR="004025C4" w:rsidRPr="00180CB8">
        <w:rPr>
          <w:b/>
          <w:highlight w:val="yellow"/>
        </w:rPr>
        <w:t xml:space="preserve">nebo </w:t>
      </w:r>
      <w:r w:rsidR="003C1195" w:rsidRPr="00180CB8">
        <w:rPr>
          <w:b/>
          <w:highlight w:val="yellow"/>
        </w:rPr>
        <w:t xml:space="preserve">v § </w:t>
      </w:r>
      <w:r w:rsidR="003C1195" w:rsidRPr="001557B0">
        <w:rPr>
          <w:b/>
          <w:highlight w:val="cyan"/>
        </w:rPr>
        <w:t>93i</w:t>
      </w:r>
      <w:r w:rsidR="001557B0" w:rsidRPr="001557B0">
        <w:rPr>
          <w:b/>
          <w:highlight w:val="cyan"/>
        </w:rPr>
        <w:t>b</w:t>
      </w:r>
      <w:r w:rsidR="003C1195" w:rsidRPr="001557B0">
        <w:rPr>
          <w:b/>
          <w:highlight w:val="cyan"/>
        </w:rPr>
        <w:t xml:space="preserve"> odst. </w:t>
      </w:r>
      <w:r w:rsidR="001557B0" w:rsidRPr="001557B0">
        <w:rPr>
          <w:b/>
          <w:highlight w:val="cyan"/>
        </w:rPr>
        <w:t>2</w:t>
      </w:r>
      <w:r w:rsidR="003C1195" w:rsidRPr="001557B0">
        <w:rPr>
          <w:b/>
          <w:highlight w:val="cyan"/>
        </w:rPr>
        <w:t xml:space="preserve"> písm. a) </w:t>
      </w:r>
      <w:r w:rsidR="003C1195" w:rsidRPr="00180CB8">
        <w:rPr>
          <w:b/>
          <w:highlight w:val="yellow"/>
        </w:rPr>
        <w:t xml:space="preserve">a § </w:t>
      </w:r>
      <w:r w:rsidR="003C1195" w:rsidRPr="001557B0">
        <w:rPr>
          <w:b/>
          <w:highlight w:val="cyan"/>
        </w:rPr>
        <w:t>93i</w:t>
      </w:r>
      <w:r w:rsidR="001557B0" w:rsidRPr="001557B0">
        <w:rPr>
          <w:b/>
          <w:highlight w:val="cyan"/>
        </w:rPr>
        <w:t>b</w:t>
      </w:r>
      <w:r w:rsidR="003C1195" w:rsidRPr="001557B0">
        <w:rPr>
          <w:b/>
          <w:highlight w:val="cyan"/>
        </w:rPr>
        <w:t xml:space="preserve"> odst. </w:t>
      </w:r>
      <w:r w:rsidR="001557B0" w:rsidRPr="001557B0">
        <w:rPr>
          <w:b/>
          <w:highlight w:val="cyan"/>
        </w:rPr>
        <w:t>3</w:t>
      </w:r>
      <w:r w:rsidRPr="00300FFF">
        <w:t xml:space="preserve">, </w:t>
      </w:r>
    </w:p>
    <w:p w14:paraId="09BDE229" w14:textId="7C2BF4B6" w:rsidR="002A6C41" w:rsidRPr="00300FFF" w:rsidRDefault="002A6C41" w:rsidP="00300FFF">
      <w:pPr>
        <w:widowControl w:val="0"/>
        <w:autoSpaceDE w:val="0"/>
        <w:autoSpaceDN w:val="0"/>
        <w:adjustRightInd w:val="0"/>
        <w:spacing w:after="120"/>
        <w:ind w:left="425" w:hanging="425"/>
        <w:jc w:val="both"/>
      </w:pPr>
      <w:r w:rsidRPr="00300FFF">
        <w:t xml:space="preserve">i) zařazovat zájemce o funkci hodnotitele do Seznamu hodnotitelů, </w:t>
      </w:r>
    </w:p>
    <w:p w14:paraId="549A0759" w14:textId="77777777" w:rsidR="002A6C41" w:rsidRPr="00300FFF" w:rsidRDefault="002A6C41" w:rsidP="00300FFF">
      <w:pPr>
        <w:widowControl w:val="0"/>
        <w:autoSpaceDE w:val="0"/>
        <w:autoSpaceDN w:val="0"/>
        <w:adjustRightInd w:val="0"/>
        <w:spacing w:before="240" w:after="240"/>
        <w:ind w:left="425" w:hanging="425"/>
        <w:jc w:val="both"/>
      </w:pPr>
      <w:r w:rsidRPr="00300FFF">
        <w:t xml:space="preserve">j) usnášet se na základě podnětu nejméně třetiny svých členů, orgánu reprezentace vysokých škol nebo ministra o podání návrhu na odvolání člena Rady Akreditačního úřadu. </w:t>
      </w:r>
    </w:p>
    <w:p w14:paraId="3418D3F9" w14:textId="77777777" w:rsidR="002A6C41" w:rsidRPr="00300FFF" w:rsidRDefault="002A6C41" w:rsidP="00300FFF">
      <w:pPr>
        <w:widowControl w:val="0"/>
        <w:autoSpaceDE w:val="0"/>
        <w:autoSpaceDN w:val="0"/>
        <w:adjustRightInd w:val="0"/>
        <w:spacing w:before="240" w:after="240"/>
        <w:ind w:firstLine="425"/>
        <w:jc w:val="both"/>
      </w:pPr>
      <w:r w:rsidRPr="00300FFF">
        <w:t xml:space="preserve">(3) K přijetí usnesení ve věcech podle odstavce 2 písm. a) je zapotřebí souhlasu dvou třetin všech členů Rady Akreditačního úřadu. </w:t>
      </w:r>
    </w:p>
    <w:p w14:paraId="2F76065C" w14:textId="6C9CFEEE" w:rsidR="00BB2288" w:rsidRPr="00300FFF" w:rsidRDefault="002A6C41" w:rsidP="003C7BAF">
      <w:pPr>
        <w:widowControl w:val="0"/>
        <w:autoSpaceDE w:val="0"/>
        <w:autoSpaceDN w:val="0"/>
        <w:adjustRightInd w:val="0"/>
        <w:spacing w:before="240" w:after="240"/>
        <w:ind w:firstLine="425"/>
        <w:jc w:val="both"/>
      </w:pPr>
      <w:r w:rsidRPr="00300FFF">
        <w:t xml:space="preserve">(4) Proti rozhodnutí vydanému ve věci uvedené v odstavci 2 písm. b) lze podat odvolání k Přezkumné komisi Akreditačního úřadu, která přezkoumává pouze soulad napadeného rozhodnutí a řízení, jež mu předcházelo, s právními předpisy a statutem Akreditačního úřadu. Přezkumná komise Akreditačního úřadu může v řízení o odvolání napadené rozhodnutí pouze potvrdit a odvolání zamítnout anebo napadené rozhodnutí nebo jeho část zrušit a věc vrátit k novému projednání nebo rozhodnutí nebo jeho část zrušit a řízení zastavit. </w:t>
      </w:r>
    </w:p>
    <w:p w14:paraId="2C3CDD37" w14:textId="77777777" w:rsidR="00BB2288" w:rsidRPr="00180CB8" w:rsidRDefault="00BB2288" w:rsidP="003C7BAF">
      <w:pPr>
        <w:widowControl w:val="0"/>
        <w:autoSpaceDE w:val="0"/>
        <w:autoSpaceDN w:val="0"/>
        <w:adjustRightInd w:val="0"/>
        <w:spacing w:before="240" w:after="240"/>
        <w:ind w:firstLine="425"/>
        <w:jc w:val="both"/>
        <w:rPr>
          <w:b/>
          <w:iCs/>
          <w:highlight w:val="yellow"/>
          <w:shd w:val="clear" w:color="auto" w:fill="DEEAF6"/>
        </w:rPr>
      </w:pPr>
      <w:r w:rsidRPr="00180CB8">
        <w:rPr>
          <w:b/>
          <w:iCs/>
          <w:highlight w:val="yellow"/>
        </w:rPr>
        <w:t>(5) Při poradě a hlasování o usneseních podle odstavce 2 mohou být přítomni pouze členové Rady Akreditačního úřadu, osoba, která je pověřena sepsáním protokolu, a další osoby po předchozím souhlasu Rady Akreditačního úřadu.</w:t>
      </w:r>
      <w:r w:rsidRPr="00180CB8">
        <w:rPr>
          <w:b/>
          <w:iCs/>
          <w:highlight w:val="yellow"/>
          <w:shd w:val="clear" w:color="auto" w:fill="DEEAF6"/>
        </w:rPr>
        <w:t xml:space="preserve">  </w:t>
      </w:r>
    </w:p>
    <w:p w14:paraId="2BFEAA02" w14:textId="77777777" w:rsidR="00BB2288" w:rsidRPr="00180CB8" w:rsidRDefault="00BB2288" w:rsidP="003C7BAF">
      <w:pPr>
        <w:widowControl w:val="0"/>
        <w:autoSpaceDE w:val="0"/>
        <w:autoSpaceDN w:val="0"/>
        <w:adjustRightInd w:val="0"/>
        <w:spacing w:before="240" w:after="240"/>
        <w:ind w:firstLine="425"/>
        <w:jc w:val="both"/>
        <w:rPr>
          <w:b/>
          <w:iCs/>
          <w:highlight w:val="yellow"/>
        </w:rPr>
      </w:pPr>
      <w:r w:rsidRPr="00180CB8">
        <w:rPr>
          <w:b/>
          <w:bCs/>
          <w:iCs/>
          <w:highlight w:val="yellow"/>
        </w:rPr>
        <w:lastRenderedPageBreak/>
        <w:t xml:space="preserve">(6) </w:t>
      </w:r>
      <w:r w:rsidRPr="00180CB8">
        <w:rPr>
          <w:b/>
          <w:iCs/>
          <w:highlight w:val="yellow"/>
        </w:rPr>
        <w:t xml:space="preserve">Ve správních řízeních uvedených v odstavci 2 písm. b) v době od přijetí usnesení ve věci samé Radou Akreditačního úřadu  </w:t>
      </w:r>
    </w:p>
    <w:p w14:paraId="23DBCC3A" w14:textId="77777777" w:rsidR="00BB2288" w:rsidRPr="007074D5" w:rsidRDefault="00BB2288" w:rsidP="003C7BAF">
      <w:pPr>
        <w:widowControl w:val="0"/>
        <w:autoSpaceDE w:val="0"/>
        <w:autoSpaceDN w:val="0"/>
        <w:adjustRightInd w:val="0"/>
        <w:spacing w:before="240" w:after="240"/>
        <w:ind w:firstLine="425"/>
        <w:jc w:val="both"/>
        <w:rPr>
          <w:b/>
          <w:iCs/>
          <w:shd w:val="clear" w:color="auto" w:fill="D9E2F3"/>
        </w:rPr>
      </w:pPr>
      <w:r w:rsidRPr="007074D5">
        <w:rPr>
          <w:b/>
          <w:iCs/>
        </w:rPr>
        <w:t>a) nelze uplatnit právo žadatele zúžit předmět své žádosti nebo vzít žádost zpět a</w:t>
      </w:r>
      <w:r w:rsidRPr="007074D5">
        <w:rPr>
          <w:b/>
          <w:iCs/>
          <w:shd w:val="clear" w:color="auto" w:fill="D9E2F3"/>
        </w:rPr>
        <w:t xml:space="preserve">  </w:t>
      </w:r>
    </w:p>
    <w:p w14:paraId="38F4D459" w14:textId="4F97A1CA" w:rsidR="00BB2288" w:rsidRPr="00A52D12" w:rsidRDefault="00BB2288" w:rsidP="00FF17E1">
      <w:pPr>
        <w:widowControl w:val="0"/>
        <w:autoSpaceDE w:val="0"/>
        <w:autoSpaceDN w:val="0"/>
        <w:adjustRightInd w:val="0"/>
        <w:spacing w:before="240" w:after="240"/>
        <w:ind w:firstLine="425"/>
        <w:jc w:val="both"/>
        <w:rPr>
          <w:b/>
          <w:highlight w:val="yellow"/>
        </w:rPr>
      </w:pPr>
      <w:r w:rsidRPr="00180CB8">
        <w:rPr>
          <w:b/>
          <w:iCs/>
          <w:highlight w:val="yellow"/>
        </w:rPr>
        <w:t xml:space="preserve">b) účastníci řízení nejsou oprávněni navrhovat důkazy a činit jiné návrhy </w:t>
      </w:r>
      <w:r w:rsidRPr="00A52D12">
        <w:rPr>
          <w:b/>
          <w:highlight w:val="yellow"/>
        </w:rPr>
        <w:t>a k jejich podáním učiněným před vydáním rozhodnutí se nepřihlíží.</w:t>
      </w:r>
    </w:p>
    <w:p w14:paraId="6D22DF47" w14:textId="66C7FBEC" w:rsidR="00BB2288" w:rsidRPr="00D323CA" w:rsidRDefault="00BB2288" w:rsidP="00D323CA">
      <w:pPr>
        <w:widowControl w:val="0"/>
        <w:autoSpaceDE w:val="0"/>
        <w:autoSpaceDN w:val="0"/>
        <w:adjustRightInd w:val="0"/>
        <w:spacing w:before="240" w:after="240"/>
        <w:ind w:firstLine="425"/>
        <w:jc w:val="both"/>
        <w:rPr>
          <w:b/>
          <w:highlight w:val="yellow"/>
        </w:rPr>
      </w:pPr>
      <w:r w:rsidRPr="00D323CA">
        <w:rPr>
          <w:b/>
          <w:bCs/>
          <w:highlight w:val="yellow"/>
        </w:rPr>
        <w:t xml:space="preserve">(7) </w:t>
      </w:r>
      <w:r w:rsidRPr="00D323CA">
        <w:rPr>
          <w:b/>
          <w:highlight w:val="yellow"/>
        </w:rPr>
        <w:t>Akreditační úřad spolu s výzvou k vyjádření se k podkladům pro rozhodnutí před vydáním rozhodnutí ve věci upozorní účastníka řízení na omezení uvedená v odstavci 6.</w:t>
      </w:r>
    </w:p>
    <w:p w14:paraId="1B571841" w14:textId="7E6F4D21" w:rsidR="00D44CC6" w:rsidRDefault="00D44CC6" w:rsidP="003C7BAF">
      <w:pPr>
        <w:widowControl w:val="0"/>
        <w:autoSpaceDE w:val="0"/>
        <w:autoSpaceDN w:val="0"/>
        <w:adjustRightInd w:val="0"/>
        <w:spacing w:before="240"/>
        <w:ind w:firstLine="425"/>
        <w:jc w:val="both"/>
        <w:rPr>
          <w:strike/>
          <w:shd w:val="clear" w:color="auto" w:fill="FFC000"/>
        </w:rPr>
      </w:pPr>
      <w:r w:rsidRPr="00180CB8">
        <w:rPr>
          <w:b/>
          <w:strike/>
        </w:rPr>
        <w:t>(5) (</w:t>
      </w:r>
      <w:r w:rsidR="00BB2288" w:rsidRPr="00180CB8">
        <w:rPr>
          <w:b/>
          <w:strike/>
        </w:rPr>
        <w:t>8</w:t>
      </w:r>
      <w:r w:rsidRPr="00180CB8">
        <w:rPr>
          <w:b/>
          <w:strike/>
        </w:rPr>
        <w:t>)</w:t>
      </w:r>
      <w:r w:rsidRPr="00180CB8">
        <w:rPr>
          <w:b/>
          <w:bCs/>
          <w:strike/>
        </w:rPr>
        <w:t xml:space="preserve"> </w:t>
      </w:r>
      <w:r w:rsidRPr="00180CB8">
        <w:rPr>
          <w:strike/>
        </w:rPr>
        <w:t>Akreditační</w:t>
      </w:r>
      <w:r w:rsidRPr="00300FFF">
        <w:rPr>
          <w:strike/>
        </w:rPr>
        <w:t xml:space="preserve"> úřad zveřejňuje na internetových stránkách ministerstva výrokovou část pravomocných rozhodnutí vydaných podle odstavce 2 písm. b) a výrokovou část pravomocných rozhodnutí o odvolání vydaných podle odstavce 4.</w:t>
      </w:r>
      <w:r w:rsidRPr="00300FFF">
        <w:rPr>
          <w:strike/>
          <w:shd w:val="clear" w:color="auto" w:fill="FFC000"/>
        </w:rPr>
        <w:t xml:space="preserve"> </w:t>
      </w:r>
    </w:p>
    <w:p w14:paraId="2255FBA3" w14:textId="77777777" w:rsidR="00717B69" w:rsidRPr="00B104D7" w:rsidRDefault="00717B69" w:rsidP="003C7BAF">
      <w:pPr>
        <w:widowControl w:val="0"/>
        <w:autoSpaceDE w:val="0"/>
        <w:autoSpaceDN w:val="0"/>
        <w:adjustRightInd w:val="0"/>
        <w:spacing w:before="240"/>
        <w:ind w:firstLine="425"/>
        <w:jc w:val="both"/>
        <w:rPr>
          <w:strike/>
          <w:color w:val="FF0000"/>
          <w:sz w:val="2"/>
          <w:szCs w:val="2"/>
          <w:shd w:val="clear" w:color="auto" w:fill="FFC000"/>
        </w:rPr>
      </w:pPr>
    </w:p>
    <w:p w14:paraId="0BDB5926" w14:textId="152775FD" w:rsidR="00043238" w:rsidRPr="00043238" w:rsidRDefault="00D44CC6" w:rsidP="00043238">
      <w:pPr>
        <w:widowControl w:val="0"/>
        <w:autoSpaceDE w:val="0"/>
        <w:autoSpaceDN w:val="0"/>
        <w:adjustRightInd w:val="0"/>
        <w:ind w:firstLine="425"/>
        <w:jc w:val="both"/>
        <w:rPr>
          <w:b/>
          <w:highlight w:val="cyan"/>
        </w:rPr>
      </w:pPr>
      <w:r w:rsidRPr="00D323CA">
        <w:rPr>
          <w:b/>
          <w:highlight w:val="yellow"/>
          <w:shd w:val="clear" w:color="auto" w:fill="FFFF00"/>
        </w:rPr>
        <w:t>(</w:t>
      </w:r>
      <w:r w:rsidR="00D323CA" w:rsidRPr="00D323CA">
        <w:rPr>
          <w:b/>
          <w:highlight w:val="yellow"/>
          <w:shd w:val="clear" w:color="auto" w:fill="FFFF00"/>
        </w:rPr>
        <w:t>8</w:t>
      </w:r>
      <w:r w:rsidRPr="00D323CA">
        <w:rPr>
          <w:b/>
          <w:highlight w:val="yellow"/>
          <w:shd w:val="clear" w:color="auto" w:fill="FFFF00"/>
        </w:rPr>
        <w:t>)</w:t>
      </w:r>
      <w:r w:rsidRPr="00D323CA">
        <w:rPr>
          <w:b/>
          <w:bCs/>
          <w:highlight w:val="yellow"/>
          <w:shd w:val="clear" w:color="auto" w:fill="FFFF00"/>
        </w:rPr>
        <w:t xml:space="preserve"> </w:t>
      </w:r>
      <w:r w:rsidRPr="00D323CA">
        <w:rPr>
          <w:b/>
          <w:highlight w:val="yellow"/>
          <w:shd w:val="clear" w:color="auto" w:fill="FFFF00"/>
        </w:rPr>
        <w:t>Akreditační</w:t>
      </w:r>
      <w:r w:rsidRPr="00180CB8">
        <w:rPr>
          <w:b/>
          <w:shd w:val="clear" w:color="auto" w:fill="FFFF00"/>
        </w:rPr>
        <w:t xml:space="preserve"> úřad zveřejňuje na internetových stránkách ministerstva výrokovou část pravomocných rozhodnutí vydaných podle odstavce 2 písm. b) a výrokovou část pravomocných rozhodnutí o </w:t>
      </w:r>
      <w:r w:rsidRPr="00D323CA">
        <w:rPr>
          <w:b/>
          <w:shd w:val="clear" w:color="auto" w:fill="FFFF00"/>
        </w:rPr>
        <w:t xml:space="preserve">odvolání vydaných podle odstavce </w:t>
      </w:r>
      <w:proofErr w:type="gramStart"/>
      <w:r w:rsidRPr="00D323CA">
        <w:rPr>
          <w:b/>
          <w:shd w:val="clear" w:color="auto" w:fill="FFFF00"/>
        </w:rPr>
        <w:t>4</w:t>
      </w:r>
      <w:r w:rsidRPr="00D323CA">
        <w:rPr>
          <w:b/>
          <w:bCs/>
          <w:shd w:val="clear" w:color="auto" w:fill="FFFF00"/>
        </w:rPr>
        <w:t>,  a</w:t>
      </w:r>
      <w:proofErr w:type="gramEnd"/>
      <w:r w:rsidRPr="00D323CA">
        <w:rPr>
          <w:b/>
          <w:bCs/>
          <w:shd w:val="clear" w:color="auto" w:fill="FFFF00"/>
        </w:rPr>
        <w:t xml:space="preserve"> to spolu se</w:t>
      </w:r>
      <w:r w:rsidRPr="00D323CA">
        <w:rPr>
          <w:b/>
          <w:iCs/>
          <w:shd w:val="clear" w:color="auto" w:fill="FFFF00"/>
        </w:rPr>
        <w:t xml:space="preserve"> stručně uvedenými důvody těchto rozhodnutí</w:t>
      </w:r>
      <w:r w:rsidRPr="00D323CA">
        <w:rPr>
          <w:b/>
          <w:shd w:val="clear" w:color="auto" w:fill="FFFF00"/>
        </w:rPr>
        <w:t>. Jiná usnesení přijatá Radou Akreditačního úřadu podle odstavce 2 a jejich důvody Akreditační úřad zveřejňuje na internetových stránkách ministerstva bezprostředně po jejich přije</w:t>
      </w:r>
      <w:r w:rsidRPr="00D323CA">
        <w:rPr>
          <w:b/>
          <w:highlight w:val="yellow"/>
          <w:shd w:val="clear" w:color="auto" w:fill="FFFF00"/>
        </w:rPr>
        <w:t>tí</w:t>
      </w:r>
      <w:r w:rsidRPr="00D323CA">
        <w:rPr>
          <w:b/>
          <w:highlight w:val="yellow"/>
        </w:rPr>
        <w:t>.</w:t>
      </w:r>
      <w:r w:rsidR="00043238">
        <w:rPr>
          <w:b/>
          <w:highlight w:val="yellow"/>
        </w:rPr>
        <w:t xml:space="preserve"> </w:t>
      </w:r>
      <w:r w:rsidR="00043238" w:rsidRPr="00043238">
        <w:rPr>
          <w:b/>
          <w:bCs/>
          <w:highlight w:val="cyan"/>
          <w:shd w:val="clear" w:color="auto" w:fill="9CC2E5" w:themeFill="accent1" w:themeFillTint="99"/>
        </w:rPr>
        <w:t xml:space="preserve">Akreditační úřad dále </w:t>
      </w:r>
      <w:r w:rsidR="00043238" w:rsidRPr="00043238">
        <w:rPr>
          <w:b/>
          <w:highlight w:val="cyan"/>
          <w:shd w:val="clear" w:color="auto" w:fill="FFFF00"/>
        </w:rPr>
        <w:t xml:space="preserve">na internetových stránkách </w:t>
      </w:r>
      <w:r w:rsidR="005846BA">
        <w:rPr>
          <w:b/>
          <w:highlight w:val="cyan"/>
          <w:shd w:val="clear" w:color="auto" w:fill="FFFF00"/>
        </w:rPr>
        <w:t xml:space="preserve">ministerstva </w:t>
      </w:r>
      <w:r w:rsidR="00043238" w:rsidRPr="00043238">
        <w:rPr>
          <w:b/>
          <w:bCs/>
          <w:highlight w:val="cyan"/>
          <w:shd w:val="clear" w:color="auto" w:fill="9CC2E5" w:themeFill="accent1" w:themeFillTint="99"/>
        </w:rPr>
        <w:t>zveřejňuje závěrečný písemný výstup z činnosti hodnoticí komise.</w:t>
      </w:r>
    </w:p>
    <w:p w14:paraId="38BDAD2A" w14:textId="2D9D1EE2" w:rsidR="005B1578" w:rsidRDefault="005B1578" w:rsidP="0053649C">
      <w:pPr>
        <w:widowControl w:val="0"/>
        <w:autoSpaceDE w:val="0"/>
        <w:autoSpaceDN w:val="0"/>
        <w:adjustRightInd w:val="0"/>
        <w:jc w:val="center"/>
        <w:rPr>
          <w:sz w:val="2"/>
          <w:szCs w:val="2"/>
        </w:rPr>
      </w:pPr>
    </w:p>
    <w:p w14:paraId="70FEB18F" w14:textId="4D9BE26E" w:rsidR="002A6C41" w:rsidRPr="00300FFF" w:rsidRDefault="002A6C41" w:rsidP="00300FFF">
      <w:pPr>
        <w:widowControl w:val="0"/>
        <w:autoSpaceDE w:val="0"/>
        <w:autoSpaceDN w:val="0"/>
        <w:adjustRightInd w:val="0"/>
        <w:spacing w:before="480"/>
        <w:jc w:val="center"/>
      </w:pPr>
      <w:r w:rsidRPr="00300FFF">
        <w:t xml:space="preserve">§ </w:t>
      </w:r>
      <w:proofErr w:type="gramStart"/>
      <w:r w:rsidRPr="00300FFF">
        <w:t>83d</w:t>
      </w:r>
      <w:proofErr w:type="gramEnd"/>
      <w:r w:rsidRPr="00300FFF">
        <w:t xml:space="preserve"> </w:t>
      </w:r>
    </w:p>
    <w:p w14:paraId="75EEBA2D" w14:textId="77777777" w:rsidR="002A6C41" w:rsidRPr="00300FFF" w:rsidRDefault="002A6C41" w:rsidP="00300FFF">
      <w:pPr>
        <w:widowControl w:val="0"/>
        <w:autoSpaceDE w:val="0"/>
        <w:autoSpaceDN w:val="0"/>
        <w:adjustRightInd w:val="0"/>
        <w:jc w:val="center"/>
        <w:rPr>
          <w:bCs/>
        </w:rPr>
      </w:pPr>
      <w:r w:rsidRPr="00300FFF">
        <w:rPr>
          <w:bCs/>
        </w:rPr>
        <w:t xml:space="preserve">Přezkumná komise Akreditačního úřadu </w:t>
      </w:r>
    </w:p>
    <w:p w14:paraId="62693AAB" w14:textId="77777777" w:rsidR="002A6C41" w:rsidRPr="00300FFF" w:rsidRDefault="002A6C41" w:rsidP="00300FFF">
      <w:pPr>
        <w:widowControl w:val="0"/>
        <w:autoSpaceDE w:val="0"/>
        <w:autoSpaceDN w:val="0"/>
        <w:adjustRightInd w:val="0"/>
        <w:spacing w:before="240" w:after="240"/>
        <w:ind w:firstLine="425"/>
        <w:jc w:val="both"/>
      </w:pPr>
      <w:r w:rsidRPr="00300FFF">
        <w:t xml:space="preserve">(1) Přezkumná komise Akreditačního úřadu má 5 členů, jmenovaných a odvolávaných vládou. Členové Přezkumné komise Akreditačního úřadu jsou jmenováni z osob s vysokoškolským vzděláním, které je podle zákona o advokacii předpokladem pro zápis žadatele do seznamu advokátních koncipientů vedeného Českou advokátní komorou, z toho 3 členové jsou jmenováni z osob navržených orgány reprezentace vysokých škol uvedenými v § 92. </w:t>
      </w:r>
    </w:p>
    <w:p w14:paraId="79FCA8BB" w14:textId="77777777" w:rsidR="002A6C41" w:rsidRPr="00300FFF" w:rsidRDefault="002A6C41" w:rsidP="00300FFF">
      <w:pPr>
        <w:widowControl w:val="0"/>
        <w:autoSpaceDE w:val="0"/>
        <w:autoSpaceDN w:val="0"/>
        <w:adjustRightInd w:val="0"/>
        <w:spacing w:before="240" w:after="240"/>
        <w:ind w:firstLine="425"/>
        <w:jc w:val="both"/>
      </w:pPr>
      <w:r w:rsidRPr="00300FFF">
        <w:t>(2) Činnost členů Přezkumné komise Akreditačního úřadu je úkonem v obecném zájmu</w:t>
      </w:r>
      <w:r w:rsidRPr="00300FFF">
        <w:rPr>
          <w:vertAlign w:val="superscript"/>
        </w:rPr>
        <w:t>4)</w:t>
      </w:r>
      <w:r w:rsidRPr="00300FFF">
        <w:t xml:space="preserve"> a za její výkon jim ministerstvo poskytuje odměnu, jejíž výši stanoví statut Akreditačního úřadu. Členům Přezkumné komise Akreditačního úřadu přísluší také cestovní náhrady obdobné cestovním náhradám ve stejném rozsahu, výši a za podmínek jako zaměstnancům v pracovním poměru</w:t>
      </w:r>
      <w:r w:rsidRPr="00300FFF">
        <w:rPr>
          <w:vertAlign w:val="superscript"/>
        </w:rPr>
        <w:t>5)</w:t>
      </w:r>
      <w:r w:rsidRPr="00300FFF">
        <w:t xml:space="preserve"> s tím, že za pravidelné pracoviště se považuje místo jejich pobytu. Cestovní náhrady poskytuje ministerstvo, přičemž § 206 odst. 3 a 4 zákoníku práce se nepoužije. </w:t>
      </w:r>
    </w:p>
    <w:p w14:paraId="6CE1FC60" w14:textId="77777777" w:rsidR="002A6C41" w:rsidRPr="00300FFF" w:rsidRDefault="002A6C41" w:rsidP="00300FFF">
      <w:pPr>
        <w:widowControl w:val="0"/>
        <w:autoSpaceDE w:val="0"/>
        <w:autoSpaceDN w:val="0"/>
        <w:adjustRightInd w:val="0"/>
        <w:spacing w:before="480"/>
        <w:jc w:val="center"/>
      </w:pPr>
      <w:r w:rsidRPr="00300FFF">
        <w:t>§ 83e</w:t>
      </w:r>
    </w:p>
    <w:p w14:paraId="349BE530" w14:textId="77777777" w:rsidR="002A6C41" w:rsidRPr="00300FFF" w:rsidRDefault="002A6C41" w:rsidP="00300FFF">
      <w:pPr>
        <w:widowControl w:val="0"/>
        <w:autoSpaceDE w:val="0"/>
        <w:autoSpaceDN w:val="0"/>
        <w:adjustRightInd w:val="0"/>
        <w:jc w:val="center"/>
        <w:rPr>
          <w:bCs/>
        </w:rPr>
      </w:pPr>
      <w:r w:rsidRPr="00300FFF">
        <w:rPr>
          <w:bCs/>
        </w:rPr>
        <w:t xml:space="preserve">Hodnotící komise a Seznam hodnotitelů </w:t>
      </w:r>
    </w:p>
    <w:p w14:paraId="5BB43515" w14:textId="77777777" w:rsidR="002A6C41" w:rsidRPr="00300FFF" w:rsidRDefault="002A6C41" w:rsidP="00300FFF">
      <w:pPr>
        <w:widowControl w:val="0"/>
        <w:autoSpaceDE w:val="0"/>
        <w:autoSpaceDN w:val="0"/>
        <w:adjustRightInd w:val="0"/>
        <w:spacing w:before="240" w:after="240"/>
        <w:ind w:firstLine="425"/>
        <w:jc w:val="both"/>
      </w:pPr>
      <w:r w:rsidRPr="00300FFF">
        <w:t xml:space="preserve">(1) Poradními orgány Rady Akreditačního úřadu jsou hodnotící komise, které ustavuje předseda Akreditačního úřadu; členové hodnotících komisí jsou jmenováni z osob evidovaných v Seznamu hodnotitelů. Návrh členů hodnotící komise Akreditační úřad předloží příslušné vysoké škole ke stanovisku. V případě nesouhlasného stanoviska školy navrhne Akreditační úřad jiného člena nebo členy hodnotící komise; takto upravený návrh se již vysoké škole ke </w:t>
      </w:r>
      <w:r w:rsidRPr="00300FFF">
        <w:lastRenderedPageBreak/>
        <w:t xml:space="preserve">stanovisku nepředkládá. Ustanovení správního řádu o vyloučení z projednávání a rozhodování věci se na členy hodnotících komisí použijí obdobně; o námitce podjatosti rozhoduje Rada Akreditačního úřadu. </w:t>
      </w:r>
    </w:p>
    <w:p w14:paraId="2B654DE2" w14:textId="77777777" w:rsidR="002A6C41" w:rsidRPr="00300FFF" w:rsidRDefault="002A6C41" w:rsidP="00300FFF">
      <w:pPr>
        <w:widowControl w:val="0"/>
        <w:autoSpaceDE w:val="0"/>
        <w:autoSpaceDN w:val="0"/>
        <w:adjustRightInd w:val="0"/>
        <w:spacing w:before="240" w:after="240"/>
        <w:ind w:firstLine="425"/>
        <w:jc w:val="both"/>
      </w:pPr>
      <w:r w:rsidRPr="00300FFF">
        <w:t xml:space="preserve">(2) Statut Akreditačního úřadu stanoví </w:t>
      </w:r>
    </w:p>
    <w:p w14:paraId="6869961D" w14:textId="304310D6" w:rsidR="002A6C41" w:rsidRPr="00300FFF" w:rsidRDefault="002A6C41" w:rsidP="00300FFF">
      <w:pPr>
        <w:widowControl w:val="0"/>
        <w:autoSpaceDE w:val="0"/>
        <w:autoSpaceDN w:val="0"/>
        <w:adjustRightInd w:val="0"/>
        <w:spacing w:after="120"/>
        <w:ind w:left="425" w:hanging="425"/>
        <w:jc w:val="both"/>
        <w:rPr>
          <w:b/>
          <w:bCs/>
          <w:shd w:val="clear" w:color="auto" w:fill="B4C6E7" w:themeFill="accent5" w:themeFillTint="66"/>
        </w:rPr>
      </w:pPr>
      <w:r w:rsidRPr="00300FFF">
        <w:t>a) počet členů a složení hodnotících komisí ustavovaných pro přípravu podkladů pro</w:t>
      </w:r>
      <w:r w:rsidR="00284957" w:rsidRPr="00300FFF">
        <w:t> </w:t>
      </w:r>
      <w:r w:rsidRPr="00300FFF">
        <w:t>jednotlivá</w:t>
      </w:r>
      <w:r w:rsidR="00284957" w:rsidRPr="00300FFF">
        <w:t> </w:t>
      </w:r>
      <w:r w:rsidRPr="00300FFF">
        <w:t>řízení podle § 83c odst. 2 písm. b) a g) a pro jednotlivá vnější hodnocení</w:t>
      </w:r>
      <w:r w:rsidRPr="00180CB8">
        <w:rPr>
          <w:strike/>
          <w:highlight w:val="yellow"/>
        </w:rPr>
        <w:t>;</w:t>
      </w:r>
      <w:r w:rsidRPr="00300FFF">
        <w:rPr>
          <w:strike/>
        </w:rPr>
        <w:t xml:space="preserve"> </w:t>
      </w:r>
      <w:r w:rsidRPr="00180CB8">
        <w:rPr>
          <w:strike/>
          <w:highlight w:val="yellow"/>
        </w:rPr>
        <w:t>členem hodnotící komise je vždy také jeden student</w:t>
      </w:r>
      <w:r w:rsidRPr="00300FFF">
        <w:rPr>
          <w:b/>
          <w:bCs/>
        </w:rPr>
        <w:t>,</w:t>
      </w:r>
    </w:p>
    <w:p w14:paraId="35B0CD86" w14:textId="44E6E299" w:rsidR="002A6C41" w:rsidRPr="00300FFF" w:rsidRDefault="002A6C41" w:rsidP="00300FFF">
      <w:pPr>
        <w:widowControl w:val="0"/>
        <w:autoSpaceDE w:val="0"/>
        <w:autoSpaceDN w:val="0"/>
        <w:adjustRightInd w:val="0"/>
        <w:spacing w:after="120"/>
        <w:ind w:left="425" w:hanging="425"/>
        <w:jc w:val="both"/>
      </w:pPr>
      <w:r w:rsidRPr="00300FFF">
        <w:t>b) kritéria pro naplňování Seznamu hodnotitelů pro jednotlivé oblasti vzdělávání z</w:t>
      </w:r>
      <w:r w:rsidR="00284957" w:rsidRPr="00300FFF">
        <w:t> </w:t>
      </w:r>
      <w:r w:rsidRPr="00300FFF">
        <w:t>hlediska</w:t>
      </w:r>
      <w:r w:rsidR="00284957" w:rsidRPr="00300FFF">
        <w:t> </w:t>
      </w:r>
      <w:r w:rsidRPr="00300FFF">
        <w:t xml:space="preserve">zastoupení osob, působících ve vysokém školství nebo v jiných sférách podle odstavce 6 písm. e), </w:t>
      </w:r>
    </w:p>
    <w:p w14:paraId="5AC9523D" w14:textId="77777777" w:rsidR="002A6C41" w:rsidRPr="00300FFF" w:rsidRDefault="002A6C41" w:rsidP="00300FFF">
      <w:pPr>
        <w:widowControl w:val="0"/>
        <w:autoSpaceDE w:val="0"/>
        <w:autoSpaceDN w:val="0"/>
        <w:adjustRightInd w:val="0"/>
        <w:spacing w:after="240"/>
        <w:ind w:left="425" w:hanging="425"/>
      </w:pPr>
      <w:r w:rsidRPr="00300FFF">
        <w:t xml:space="preserve"> c) pravidla pro výběr členů ze Seznamu hodnotitelů do hodnotících komisí. </w:t>
      </w:r>
    </w:p>
    <w:p w14:paraId="7864CFB7" w14:textId="77777777" w:rsidR="002A6C41" w:rsidRPr="00300FFF" w:rsidRDefault="002A6C41" w:rsidP="00300FFF">
      <w:pPr>
        <w:widowControl w:val="0"/>
        <w:autoSpaceDE w:val="0"/>
        <w:autoSpaceDN w:val="0"/>
        <w:adjustRightInd w:val="0"/>
        <w:spacing w:after="240"/>
        <w:ind w:firstLine="425"/>
        <w:jc w:val="both"/>
        <w:rPr>
          <w:strike/>
        </w:rPr>
      </w:pPr>
      <w:r w:rsidRPr="00300FFF">
        <w:t xml:space="preserve">(3) Akreditační úřad spravuje Seznam hodnotitelů. Seznam slouží k evidenci osob, které mohou být jmenovány do hodnotících komisí. Seznam se člení podle oblastí vzdělávání. </w:t>
      </w:r>
      <w:r w:rsidRPr="00180CB8">
        <w:rPr>
          <w:strike/>
          <w:shd w:val="clear" w:color="auto" w:fill="FFF2CC" w:themeFill="accent4" w:themeFillTint="33"/>
        </w:rPr>
        <w:t>Nejvyšší počet osob zapsaných v seznamu pro jednotlivou oblast vzdělávání stanoví statut Akreditačního úřadu.</w:t>
      </w:r>
      <w:r w:rsidRPr="00300FFF">
        <w:rPr>
          <w:strike/>
        </w:rPr>
        <w:t xml:space="preserve"> </w:t>
      </w:r>
    </w:p>
    <w:p w14:paraId="4E818C5A" w14:textId="77777777" w:rsidR="002A6C41" w:rsidRPr="00300FFF" w:rsidRDefault="002A6C41" w:rsidP="00300FFF">
      <w:pPr>
        <w:widowControl w:val="0"/>
        <w:autoSpaceDE w:val="0"/>
        <w:autoSpaceDN w:val="0"/>
        <w:adjustRightInd w:val="0"/>
        <w:spacing w:after="240"/>
        <w:ind w:firstLine="425"/>
        <w:jc w:val="both"/>
      </w:pPr>
      <w:r w:rsidRPr="00300FFF">
        <w:t xml:space="preserve">(4) Do Seznamu hodnotitelů může být zapsána pouze osoba, která je všeobecně uznávanou odbornou autoritou v příslušné oblasti vzdělávání nebo studentem a kterou k zařazení do Seznamu hodnotitelů navrhlo ministerstvo nebo jiný ústřední správní úřad, orgán reprezentace vysokých škol podle § 92 nebo profesní organizace nebo jiná právnická osoba uvedená v § 77b odst. 2 písm. e) nebo </w:t>
      </w:r>
      <w:r w:rsidRPr="00180CB8">
        <w:rPr>
          <w:b/>
          <w:bCs/>
          <w:highlight w:val="yellow"/>
        </w:rPr>
        <w:t>osoba,</w:t>
      </w:r>
      <w:r w:rsidRPr="00300FFF">
        <w:rPr>
          <w:b/>
          <w:bCs/>
        </w:rPr>
        <w:t xml:space="preserve"> </w:t>
      </w:r>
      <w:r w:rsidRPr="00300FFF">
        <w:t xml:space="preserve">která </w:t>
      </w:r>
      <w:r w:rsidRPr="00180CB8">
        <w:rPr>
          <w:strike/>
          <w:highlight w:val="yellow"/>
        </w:rPr>
        <w:t>na výzvu Akreditačního úřadu zveřejněnou na internetových stránkách ministerstva</w:t>
      </w:r>
      <w:r w:rsidRPr="00300FFF">
        <w:t xml:space="preserve"> projevila zájem podílet se na činnosti hodnotících komisí. Zápis se provede, pokud daná osoba splňuje podmínky pro zařazení do Seznamu hodnotitelů stanovené Radou Akreditačního úřadu, </w:t>
      </w:r>
      <w:r w:rsidRPr="00180CB8">
        <w:rPr>
          <w:strike/>
          <w:highlight w:val="yellow"/>
        </w:rPr>
        <w:t>po projednání s orgány reprezentace vysokých škol,</w:t>
      </w:r>
      <w:r w:rsidRPr="00300FFF">
        <w:t xml:space="preserve"> na základě souhlasného usnesení Rady Akreditačního úřadu a písemného souhlasu zapisované osoby podílet se na činnosti hodnotících komisí, a to na dobu 6 let. </w:t>
      </w:r>
      <w:r w:rsidRPr="00180CB8">
        <w:rPr>
          <w:strike/>
          <w:shd w:val="clear" w:color="auto" w:fill="FFF2CC" w:themeFill="accent4" w:themeFillTint="33"/>
        </w:rPr>
        <w:t>V případě osob zaměřených na oblast vzdělávání „Bezpečnostní obory“ se k jejich zápisu do seznamu vyžaduje také souhlasné stanovisko Ministerstva obrany nebo Ministerstva vnitra.</w:t>
      </w:r>
      <w:r w:rsidRPr="00300FFF">
        <w:t xml:space="preserve"> Na zápis do seznamu není právní nárok. </w:t>
      </w:r>
    </w:p>
    <w:p w14:paraId="5AF22FB0" w14:textId="77777777" w:rsidR="002A6C41" w:rsidRPr="00300FFF" w:rsidRDefault="002A6C41" w:rsidP="00300FFF">
      <w:pPr>
        <w:widowControl w:val="0"/>
        <w:autoSpaceDE w:val="0"/>
        <w:autoSpaceDN w:val="0"/>
        <w:adjustRightInd w:val="0"/>
        <w:spacing w:after="240"/>
        <w:ind w:firstLine="425"/>
        <w:jc w:val="both"/>
      </w:pPr>
      <w:r w:rsidRPr="00300FFF">
        <w:t xml:space="preserve">(5) Rada Akreditačního úřadu může zapsaného hodnotitele vyřadit ze Seznamu hodnotitelů před uplynutím doby, na niž byl zapsán, na základě jeho žádosti, z vlastního odůvodněného podnětu nebo na základě odůvodněného podnětu ministerstva, Ministerstva vnitra nebo Ministerstva obrany. </w:t>
      </w:r>
    </w:p>
    <w:p w14:paraId="181C485C" w14:textId="77777777" w:rsidR="002A6C41" w:rsidRPr="00300FFF" w:rsidRDefault="002A6C41" w:rsidP="00300FFF">
      <w:pPr>
        <w:widowControl w:val="0"/>
        <w:autoSpaceDE w:val="0"/>
        <w:autoSpaceDN w:val="0"/>
        <w:adjustRightInd w:val="0"/>
        <w:spacing w:after="240"/>
        <w:ind w:firstLine="425"/>
        <w:jc w:val="both"/>
      </w:pPr>
      <w:r w:rsidRPr="00300FFF">
        <w:t xml:space="preserve">(6) V Seznamu hodnotitelů se o hodnotiteli vedou tyto údaje: </w:t>
      </w:r>
    </w:p>
    <w:p w14:paraId="1010A799" w14:textId="3462A3BB" w:rsidR="002A6C41" w:rsidRPr="00300FFF" w:rsidRDefault="002A6C41" w:rsidP="00300FFF">
      <w:pPr>
        <w:widowControl w:val="0"/>
        <w:autoSpaceDE w:val="0"/>
        <w:autoSpaceDN w:val="0"/>
        <w:adjustRightInd w:val="0"/>
        <w:spacing w:after="120"/>
        <w:ind w:left="425" w:hanging="425"/>
        <w:jc w:val="both"/>
      </w:pPr>
      <w:r w:rsidRPr="00300FFF">
        <w:t>a) osobní jméno a příjmení, popřípadě další jména a rodné příjmení, datum narození</w:t>
      </w:r>
      <w:r w:rsidR="00284957" w:rsidRPr="00300FFF">
        <w:t> </w:t>
      </w:r>
      <w:r w:rsidRPr="00300FFF">
        <w:t>a</w:t>
      </w:r>
      <w:r w:rsidR="00284957" w:rsidRPr="00300FFF">
        <w:t> </w:t>
      </w:r>
      <w:r w:rsidRPr="00300FFF">
        <w:t>adresa</w:t>
      </w:r>
      <w:r w:rsidR="00284957" w:rsidRPr="00300FFF">
        <w:t> </w:t>
      </w:r>
      <w:r w:rsidRPr="00300FFF">
        <w:t xml:space="preserve">místa trvalého pobytu; u cizinců také pohlaví, adresa místa hlášeného pobytu v České republice a státní občanství, </w:t>
      </w:r>
    </w:p>
    <w:p w14:paraId="69FA5892" w14:textId="3A56547E" w:rsidR="002A6C41" w:rsidRPr="00300FFF" w:rsidRDefault="002A6C41" w:rsidP="00300FFF">
      <w:pPr>
        <w:widowControl w:val="0"/>
        <w:autoSpaceDE w:val="0"/>
        <w:autoSpaceDN w:val="0"/>
        <w:adjustRightInd w:val="0"/>
        <w:spacing w:after="120"/>
        <w:ind w:left="425" w:hanging="425"/>
        <w:jc w:val="both"/>
      </w:pPr>
      <w:r w:rsidRPr="00300FFF">
        <w:t>b) nejde-li o studenta, zaměření vysokoškolského vzdělání hodnotitele, jeho akademické</w:t>
      </w:r>
      <w:r w:rsidR="00284957" w:rsidRPr="00300FFF">
        <w:t> </w:t>
      </w:r>
      <w:r w:rsidRPr="00300FFF">
        <w:t>tituly,</w:t>
      </w:r>
      <w:r w:rsidR="00284957" w:rsidRPr="00300FFF">
        <w:t> </w:t>
      </w:r>
      <w:r w:rsidRPr="00300FFF">
        <w:t xml:space="preserve">vědecké hodnosti, úspěšně ukončená habilitační řízení a řízení ke jmenování profesorem, včetně uvedení programů nebo oborů, ve kterých byly tituly a hodnosti získány a ve kterých byla habilitační řízení a řízení ke jmenování profesorem </w:t>
      </w:r>
      <w:r w:rsidRPr="00300FFF">
        <w:lastRenderedPageBreak/>
        <w:t xml:space="preserve">ukončena, a uvedení vysoké školy, na které se habilitační řízení nebo řízení ke jmenování profesorem uskutečnilo, </w:t>
      </w:r>
    </w:p>
    <w:p w14:paraId="4424B786" w14:textId="5DEF0199" w:rsidR="002A6C41" w:rsidRPr="00300FFF" w:rsidRDefault="002A6C41" w:rsidP="00300FFF">
      <w:pPr>
        <w:widowControl w:val="0"/>
        <w:autoSpaceDE w:val="0"/>
        <w:autoSpaceDN w:val="0"/>
        <w:adjustRightInd w:val="0"/>
        <w:spacing w:after="120"/>
        <w:ind w:left="425" w:hanging="425"/>
        <w:jc w:val="both"/>
      </w:pPr>
      <w:r w:rsidRPr="00300FFF">
        <w:t>c) v případě studenta nejvyšší dosažené vzdělání, název vysoké školy, jíž je studentem, a název</w:t>
      </w:r>
      <w:r w:rsidR="00284957" w:rsidRPr="00300FFF">
        <w:t> </w:t>
      </w:r>
      <w:r w:rsidRPr="00300FFF">
        <w:t xml:space="preserve">studijního programu, ve kterém studuje, </w:t>
      </w:r>
    </w:p>
    <w:p w14:paraId="4FA16B64" w14:textId="46DD91C4" w:rsidR="002A6C41" w:rsidRPr="00300FFF" w:rsidRDefault="002A6C41" w:rsidP="00300FFF">
      <w:pPr>
        <w:widowControl w:val="0"/>
        <w:autoSpaceDE w:val="0"/>
        <w:autoSpaceDN w:val="0"/>
        <w:adjustRightInd w:val="0"/>
        <w:spacing w:after="120"/>
        <w:ind w:left="425" w:hanging="425"/>
        <w:jc w:val="both"/>
      </w:pPr>
      <w:r w:rsidRPr="00300FFF">
        <w:t>d) v případě zaměstnance vysoké školy druh základního pracovněprávního vztahu hodnotitele</w:t>
      </w:r>
      <w:r w:rsidR="00284957" w:rsidRPr="00300FFF">
        <w:t> </w:t>
      </w:r>
      <w:r w:rsidRPr="00300FFF">
        <w:t>k</w:t>
      </w:r>
      <w:r w:rsidR="00284957" w:rsidRPr="00300FFF">
        <w:t> </w:t>
      </w:r>
      <w:r w:rsidRPr="00300FFF">
        <w:t xml:space="preserve">vysoké škole a název vysoké školy, </w:t>
      </w:r>
    </w:p>
    <w:p w14:paraId="7EA1C1C0" w14:textId="23659014" w:rsidR="002A6C41" w:rsidRPr="00300FFF" w:rsidRDefault="002A6C41" w:rsidP="00300FFF">
      <w:pPr>
        <w:widowControl w:val="0"/>
        <w:autoSpaceDE w:val="0"/>
        <w:autoSpaceDN w:val="0"/>
        <w:adjustRightInd w:val="0"/>
        <w:spacing w:after="240"/>
        <w:ind w:left="425" w:hanging="425"/>
        <w:jc w:val="both"/>
      </w:pPr>
      <w:r w:rsidRPr="00300FFF">
        <w:t>e) povolání hodnotitele a jeho případná návaznost na vysoké školství, včetně uvedení,</w:t>
      </w:r>
      <w:r w:rsidR="00284957" w:rsidRPr="00300FFF">
        <w:t> </w:t>
      </w:r>
      <w:r w:rsidRPr="00300FFF">
        <w:t>zda</w:t>
      </w:r>
      <w:r w:rsidR="00284957" w:rsidRPr="00300FFF">
        <w:t> </w:t>
      </w:r>
      <w:r w:rsidRPr="00300FFF">
        <w:t>jde</w:t>
      </w:r>
      <w:r w:rsidR="00284957" w:rsidRPr="00300FFF">
        <w:t> </w:t>
      </w:r>
      <w:r w:rsidRPr="00300FFF">
        <w:t>o</w:t>
      </w:r>
      <w:r w:rsidR="00284957" w:rsidRPr="00300FFF">
        <w:t> </w:t>
      </w:r>
      <w:r w:rsidRPr="00300FFF">
        <w:t xml:space="preserve">současného nebo bývalého akademického nebo vědeckého pracovníka vysoké školy, emeritního rektora nebo jiného bývalého nebo současného funkcionáře vysoké školy nebo její součásti, odborníka ze sféry státní, územní nebo jiné veřejné správy, odborníka ze sféry zaměstnavatelů absolventů vysokých škol, podnikové sféry spolupracující s vysokými školami nebo sféry výzkumných institucí nebo jiného odborníka z praxe, a oblast vzdělávání, ve které je hodnotitel činný. </w:t>
      </w:r>
    </w:p>
    <w:p w14:paraId="1E92EE92" w14:textId="77777777" w:rsidR="002A6C41" w:rsidRPr="00300FFF" w:rsidRDefault="002A6C41" w:rsidP="00300FFF">
      <w:pPr>
        <w:widowControl w:val="0"/>
        <w:autoSpaceDE w:val="0"/>
        <w:autoSpaceDN w:val="0"/>
        <w:adjustRightInd w:val="0"/>
        <w:spacing w:after="240"/>
        <w:ind w:firstLine="425"/>
        <w:jc w:val="both"/>
      </w:pPr>
      <w:r w:rsidRPr="00300FFF">
        <w:t xml:space="preserve">(7) Akreditační úřad zveřejňuje na internetových stránkách ministerstva výpis ze Seznamu hodnotitelů, který obsahuje u každého hodnotitele osobní jméno a příjmení, tituly a vědecké hodnosti a povolání a jeho odborné zaměření; u studentů se uvede rovněž jejich právní postavení studenta a název vysoké školy, na které studují. </w:t>
      </w:r>
    </w:p>
    <w:p w14:paraId="05D7086C" w14:textId="77777777" w:rsidR="002A6C41" w:rsidRPr="00300FFF" w:rsidRDefault="002A6C41" w:rsidP="00300FFF">
      <w:pPr>
        <w:widowControl w:val="0"/>
        <w:autoSpaceDE w:val="0"/>
        <w:autoSpaceDN w:val="0"/>
        <w:adjustRightInd w:val="0"/>
        <w:spacing w:before="480"/>
        <w:jc w:val="center"/>
      </w:pPr>
      <w:r w:rsidRPr="00300FFF">
        <w:t>§ 83f</w:t>
      </w:r>
    </w:p>
    <w:p w14:paraId="256ABF3F" w14:textId="77777777" w:rsidR="002A6C41" w:rsidRPr="00300FFF" w:rsidRDefault="002A6C41" w:rsidP="00300FFF">
      <w:pPr>
        <w:widowControl w:val="0"/>
        <w:autoSpaceDE w:val="0"/>
        <w:autoSpaceDN w:val="0"/>
        <w:adjustRightInd w:val="0"/>
        <w:jc w:val="center"/>
        <w:rPr>
          <w:bCs/>
        </w:rPr>
      </w:pPr>
      <w:r w:rsidRPr="00300FFF">
        <w:rPr>
          <w:bCs/>
        </w:rPr>
        <w:t xml:space="preserve">Kancelář Akreditačního úřadu </w:t>
      </w:r>
    </w:p>
    <w:p w14:paraId="0B37AD94" w14:textId="77777777" w:rsidR="002A6C41" w:rsidRPr="00300FFF" w:rsidRDefault="002A6C41" w:rsidP="00300FFF">
      <w:pPr>
        <w:widowControl w:val="0"/>
        <w:autoSpaceDE w:val="0"/>
        <w:autoSpaceDN w:val="0"/>
        <w:adjustRightInd w:val="0"/>
        <w:spacing w:before="240" w:after="240"/>
        <w:ind w:firstLine="425"/>
        <w:jc w:val="both"/>
      </w:pPr>
      <w:r w:rsidRPr="00300FFF">
        <w:t xml:space="preserve">Kancelář Akreditačního úřadu je organizační součástí ministerstva a plní úkoly spojené s odborným, organizačním a technickým zabezpečením činnosti Akreditačního úřadu, včetně vedení databází spojených s činností Akreditačního úřadu a provádění úkonů Akreditačního úřadu ve správním řízení, s výjimkou úkonů vyhrazených orgánům nebo oprávněným úředním osobám stanoveným zákonem. </w:t>
      </w:r>
    </w:p>
    <w:p w14:paraId="720ACA80" w14:textId="77777777" w:rsidR="002A6C41" w:rsidRPr="00300FFF" w:rsidRDefault="002A6C41" w:rsidP="00300FFF">
      <w:pPr>
        <w:widowControl w:val="0"/>
        <w:autoSpaceDE w:val="0"/>
        <w:autoSpaceDN w:val="0"/>
        <w:adjustRightInd w:val="0"/>
        <w:spacing w:before="480"/>
        <w:jc w:val="center"/>
      </w:pPr>
      <w:r w:rsidRPr="00300FFF">
        <w:t>§ 84</w:t>
      </w:r>
    </w:p>
    <w:p w14:paraId="23077222" w14:textId="77777777" w:rsidR="002A6C41" w:rsidRPr="00300FFF" w:rsidRDefault="002A6C41" w:rsidP="00300FFF">
      <w:pPr>
        <w:widowControl w:val="0"/>
        <w:autoSpaceDE w:val="0"/>
        <w:autoSpaceDN w:val="0"/>
        <w:adjustRightInd w:val="0"/>
        <w:jc w:val="center"/>
        <w:rPr>
          <w:bCs/>
        </w:rPr>
      </w:pPr>
      <w:r w:rsidRPr="00300FFF">
        <w:rPr>
          <w:bCs/>
        </w:rPr>
        <w:t xml:space="preserve">Vnější hodnocení činnosti vysokých škol a kontrola </w:t>
      </w:r>
    </w:p>
    <w:p w14:paraId="6FB24FE6" w14:textId="77777777" w:rsidR="002A6C41" w:rsidRPr="00300FFF" w:rsidRDefault="002A6C41" w:rsidP="00300FFF">
      <w:pPr>
        <w:widowControl w:val="0"/>
        <w:autoSpaceDE w:val="0"/>
        <w:autoSpaceDN w:val="0"/>
        <w:adjustRightInd w:val="0"/>
        <w:spacing w:before="240" w:after="240"/>
        <w:ind w:firstLine="425"/>
        <w:jc w:val="both"/>
      </w:pPr>
      <w:r w:rsidRPr="00300FFF">
        <w:t xml:space="preserve">(1) Akreditační úřad vykonává u vysokých škol kontrolu dodržování právních předpisů při uskutečňování akreditovaných činností a provádí vnější hodnocení vzdělávací, tvůrčí a s nimi souvisejících činností vysokých škol. </w:t>
      </w:r>
    </w:p>
    <w:p w14:paraId="26B02AAF" w14:textId="77777777" w:rsidR="002A6C41" w:rsidRPr="00300FFF" w:rsidRDefault="002A6C41" w:rsidP="00300FFF">
      <w:pPr>
        <w:widowControl w:val="0"/>
        <w:autoSpaceDE w:val="0"/>
        <w:autoSpaceDN w:val="0"/>
        <w:adjustRightInd w:val="0"/>
        <w:spacing w:after="120"/>
        <w:ind w:firstLine="425"/>
        <w:jc w:val="both"/>
      </w:pPr>
      <w:r w:rsidRPr="00300FFF">
        <w:t xml:space="preserve">(2) Hodnocení podle odstavce 1 se provádí </w:t>
      </w:r>
    </w:p>
    <w:p w14:paraId="4F62466D" w14:textId="77777777" w:rsidR="002A6C41" w:rsidRPr="00300FFF" w:rsidRDefault="002A6C41" w:rsidP="00300FFF">
      <w:pPr>
        <w:widowControl w:val="0"/>
        <w:autoSpaceDE w:val="0"/>
        <w:autoSpaceDN w:val="0"/>
        <w:adjustRightInd w:val="0"/>
        <w:spacing w:after="120"/>
        <w:ind w:left="425" w:hanging="425"/>
        <w:jc w:val="both"/>
      </w:pPr>
      <w:r w:rsidRPr="00300FFF">
        <w:t xml:space="preserve">a) na základě podnětu ministra, nebo </w:t>
      </w:r>
    </w:p>
    <w:p w14:paraId="33883374" w14:textId="092F8225" w:rsidR="00AF1D06" w:rsidRPr="00300FFF" w:rsidRDefault="002A6C41" w:rsidP="00300FFF">
      <w:pPr>
        <w:widowControl w:val="0"/>
        <w:autoSpaceDE w:val="0"/>
        <w:autoSpaceDN w:val="0"/>
        <w:adjustRightInd w:val="0"/>
        <w:spacing w:after="240"/>
        <w:ind w:left="425" w:hanging="425"/>
        <w:jc w:val="both"/>
        <w:rPr>
          <w:strike/>
        </w:rPr>
      </w:pPr>
      <w:r w:rsidRPr="00A5632B">
        <w:rPr>
          <w:strike/>
          <w:shd w:val="clear" w:color="auto" w:fill="FFF2CC" w:themeFill="accent4" w:themeFillTint="33"/>
        </w:rPr>
        <w:t>b) shledá-li Akreditační úřad závažné důvody pro mimořádné hodnocení</w:t>
      </w:r>
      <w:r w:rsidR="00AF1D06" w:rsidRPr="00A5632B">
        <w:rPr>
          <w:strike/>
          <w:shd w:val="clear" w:color="auto" w:fill="FFF2CC" w:themeFill="accent4" w:themeFillTint="33"/>
        </w:rPr>
        <w:t>.</w:t>
      </w:r>
    </w:p>
    <w:p w14:paraId="0834AF0C" w14:textId="7F876B62" w:rsidR="002A6C41" w:rsidRPr="00300FFF" w:rsidRDefault="00AF1D06" w:rsidP="00300FFF">
      <w:pPr>
        <w:widowControl w:val="0"/>
        <w:autoSpaceDE w:val="0"/>
        <w:autoSpaceDN w:val="0"/>
        <w:adjustRightInd w:val="0"/>
        <w:spacing w:after="240"/>
        <w:ind w:left="425" w:hanging="425"/>
        <w:jc w:val="both"/>
      </w:pPr>
      <w:r w:rsidRPr="00A5632B">
        <w:rPr>
          <w:b/>
          <w:bCs/>
          <w:highlight w:val="yellow"/>
        </w:rPr>
        <w:t>b)</w:t>
      </w:r>
      <w:r w:rsidR="002A6C41" w:rsidRPr="00A5632B">
        <w:rPr>
          <w:b/>
          <w:bCs/>
          <w:highlight w:val="yellow"/>
        </w:rPr>
        <w:t xml:space="preserve"> na základě usnesení Rady Akreditačního úřadu</w:t>
      </w:r>
      <w:r w:rsidR="002A6C41" w:rsidRPr="00A5632B">
        <w:rPr>
          <w:highlight w:val="yellow"/>
        </w:rPr>
        <w:t>.</w:t>
      </w:r>
      <w:r w:rsidR="002A6C41" w:rsidRPr="00300FFF">
        <w:rPr>
          <w:shd w:val="clear" w:color="auto" w:fill="FFC000"/>
        </w:rPr>
        <w:t xml:space="preserve"> </w:t>
      </w:r>
    </w:p>
    <w:p w14:paraId="682C24F7" w14:textId="77777777" w:rsidR="002A6C41" w:rsidRPr="00300FFF" w:rsidRDefault="002A6C41" w:rsidP="00300FFF">
      <w:pPr>
        <w:widowControl w:val="0"/>
        <w:autoSpaceDE w:val="0"/>
        <w:autoSpaceDN w:val="0"/>
        <w:adjustRightInd w:val="0"/>
        <w:spacing w:after="240"/>
        <w:ind w:firstLine="425"/>
        <w:jc w:val="both"/>
      </w:pPr>
      <w:r w:rsidRPr="00300FFF">
        <w:t xml:space="preserve">(3) Při hodnocení podle odstavce 1 může využívat Akreditační úřad výsledky vnitřního hodnocení kvality vzdělávací, tvůrčí a s nimi souvisejících činností vysoké školy a případné hodnocení provedené všeobecně uznávanou hodnotící agenturou podle § </w:t>
      </w:r>
      <w:proofErr w:type="gramStart"/>
      <w:r w:rsidRPr="00300FFF">
        <w:t>77a</w:t>
      </w:r>
      <w:proofErr w:type="gramEnd"/>
      <w:r w:rsidRPr="00300FFF">
        <w:t xml:space="preserve"> odst. 4, jíž se pro účely tohoto zákona rozumí agentura, která je zařazená v registru EQAR (Evropském registru </w:t>
      </w:r>
      <w:r w:rsidRPr="00300FFF">
        <w:lastRenderedPageBreak/>
        <w:t xml:space="preserve">agentur zabezpečujících kvalitu) nebo je členem sdružení ENQA (Evropské asociace pro zabezpečování kvality ve vysokém školství). </w:t>
      </w:r>
    </w:p>
    <w:p w14:paraId="00930E1F" w14:textId="77777777" w:rsidR="002A6C41" w:rsidRPr="00300FFF" w:rsidRDefault="002A6C41" w:rsidP="00300FFF">
      <w:pPr>
        <w:widowControl w:val="0"/>
        <w:autoSpaceDE w:val="0"/>
        <w:autoSpaceDN w:val="0"/>
        <w:adjustRightInd w:val="0"/>
        <w:spacing w:before="480"/>
        <w:jc w:val="center"/>
      </w:pPr>
      <w:r w:rsidRPr="00300FFF">
        <w:t>§ 85</w:t>
      </w:r>
    </w:p>
    <w:p w14:paraId="24916E71" w14:textId="77777777" w:rsidR="002A6C41" w:rsidRPr="00300FFF" w:rsidRDefault="002A6C41" w:rsidP="00300FFF">
      <w:pPr>
        <w:widowControl w:val="0"/>
        <w:autoSpaceDE w:val="0"/>
        <w:autoSpaceDN w:val="0"/>
        <w:adjustRightInd w:val="0"/>
        <w:jc w:val="center"/>
        <w:rPr>
          <w:bCs/>
        </w:rPr>
      </w:pPr>
      <w:r w:rsidRPr="00300FFF">
        <w:rPr>
          <w:bCs/>
        </w:rPr>
        <w:t xml:space="preserve">Povinnosti při uskutečňování akreditovaných činností </w:t>
      </w:r>
    </w:p>
    <w:p w14:paraId="7A469AD9" w14:textId="77777777" w:rsidR="002A6C41" w:rsidRPr="00300FFF" w:rsidRDefault="002A6C41" w:rsidP="00300FFF">
      <w:pPr>
        <w:widowControl w:val="0"/>
        <w:autoSpaceDE w:val="0"/>
        <w:autoSpaceDN w:val="0"/>
        <w:adjustRightInd w:val="0"/>
        <w:spacing w:before="240" w:after="240"/>
        <w:ind w:firstLine="425"/>
        <w:jc w:val="both"/>
      </w:pPr>
      <w:r w:rsidRPr="00300FFF">
        <w:t xml:space="preserve">Vysoká škola, které byla udělena akreditace, je povinna v době její platnosti </w:t>
      </w:r>
    </w:p>
    <w:p w14:paraId="01AF6C36" w14:textId="77777777" w:rsidR="002A6C41" w:rsidRPr="00300FFF" w:rsidRDefault="002A6C41" w:rsidP="00300FFF">
      <w:pPr>
        <w:widowControl w:val="0"/>
        <w:autoSpaceDE w:val="0"/>
        <w:autoSpaceDN w:val="0"/>
        <w:adjustRightInd w:val="0"/>
        <w:spacing w:after="120"/>
        <w:ind w:left="425" w:hanging="425"/>
        <w:jc w:val="both"/>
      </w:pPr>
      <w:r w:rsidRPr="00300FFF">
        <w:t xml:space="preserve">a) dodržovat všechny požadavky vyplývající z § </w:t>
      </w:r>
      <w:proofErr w:type="gramStart"/>
      <w:r w:rsidRPr="00300FFF">
        <w:t>77b</w:t>
      </w:r>
      <w:proofErr w:type="gramEnd"/>
      <w:r w:rsidRPr="00300FFF">
        <w:t xml:space="preserve"> a 78a, </w:t>
      </w:r>
    </w:p>
    <w:p w14:paraId="41D708BE" w14:textId="000DA309" w:rsidR="002A6C41" w:rsidRPr="00300FFF" w:rsidRDefault="002A6C41" w:rsidP="00300FFF">
      <w:pPr>
        <w:widowControl w:val="0"/>
        <w:autoSpaceDE w:val="0"/>
        <w:autoSpaceDN w:val="0"/>
        <w:adjustRightInd w:val="0"/>
        <w:spacing w:after="120"/>
        <w:ind w:left="425" w:hanging="425"/>
        <w:jc w:val="both"/>
      </w:pPr>
      <w:r w:rsidRPr="00300FFF">
        <w:t>b) zlepšovat systém zajišťování kvality vzdělávací, tvůrčí a s nimi souvisejících činností</w:t>
      </w:r>
      <w:r w:rsidR="00284957" w:rsidRPr="00300FFF">
        <w:t> </w:t>
      </w:r>
      <w:r w:rsidRPr="00300FFF">
        <w:t>a</w:t>
      </w:r>
      <w:r w:rsidR="00284957" w:rsidRPr="00300FFF">
        <w:t> </w:t>
      </w:r>
      <w:r w:rsidRPr="00300FFF">
        <w:t xml:space="preserve">vnitřního hodnocení kvality vzdělávací, tvůrčí a s nimi souvisejících činností vysoké školy a naplňovat cíle strategického záměru vzdělávací a tvůrčí činnosti vysoké školy, </w:t>
      </w:r>
    </w:p>
    <w:p w14:paraId="7177328C" w14:textId="77777777" w:rsidR="002A6C41" w:rsidRPr="00300FFF" w:rsidRDefault="002A6C41" w:rsidP="00300FFF">
      <w:pPr>
        <w:widowControl w:val="0"/>
        <w:autoSpaceDE w:val="0"/>
        <w:autoSpaceDN w:val="0"/>
        <w:adjustRightInd w:val="0"/>
        <w:spacing w:after="120"/>
        <w:ind w:left="425" w:hanging="425"/>
        <w:jc w:val="both"/>
      </w:pPr>
      <w:r w:rsidRPr="00300FFF">
        <w:t xml:space="preserve">c) informovat Akreditační úřad o podstatných změnách, které probíhají na vysoké škole a které mají nebo mohou mít dopad na uskutečňování akreditovaných činností, </w:t>
      </w:r>
    </w:p>
    <w:p w14:paraId="04DB0752" w14:textId="53DA6FF4" w:rsidR="002A6C41" w:rsidRPr="00300FFF" w:rsidRDefault="002A6C41" w:rsidP="00300FFF">
      <w:pPr>
        <w:widowControl w:val="0"/>
        <w:autoSpaceDE w:val="0"/>
        <w:autoSpaceDN w:val="0"/>
        <w:adjustRightInd w:val="0"/>
        <w:spacing w:after="240"/>
        <w:ind w:left="425" w:hanging="425"/>
        <w:jc w:val="both"/>
      </w:pPr>
      <w:r w:rsidRPr="00300FFF">
        <w:t>d) poskytovat Akreditačnímu úřadu zprávu o vnitřním hodnocení kvality vzdělávací, tvůrčí</w:t>
      </w:r>
      <w:r w:rsidR="00284957" w:rsidRPr="00300FFF">
        <w:t> </w:t>
      </w:r>
      <w:r w:rsidRPr="00300FFF">
        <w:t>a</w:t>
      </w:r>
      <w:r w:rsidR="00284957" w:rsidRPr="00300FFF">
        <w:t> </w:t>
      </w:r>
      <w:r w:rsidRPr="00300FFF">
        <w:t>s</w:t>
      </w:r>
      <w:r w:rsidR="00284957" w:rsidRPr="00300FFF">
        <w:t> </w:t>
      </w:r>
      <w:r w:rsidRPr="00300FFF">
        <w:t xml:space="preserve">nimi souvisejících činností vysoké školy a dodatky k této zprávě, popřípadě další informace, které si Akreditační úřad vyžádá. </w:t>
      </w:r>
    </w:p>
    <w:p w14:paraId="61B47BFA" w14:textId="77777777" w:rsidR="002A6C41" w:rsidRPr="00300FFF" w:rsidRDefault="002A6C41" w:rsidP="00300FFF">
      <w:pPr>
        <w:widowControl w:val="0"/>
        <w:autoSpaceDE w:val="0"/>
        <w:autoSpaceDN w:val="0"/>
        <w:adjustRightInd w:val="0"/>
        <w:spacing w:before="480"/>
        <w:jc w:val="center"/>
      </w:pPr>
      <w:r w:rsidRPr="00300FFF">
        <w:t>§ 86</w:t>
      </w:r>
    </w:p>
    <w:p w14:paraId="6404FF95" w14:textId="77777777" w:rsidR="002A6C41" w:rsidRPr="00300FFF" w:rsidRDefault="002A6C41" w:rsidP="00300FFF">
      <w:pPr>
        <w:widowControl w:val="0"/>
        <w:autoSpaceDE w:val="0"/>
        <w:autoSpaceDN w:val="0"/>
        <w:adjustRightInd w:val="0"/>
        <w:jc w:val="center"/>
        <w:rPr>
          <w:bCs/>
        </w:rPr>
      </w:pPr>
      <w:r w:rsidRPr="00300FFF">
        <w:rPr>
          <w:bCs/>
        </w:rPr>
        <w:t xml:space="preserve">Nápravná opatření při nedostatcích v uskutečňování akreditovaných činností </w:t>
      </w:r>
    </w:p>
    <w:p w14:paraId="2ECDE832" w14:textId="77777777" w:rsidR="002A6C41" w:rsidRPr="00300FFF" w:rsidRDefault="002A6C41" w:rsidP="00300FFF">
      <w:pPr>
        <w:widowControl w:val="0"/>
        <w:autoSpaceDE w:val="0"/>
        <w:autoSpaceDN w:val="0"/>
        <w:adjustRightInd w:val="0"/>
        <w:spacing w:before="240" w:after="240"/>
        <w:ind w:firstLine="425"/>
        <w:jc w:val="both"/>
      </w:pPr>
      <w:r w:rsidRPr="00300FFF">
        <w:t xml:space="preserve">(1) Zjistí-li Akreditační úřad nedostatky při uskutečňování akreditovaných činností, uloží vysoké škole, aby v přiměřené lhůtě zjednala nápravu. </w:t>
      </w:r>
    </w:p>
    <w:p w14:paraId="2C51A3AD" w14:textId="77777777" w:rsidR="002A6C41" w:rsidRPr="00300FFF" w:rsidRDefault="002A6C41" w:rsidP="00300FFF">
      <w:pPr>
        <w:widowControl w:val="0"/>
        <w:autoSpaceDE w:val="0"/>
        <w:autoSpaceDN w:val="0"/>
        <w:adjustRightInd w:val="0"/>
        <w:spacing w:after="240"/>
        <w:ind w:firstLine="425"/>
        <w:jc w:val="both"/>
      </w:pPr>
      <w:r w:rsidRPr="00300FFF">
        <w:t xml:space="preserve">(2) Zjistí-li Akreditační úřad závažné nedostatky při uskutečňování studijního programu, jehož akreditace byla vysoké škole udělena nebo který byl akreditován vysoké škole ze zákona a který není vysokou školou uskutečňován na základě institucionální akreditace v rámci oblasti vzdělávání, pro niž má vysoká škola institucionální akreditaci, rozhodne podle povahy věci o </w:t>
      </w:r>
    </w:p>
    <w:p w14:paraId="5300F1B3" w14:textId="329EE8A3" w:rsidR="002A6C41" w:rsidRPr="00300FFF" w:rsidRDefault="002A6C41" w:rsidP="00300FFF">
      <w:pPr>
        <w:widowControl w:val="0"/>
        <w:autoSpaceDE w:val="0"/>
        <w:autoSpaceDN w:val="0"/>
        <w:adjustRightInd w:val="0"/>
        <w:spacing w:after="120"/>
        <w:ind w:left="425" w:hanging="425"/>
        <w:jc w:val="both"/>
      </w:pPr>
      <w:r w:rsidRPr="00300FFF">
        <w:t xml:space="preserve"> a) omezení akreditace studijního programu spočívajícím v zákazu přijímat ke studiu daného</w:t>
      </w:r>
      <w:r w:rsidR="00284957" w:rsidRPr="00300FFF">
        <w:t> </w:t>
      </w:r>
      <w:r w:rsidRPr="00300FFF">
        <w:t xml:space="preserve">studijního programu další uchazeče, nebo </w:t>
      </w:r>
    </w:p>
    <w:p w14:paraId="66452F4D" w14:textId="77777777" w:rsidR="002A6C41" w:rsidRPr="00300FFF" w:rsidRDefault="002A6C41" w:rsidP="00300FFF">
      <w:pPr>
        <w:widowControl w:val="0"/>
        <w:autoSpaceDE w:val="0"/>
        <w:autoSpaceDN w:val="0"/>
        <w:adjustRightInd w:val="0"/>
        <w:spacing w:after="240"/>
        <w:ind w:left="425" w:hanging="425"/>
        <w:jc w:val="both"/>
      </w:pPr>
      <w:r w:rsidRPr="00300FFF">
        <w:t xml:space="preserve"> b) odnětí akreditace studijního programu. </w:t>
      </w:r>
    </w:p>
    <w:p w14:paraId="07347D8F" w14:textId="77777777" w:rsidR="002A6C41" w:rsidRPr="00300FFF" w:rsidRDefault="002A6C41" w:rsidP="00300FFF">
      <w:pPr>
        <w:widowControl w:val="0"/>
        <w:autoSpaceDE w:val="0"/>
        <w:autoSpaceDN w:val="0"/>
        <w:adjustRightInd w:val="0"/>
        <w:spacing w:after="240"/>
        <w:ind w:firstLine="425"/>
        <w:jc w:val="both"/>
      </w:pPr>
      <w:r w:rsidRPr="00300FFF">
        <w:t xml:space="preserve"> (3) Zjistí-li Akreditační úřad závažné nedostatky při uskutečňování studijního programu na základě institucionální akreditace v rámci oblasti nebo oblastí vzdělávání, pro něž má vysoká škola institucionální akreditaci, rozhodne podle povahy věci o </w:t>
      </w:r>
    </w:p>
    <w:p w14:paraId="03C18F99" w14:textId="25419F84" w:rsidR="002A6C41" w:rsidRPr="00300FFF" w:rsidRDefault="002A6C41" w:rsidP="00300FFF">
      <w:pPr>
        <w:widowControl w:val="0"/>
        <w:autoSpaceDE w:val="0"/>
        <w:autoSpaceDN w:val="0"/>
        <w:adjustRightInd w:val="0"/>
        <w:spacing w:after="120"/>
        <w:ind w:left="425" w:hanging="425"/>
        <w:jc w:val="both"/>
      </w:pPr>
      <w:r w:rsidRPr="00300FFF">
        <w:t xml:space="preserve"> a) omezení oprávnění uskutečňovat studijní program, spočívajícím v zákazu přijímat ke studiu</w:t>
      </w:r>
      <w:r w:rsidR="00284957" w:rsidRPr="00300FFF">
        <w:t> </w:t>
      </w:r>
      <w:r w:rsidRPr="00300FFF">
        <w:t xml:space="preserve">daného studijního programu další uchazeče, </w:t>
      </w:r>
    </w:p>
    <w:p w14:paraId="33AEA059" w14:textId="77777777" w:rsidR="002A6C41" w:rsidRPr="00300FFF" w:rsidRDefault="002A6C41" w:rsidP="00300FFF">
      <w:pPr>
        <w:widowControl w:val="0"/>
        <w:autoSpaceDE w:val="0"/>
        <w:autoSpaceDN w:val="0"/>
        <w:adjustRightInd w:val="0"/>
        <w:spacing w:after="120"/>
        <w:ind w:left="425" w:hanging="425"/>
        <w:jc w:val="both"/>
      </w:pPr>
      <w:r w:rsidRPr="00300FFF">
        <w:t xml:space="preserve"> b) zániku oprávnění uskutečňovat studijní program, </w:t>
      </w:r>
    </w:p>
    <w:p w14:paraId="4D4A3FE9" w14:textId="437CC086" w:rsidR="002A6C41" w:rsidRPr="00300FFF" w:rsidRDefault="002A6C41" w:rsidP="00300FFF">
      <w:pPr>
        <w:widowControl w:val="0"/>
        <w:autoSpaceDE w:val="0"/>
        <w:autoSpaceDN w:val="0"/>
        <w:adjustRightInd w:val="0"/>
        <w:spacing w:after="120"/>
        <w:ind w:left="425" w:hanging="425"/>
        <w:jc w:val="both"/>
      </w:pPr>
      <w:r w:rsidRPr="00300FFF">
        <w:t xml:space="preserve"> c) omezení institucionální akreditace pro oblast nebo oblasti vzdělávání, spočívajícím v</w:t>
      </w:r>
      <w:r w:rsidR="00284957" w:rsidRPr="00300FFF">
        <w:t> </w:t>
      </w:r>
      <w:r w:rsidRPr="00300FFF">
        <w:t>zániku</w:t>
      </w:r>
      <w:r w:rsidR="00284957" w:rsidRPr="00300FFF">
        <w:t> </w:t>
      </w:r>
      <w:r w:rsidRPr="00300FFF">
        <w:t xml:space="preserve">práva vytvářet další studijní programy v této oblasti nebo v těchto oblastech vzdělávání a rozšiřovat stávající studijní programy v této oblasti nebo v těchto oblastech vzdělávání, nebo </w:t>
      </w:r>
    </w:p>
    <w:p w14:paraId="3482B5B9" w14:textId="77777777" w:rsidR="002A6C41" w:rsidRPr="00300FFF" w:rsidRDefault="002A6C41" w:rsidP="00300FFF">
      <w:pPr>
        <w:widowControl w:val="0"/>
        <w:autoSpaceDE w:val="0"/>
        <w:autoSpaceDN w:val="0"/>
        <w:adjustRightInd w:val="0"/>
        <w:spacing w:after="240"/>
        <w:ind w:left="425" w:hanging="425"/>
        <w:jc w:val="both"/>
      </w:pPr>
      <w:r w:rsidRPr="00300FFF">
        <w:lastRenderedPageBreak/>
        <w:t xml:space="preserve"> d) odnětí institucionální akreditace pro oblast nebo oblasti vzdělávání. </w:t>
      </w:r>
    </w:p>
    <w:p w14:paraId="15823926" w14:textId="77777777" w:rsidR="002A6C41" w:rsidRPr="00300FFF" w:rsidRDefault="002A6C41" w:rsidP="00300FFF">
      <w:pPr>
        <w:widowControl w:val="0"/>
        <w:autoSpaceDE w:val="0"/>
        <w:autoSpaceDN w:val="0"/>
        <w:adjustRightInd w:val="0"/>
        <w:spacing w:after="240"/>
        <w:ind w:firstLine="425"/>
        <w:jc w:val="both"/>
      </w:pPr>
      <w:r w:rsidRPr="00300FFF">
        <w:t xml:space="preserve"> (4) Zjistí-li Akreditační úřad závažné nedostatky v činnosti vysoké školy, které byla udělena institucionální akreditace, rozhodne o odnětí institucionální akreditace pro ty oblasti vzdělávání, ve kterých zjistil nedostatky. Zároveň může rozhodnout o přijetí opatření uvedených v odstavci 3 písm. a) a b). </w:t>
      </w:r>
    </w:p>
    <w:p w14:paraId="3FD73076" w14:textId="77777777" w:rsidR="002A6C41" w:rsidRPr="00300FFF" w:rsidRDefault="002A6C41" w:rsidP="00300FFF">
      <w:pPr>
        <w:widowControl w:val="0"/>
        <w:autoSpaceDE w:val="0"/>
        <w:autoSpaceDN w:val="0"/>
        <w:adjustRightInd w:val="0"/>
        <w:spacing w:after="240"/>
        <w:ind w:firstLine="425"/>
      </w:pPr>
      <w:r w:rsidRPr="00300FFF">
        <w:t xml:space="preserve"> (5) Zjistí-li Akreditační úřad závažné nedostatky v habilitačním řízení nebo řízení ke jmenování profesorem, rozhodne podle povahy věci o pozastavení nebo odnětí akreditace habilitačního řízení nebo řízení ke jmenování profesorem v těch oborech, ve kterých zjistil nedostatky. </w:t>
      </w:r>
    </w:p>
    <w:p w14:paraId="3D6AE78C" w14:textId="77777777" w:rsidR="002A6C41" w:rsidRPr="00300FFF" w:rsidRDefault="002A6C41" w:rsidP="00300FFF">
      <w:pPr>
        <w:widowControl w:val="0"/>
        <w:autoSpaceDE w:val="0"/>
        <w:autoSpaceDN w:val="0"/>
        <w:adjustRightInd w:val="0"/>
        <w:spacing w:after="240"/>
        <w:ind w:firstLine="425"/>
      </w:pPr>
      <w:r w:rsidRPr="00300FFF">
        <w:t xml:space="preserve"> (6) Opatření uvedená v odstavcích 2 až 5 může Akreditační úřad přijmout také v případě, že zjištěné nedostatky podle odstavce 1 nebyly ve stanovené lhůtě po výzvě Akreditačního úřadu odstraněny, nebo v případě, že vysoká škola neposkytla Akreditačnímu úřadu součinnost nezbytnou pro výkon jeho působnosti. </w:t>
      </w:r>
    </w:p>
    <w:p w14:paraId="4941C70B" w14:textId="77777777" w:rsidR="002A6C41" w:rsidRPr="00300FFF" w:rsidRDefault="002A6C41" w:rsidP="00300FFF">
      <w:pPr>
        <w:widowControl w:val="0"/>
        <w:autoSpaceDE w:val="0"/>
        <w:autoSpaceDN w:val="0"/>
        <w:adjustRightInd w:val="0"/>
        <w:spacing w:after="240"/>
        <w:ind w:firstLine="425"/>
      </w:pPr>
      <w:r w:rsidRPr="00300FFF">
        <w:t xml:space="preserve"> (7) Akreditační úřad může akreditaci odejmout i v případě, že na straně vysoké školy, její součásti nebo spolupracující právnické osoby nastaly takové okolnosti, které by odůvodňovaly zamítnutí žádosti o akreditaci. </w:t>
      </w:r>
    </w:p>
    <w:p w14:paraId="7B7DBB06" w14:textId="77777777" w:rsidR="002A6C41" w:rsidRPr="00300FFF" w:rsidRDefault="002A6C41" w:rsidP="00300FFF">
      <w:pPr>
        <w:widowControl w:val="0"/>
        <w:autoSpaceDE w:val="0"/>
        <w:autoSpaceDN w:val="0"/>
        <w:adjustRightInd w:val="0"/>
        <w:spacing w:after="240"/>
        <w:ind w:firstLine="425"/>
      </w:pPr>
      <w:r w:rsidRPr="00300FFF">
        <w:t xml:space="preserve"> (8) V případě, že došlo k odnětí akreditace podle odstavce 2 písm. b) nebo k zániku oprávnění podle odstavce 3 písm. b), je vysoká škola povinna zajistit studentům možnost pokračovat ve studiu stejného nebo obdobného studijního programu na téže nebo jiné vysoké škole. </w:t>
      </w:r>
    </w:p>
    <w:p w14:paraId="217CC0B4" w14:textId="77777777" w:rsidR="002A6C41" w:rsidRPr="00300FFF" w:rsidRDefault="002A6C41" w:rsidP="00300FFF">
      <w:pPr>
        <w:widowControl w:val="0"/>
        <w:autoSpaceDE w:val="0"/>
        <w:autoSpaceDN w:val="0"/>
        <w:adjustRightInd w:val="0"/>
        <w:spacing w:after="240"/>
        <w:ind w:firstLine="425"/>
      </w:pPr>
      <w:r w:rsidRPr="00300FFF">
        <w:t xml:space="preserve"> (9) Pominou-li důvody, pro které bylo přijato nápravné opatření podle odstavce 2 písm. a), odstavce 3 písm. a) nebo c) nebo opatření pozastavující akreditaci podle odstavce 5, Akreditační úřad přijaté opatření zruší. </w:t>
      </w:r>
    </w:p>
    <w:p w14:paraId="49F9860B" w14:textId="77777777" w:rsidR="002A6C41" w:rsidRPr="00300FFF" w:rsidRDefault="002A6C41" w:rsidP="00300FFF">
      <w:pPr>
        <w:widowControl w:val="0"/>
        <w:autoSpaceDE w:val="0"/>
        <w:autoSpaceDN w:val="0"/>
        <w:adjustRightInd w:val="0"/>
        <w:spacing w:before="480"/>
        <w:jc w:val="center"/>
      </w:pPr>
      <w:r w:rsidRPr="00300FFF">
        <w:t xml:space="preserve">§ </w:t>
      </w:r>
      <w:proofErr w:type="gramStart"/>
      <w:r w:rsidRPr="00300FFF">
        <w:t>86a</w:t>
      </w:r>
      <w:proofErr w:type="gramEnd"/>
    </w:p>
    <w:p w14:paraId="049826DF" w14:textId="77777777" w:rsidR="002A6C41" w:rsidRPr="00300FFF" w:rsidRDefault="002A6C41" w:rsidP="00300FFF">
      <w:pPr>
        <w:widowControl w:val="0"/>
        <w:autoSpaceDE w:val="0"/>
        <w:autoSpaceDN w:val="0"/>
        <w:adjustRightInd w:val="0"/>
        <w:spacing w:before="240" w:after="240"/>
        <w:ind w:firstLine="425"/>
        <w:jc w:val="both"/>
      </w:pPr>
      <w:r w:rsidRPr="00300FFF">
        <w:t xml:space="preserve">(1) Účastníkem řízení ve věcech uvedených v § 78 až 86 je pouze vysoká škola, která je držitelem příslušné akreditace nebo žadatelem o akreditaci; účastníkem řízení podle § 81 je rovněž příslušná právnická osoba zabývající se vzdělávací a tvůrčí činností uvedená v § 81 odst. 1. </w:t>
      </w:r>
    </w:p>
    <w:p w14:paraId="5C17E871" w14:textId="77777777" w:rsidR="002A6C41" w:rsidRPr="00300FFF" w:rsidRDefault="002A6C41" w:rsidP="00300FFF">
      <w:pPr>
        <w:widowControl w:val="0"/>
        <w:autoSpaceDE w:val="0"/>
        <w:autoSpaceDN w:val="0"/>
        <w:adjustRightInd w:val="0"/>
        <w:spacing w:before="240" w:after="240"/>
        <w:ind w:firstLine="425"/>
        <w:jc w:val="both"/>
      </w:pPr>
      <w:r w:rsidRPr="00300FFF">
        <w:t xml:space="preserve">(2) Účastníkem řízení uvedeného v § 79 odst. 5 je pouze žadatel, jemuž byl pravomocně udělen státní souhlas působit jako soukromá vysoká škola rozhodnutím, které dosud nenabylo účinnosti. </w:t>
      </w:r>
    </w:p>
    <w:p w14:paraId="1C3D1011" w14:textId="77777777" w:rsidR="002A6C41" w:rsidRPr="00300FFF" w:rsidRDefault="002A6C41" w:rsidP="00300FFF">
      <w:pPr>
        <w:widowControl w:val="0"/>
        <w:autoSpaceDE w:val="0"/>
        <w:autoSpaceDN w:val="0"/>
        <w:adjustRightInd w:val="0"/>
        <w:spacing w:before="240" w:after="240"/>
        <w:ind w:firstLine="425"/>
        <w:jc w:val="both"/>
      </w:pPr>
      <w:r w:rsidRPr="00300FFF">
        <w:t xml:space="preserve">(3) Účastníkem řízení o žádosti o udělení institucionální akreditace je také právnická osoba podle § </w:t>
      </w:r>
      <w:proofErr w:type="gramStart"/>
      <w:r w:rsidRPr="00300FFF">
        <w:t>81d</w:t>
      </w:r>
      <w:proofErr w:type="gramEnd"/>
      <w:r w:rsidRPr="00300FFF">
        <w:t xml:space="preserve"> odst. 2 písm. b), pokud má být vysoké škole rozhodnutím o udělení institucionální akreditace založeno oprávnění uskutečňovat studijní program ve spolupráci s touto osobou. </w:t>
      </w:r>
    </w:p>
    <w:p w14:paraId="6D9E2DEC" w14:textId="77777777" w:rsidR="00137D56" w:rsidRPr="00300FFF" w:rsidRDefault="00137D56" w:rsidP="00300FFF">
      <w:pPr>
        <w:autoSpaceDE w:val="0"/>
        <w:autoSpaceDN w:val="0"/>
        <w:adjustRightInd w:val="0"/>
        <w:spacing w:before="600"/>
        <w:jc w:val="center"/>
        <w:rPr>
          <w:bCs/>
        </w:rPr>
      </w:pPr>
      <w:r w:rsidRPr="00300FFF">
        <w:rPr>
          <w:bCs/>
        </w:rPr>
        <w:t xml:space="preserve">ČÁST DESÁTÁ </w:t>
      </w:r>
    </w:p>
    <w:p w14:paraId="68549717" w14:textId="77777777" w:rsidR="00137D56" w:rsidRPr="00300FFF" w:rsidRDefault="00137D56" w:rsidP="00300FFF">
      <w:pPr>
        <w:autoSpaceDE w:val="0"/>
        <w:autoSpaceDN w:val="0"/>
        <w:adjustRightInd w:val="0"/>
        <w:jc w:val="center"/>
        <w:rPr>
          <w:bCs/>
        </w:rPr>
      </w:pPr>
      <w:r w:rsidRPr="00300FFF">
        <w:rPr>
          <w:bCs/>
        </w:rPr>
        <w:t xml:space="preserve">STÁTNÍ SPRÁVA </w:t>
      </w:r>
    </w:p>
    <w:p w14:paraId="10353DFA" w14:textId="77777777" w:rsidR="00137D56" w:rsidRPr="00300FFF" w:rsidRDefault="00137D56" w:rsidP="00300FFF">
      <w:pPr>
        <w:autoSpaceDE w:val="0"/>
        <w:autoSpaceDN w:val="0"/>
        <w:adjustRightInd w:val="0"/>
        <w:rPr>
          <w:bCs/>
        </w:rPr>
      </w:pPr>
    </w:p>
    <w:p w14:paraId="65975385" w14:textId="77777777" w:rsidR="00137D56" w:rsidRPr="00300FFF" w:rsidRDefault="00137D56" w:rsidP="00300FFF">
      <w:pPr>
        <w:autoSpaceDE w:val="0"/>
        <w:autoSpaceDN w:val="0"/>
        <w:adjustRightInd w:val="0"/>
        <w:jc w:val="center"/>
      </w:pPr>
      <w:bookmarkStart w:id="44" w:name="_Hlk97232236"/>
      <w:r w:rsidRPr="00300FFF">
        <w:t>§ 87</w:t>
      </w:r>
    </w:p>
    <w:p w14:paraId="796BFBE4" w14:textId="77777777" w:rsidR="00137D56" w:rsidRPr="00300FFF" w:rsidRDefault="00137D56" w:rsidP="00300FFF">
      <w:pPr>
        <w:autoSpaceDE w:val="0"/>
        <w:autoSpaceDN w:val="0"/>
        <w:adjustRightInd w:val="0"/>
        <w:jc w:val="center"/>
        <w:rPr>
          <w:bCs/>
        </w:rPr>
      </w:pPr>
      <w:r w:rsidRPr="00300FFF">
        <w:rPr>
          <w:bCs/>
        </w:rPr>
        <w:t xml:space="preserve">Působnost ministerstva </w:t>
      </w:r>
    </w:p>
    <w:p w14:paraId="3EAB4D38" w14:textId="459FC915" w:rsidR="00137D56" w:rsidRDefault="00137D56" w:rsidP="00300FFF">
      <w:pPr>
        <w:autoSpaceDE w:val="0"/>
        <w:autoSpaceDN w:val="0"/>
        <w:adjustRightInd w:val="0"/>
        <w:spacing w:before="240" w:after="240"/>
        <w:ind w:firstLine="425"/>
        <w:jc w:val="both"/>
      </w:pPr>
      <w:r w:rsidRPr="00300FFF">
        <w:t xml:space="preserve">(1) Ministerstvo </w:t>
      </w:r>
    </w:p>
    <w:p w14:paraId="4CBE2CB1" w14:textId="27FDEAB2" w:rsidR="00137D56" w:rsidRDefault="00137D56" w:rsidP="00504113">
      <w:pPr>
        <w:autoSpaceDE w:val="0"/>
        <w:autoSpaceDN w:val="0"/>
        <w:adjustRightInd w:val="0"/>
        <w:spacing w:after="120"/>
        <w:ind w:left="425" w:hanging="425"/>
        <w:jc w:val="both"/>
      </w:pPr>
      <w:r w:rsidRPr="00300FFF">
        <w:t xml:space="preserve">a) registruje vnitřní předpisy </w:t>
      </w:r>
      <w:r w:rsidR="00F64343" w:rsidRPr="00F64343">
        <w:rPr>
          <w:b/>
          <w:highlight w:val="cyan"/>
        </w:rPr>
        <w:t>veřejných</w:t>
      </w:r>
      <w:r w:rsidR="00F64343" w:rsidRPr="00300FFF">
        <w:t xml:space="preserve"> </w:t>
      </w:r>
      <w:r w:rsidRPr="00300FFF">
        <w:t xml:space="preserve">vysokých škol, </w:t>
      </w:r>
    </w:p>
    <w:p w14:paraId="36C569DA" w14:textId="2F887CB7" w:rsidR="00137D56" w:rsidRPr="00300FFF" w:rsidRDefault="00137D56" w:rsidP="00300FFF">
      <w:pPr>
        <w:autoSpaceDE w:val="0"/>
        <w:autoSpaceDN w:val="0"/>
        <w:adjustRightInd w:val="0"/>
        <w:spacing w:after="120"/>
        <w:ind w:left="425" w:hanging="425"/>
        <w:jc w:val="both"/>
      </w:pPr>
      <w:r w:rsidRPr="00300FFF">
        <w:t>b) vypracovává a zveřejňuje výroční zprávu o stavu vysokého školství a strategický záměr</w:t>
      </w:r>
      <w:r w:rsidR="00284957" w:rsidRPr="00300FFF">
        <w:t> </w:t>
      </w:r>
      <w:r w:rsidRPr="00300FFF">
        <w:t xml:space="preserve">ministerstva, </w:t>
      </w:r>
    </w:p>
    <w:p w14:paraId="4E7AAB15" w14:textId="0BD19B01" w:rsidR="00137D56" w:rsidRPr="00300FFF" w:rsidRDefault="00137D56" w:rsidP="00300FFF">
      <w:pPr>
        <w:autoSpaceDE w:val="0"/>
        <w:autoSpaceDN w:val="0"/>
        <w:adjustRightInd w:val="0"/>
        <w:spacing w:after="120"/>
        <w:ind w:left="425" w:hanging="425"/>
        <w:jc w:val="both"/>
      </w:pPr>
      <w:r w:rsidRPr="00300FFF">
        <w:t>c) projednává a vyhodnocuje strategické záměry veřejných vysokých škol a strategické</w:t>
      </w:r>
      <w:r w:rsidR="00284957" w:rsidRPr="00300FFF">
        <w:t> </w:t>
      </w:r>
      <w:r w:rsidRPr="00300FFF">
        <w:t>záměry</w:t>
      </w:r>
      <w:r w:rsidR="00284957" w:rsidRPr="00300FFF">
        <w:t> </w:t>
      </w:r>
      <w:r w:rsidRPr="00300FFF">
        <w:t xml:space="preserve">soukromých vysokých škol a každoroční plány jejich realizace, </w:t>
      </w:r>
    </w:p>
    <w:p w14:paraId="53022B21" w14:textId="0B0E11E6" w:rsidR="00137D56" w:rsidRPr="00300FFF" w:rsidRDefault="00137D56" w:rsidP="00300FFF">
      <w:pPr>
        <w:autoSpaceDE w:val="0"/>
        <w:autoSpaceDN w:val="0"/>
        <w:adjustRightInd w:val="0"/>
        <w:spacing w:after="120"/>
        <w:ind w:left="425" w:hanging="425"/>
        <w:jc w:val="both"/>
      </w:pPr>
      <w:r w:rsidRPr="00300FFF">
        <w:t>d) rozděluje finanční prostředky ze státního rozpočtu z kapitoly školství vysokým školám</w:t>
      </w:r>
      <w:r w:rsidR="00284957" w:rsidRPr="00300FFF">
        <w:t> </w:t>
      </w:r>
      <w:r w:rsidRPr="00300FFF">
        <w:t>a</w:t>
      </w:r>
      <w:r w:rsidR="00284957" w:rsidRPr="00300FFF">
        <w:t> </w:t>
      </w:r>
      <w:r w:rsidRPr="00300FFF">
        <w:t xml:space="preserve">kontroluje jejich využití, </w:t>
      </w:r>
    </w:p>
    <w:p w14:paraId="153D7D6A" w14:textId="77777777" w:rsidR="00137D56" w:rsidRPr="00300FFF" w:rsidRDefault="00137D56" w:rsidP="00300FFF">
      <w:pPr>
        <w:autoSpaceDE w:val="0"/>
        <w:autoSpaceDN w:val="0"/>
        <w:adjustRightInd w:val="0"/>
        <w:spacing w:after="120"/>
        <w:ind w:left="425" w:hanging="425"/>
        <w:jc w:val="both"/>
      </w:pPr>
      <w:r w:rsidRPr="00300FFF">
        <w:t>e) kontroluje hospodaření veřejné vysoké školy; postupuje při tom podle zvláštního předpisu,</w:t>
      </w:r>
      <w:r w:rsidRPr="00300FFF">
        <w:rPr>
          <w:vertAlign w:val="superscript"/>
        </w:rPr>
        <w:t>20)</w:t>
      </w:r>
      <w:r w:rsidRPr="00300FFF">
        <w:t xml:space="preserve"> </w:t>
      </w:r>
    </w:p>
    <w:p w14:paraId="7300F89D" w14:textId="77777777" w:rsidR="00137D56" w:rsidRPr="00300FFF" w:rsidRDefault="00137D56" w:rsidP="00300FFF">
      <w:pPr>
        <w:autoSpaceDE w:val="0"/>
        <w:autoSpaceDN w:val="0"/>
        <w:adjustRightInd w:val="0"/>
        <w:spacing w:after="120"/>
        <w:ind w:left="425" w:hanging="425"/>
        <w:jc w:val="both"/>
      </w:pPr>
      <w:r w:rsidRPr="00300FFF">
        <w:t xml:space="preserve">f) uděluje státní souhlas podle § 39 a </w:t>
      </w:r>
      <w:proofErr w:type="gramStart"/>
      <w:r w:rsidRPr="00300FFF">
        <w:t>39a</w:t>
      </w:r>
      <w:proofErr w:type="gramEnd"/>
      <w:r w:rsidRPr="00300FFF">
        <w:t xml:space="preserve">, </w:t>
      </w:r>
    </w:p>
    <w:p w14:paraId="074E8637" w14:textId="77777777" w:rsidR="00137D56" w:rsidRPr="00300FFF" w:rsidRDefault="00137D56" w:rsidP="00300FFF">
      <w:pPr>
        <w:autoSpaceDE w:val="0"/>
        <w:autoSpaceDN w:val="0"/>
        <w:adjustRightInd w:val="0"/>
        <w:spacing w:after="120"/>
        <w:ind w:left="425" w:hanging="425"/>
        <w:jc w:val="both"/>
      </w:pPr>
      <w:r w:rsidRPr="00300FFF">
        <w:t xml:space="preserve">g) stanoví vyhláškou </w:t>
      </w:r>
    </w:p>
    <w:p w14:paraId="23464C9B" w14:textId="1C158F46" w:rsidR="00AF1D06" w:rsidRPr="00300FFF" w:rsidRDefault="00137D56" w:rsidP="00300FFF">
      <w:pPr>
        <w:autoSpaceDE w:val="0"/>
        <w:autoSpaceDN w:val="0"/>
        <w:adjustRightInd w:val="0"/>
        <w:spacing w:after="120"/>
        <w:ind w:left="850" w:hanging="425"/>
        <w:jc w:val="both"/>
        <w:rPr>
          <w:strike/>
        </w:rPr>
      </w:pPr>
      <w:r w:rsidRPr="00A5632B">
        <w:rPr>
          <w:strike/>
          <w:shd w:val="clear" w:color="auto" w:fill="FFF2CC" w:themeFill="accent4" w:themeFillTint="33"/>
        </w:rPr>
        <w:t>1. postup a podmínky při zveřejnění průběhu přijímacího řízení</w:t>
      </w:r>
      <w:r w:rsidR="00AF1D06" w:rsidRPr="00A5632B">
        <w:rPr>
          <w:strike/>
          <w:shd w:val="clear" w:color="auto" w:fill="FFF2CC" w:themeFill="accent4" w:themeFillTint="33"/>
        </w:rPr>
        <w:t>,</w:t>
      </w:r>
      <w:r w:rsidR="00C80D2E" w:rsidRPr="00300FFF">
        <w:rPr>
          <w:strike/>
        </w:rPr>
        <w:t xml:space="preserve"> </w:t>
      </w:r>
    </w:p>
    <w:p w14:paraId="6A7FA419" w14:textId="15E20CE6" w:rsidR="00137D56" w:rsidRPr="00300FFF" w:rsidRDefault="00AF1D06" w:rsidP="00300FFF">
      <w:pPr>
        <w:autoSpaceDE w:val="0"/>
        <w:autoSpaceDN w:val="0"/>
        <w:adjustRightInd w:val="0"/>
        <w:spacing w:after="120"/>
        <w:ind w:left="850" w:hanging="425"/>
        <w:jc w:val="both"/>
      </w:pPr>
      <w:r w:rsidRPr="00A5632B">
        <w:rPr>
          <w:b/>
          <w:bCs/>
          <w:highlight w:val="yellow"/>
        </w:rPr>
        <w:t xml:space="preserve">1. </w:t>
      </w:r>
      <w:r w:rsidR="004E0C44" w:rsidRPr="00A5632B">
        <w:rPr>
          <w:b/>
          <w:bCs/>
          <w:highlight w:val="yellow"/>
        </w:rPr>
        <w:t>r</w:t>
      </w:r>
      <w:r w:rsidR="00AC57B8" w:rsidRPr="00A5632B">
        <w:rPr>
          <w:b/>
          <w:bCs/>
          <w:highlight w:val="yellow"/>
        </w:rPr>
        <w:t>ámec</w:t>
      </w:r>
      <w:r w:rsidR="00AC57B8" w:rsidRPr="00A5632B">
        <w:rPr>
          <w:b/>
          <w:highlight w:val="yellow"/>
        </w:rPr>
        <w:t xml:space="preserve"> kvalifikací</w:t>
      </w:r>
      <w:r w:rsidR="00137D56" w:rsidRPr="00A5632B">
        <w:rPr>
          <w:highlight w:val="yellow"/>
        </w:rPr>
        <w:t>,</w:t>
      </w:r>
      <w:r w:rsidR="00137D56" w:rsidRPr="00300FFF">
        <w:t xml:space="preserve"> </w:t>
      </w:r>
    </w:p>
    <w:p w14:paraId="3DC75528" w14:textId="3AD8A7E8" w:rsidR="00137D56" w:rsidRPr="00300FFF" w:rsidRDefault="00137D56" w:rsidP="00300FFF">
      <w:pPr>
        <w:autoSpaceDE w:val="0"/>
        <w:autoSpaceDN w:val="0"/>
        <w:adjustRightInd w:val="0"/>
        <w:spacing w:after="120"/>
        <w:ind w:left="850" w:hanging="425"/>
        <w:jc w:val="both"/>
      </w:pPr>
      <w:r w:rsidRPr="00300FFF">
        <w:t xml:space="preserve">2. </w:t>
      </w:r>
      <w:r w:rsidRPr="00EF4EA4">
        <w:t xml:space="preserve">formát a strukturu datové zprávy a technické </w:t>
      </w:r>
      <w:proofErr w:type="gramStart"/>
      <w:r w:rsidRPr="00EF4EA4">
        <w:t xml:space="preserve">podmínky </w:t>
      </w:r>
      <w:r w:rsidR="00CF07E7" w:rsidRPr="00EF4EA4">
        <w:rPr>
          <w:b/>
          <w:bCs/>
        </w:rPr>
        <w:t xml:space="preserve"> </w:t>
      </w:r>
      <w:r w:rsidRPr="00300FFF">
        <w:t>a</w:t>
      </w:r>
      <w:proofErr w:type="gramEnd"/>
      <w:r w:rsidRPr="00300FFF">
        <w:t xml:space="preserve"> lhůty předávání údajů podle § 87b odst. 4, </w:t>
      </w:r>
    </w:p>
    <w:p w14:paraId="231AC5F6" w14:textId="13A945F8" w:rsidR="00137D56" w:rsidRPr="00300FFF" w:rsidRDefault="00137D56" w:rsidP="00300FFF">
      <w:pPr>
        <w:autoSpaceDE w:val="0"/>
        <w:autoSpaceDN w:val="0"/>
        <w:adjustRightInd w:val="0"/>
        <w:spacing w:after="120"/>
        <w:ind w:left="850" w:hanging="425"/>
        <w:jc w:val="both"/>
      </w:pPr>
      <w:r w:rsidRPr="00300FFF">
        <w:t xml:space="preserve">3. </w:t>
      </w:r>
      <w:bookmarkStart w:id="45" w:name="_Hlk31473622"/>
      <w:r w:rsidRPr="00EF4EA4">
        <w:t xml:space="preserve">termíny, strukturu a formu </w:t>
      </w:r>
      <w:bookmarkEnd w:id="45"/>
      <w:r w:rsidRPr="00300FFF">
        <w:t>předávání údajů podle písmene i)</w:t>
      </w:r>
      <w:r w:rsidR="00284957" w:rsidRPr="00300FFF">
        <w:t> </w:t>
      </w:r>
      <w:r w:rsidRPr="00300FFF">
        <w:t xml:space="preserve">vysokými školami ministerstvu, </w:t>
      </w:r>
    </w:p>
    <w:p w14:paraId="55292D75" w14:textId="16876FD7" w:rsidR="00137D56" w:rsidRPr="00300FFF" w:rsidRDefault="00137D56" w:rsidP="00300FFF">
      <w:pPr>
        <w:autoSpaceDE w:val="0"/>
        <w:autoSpaceDN w:val="0"/>
        <w:adjustRightInd w:val="0"/>
        <w:spacing w:after="120"/>
        <w:ind w:left="850" w:hanging="425"/>
        <w:jc w:val="both"/>
      </w:pPr>
      <w:r w:rsidRPr="00300FFF">
        <w:t xml:space="preserve">4. </w:t>
      </w:r>
      <w:bookmarkStart w:id="46" w:name="_Hlk31473677"/>
      <w:r w:rsidRPr="00EF4EA4">
        <w:t xml:space="preserve">formát a strukturu datové zprávy a technické podmínky </w:t>
      </w:r>
      <w:bookmarkEnd w:id="46"/>
      <w:r w:rsidRPr="00300FFF">
        <w:t xml:space="preserve">a lhůty předávání údajů podle § </w:t>
      </w:r>
      <w:proofErr w:type="gramStart"/>
      <w:r w:rsidRPr="00300FFF">
        <w:t>90b</w:t>
      </w:r>
      <w:proofErr w:type="gramEnd"/>
      <w:r w:rsidRPr="00300FFF">
        <w:t xml:space="preserve"> odst. 3, </w:t>
      </w:r>
    </w:p>
    <w:p w14:paraId="27C1B919" w14:textId="5AB856AA" w:rsidR="00137D56" w:rsidRDefault="00137D56" w:rsidP="00300FFF">
      <w:pPr>
        <w:autoSpaceDE w:val="0"/>
        <w:autoSpaceDN w:val="0"/>
        <w:adjustRightInd w:val="0"/>
        <w:spacing w:after="120"/>
        <w:ind w:left="425" w:hanging="425"/>
        <w:jc w:val="both"/>
      </w:pPr>
      <w:r w:rsidRPr="00300FFF">
        <w:t xml:space="preserve">h) jmenuje a odvolává další členy zkušební komise podle § 53 odst. 3, </w:t>
      </w:r>
    </w:p>
    <w:p w14:paraId="4EECB028" w14:textId="3E1E36E2" w:rsidR="00671F10" w:rsidRDefault="00671F10" w:rsidP="0081669E">
      <w:pPr>
        <w:autoSpaceDE w:val="0"/>
        <w:autoSpaceDN w:val="0"/>
        <w:adjustRightInd w:val="0"/>
        <w:spacing w:after="120"/>
        <w:ind w:left="425" w:hanging="425"/>
        <w:jc w:val="both"/>
      </w:pPr>
      <w:r w:rsidRPr="007B0ACD">
        <w:rPr>
          <w:highlight w:val="cyan"/>
        </w:rPr>
        <w:t xml:space="preserve">i) </w:t>
      </w:r>
      <w:r w:rsidRPr="007B0ACD">
        <w:rPr>
          <w:strike/>
          <w:highlight w:val="cyan"/>
        </w:rPr>
        <w:t>sdružuje a využívá informace o uchazečích o přijetí ke studiu a o účastnících a absolventech celoživotního vzdělávání a informace z matriky studentů</w:t>
      </w:r>
      <w:r w:rsidRPr="007B0ACD">
        <w:rPr>
          <w:b/>
          <w:i/>
          <w:strike/>
          <w:color w:val="0070C0"/>
          <w:highlight w:val="cyan"/>
        </w:rPr>
        <w:t xml:space="preserve"> </w:t>
      </w:r>
      <w:r w:rsidRPr="007B0ACD">
        <w:rPr>
          <w:strike/>
          <w:highlight w:val="cyan"/>
        </w:rPr>
        <w:t>v souladu se zvláštními předpisy a agregované údaje o zaměstnancích vysokých škol a jejich odměňování; při sdružování a využívání informací a při provádění statistických zjišťování je oprávněno samo, případně prostřednictvím jím pověřené osoby, využívat rodná čísla uchazečů o přijetí ke studiu ve studijním programu, osob</w:t>
      </w:r>
      <w:r w:rsidRPr="007B0ACD">
        <w:rPr>
          <w:b/>
          <w:bCs/>
          <w:strike/>
          <w:highlight w:val="cyan"/>
        </w:rPr>
        <w:t xml:space="preserve"> </w:t>
      </w:r>
      <w:r w:rsidRPr="007B0ACD">
        <w:rPr>
          <w:strike/>
          <w:highlight w:val="cyan"/>
        </w:rPr>
        <w:t xml:space="preserve">přijatých ke studiu ve studijním programu, studentů studujících ve studijním programu, a osob, které přerušily nebo ukončily studium ve studijním programu, účastníků celoživotního vzdělávání a absolventů </w:t>
      </w:r>
      <w:r w:rsidRPr="007B0ACD">
        <w:rPr>
          <w:b/>
          <w:bCs/>
          <w:strike/>
          <w:highlight w:val="cyan"/>
        </w:rPr>
        <w:t xml:space="preserve"> </w:t>
      </w:r>
      <w:r w:rsidRPr="007B0ACD">
        <w:rPr>
          <w:strike/>
          <w:highlight w:val="cyan"/>
        </w:rPr>
        <w:t>celoživotního vzdělávání</w:t>
      </w:r>
      <w:r w:rsidR="00C16B86" w:rsidRPr="007B0ACD">
        <w:rPr>
          <w:strike/>
          <w:highlight w:val="cyan"/>
        </w:rPr>
        <w:t xml:space="preserve"> </w:t>
      </w:r>
      <w:r w:rsidRPr="007B0ACD">
        <w:rPr>
          <w:b/>
          <w:bCs/>
          <w:highlight w:val="cyan"/>
        </w:rPr>
        <w:t xml:space="preserve">samo, případně prostřednictvím jím pověřené osoby, provádí statistická zjišťování a výzkumná šetření související s vysokým školstvím a sdružuje a využívá </w:t>
      </w:r>
      <w:r w:rsidRPr="007B0ACD">
        <w:rPr>
          <w:b/>
          <w:bCs/>
          <w:highlight w:val="cyan"/>
          <w:shd w:val="clear" w:color="auto" w:fill="FFFF00"/>
        </w:rPr>
        <w:t>informace</w:t>
      </w:r>
      <w:r w:rsidRPr="007B0ACD">
        <w:rPr>
          <w:b/>
          <w:bCs/>
          <w:highlight w:val="cyan"/>
        </w:rPr>
        <w:t xml:space="preserve"> z matriky studentů a údaje o uchazečích o přijetí ke studiu ve studijním programu nebo v programu celoživotního vzdělávání, účastnících a absolventech celoživotního vzdělávání, osobách přijatých ke studiu ve studijním programu, studentech studujících ve studijním programu</w:t>
      </w:r>
      <w:r w:rsidR="00810CA5" w:rsidRPr="007B0ACD">
        <w:rPr>
          <w:b/>
          <w:bCs/>
          <w:highlight w:val="cyan"/>
        </w:rPr>
        <w:t xml:space="preserve"> a o </w:t>
      </w:r>
      <w:r w:rsidRPr="007B0ACD">
        <w:rPr>
          <w:b/>
          <w:bCs/>
          <w:highlight w:val="cyan"/>
        </w:rPr>
        <w:t>osobách, které přerušily nebo ukončily studium ve studijním programu,</w:t>
      </w:r>
      <w:r w:rsidR="00012E50" w:rsidRPr="007B0ACD">
        <w:rPr>
          <w:b/>
          <w:bCs/>
          <w:i/>
          <w:iCs/>
          <w:color w:val="FF0000"/>
          <w:highlight w:val="cyan"/>
        </w:rPr>
        <w:t xml:space="preserve"> </w:t>
      </w:r>
      <w:r w:rsidRPr="007B0ACD">
        <w:rPr>
          <w:b/>
          <w:bCs/>
          <w:highlight w:val="cyan"/>
        </w:rPr>
        <w:t xml:space="preserve">a to včetně rodných </w:t>
      </w:r>
      <w:r w:rsidRPr="007B0ACD">
        <w:rPr>
          <w:b/>
          <w:bCs/>
          <w:highlight w:val="cyan"/>
          <w:shd w:val="clear" w:color="auto" w:fill="FFFF00"/>
        </w:rPr>
        <w:t xml:space="preserve">čísel a včetně, nesdělí-li </w:t>
      </w:r>
      <w:r w:rsidRPr="007B0ACD">
        <w:rPr>
          <w:b/>
          <w:bCs/>
          <w:highlight w:val="cyan"/>
        </w:rPr>
        <w:t>subjekt údajů příslušné vysoké škole nebo ministerstvu písemně svůj nesouhlas, kontaktní adresy elektronické pošty</w:t>
      </w:r>
      <w:r w:rsidRPr="007B0ACD">
        <w:rPr>
          <w:b/>
          <w:bCs/>
          <w:highlight w:val="cyan"/>
          <w:shd w:val="clear" w:color="auto" w:fill="FFFF00"/>
        </w:rPr>
        <w:t xml:space="preserve">, </w:t>
      </w:r>
      <w:r w:rsidRPr="007B0ACD">
        <w:rPr>
          <w:b/>
          <w:bCs/>
          <w:highlight w:val="cyan"/>
        </w:rPr>
        <w:t xml:space="preserve">a dále agregované údaje o zaměstnancích vysokých škol a </w:t>
      </w:r>
      <w:r w:rsidRPr="007B0ACD">
        <w:rPr>
          <w:b/>
          <w:bCs/>
          <w:highlight w:val="cyan"/>
        </w:rPr>
        <w:lastRenderedPageBreak/>
        <w:t>jejich odměňování</w:t>
      </w:r>
      <w:r w:rsidRPr="00C10B5F">
        <w:t xml:space="preserve">; </w:t>
      </w:r>
      <w:r w:rsidRPr="00300FFF">
        <w:t xml:space="preserve">vysoké školy jsou povinny předávat ministerstvu tyto údaje </w:t>
      </w:r>
      <w:r w:rsidRPr="00EF4EA4">
        <w:t xml:space="preserve">v termínech, struktuře a formě stanovené </w:t>
      </w:r>
      <w:r w:rsidRPr="00300FFF">
        <w:t xml:space="preserve">prováděcím právním předpisem, </w:t>
      </w:r>
    </w:p>
    <w:p w14:paraId="26A83440" w14:textId="398E841A" w:rsidR="00137D56" w:rsidRPr="00300FFF" w:rsidRDefault="00137D56" w:rsidP="00300FFF">
      <w:pPr>
        <w:autoSpaceDE w:val="0"/>
        <w:autoSpaceDN w:val="0"/>
        <w:adjustRightInd w:val="0"/>
        <w:spacing w:after="120"/>
        <w:ind w:left="425" w:hanging="425"/>
        <w:jc w:val="both"/>
      </w:pPr>
      <w:r w:rsidRPr="00300FFF">
        <w:t xml:space="preserve">j) vede </w:t>
      </w:r>
    </w:p>
    <w:p w14:paraId="1DE93E3D" w14:textId="77777777" w:rsidR="00137D56" w:rsidRPr="00300FFF" w:rsidRDefault="00137D56" w:rsidP="00300FFF">
      <w:pPr>
        <w:autoSpaceDE w:val="0"/>
        <w:autoSpaceDN w:val="0"/>
        <w:adjustRightInd w:val="0"/>
        <w:spacing w:after="120"/>
        <w:ind w:left="850" w:hanging="425"/>
        <w:jc w:val="both"/>
      </w:pPr>
      <w:r w:rsidRPr="00300FFF">
        <w:t xml:space="preserve">1. registr uměleckých výstupů podle § 77c, </w:t>
      </w:r>
    </w:p>
    <w:p w14:paraId="18056C79" w14:textId="1598F9BB" w:rsidR="00137D56" w:rsidRPr="00300FFF" w:rsidRDefault="00137D56" w:rsidP="00300FFF">
      <w:pPr>
        <w:autoSpaceDE w:val="0"/>
        <w:autoSpaceDN w:val="0"/>
        <w:adjustRightInd w:val="0"/>
        <w:spacing w:after="120"/>
        <w:ind w:left="850" w:hanging="425"/>
        <w:jc w:val="both"/>
      </w:pPr>
      <w:r w:rsidRPr="00300FFF">
        <w:t xml:space="preserve">2. veřejně přístupný registr vysokých škol a </w:t>
      </w:r>
      <w:bookmarkStart w:id="47" w:name="_Hlk32953301"/>
      <w:r w:rsidRPr="00FE7A01">
        <w:rPr>
          <w:strike/>
          <w:highlight w:val="cyan"/>
        </w:rPr>
        <w:t>uskutečňovaných</w:t>
      </w:r>
      <w:bookmarkEnd w:id="47"/>
      <w:r w:rsidRPr="00D23D0E">
        <w:t xml:space="preserve"> </w:t>
      </w:r>
      <w:r w:rsidR="00CA5390" w:rsidRPr="00300FFF">
        <w:t>s</w:t>
      </w:r>
      <w:r w:rsidRPr="00300FFF">
        <w:t>tudijních</w:t>
      </w:r>
      <w:r w:rsidR="00284957" w:rsidRPr="00300FFF">
        <w:t> </w:t>
      </w:r>
      <w:r w:rsidRPr="00300FFF">
        <w:t xml:space="preserve">programů podle § </w:t>
      </w:r>
      <w:proofErr w:type="gramStart"/>
      <w:r w:rsidRPr="00300FFF">
        <w:t>87a</w:t>
      </w:r>
      <w:proofErr w:type="gramEnd"/>
      <w:r w:rsidRPr="00300FFF">
        <w:t xml:space="preserve">, </w:t>
      </w:r>
    </w:p>
    <w:p w14:paraId="231F2E48" w14:textId="77777777" w:rsidR="00137D56" w:rsidRPr="00300FFF" w:rsidRDefault="00137D56" w:rsidP="00300FFF">
      <w:pPr>
        <w:autoSpaceDE w:val="0"/>
        <w:autoSpaceDN w:val="0"/>
        <w:adjustRightInd w:val="0"/>
        <w:spacing w:after="120"/>
        <w:ind w:left="850" w:hanging="425"/>
        <w:jc w:val="both"/>
      </w:pPr>
      <w:r w:rsidRPr="00300FFF">
        <w:t xml:space="preserve">3. registr docentů, profesorů a mimořádných profesorů vysokých škol podle § </w:t>
      </w:r>
      <w:proofErr w:type="gramStart"/>
      <w:r w:rsidRPr="00300FFF">
        <w:t>87b</w:t>
      </w:r>
      <w:proofErr w:type="gramEnd"/>
      <w:r w:rsidRPr="00300FFF">
        <w:t xml:space="preserve">, </w:t>
      </w:r>
    </w:p>
    <w:p w14:paraId="7E3F4F34" w14:textId="78B986F4" w:rsidR="00137D56" w:rsidRDefault="00137D56" w:rsidP="00FE7A01">
      <w:pPr>
        <w:autoSpaceDE w:val="0"/>
        <w:autoSpaceDN w:val="0"/>
        <w:adjustRightInd w:val="0"/>
        <w:spacing w:after="120"/>
        <w:ind w:left="850" w:hanging="425"/>
        <w:jc w:val="both"/>
      </w:pPr>
      <w:r w:rsidRPr="00300FFF">
        <w:t>4. registr řízení o žádostech o uznání zahraničního vysokoškolského vzdělání a</w:t>
      </w:r>
      <w:r w:rsidR="00284957" w:rsidRPr="00300FFF">
        <w:t> </w:t>
      </w:r>
      <w:r w:rsidRPr="00300FFF">
        <w:t>kvalifikace</w:t>
      </w:r>
      <w:r w:rsidR="00284957" w:rsidRPr="00300FFF">
        <w:t> </w:t>
      </w:r>
      <w:r w:rsidRPr="00300FFF">
        <w:t xml:space="preserve">podle § </w:t>
      </w:r>
      <w:proofErr w:type="gramStart"/>
      <w:r w:rsidRPr="00300FFF">
        <w:t>90b</w:t>
      </w:r>
      <w:proofErr w:type="gramEnd"/>
      <w:r w:rsidRPr="00300FFF">
        <w:t xml:space="preserve">, </w:t>
      </w:r>
    </w:p>
    <w:p w14:paraId="5DCE6FEE" w14:textId="6E6D7ACB" w:rsidR="00137D56" w:rsidRPr="00300FFF" w:rsidRDefault="00137D56" w:rsidP="00300FFF">
      <w:pPr>
        <w:autoSpaceDE w:val="0"/>
        <w:autoSpaceDN w:val="0"/>
        <w:adjustRightInd w:val="0"/>
        <w:spacing w:after="120"/>
        <w:ind w:left="425" w:hanging="425"/>
        <w:jc w:val="both"/>
      </w:pPr>
      <w:r w:rsidRPr="00300FFF">
        <w:t xml:space="preserve">k) v souladu s tímto zákonem řídí vysoké školy při výkonu státní správy, </w:t>
      </w:r>
    </w:p>
    <w:p w14:paraId="53A8E8FB" w14:textId="77777777" w:rsidR="00137D56" w:rsidRPr="00300FFF" w:rsidRDefault="00137D56" w:rsidP="00300FFF">
      <w:pPr>
        <w:autoSpaceDE w:val="0"/>
        <w:autoSpaceDN w:val="0"/>
        <w:adjustRightInd w:val="0"/>
        <w:spacing w:after="120"/>
        <w:ind w:left="425" w:hanging="425"/>
        <w:jc w:val="both"/>
      </w:pPr>
      <w:r w:rsidRPr="00300FFF">
        <w:t xml:space="preserve">l) plní úkoly nadřízeného správního orgánu vysokých škol ve správním řízení vedeném v rámci výkonu státní správy, </w:t>
      </w:r>
    </w:p>
    <w:p w14:paraId="11FED820" w14:textId="77777777" w:rsidR="00137D56" w:rsidRPr="00300FFF" w:rsidRDefault="00137D56" w:rsidP="00300FFF">
      <w:pPr>
        <w:autoSpaceDE w:val="0"/>
        <w:autoSpaceDN w:val="0"/>
        <w:adjustRightInd w:val="0"/>
        <w:spacing w:after="120"/>
        <w:ind w:left="425" w:hanging="425"/>
        <w:jc w:val="both"/>
      </w:pPr>
      <w:r w:rsidRPr="00300FFF">
        <w:t xml:space="preserve">m) přijímá opatření podle § 37, 38 a 43, </w:t>
      </w:r>
    </w:p>
    <w:p w14:paraId="78B60F86" w14:textId="77777777" w:rsidR="00137D56" w:rsidRPr="00300FFF" w:rsidRDefault="00137D56" w:rsidP="00300FFF">
      <w:pPr>
        <w:autoSpaceDE w:val="0"/>
        <w:autoSpaceDN w:val="0"/>
        <w:adjustRightInd w:val="0"/>
        <w:spacing w:after="120"/>
        <w:ind w:left="425" w:hanging="425"/>
        <w:jc w:val="both"/>
      </w:pPr>
      <w:r w:rsidRPr="00300FFF">
        <w:t xml:space="preserve">n) uznává zahraniční vysokoškolské vzdělání a kvalifikaci podle § 89 až </w:t>
      </w:r>
      <w:proofErr w:type="gramStart"/>
      <w:r w:rsidRPr="00300FFF">
        <w:t>90a</w:t>
      </w:r>
      <w:proofErr w:type="gramEnd"/>
      <w:r w:rsidRPr="00300FFF">
        <w:t xml:space="preserve">, </w:t>
      </w:r>
    </w:p>
    <w:p w14:paraId="7B7E87F4" w14:textId="77777777" w:rsidR="00137D56" w:rsidRPr="00300FFF" w:rsidRDefault="00137D56" w:rsidP="00300FFF">
      <w:pPr>
        <w:autoSpaceDE w:val="0"/>
        <w:autoSpaceDN w:val="0"/>
        <w:adjustRightInd w:val="0"/>
        <w:spacing w:after="120"/>
        <w:ind w:left="425" w:hanging="425"/>
        <w:jc w:val="both"/>
      </w:pPr>
      <w:r w:rsidRPr="00300FFF">
        <w:t xml:space="preserve">o) přiznává stipendia </w:t>
      </w:r>
      <w:r w:rsidRPr="005B482A">
        <w:rPr>
          <w:strike/>
          <w:highlight w:val="yellow"/>
        </w:rPr>
        <w:t>hrazená</w:t>
      </w:r>
      <w:r w:rsidR="00E75A43" w:rsidRPr="005B482A">
        <w:rPr>
          <w:strike/>
          <w:highlight w:val="yellow"/>
        </w:rPr>
        <w:t xml:space="preserve"> </w:t>
      </w:r>
      <w:r w:rsidRPr="005B482A">
        <w:rPr>
          <w:strike/>
          <w:highlight w:val="yellow"/>
        </w:rPr>
        <w:t>ze státního rozpočtu</w:t>
      </w:r>
      <w:r w:rsidRPr="00300FFF">
        <w:t xml:space="preserve"> podle § 91, </w:t>
      </w:r>
    </w:p>
    <w:p w14:paraId="40329AA5" w14:textId="77777777" w:rsidR="00137D56" w:rsidRPr="00300FFF" w:rsidRDefault="00137D56" w:rsidP="00300FFF">
      <w:pPr>
        <w:autoSpaceDE w:val="0"/>
        <w:autoSpaceDN w:val="0"/>
        <w:adjustRightInd w:val="0"/>
        <w:spacing w:after="120"/>
        <w:ind w:left="425" w:hanging="425"/>
        <w:jc w:val="both"/>
      </w:pPr>
      <w:r w:rsidRPr="00300FFF">
        <w:t xml:space="preserve">p) materiálně a finančně zabezpečuje činnost Akreditačního úřadu, </w:t>
      </w:r>
    </w:p>
    <w:p w14:paraId="70638148" w14:textId="77777777" w:rsidR="00137D56" w:rsidRPr="00300FFF" w:rsidRDefault="00137D56" w:rsidP="00300FFF">
      <w:pPr>
        <w:autoSpaceDE w:val="0"/>
        <w:autoSpaceDN w:val="0"/>
        <w:adjustRightInd w:val="0"/>
        <w:spacing w:after="120"/>
        <w:ind w:left="425" w:hanging="425"/>
        <w:jc w:val="both"/>
      </w:pPr>
      <w:r w:rsidRPr="00300FFF">
        <w:t xml:space="preserve">q) vyslovuje souhlas nebo se vyjadřuje k záležitostem uvedeným v § 95, </w:t>
      </w:r>
    </w:p>
    <w:p w14:paraId="3463A317" w14:textId="6BC587CC" w:rsidR="00137D56" w:rsidRPr="00300FFF" w:rsidRDefault="00137D56" w:rsidP="00300FFF">
      <w:pPr>
        <w:autoSpaceDE w:val="0"/>
        <w:autoSpaceDN w:val="0"/>
        <w:adjustRightInd w:val="0"/>
        <w:spacing w:after="120"/>
        <w:ind w:left="425" w:hanging="425"/>
        <w:jc w:val="both"/>
      </w:pPr>
      <w:r w:rsidRPr="00300FFF">
        <w:t>r) poskytuje metodickou pomoc vysokým školám ve věcech přípravy statutů a dalších</w:t>
      </w:r>
      <w:r w:rsidR="00284957" w:rsidRPr="00300FFF">
        <w:t> </w:t>
      </w:r>
      <w:r w:rsidRPr="00300FFF">
        <w:t>předpisů</w:t>
      </w:r>
      <w:r w:rsidR="00284957" w:rsidRPr="00300FFF">
        <w:t> </w:t>
      </w:r>
      <w:r w:rsidRPr="00300FFF">
        <w:t xml:space="preserve">vysokých škol a fakult, vedení evidence studentů, statistického výkaznictví, knihovnictví, informačních systémů a zahraničních styků, </w:t>
      </w:r>
    </w:p>
    <w:p w14:paraId="6D746D9D" w14:textId="29331ADB" w:rsidR="00137D56" w:rsidRPr="00300FFF" w:rsidRDefault="00137D56" w:rsidP="00300FFF">
      <w:pPr>
        <w:autoSpaceDE w:val="0"/>
        <w:autoSpaceDN w:val="0"/>
        <w:adjustRightInd w:val="0"/>
        <w:spacing w:after="120"/>
        <w:ind w:left="425" w:hanging="425"/>
        <w:jc w:val="both"/>
      </w:pPr>
      <w:r w:rsidRPr="00300FFF">
        <w:t>s) uděluje věcné a finanční ocenění vynikajícím studentům, absolventům studia ve</w:t>
      </w:r>
      <w:r w:rsidR="00284957" w:rsidRPr="00300FFF">
        <w:t> </w:t>
      </w:r>
      <w:r w:rsidRPr="00300FFF">
        <w:t>studijním</w:t>
      </w:r>
      <w:r w:rsidR="00284957" w:rsidRPr="00300FFF">
        <w:t> </w:t>
      </w:r>
      <w:r w:rsidRPr="00300FFF">
        <w:t xml:space="preserve">programu a dalším osobám za mimořádné výsledky ve studiu a v tvůrčí činnosti, </w:t>
      </w:r>
    </w:p>
    <w:p w14:paraId="269E0C15" w14:textId="210F4033" w:rsidR="00137D56" w:rsidRPr="00300FFF" w:rsidRDefault="00137D56" w:rsidP="00300FFF">
      <w:pPr>
        <w:autoSpaceDE w:val="0"/>
        <w:autoSpaceDN w:val="0"/>
        <w:adjustRightInd w:val="0"/>
        <w:spacing w:after="120"/>
        <w:ind w:left="425" w:hanging="425"/>
        <w:jc w:val="both"/>
      </w:pPr>
      <w:r w:rsidRPr="00300FFF">
        <w:t>t) poskytuje Akreditačnímu úřadu na jeho žádost ve stanovených termínech informace</w:t>
      </w:r>
      <w:r w:rsidR="00284957" w:rsidRPr="00300FFF">
        <w:t> </w:t>
      </w:r>
      <w:r w:rsidRPr="00300FFF">
        <w:t>potřebné</w:t>
      </w:r>
      <w:r w:rsidR="00284957" w:rsidRPr="00300FFF">
        <w:t> </w:t>
      </w:r>
      <w:r w:rsidRPr="00300FFF">
        <w:t xml:space="preserve">k jeho činnosti, </w:t>
      </w:r>
    </w:p>
    <w:p w14:paraId="184258C6" w14:textId="754E1B61" w:rsidR="00137D56" w:rsidRPr="00300FFF" w:rsidRDefault="00137D56" w:rsidP="00300FFF">
      <w:pPr>
        <w:autoSpaceDE w:val="0"/>
        <w:autoSpaceDN w:val="0"/>
        <w:adjustRightInd w:val="0"/>
        <w:spacing w:after="120"/>
        <w:ind w:left="425" w:hanging="425"/>
        <w:jc w:val="both"/>
      </w:pPr>
      <w:r w:rsidRPr="00300FFF">
        <w:t>u) informuje na základě podkladů od Akreditačního úřadu uznávací orgány o vydání</w:t>
      </w:r>
      <w:r w:rsidR="00284957" w:rsidRPr="00300FFF">
        <w:t> </w:t>
      </w:r>
      <w:r w:rsidRPr="00300FFF">
        <w:t>rozhodnutí</w:t>
      </w:r>
      <w:r w:rsidR="00284957" w:rsidRPr="00300FFF">
        <w:t> </w:t>
      </w:r>
      <w:r w:rsidRPr="00300FFF">
        <w:t xml:space="preserve">o udělení akreditace studijního programu zaměřeného na přípravu k výkonu regulovaného povolání nebo o uskutečňování studijního programu tohoto zaměření v rámci udělené institucionální akreditace pro oblast vzdělávání, ke kterému bylo vydáno stanovisko podle § 78 odst. 6 a § 79 odst. 2 písm. f); daný studijní program zašle uznávacímu orgánu zároveň se zaslanou informací, </w:t>
      </w:r>
    </w:p>
    <w:p w14:paraId="445460EC" w14:textId="77777777" w:rsidR="00137D56" w:rsidRPr="00300FFF" w:rsidRDefault="00137D56" w:rsidP="00300FFF">
      <w:pPr>
        <w:autoSpaceDE w:val="0"/>
        <w:autoSpaceDN w:val="0"/>
        <w:adjustRightInd w:val="0"/>
        <w:spacing w:after="120"/>
        <w:ind w:left="425" w:hanging="425"/>
        <w:jc w:val="both"/>
      </w:pPr>
      <w:r w:rsidRPr="00300FFF">
        <w:t xml:space="preserve">v) poskytuje účelovou podporu z evropských fondů prostřednictvím státního rozpočtu právnickým a fyzickým osobám jako příjemcům, nebo </w:t>
      </w:r>
      <w:proofErr w:type="spellStart"/>
      <w:r w:rsidRPr="00300FFF">
        <w:t>spolupříjemcům</w:t>
      </w:r>
      <w:proofErr w:type="spellEnd"/>
      <w:r w:rsidRPr="00300FFF">
        <w:t xml:space="preserve">, které na základě dohody uzavřené mezi těmito osobami řeší projekty zaměřené na vzdělávací činnost realizovanou na vysokých školách na základě vyhlášené veřejné soutěže, </w:t>
      </w:r>
    </w:p>
    <w:p w14:paraId="74171207" w14:textId="734C5DA8" w:rsidR="00137D56" w:rsidRPr="00300FFF" w:rsidRDefault="00137D56" w:rsidP="00300FFF">
      <w:pPr>
        <w:autoSpaceDE w:val="0"/>
        <w:autoSpaceDN w:val="0"/>
        <w:adjustRightInd w:val="0"/>
        <w:spacing w:after="120"/>
        <w:ind w:left="425" w:hanging="425"/>
        <w:jc w:val="both"/>
      </w:pPr>
      <w:r w:rsidRPr="00300FFF">
        <w:t>w) stanovuje část účelové podpory z evropských fondů, kterou je příjemce povinen poskytnout</w:t>
      </w:r>
      <w:r w:rsidR="00284957" w:rsidRPr="00300FFF">
        <w:t> </w:t>
      </w:r>
      <w:proofErr w:type="spellStart"/>
      <w:r w:rsidRPr="00300FFF">
        <w:t>spolupříjemci</w:t>
      </w:r>
      <w:proofErr w:type="spellEnd"/>
      <w:r w:rsidRPr="00300FFF">
        <w:t xml:space="preserve"> podle písmene v). Při poskytnutí účelové podpory se nepostupuje podle zvláštního předpisu</w:t>
      </w:r>
      <w:r w:rsidRPr="00300FFF">
        <w:rPr>
          <w:vertAlign w:val="superscript"/>
        </w:rPr>
        <w:t>20a)</w:t>
      </w:r>
      <w:r w:rsidRPr="00300FFF">
        <w:t xml:space="preserve">, </w:t>
      </w:r>
    </w:p>
    <w:p w14:paraId="341B7DA5" w14:textId="69607A3C" w:rsidR="00F76C0F" w:rsidRPr="00300FFF" w:rsidRDefault="00F76C0F" w:rsidP="005B482A">
      <w:pPr>
        <w:shd w:val="clear" w:color="auto" w:fill="FFF2CC" w:themeFill="accent4" w:themeFillTint="33"/>
        <w:autoSpaceDE w:val="0"/>
        <w:autoSpaceDN w:val="0"/>
        <w:adjustRightInd w:val="0"/>
        <w:spacing w:after="120"/>
        <w:ind w:left="425" w:hanging="425"/>
        <w:jc w:val="both"/>
        <w:rPr>
          <w:strike/>
        </w:rPr>
      </w:pPr>
      <w:r w:rsidRPr="00300FFF">
        <w:rPr>
          <w:strike/>
        </w:rPr>
        <w:t>x) uděluje povolení nebo oprávnění k poskytování zahraničního vysokoškolského vzdělávání</w:t>
      </w:r>
      <w:r w:rsidR="00284957" w:rsidRPr="00300FFF">
        <w:rPr>
          <w:strike/>
        </w:rPr>
        <w:t> </w:t>
      </w:r>
      <w:r w:rsidRPr="00300FFF">
        <w:rPr>
          <w:strike/>
        </w:rPr>
        <w:t>na území České republiky podle § 93a odst. 3 a 5 a § 93f a 93</w:t>
      </w:r>
      <w:proofErr w:type="gramStart"/>
      <w:r w:rsidRPr="00300FFF">
        <w:rPr>
          <w:strike/>
        </w:rPr>
        <w:t>h  a</w:t>
      </w:r>
      <w:proofErr w:type="gramEnd"/>
      <w:r w:rsidRPr="00300FFF">
        <w:rPr>
          <w:strike/>
        </w:rPr>
        <w:t xml:space="preserve"> vykonává </w:t>
      </w:r>
      <w:r w:rsidRPr="00300FFF">
        <w:rPr>
          <w:strike/>
        </w:rPr>
        <w:lastRenderedPageBreak/>
        <w:t xml:space="preserve">kontrolu dodržování právních předpisů v oblasti poskytování zahraničního vysokoškolského vzdělávání na území České republiky, </w:t>
      </w:r>
    </w:p>
    <w:p w14:paraId="1DAFFA63" w14:textId="1EECD48C" w:rsidR="005514C1" w:rsidRPr="00300FFF" w:rsidRDefault="005514C1" w:rsidP="00426B09">
      <w:pPr>
        <w:autoSpaceDE w:val="0"/>
        <w:autoSpaceDN w:val="0"/>
        <w:adjustRightInd w:val="0"/>
        <w:spacing w:after="120"/>
        <w:ind w:left="425" w:hanging="425"/>
        <w:jc w:val="both"/>
        <w:rPr>
          <w:b/>
          <w:bCs/>
        </w:rPr>
      </w:pPr>
      <w:r w:rsidRPr="00300FFF">
        <w:rPr>
          <w:b/>
          <w:bCs/>
        </w:rPr>
        <w:t>x</w:t>
      </w:r>
      <w:r w:rsidRPr="005B482A">
        <w:rPr>
          <w:b/>
          <w:bCs/>
          <w:highlight w:val="yellow"/>
        </w:rPr>
        <w:t xml:space="preserve">) uděluje </w:t>
      </w:r>
      <w:r w:rsidR="007B54C1" w:rsidRPr="005B482A">
        <w:rPr>
          <w:b/>
          <w:bCs/>
          <w:highlight w:val="yellow"/>
        </w:rPr>
        <w:t xml:space="preserve">tuzemské </w:t>
      </w:r>
      <w:r w:rsidRPr="005B482A">
        <w:rPr>
          <w:b/>
          <w:bCs/>
          <w:highlight w:val="yellow"/>
        </w:rPr>
        <w:t xml:space="preserve">povolení </w:t>
      </w:r>
      <w:r w:rsidR="007B54C1" w:rsidRPr="005B482A">
        <w:rPr>
          <w:b/>
          <w:bCs/>
          <w:highlight w:val="yellow"/>
        </w:rPr>
        <w:t>a tuzemské o</w:t>
      </w:r>
      <w:r w:rsidRPr="005B482A">
        <w:rPr>
          <w:b/>
          <w:bCs/>
          <w:highlight w:val="yellow"/>
        </w:rPr>
        <w:t xml:space="preserve">právnění k poskytování zahraničního </w:t>
      </w:r>
      <w:r w:rsidR="009E1C2C" w:rsidRPr="005B482A">
        <w:rPr>
          <w:b/>
          <w:bCs/>
          <w:highlight w:val="yellow"/>
        </w:rPr>
        <w:t xml:space="preserve">vysokoškolského </w:t>
      </w:r>
      <w:r w:rsidRPr="005B482A">
        <w:rPr>
          <w:b/>
          <w:bCs/>
          <w:highlight w:val="yellow"/>
        </w:rPr>
        <w:t>vzdělávání v zahraničním</w:t>
      </w:r>
      <w:r w:rsidR="009E1C2C" w:rsidRPr="005B482A">
        <w:rPr>
          <w:b/>
          <w:bCs/>
          <w:iCs/>
          <w:highlight w:val="yellow"/>
        </w:rPr>
        <w:t xml:space="preserve"> vysokoškolském studijním</w:t>
      </w:r>
      <w:r w:rsidRPr="005B482A">
        <w:rPr>
          <w:b/>
          <w:bCs/>
          <w:highlight w:val="yellow"/>
        </w:rPr>
        <w:t xml:space="preserve"> programu </w:t>
      </w:r>
      <w:r w:rsidR="006E017B" w:rsidRPr="005B482A">
        <w:rPr>
          <w:b/>
          <w:bCs/>
          <w:highlight w:val="yellow"/>
        </w:rPr>
        <w:t xml:space="preserve">na území České republiky </w:t>
      </w:r>
      <w:r w:rsidRPr="005B482A">
        <w:rPr>
          <w:b/>
          <w:bCs/>
          <w:highlight w:val="yellow"/>
        </w:rPr>
        <w:t xml:space="preserve">podle </w:t>
      </w:r>
      <w:r w:rsidR="00F852D3" w:rsidRPr="005B482A">
        <w:rPr>
          <w:b/>
          <w:highlight w:val="yellow"/>
        </w:rPr>
        <w:t xml:space="preserve">§ 93b až </w:t>
      </w:r>
      <w:r w:rsidR="00F852D3" w:rsidRPr="00271D98">
        <w:rPr>
          <w:b/>
          <w:highlight w:val="cyan"/>
        </w:rPr>
        <w:t>93</w:t>
      </w:r>
      <w:r w:rsidR="00271D98" w:rsidRPr="00271D98">
        <w:rPr>
          <w:b/>
          <w:highlight w:val="cyan"/>
        </w:rPr>
        <w:t>e</w:t>
      </w:r>
      <w:r w:rsidR="00F852D3" w:rsidRPr="005B482A">
        <w:rPr>
          <w:b/>
          <w:highlight w:val="yellow"/>
        </w:rPr>
        <w:t xml:space="preserve"> a § </w:t>
      </w:r>
      <w:r w:rsidR="00F852D3" w:rsidRPr="00B0170E">
        <w:rPr>
          <w:b/>
          <w:highlight w:val="cyan"/>
        </w:rPr>
        <w:t>93</w:t>
      </w:r>
      <w:r w:rsidR="00B0170E" w:rsidRPr="00B0170E">
        <w:rPr>
          <w:b/>
          <w:highlight w:val="cyan"/>
        </w:rPr>
        <w:t>i</w:t>
      </w:r>
      <w:r w:rsidR="00F852D3" w:rsidRPr="00B0170E">
        <w:rPr>
          <w:b/>
          <w:highlight w:val="cyan"/>
        </w:rPr>
        <w:t xml:space="preserve"> </w:t>
      </w:r>
      <w:r w:rsidR="00F852D3" w:rsidRPr="005B482A">
        <w:rPr>
          <w:b/>
          <w:highlight w:val="yellow"/>
        </w:rPr>
        <w:t xml:space="preserve">až </w:t>
      </w:r>
      <w:r w:rsidR="00F852D3" w:rsidRPr="00B0170E">
        <w:rPr>
          <w:b/>
          <w:highlight w:val="cyan"/>
        </w:rPr>
        <w:t>93i</w:t>
      </w:r>
      <w:r w:rsidR="00B0170E" w:rsidRPr="00B0170E">
        <w:rPr>
          <w:b/>
          <w:highlight w:val="cyan"/>
        </w:rPr>
        <w:t>c</w:t>
      </w:r>
      <w:r w:rsidR="00F852D3" w:rsidRPr="005B482A">
        <w:rPr>
          <w:b/>
          <w:bCs/>
          <w:highlight w:val="yellow"/>
        </w:rPr>
        <w:t xml:space="preserve"> </w:t>
      </w:r>
      <w:r w:rsidRPr="005B482A">
        <w:rPr>
          <w:b/>
          <w:bCs/>
          <w:highlight w:val="yellow"/>
        </w:rPr>
        <w:t xml:space="preserve">a vykonává kontrolu dodržování právních předpisů v oblasti poskytování zahraničního </w:t>
      </w:r>
      <w:r w:rsidR="009E1C2C" w:rsidRPr="005B482A">
        <w:rPr>
          <w:b/>
          <w:bCs/>
          <w:highlight w:val="yellow"/>
        </w:rPr>
        <w:t xml:space="preserve">vysokoškolského </w:t>
      </w:r>
      <w:r w:rsidRPr="005B482A">
        <w:rPr>
          <w:b/>
          <w:bCs/>
          <w:highlight w:val="yellow"/>
        </w:rPr>
        <w:t>vzdělávání</w:t>
      </w:r>
      <w:r w:rsidR="001B6ADA" w:rsidRPr="005B482A">
        <w:rPr>
          <w:b/>
          <w:bCs/>
          <w:highlight w:val="yellow"/>
        </w:rPr>
        <w:t xml:space="preserve"> a dodržování podmínek pro uskutečňování zahraničního vysokoškolského vzdělávání podle</w:t>
      </w:r>
      <w:r w:rsidR="007B54C1" w:rsidRPr="005B482A">
        <w:rPr>
          <w:b/>
          <w:bCs/>
          <w:highlight w:val="yellow"/>
        </w:rPr>
        <w:t xml:space="preserve"> </w:t>
      </w:r>
      <w:r w:rsidR="00F852D3" w:rsidRPr="005B482A">
        <w:rPr>
          <w:b/>
          <w:highlight w:val="yellow"/>
        </w:rPr>
        <w:t xml:space="preserve">§ </w:t>
      </w:r>
      <w:r w:rsidR="00F852D3" w:rsidRPr="00B0170E">
        <w:rPr>
          <w:b/>
          <w:highlight w:val="cyan"/>
        </w:rPr>
        <w:t>93</w:t>
      </w:r>
      <w:r w:rsidR="00B0170E" w:rsidRPr="00B0170E">
        <w:rPr>
          <w:b/>
          <w:highlight w:val="cyan"/>
        </w:rPr>
        <w:t>d</w:t>
      </w:r>
      <w:r w:rsidR="00F852D3" w:rsidRPr="00B0170E">
        <w:rPr>
          <w:b/>
          <w:highlight w:val="cyan"/>
        </w:rPr>
        <w:t xml:space="preserve"> odst. </w:t>
      </w:r>
      <w:r w:rsidR="00B0170E" w:rsidRPr="00B0170E">
        <w:rPr>
          <w:b/>
          <w:highlight w:val="cyan"/>
        </w:rPr>
        <w:t>2</w:t>
      </w:r>
      <w:r w:rsidR="00F852D3" w:rsidRPr="00B0170E">
        <w:rPr>
          <w:b/>
          <w:highlight w:val="cyan"/>
        </w:rPr>
        <w:t xml:space="preserve"> </w:t>
      </w:r>
      <w:r w:rsidR="00F852D3" w:rsidRPr="00A00F3A">
        <w:rPr>
          <w:b/>
          <w:highlight w:val="cyan"/>
        </w:rPr>
        <w:t xml:space="preserve">a </w:t>
      </w:r>
      <w:r w:rsidR="00A00F3A" w:rsidRPr="00A00F3A">
        <w:rPr>
          <w:b/>
          <w:highlight w:val="cyan"/>
        </w:rPr>
        <w:t>3</w:t>
      </w:r>
      <w:r w:rsidR="00F852D3" w:rsidRPr="005B482A">
        <w:rPr>
          <w:b/>
          <w:highlight w:val="yellow"/>
        </w:rPr>
        <w:t xml:space="preserve">, § </w:t>
      </w:r>
      <w:r w:rsidR="00F852D3" w:rsidRPr="00A00F3A">
        <w:rPr>
          <w:b/>
          <w:highlight w:val="cyan"/>
        </w:rPr>
        <w:t>93</w:t>
      </w:r>
      <w:r w:rsidR="00A00F3A" w:rsidRPr="00A00F3A">
        <w:rPr>
          <w:b/>
          <w:highlight w:val="cyan"/>
        </w:rPr>
        <w:t>e</w:t>
      </w:r>
      <w:r w:rsidR="00F852D3" w:rsidRPr="00A00F3A">
        <w:rPr>
          <w:b/>
          <w:highlight w:val="cyan"/>
        </w:rPr>
        <w:t xml:space="preserve"> odst. 1</w:t>
      </w:r>
      <w:r w:rsidR="001B22AB" w:rsidRPr="00A00F3A">
        <w:rPr>
          <w:b/>
          <w:highlight w:val="cyan"/>
        </w:rPr>
        <w:t xml:space="preserve"> </w:t>
      </w:r>
      <w:r w:rsidR="001B22AB" w:rsidRPr="005B482A">
        <w:rPr>
          <w:b/>
          <w:highlight w:val="yellow"/>
        </w:rPr>
        <w:t>a</w:t>
      </w:r>
      <w:r w:rsidR="00F852D3" w:rsidRPr="005B482A">
        <w:rPr>
          <w:b/>
          <w:highlight w:val="yellow"/>
        </w:rPr>
        <w:t xml:space="preserve"> § </w:t>
      </w:r>
      <w:r w:rsidR="00F852D3" w:rsidRPr="00A00F3A">
        <w:rPr>
          <w:b/>
          <w:highlight w:val="cyan"/>
        </w:rPr>
        <w:t>93</w:t>
      </w:r>
      <w:r w:rsidR="00A00F3A" w:rsidRPr="00A00F3A">
        <w:rPr>
          <w:b/>
          <w:highlight w:val="cyan"/>
        </w:rPr>
        <w:t>f</w:t>
      </w:r>
      <w:r w:rsidR="00F852D3" w:rsidRPr="00A00F3A">
        <w:rPr>
          <w:b/>
          <w:highlight w:val="cyan"/>
        </w:rPr>
        <w:t xml:space="preserve"> odst. 1</w:t>
      </w:r>
      <w:r w:rsidR="001B22AB" w:rsidRPr="00A00F3A">
        <w:rPr>
          <w:b/>
          <w:highlight w:val="cyan"/>
        </w:rPr>
        <w:t xml:space="preserve"> </w:t>
      </w:r>
      <w:r w:rsidR="001B22AB" w:rsidRPr="005B482A">
        <w:rPr>
          <w:b/>
          <w:highlight w:val="yellow"/>
        </w:rPr>
        <w:t>a podle</w:t>
      </w:r>
      <w:r w:rsidR="00F852D3" w:rsidRPr="005B482A">
        <w:rPr>
          <w:b/>
          <w:highlight w:val="yellow"/>
        </w:rPr>
        <w:t xml:space="preserve"> § </w:t>
      </w:r>
      <w:r w:rsidR="00F852D3" w:rsidRPr="00A00F3A">
        <w:rPr>
          <w:b/>
          <w:highlight w:val="cyan"/>
        </w:rPr>
        <w:t>93i</w:t>
      </w:r>
      <w:r w:rsidR="00A00F3A" w:rsidRPr="00A00F3A">
        <w:rPr>
          <w:b/>
          <w:highlight w:val="cyan"/>
        </w:rPr>
        <w:t>b</w:t>
      </w:r>
      <w:r w:rsidR="00F852D3" w:rsidRPr="00A00F3A">
        <w:rPr>
          <w:b/>
          <w:highlight w:val="cyan"/>
        </w:rPr>
        <w:t xml:space="preserve"> odst. </w:t>
      </w:r>
      <w:r w:rsidR="00A00F3A" w:rsidRPr="00A00F3A">
        <w:rPr>
          <w:b/>
          <w:highlight w:val="cyan"/>
        </w:rPr>
        <w:t>2</w:t>
      </w:r>
      <w:r w:rsidR="00F852D3" w:rsidRPr="00A00F3A">
        <w:rPr>
          <w:b/>
          <w:highlight w:val="cyan"/>
        </w:rPr>
        <w:t xml:space="preserve"> a </w:t>
      </w:r>
      <w:r w:rsidR="00A00F3A" w:rsidRPr="00A00F3A">
        <w:rPr>
          <w:b/>
          <w:highlight w:val="cyan"/>
        </w:rPr>
        <w:t>3</w:t>
      </w:r>
      <w:r w:rsidR="00F852D3" w:rsidRPr="005B482A">
        <w:rPr>
          <w:b/>
          <w:highlight w:val="yellow"/>
        </w:rPr>
        <w:t xml:space="preserve">, § </w:t>
      </w:r>
      <w:r w:rsidR="00F852D3" w:rsidRPr="00426B09">
        <w:rPr>
          <w:b/>
          <w:highlight w:val="cyan"/>
        </w:rPr>
        <w:t>93i</w:t>
      </w:r>
      <w:r w:rsidR="00426B09" w:rsidRPr="00426B09">
        <w:rPr>
          <w:b/>
          <w:highlight w:val="cyan"/>
        </w:rPr>
        <w:t>c</w:t>
      </w:r>
      <w:r w:rsidR="00F852D3" w:rsidRPr="00426B09">
        <w:rPr>
          <w:b/>
          <w:highlight w:val="cyan"/>
        </w:rPr>
        <w:t xml:space="preserve"> odst. 1 </w:t>
      </w:r>
      <w:r w:rsidR="00F852D3" w:rsidRPr="005B482A">
        <w:rPr>
          <w:b/>
          <w:highlight w:val="yellow"/>
        </w:rPr>
        <w:t xml:space="preserve">a § </w:t>
      </w:r>
      <w:r w:rsidR="00F852D3" w:rsidRPr="00426B09">
        <w:rPr>
          <w:b/>
          <w:highlight w:val="cyan"/>
        </w:rPr>
        <w:t>93i</w:t>
      </w:r>
      <w:r w:rsidR="00426B09" w:rsidRPr="00426B09">
        <w:rPr>
          <w:b/>
          <w:highlight w:val="cyan"/>
        </w:rPr>
        <w:t>d</w:t>
      </w:r>
      <w:r w:rsidR="00F852D3" w:rsidRPr="00426B09">
        <w:rPr>
          <w:b/>
          <w:highlight w:val="cyan"/>
        </w:rPr>
        <w:t xml:space="preserve"> odst</w:t>
      </w:r>
      <w:r w:rsidR="00F852D3" w:rsidRPr="005B482A">
        <w:rPr>
          <w:b/>
          <w:highlight w:val="yellow"/>
        </w:rPr>
        <w:t>. 1</w:t>
      </w:r>
      <w:r w:rsidR="001B6ADA" w:rsidRPr="005B482A">
        <w:rPr>
          <w:b/>
          <w:bCs/>
          <w:highlight w:val="yellow"/>
        </w:rPr>
        <w:t>; při kontrole dodržování u</w:t>
      </w:r>
      <w:r w:rsidR="007F1584" w:rsidRPr="005B482A">
        <w:rPr>
          <w:b/>
          <w:bCs/>
          <w:highlight w:val="yellow"/>
        </w:rPr>
        <w:t>v</w:t>
      </w:r>
      <w:r w:rsidR="001B6ADA" w:rsidRPr="005B482A">
        <w:rPr>
          <w:b/>
          <w:bCs/>
          <w:highlight w:val="yellow"/>
        </w:rPr>
        <w:t xml:space="preserve">edených </w:t>
      </w:r>
      <w:r w:rsidR="00BF163C" w:rsidRPr="005B482A">
        <w:rPr>
          <w:b/>
          <w:bCs/>
          <w:highlight w:val="yellow"/>
        </w:rPr>
        <w:t xml:space="preserve">předpisů a </w:t>
      </w:r>
      <w:r w:rsidR="001B6ADA" w:rsidRPr="005B482A">
        <w:rPr>
          <w:b/>
          <w:bCs/>
          <w:highlight w:val="yellow"/>
        </w:rPr>
        <w:t>podmínek může požádat o součinnost Akreditační úřad</w:t>
      </w:r>
      <w:r w:rsidRPr="005B482A">
        <w:rPr>
          <w:b/>
          <w:bCs/>
          <w:highlight w:val="yellow"/>
        </w:rPr>
        <w:t>,</w:t>
      </w:r>
      <w:r w:rsidRPr="00300FFF">
        <w:rPr>
          <w:b/>
          <w:bCs/>
        </w:rPr>
        <w:t xml:space="preserve"> </w:t>
      </w:r>
    </w:p>
    <w:p w14:paraId="03255A78" w14:textId="77777777" w:rsidR="00137D56" w:rsidRPr="00300FFF" w:rsidRDefault="00137D56" w:rsidP="00300FFF">
      <w:pPr>
        <w:autoSpaceDE w:val="0"/>
        <w:autoSpaceDN w:val="0"/>
        <w:adjustRightInd w:val="0"/>
        <w:spacing w:after="120"/>
        <w:ind w:left="425" w:hanging="425"/>
        <w:jc w:val="both"/>
      </w:pPr>
      <w:r w:rsidRPr="00300FFF">
        <w:t xml:space="preserve">y) projednává přestupky podle tohoto zákona a ukládá za ně správní tresty, </w:t>
      </w:r>
    </w:p>
    <w:p w14:paraId="4B0C7167" w14:textId="2F2EA89A" w:rsidR="00137D56" w:rsidRPr="00300FFF" w:rsidRDefault="00137D56" w:rsidP="00300FFF">
      <w:pPr>
        <w:autoSpaceDE w:val="0"/>
        <w:autoSpaceDN w:val="0"/>
        <w:adjustRightInd w:val="0"/>
        <w:ind w:left="425" w:hanging="425"/>
        <w:jc w:val="both"/>
      </w:pPr>
      <w:r w:rsidRPr="00300FFF">
        <w:t>z) provádí vyšší ověření vysokoškolských diplomů a dodatků k vysokoškolským diplomům</w:t>
      </w:r>
      <w:r w:rsidR="00284957" w:rsidRPr="00300FFF">
        <w:t> </w:t>
      </w:r>
      <w:r w:rsidRPr="00300FFF">
        <w:t xml:space="preserve">vydaných vysokými školami v České republice, a to za účelem jejich použití v zahraničí, formou ověřování podpisů a otisků razítek na uvedených listinách. </w:t>
      </w:r>
    </w:p>
    <w:p w14:paraId="37676505" w14:textId="77777777" w:rsidR="00137D56" w:rsidRPr="00300FFF" w:rsidRDefault="00137D56" w:rsidP="00300FFF">
      <w:pPr>
        <w:autoSpaceDE w:val="0"/>
        <w:autoSpaceDN w:val="0"/>
        <w:adjustRightInd w:val="0"/>
        <w:spacing w:before="240" w:after="240"/>
        <w:ind w:firstLine="425"/>
        <w:jc w:val="both"/>
      </w:pPr>
      <w:r w:rsidRPr="00300FFF">
        <w:t xml:space="preserve">(2) Ministerstvo dále </w:t>
      </w:r>
    </w:p>
    <w:p w14:paraId="149B512D" w14:textId="77777777" w:rsidR="00137D56" w:rsidRPr="00300FFF" w:rsidRDefault="00137D56" w:rsidP="00300FFF">
      <w:pPr>
        <w:autoSpaceDE w:val="0"/>
        <w:autoSpaceDN w:val="0"/>
        <w:adjustRightInd w:val="0"/>
        <w:spacing w:after="120"/>
        <w:ind w:left="425" w:hanging="425"/>
        <w:jc w:val="both"/>
      </w:pPr>
      <w:r w:rsidRPr="00300FFF">
        <w:t xml:space="preserve">a) umožňuje nahlížet do registru uměleckých výstupů podle § 77c </w:t>
      </w:r>
    </w:p>
    <w:p w14:paraId="2585F574" w14:textId="5FC97D8E" w:rsidR="00137D56" w:rsidRPr="00300FFF" w:rsidRDefault="00137D56" w:rsidP="00FE7A01">
      <w:pPr>
        <w:autoSpaceDE w:val="0"/>
        <w:autoSpaceDN w:val="0"/>
        <w:adjustRightInd w:val="0"/>
        <w:spacing w:after="120"/>
        <w:ind w:left="850" w:hanging="425"/>
        <w:jc w:val="both"/>
      </w:pPr>
      <w:r w:rsidRPr="00300FFF">
        <w:t xml:space="preserve">1. Akreditačnímu úřadu a při prokázání právního zájmu rektorům </w:t>
      </w:r>
      <w:r w:rsidRPr="00FE7A01">
        <w:rPr>
          <w:strike/>
          <w:highlight w:val="cyan"/>
        </w:rPr>
        <w:t xml:space="preserve">veřejných </w:t>
      </w:r>
      <w:r w:rsidRPr="00B65F36">
        <w:rPr>
          <w:strike/>
          <w:highlight w:val="cyan"/>
        </w:rPr>
        <w:t>a</w:t>
      </w:r>
      <w:r w:rsidR="00284957" w:rsidRPr="00B65F36">
        <w:rPr>
          <w:strike/>
          <w:highlight w:val="cyan"/>
        </w:rPr>
        <w:t> </w:t>
      </w:r>
      <w:r w:rsidRPr="00B65F36">
        <w:rPr>
          <w:strike/>
          <w:highlight w:val="cyan"/>
        </w:rPr>
        <w:t>státních</w:t>
      </w:r>
      <w:r w:rsidR="00284957" w:rsidRPr="00B65F36">
        <w:rPr>
          <w:strike/>
          <w:highlight w:val="cyan"/>
        </w:rPr>
        <w:t> </w:t>
      </w:r>
      <w:r w:rsidRPr="00B65F36">
        <w:rPr>
          <w:strike/>
          <w:highlight w:val="cyan"/>
        </w:rPr>
        <w:t xml:space="preserve">vysokých škol a </w:t>
      </w:r>
      <w:r w:rsidRPr="00B65F36">
        <w:rPr>
          <w:strike/>
          <w:highlight w:val="cyan"/>
          <w:shd w:val="clear" w:color="auto" w:fill="00B0F0"/>
        </w:rPr>
        <w:t>orgánům</w:t>
      </w:r>
      <w:r w:rsidRPr="00FE7A01">
        <w:rPr>
          <w:strike/>
          <w:highlight w:val="cyan"/>
          <w:shd w:val="clear" w:color="auto" w:fill="00B0F0"/>
        </w:rPr>
        <w:t xml:space="preserve"> soukromých vysokých škol </w:t>
      </w:r>
      <w:proofErr w:type="gramStart"/>
      <w:r w:rsidRPr="00FE7A01">
        <w:rPr>
          <w:strike/>
          <w:highlight w:val="cyan"/>
          <w:shd w:val="clear" w:color="auto" w:fill="00B0F0"/>
        </w:rPr>
        <w:t>plnícím</w:t>
      </w:r>
      <w:proofErr w:type="gramEnd"/>
      <w:r w:rsidRPr="00FE7A01">
        <w:rPr>
          <w:strike/>
          <w:highlight w:val="cyan"/>
          <w:shd w:val="clear" w:color="auto" w:fill="00B0F0"/>
        </w:rPr>
        <w:t xml:space="preserve"> funkci rektora</w:t>
      </w:r>
      <w:r w:rsidRPr="00300FFF">
        <w:t xml:space="preserve"> a zaměstnancům vysokých škol zvlášť k tomu </w:t>
      </w:r>
      <w:r w:rsidRPr="00B65F36">
        <w:rPr>
          <w:strike/>
          <w:highlight w:val="cyan"/>
        </w:rPr>
        <w:t>pověřeným uvedenými orgány vysoké školy</w:t>
      </w:r>
      <w:r w:rsidR="00B65F36" w:rsidRPr="00B65F36">
        <w:rPr>
          <w:highlight w:val="cyan"/>
        </w:rPr>
        <w:t xml:space="preserve"> </w:t>
      </w:r>
      <w:r w:rsidR="00B65F36" w:rsidRPr="00B65F36">
        <w:rPr>
          <w:b/>
          <w:bCs/>
          <w:highlight w:val="cyan"/>
        </w:rPr>
        <w:t>rektorem pověřeným</w:t>
      </w:r>
      <w:r w:rsidRPr="00300FFF">
        <w:t xml:space="preserve">, </w:t>
      </w:r>
    </w:p>
    <w:p w14:paraId="1F262F45" w14:textId="77777777" w:rsidR="00137D56" w:rsidRPr="00300FFF" w:rsidRDefault="00137D56" w:rsidP="00300FFF">
      <w:pPr>
        <w:autoSpaceDE w:val="0"/>
        <w:autoSpaceDN w:val="0"/>
        <w:adjustRightInd w:val="0"/>
        <w:spacing w:after="120"/>
        <w:ind w:left="850" w:hanging="425"/>
        <w:jc w:val="both"/>
      </w:pPr>
      <w:r w:rsidRPr="00300FFF">
        <w:t xml:space="preserve">2. osobám, jejichž osobní údaje jsou uvedeny v registru, a to na údaje týkající se jejich osoby, včetně záznamů vedených o nahlížení na tyto jejich osobní údaje, </w:t>
      </w:r>
    </w:p>
    <w:p w14:paraId="16F03286" w14:textId="739BF993" w:rsidR="00137D56" w:rsidRPr="00300FFF" w:rsidRDefault="00137D56" w:rsidP="00300FFF">
      <w:pPr>
        <w:autoSpaceDE w:val="0"/>
        <w:autoSpaceDN w:val="0"/>
        <w:adjustRightInd w:val="0"/>
        <w:spacing w:after="120"/>
        <w:ind w:left="425" w:hanging="425"/>
        <w:jc w:val="both"/>
      </w:pPr>
      <w:r w:rsidRPr="00300FFF">
        <w:t>b) umožňuje nahlížet do registru docentů, profesorů a mimořádných profesorů vysokých</w:t>
      </w:r>
      <w:r w:rsidR="00284957" w:rsidRPr="00300FFF">
        <w:t> </w:t>
      </w:r>
      <w:r w:rsidRPr="00300FFF">
        <w:t>škol,</w:t>
      </w:r>
      <w:r w:rsidR="00284957" w:rsidRPr="00300FFF">
        <w:t> </w:t>
      </w:r>
      <w:r w:rsidRPr="00300FFF">
        <w:t xml:space="preserve">uvedeného v odstavci 1 písm. j) bodě 3 a v § </w:t>
      </w:r>
      <w:proofErr w:type="gramStart"/>
      <w:r w:rsidRPr="00300FFF">
        <w:t>87b</w:t>
      </w:r>
      <w:proofErr w:type="gramEnd"/>
      <w:r w:rsidRPr="00300FFF">
        <w:t xml:space="preserve">, </w:t>
      </w:r>
    </w:p>
    <w:p w14:paraId="17CF0AF6" w14:textId="5B7FD0F8" w:rsidR="00137D56" w:rsidRPr="00300FFF" w:rsidRDefault="00137D56" w:rsidP="004A5E93">
      <w:pPr>
        <w:autoSpaceDE w:val="0"/>
        <w:autoSpaceDN w:val="0"/>
        <w:adjustRightInd w:val="0"/>
        <w:spacing w:after="120"/>
        <w:ind w:left="850" w:hanging="425"/>
        <w:jc w:val="both"/>
      </w:pPr>
      <w:r w:rsidRPr="00300FFF">
        <w:t xml:space="preserve">1. Akreditačnímu úřadu a při prokázání právního zájmu rektorům </w:t>
      </w:r>
      <w:r w:rsidRPr="004A5E93">
        <w:rPr>
          <w:strike/>
          <w:highlight w:val="cyan"/>
        </w:rPr>
        <w:t>veřejných a státních</w:t>
      </w:r>
      <w:r w:rsidR="00284957" w:rsidRPr="004A5E93">
        <w:rPr>
          <w:strike/>
          <w:highlight w:val="cyan"/>
        </w:rPr>
        <w:t> </w:t>
      </w:r>
      <w:r w:rsidRPr="004A5E93">
        <w:rPr>
          <w:strike/>
          <w:highlight w:val="cyan"/>
        </w:rPr>
        <w:t xml:space="preserve">vysokých škol a </w:t>
      </w:r>
      <w:r w:rsidRPr="004A5E93">
        <w:rPr>
          <w:strike/>
          <w:highlight w:val="cyan"/>
          <w:shd w:val="clear" w:color="auto" w:fill="00B0F0"/>
        </w:rPr>
        <w:t>orgánům soukromých vysokých škol plnícím funkci rektora</w:t>
      </w:r>
      <w:r w:rsidRPr="00300FFF">
        <w:t xml:space="preserve"> a zaměstnancům vysokých škol zvlášť k tomu </w:t>
      </w:r>
      <w:r w:rsidRPr="004A5E93">
        <w:rPr>
          <w:strike/>
          <w:highlight w:val="cyan"/>
        </w:rPr>
        <w:t>pověřeným uvedenými orgány vysoké školy</w:t>
      </w:r>
      <w:r w:rsidR="004A5E93" w:rsidRPr="004A5E93">
        <w:rPr>
          <w:b/>
          <w:bCs/>
          <w:highlight w:val="cyan"/>
        </w:rPr>
        <w:t xml:space="preserve"> rektorem pově</w:t>
      </w:r>
      <w:r w:rsidR="004A5E93" w:rsidRPr="00B65F36">
        <w:rPr>
          <w:b/>
          <w:bCs/>
          <w:highlight w:val="cyan"/>
        </w:rPr>
        <w:t>řeným</w:t>
      </w:r>
      <w:r w:rsidRPr="00300FFF">
        <w:t xml:space="preserve">; vysoká škola využívá informace z registru docentů, profesorů a mimořádných profesorů pro účely zjišťování skutkového stavu souvisejícího se záležitostmi týkajícími se akreditací a vzniku nebo případného souběhu základních pracovněprávních vztahů, </w:t>
      </w:r>
    </w:p>
    <w:p w14:paraId="7CE42F65" w14:textId="0CCBBB50" w:rsidR="00137D56" w:rsidRPr="00300FFF" w:rsidRDefault="00137D56" w:rsidP="00300FFF">
      <w:pPr>
        <w:autoSpaceDE w:val="0"/>
        <w:autoSpaceDN w:val="0"/>
        <w:adjustRightInd w:val="0"/>
        <w:spacing w:after="120"/>
        <w:ind w:left="850" w:hanging="425"/>
        <w:jc w:val="both"/>
      </w:pPr>
      <w:r w:rsidRPr="00300FFF">
        <w:t>2. osobám, jejichž osobní údaje jsou uvedeny v registru, a to na údaje týkající se jejich</w:t>
      </w:r>
      <w:r w:rsidR="00284957" w:rsidRPr="00300FFF">
        <w:t> </w:t>
      </w:r>
      <w:r w:rsidRPr="00300FFF">
        <w:t xml:space="preserve">osoby, včetně záznamů vedených o nahlížení na tyto jejich osobní údaje, </w:t>
      </w:r>
    </w:p>
    <w:p w14:paraId="58FB2017" w14:textId="5C7A67F3" w:rsidR="00137D56" w:rsidRPr="00300FFF" w:rsidRDefault="00137D56" w:rsidP="00300FFF">
      <w:pPr>
        <w:autoSpaceDE w:val="0"/>
        <w:autoSpaceDN w:val="0"/>
        <w:adjustRightInd w:val="0"/>
        <w:spacing w:after="120"/>
        <w:ind w:left="850" w:hanging="425"/>
        <w:jc w:val="both"/>
      </w:pPr>
      <w:r w:rsidRPr="00300FFF">
        <w:t>3. statutárním orgánům poskytovatelů zahraničního vysokoškolského vzdělávání na</w:t>
      </w:r>
      <w:r w:rsidR="00284957" w:rsidRPr="00300FFF">
        <w:t> </w:t>
      </w:r>
      <w:r w:rsidRPr="00300FFF">
        <w:t>území</w:t>
      </w:r>
      <w:r w:rsidR="00284957" w:rsidRPr="00300FFF">
        <w:t> </w:t>
      </w:r>
      <w:r w:rsidRPr="00300FFF">
        <w:t xml:space="preserve">České republiky při prokázání právního zájmu, </w:t>
      </w:r>
    </w:p>
    <w:p w14:paraId="350AE980" w14:textId="21A78761" w:rsidR="00137D56" w:rsidRPr="00300FFF" w:rsidRDefault="00137D56" w:rsidP="00300FFF">
      <w:pPr>
        <w:autoSpaceDE w:val="0"/>
        <w:autoSpaceDN w:val="0"/>
        <w:adjustRightInd w:val="0"/>
        <w:spacing w:after="120"/>
        <w:ind w:left="425" w:hanging="425"/>
        <w:jc w:val="both"/>
      </w:pPr>
      <w:r w:rsidRPr="00300FFF">
        <w:t>c) umožňuje nahlížet do registru řízení o žádostech o uznání zahraničního vysokoškolského</w:t>
      </w:r>
      <w:r w:rsidR="00284957" w:rsidRPr="00300FFF">
        <w:t> </w:t>
      </w:r>
      <w:r w:rsidRPr="00300FFF">
        <w:t xml:space="preserve">vzdělání a kvalifikace, uvedeného v odstavci 1 písm. j) bodě 4 a v § </w:t>
      </w:r>
      <w:proofErr w:type="gramStart"/>
      <w:r w:rsidRPr="00300FFF">
        <w:t>90b</w:t>
      </w:r>
      <w:proofErr w:type="gramEnd"/>
      <w:r w:rsidRPr="00300FFF">
        <w:t xml:space="preserve">, </w:t>
      </w:r>
    </w:p>
    <w:p w14:paraId="7EAC907D" w14:textId="77777777" w:rsidR="00137D56" w:rsidRPr="00300FFF" w:rsidRDefault="00137D56" w:rsidP="00300FFF">
      <w:pPr>
        <w:autoSpaceDE w:val="0"/>
        <w:autoSpaceDN w:val="0"/>
        <w:adjustRightInd w:val="0"/>
        <w:spacing w:after="120"/>
        <w:ind w:left="850" w:hanging="425"/>
        <w:jc w:val="both"/>
      </w:pPr>
      <w:r w:rsidRPr="00300FFF">
        <w:t xml:space="preserve">1. Akreditačnímu úřadu, </w:t>
      </w:r>
    </w:p>
    <w:p w14:paraId="3D300611" w14:textId="56706363" w:rsidR="00137D56" w:rsidRPr="00300FFF" w:rsidRDefault="00137D56" w:rsidP="00300FFF">
      <w:pPr>
        <w:autoSpaceDE w:val="0"/>
        <w:autoSpaceDN w:val="0"/>
        <w:adjustRightInd w:val="0"/>
        <w:spacing w:after="120"/>
        <w:ind w:left="850" w:hanging="425"/>
        <w:jc w:val="both"/>
      </w:pPr>
      <w:r w:rsidRPr="00300FFF">
        <w:t>2. Ministerstvu obrany, Ministerstvu vnitra, rektorům veřejných vysokých škol a</w:t>
      </w:r>
      <w:r w:rsidR="00284957" w:rsidRPr="00300FFF">
        <w:t> </w:t>
      </w:r>
      <w:r w:rsidRPr="00300FFF">
        <w:t xml:space="preserve">zaměstnancům veřejných vysokých škol zvlášť k tomu pověřeným rektory veřejných vysokých škol; uvedené orgány a veřejné vysoké školy využívají informace z registru </w:t>
      </w:r>
      <w:r w:rsidRPr="00300FFF">
        <w:lastRenderedPageBreak/>
        <w:t xml:space="preserve">pro účely zjišťování skutkového stavu v jimi vedených řízeních o žádostech o uznání zahraničního vysokoškolského vzdělání a kvalifikace nebo v řízeních o žádostech o přijetí ke studiu, </w:t>
      </w:r>
    </w:p>
    <w:p w14:paraId="7665A159" w14:textId="481B1562" w:rsidR="00137D56" w:rsidRPr="00300FFF" w:rsidRDefault="00137D56" w:rsidP="00A326BF">
      <w:pPr>
        <w:autoSpaceDE w:val="0"/>
        <w:autoSpaceDN w:val="0"/>
        <w:adjustRightInd w:val="0"/>
        <w:spacing w:after="120"/>
        <w:ind w:left="850" w:hanging="425"/>
        <w:jc w:val="both"/>
      </w:pPr>
      <w:r w:rsidRPr="00300FFF">
        <w:t xml:space="preserve">3. rektorům </w:t>
      </w:r>
      <w:r w:rsidRPr="00A326BF">
        <w:rPr>
          <w:strike/>
          <w:highlight w:val="cyan"/>
        </w:rPr>
        <w:t xml:space="preserve">státních vysokých škol a </w:t>
      </w:r>
      <w:bookmarkStart w:id="48" w:name="_Hlk104248854"/>
      <w:r w:rsidRPr="00A326BF">
        <w:rPr>
          <w:strike/>
          <w:highlight w:val="cyan"/>
          <w:shd w:val="clear" w:color="auto" w:fill="00B0F0"/>
        </w:rPr>
        <w:t xml:space="preserve">orgánům soukromých vysokých škol </w:t>
      </w:r>
      <w:proofErr w:type="gramStart"/>
      <w:r w:rsidRPr="00A326BF">
        <w:rPr>
          <w:strike/>
          <w:highlight w:val="cyan"/>
          <w:shd w:val="clear" w:color="auto" w:fill="00B0F0"/>
        </w:rPr>
        <w:t>vykonávajícím</w:t>
      </w:r>
      <w:proofErr w:type="gramEnd"/>
      <w:r w:rsidR="00284957" w:rsidRPr="00A326BF">
        <w:rPr>
          <w:strike/>
          <w:highlight w:val="cyan"/>
          <w:shd w:val="clear" w:color="auto" w:fill="00B0F0"/>
        </w:rPr>
        <w:t> </w:t>
      </w:r>
      <w:r w:rsidRPr="00A326BF">
        <w:rPr>
          <w:strike/>
          <w:highlight w:val="cyan"/>
          <w:shd w:val="clear" w:color="auto" w:fill="00B0F0"/>
        </w:rPr>
        <w:t>funkci rektora</w:t>
      </w:r>
      <w:r w:rsidRPr="00300FFF">
        <w:t xml:space="preserve"> </w:t>
      </w:r>
      <w:bookmarkEnd w:id="48"/>
      <w:r w:rsidRPr="00300FFF">
        <w:t xml:space="preserve">a jimi pověřeným zaměstnancům, a to pro účely zjišťování skutkového stavu v řízeních o žádostech o přijetí ke studiu, </w:t>
      </w:r>
    </w:p>
    <w:p w14:paraId="33EBD81B" w14:textId="77777777" w:rsidR="00137D56" w:rsidRPr="00300FFF" w:rsidRDefault="00137D56" w:rsidP="00300FFF">
      <w:pPr>
        <w:autoSpaceDE w:val="0"/>
        <w:autoSpaceDN w:val="0"/>
        <w:adjustRightInd w:val="0"/>
        <w:spacing w:after="120"/>
        <w:ind w:left="850" w:hanging="425"/>
        <w:jc w:val="both"/>
      </w:pPr>
      <w:r w:rsidRPr="00300FFF">
        <w:t xml:space="preserve">4. těm, kteří prokáží oprávnění podle zvláštního zákona, </w:t>
      </w:r>
    </w:p>
    <w:p w14:paraId="79CE588D" w14:textId="368DC5F7" w:rsidR="00137D56" w:rsidRPr="00300FFF" w:rsidRDefault="00137D56" w:rsidP="00300FFF">
      <w:pPr>
        <w:autoSpaceDE w:val="0"/>
        <w:autoSpaceDN w:val="0"/>
        <w:adjustRightInd w:val="0"/>
        <w:ind w:left="850" w:hanging="425"/>
        <w:jc w:val="both"/>
      </w:pPr>
      <w:r w:rsidRPr="00300FFF">
        <w:t>5. osobám, jejichž osobní údaje jsou uvedeny v registru, a to na údaje týkající se</w:t>
      </w:r>
      <w:r w:rsidR="00284957" w:rsidRPr="00300FFF">
        <w:t> </w:t>
      </w:r>
      <w:r w:rsidRPr="00300FFF">
        <w:t>jejich</w:t>
      </w:r>
      <w:r w:rsidR="00284957" w:rsidRPr="00300FFF">
        <w:t> </w:t>
      </w:r>
      <w:r w:rsidRPr="00300FFF">
        <w:t xml:space="preserve">osoby. </w:t>
      </w:r>
    </w:p>
    <w:bookmarkEnd w:id="44"/>
    <w:p w14:paraId="7C2803C4" w14:textId="01D10326" w:rsidR="00137D56" w:rsidRPr="00300FFF" w:rsidRDefault="00137D56" w:rsidP="00300FFF">
      <w:pPr>
        <w:autoSpaceDE w:val="0"/>
        <w:autoSpaceDN w:val="0"/>
        <w:adjustRightInd w:val="0"/>
        <w:spacing w:before="480"/>
        <w:jc w:val="center"/>
      </w:pPr>
      <w:r w:rsidRPr="00300FFF">
        <w:t xml:space="preserve">§ </w:t>
      </w:r>
      <w:proofErr w:type="gramStart"/>
      <w:r w:rsidRPr="00300FFF">
        <w:t>87a</w:t>
      </w:r>
      <w:proofErr w:type="gramEnd"/>
    </w:p>
    <w:p w14:paraId="262581CC" w14:textId="330D3284" w:rsidR="00137D56" w:rsidRPr="00300FFF" w:rsidRDefault="00137D56" w:rsidP="00300FFF">
      <w:pPr>
        <w:autoSpaceDE w:val="0"/>
        <w:autoSpaceDN w:val="0"/>
        <w:adjustRightInd w:val="0"/>
        <w:jc w:val="center"/>
        <w:rPr>
          <w:bCs/>
        </w:rPr>
      </w:pPr>
      <w:r w:rsidRPr="00300FFF">
        <w:rPr>
          <w:bCs/>
        </w:rPr>
        <w:t xml:space="preserve">Registr vysokých škol a </w:t>
      </w:r>
      <w:r w:rsidRPr="00BA2736">
        <w:rPr>
          <w:bCs/>
          <w:strike/>
          <w:highlight w:val="cyan"/>
        </w:rPr>
        <w:t>uskutečňovaných</w:t>
      </w:r>
      <w:r w:rsidRPr="00D23D0E">
        <w:rPr>
          <w:bCs/>
        </w:rPr>
        <w:t xml:space="preserve"> </w:t>
      </w:r>
      <w:r w:rsidRPr="00300FFF">
        <w:rPr>
          <w:bCs/>
        </w:rPr>
        <w:t xml:space="preserve">studijních programů </w:t>
      </w:r>
    </w:p>
    <w:p w14:paraId="07F131E0" w14:textId="4013B5DB" w:rsidR="00F6027C" w:rsidRPr="00300FFF" w:rsidRDefault="00137D56" w:rsidP="00300FFF">
      <w:pPr>
        <w:pBdr>
          <w:top w:val="single" w:sz="4" w:space="1" w:color="auto"/>
          <w:left w:val="single" w:sz="4" w:space="4" w:color="auto"/>
          <w:bottom w:val="single" w:sz="4" w:space="1" w:color="auto"/>
          <w:right w:val="single" w:sz="4" w:space="4" w:color="auto"/>
        </w:pBdr>
        <w:autoSpaceDE w:val="0"/>
        <w:autoSpaceDN w:val="0"/>
        <w:adjustRightInd w:val="0"/>
        <w:spacing w:before="240" w:after="240"/>
        <w:ind w:firstLine="425"/>
        <w:jc w:val="both"/>
      </w:pPr>
      <w:r w:rsidRPr="00300FFF">
        <w:t xml:space="preserve">(1) Registr vysokých škol a </w:t>
      </w:r>
      <w:r w:rsidRPr="00BA2736">
        <w:rPr>
          <w:strike/>
          <w:highlight w:val="cyan"/>
        </w:rPr>
        <w:t>uskutečňovaných</w:t>
      </w:r>
      <w:r w:rsidRPr="00D23D0E">
        <w:t xml:space="preserve"> </w:t>
      </w:r>
      <w:r w:rsidRPr="00300FFF">
        <w:t xml:space="preserve">studijních programů je informačním systémem veřejné správy, který slouží zejména pro účely zjišťování skutkového stavu v řízeních ve věcech akreditací. Správcem registru vysokých škol a </w:t>
      </w:r>
      <w:r w:rsidRPr="00BA2736">
        <w:rPr>
          <w:strike/>
          <w:highlight w:val="cyan"/>
        </w:rPr>
        <w:t>uskutečňovaných</w:t>
      </w:r>
      <w:r w:rsidR="003F6D16" w:rsidRPr="00D23D0E">
        <w:rPr>
          <w:b/>
        </w:rPr>
        <w:t xml:space="preserve"> </w:t>
      </w:r>
      <w:r w:rsidRPr="00D23D0E">
        <w:t>s</w:t>
      </w:r>
      <w:r w:rsidRPr="00300FFF">
        <w:t xml:space="preserve">tudijních programů je ministerstvo. </w:t>
      </w:r>
    </w:p>
    <w:p w14:paraId="4B130BC8" w14:textId="6B7E1DA6" w:rsidR="00057EC0" w:rsidRPr="00300FFF" w:rsidRDefault="00057EC0" w:rsidP="00300FFF">
      <w:pPr>
        <w:pBdr>
          <w:top w:val="single" w:sz="4" w:space="1" w:color="auto"/>
          <w:left w:val="single" w:sz="4" w:space="4" w:color="auto"/>
          <w:bottom w:val="single" w:sz="4" w:space="1" w:color="auto"/>
          <w:right w:val="single" w:sz="4" w:space="4" w:color="auto"/>
        </w:pBdr>
        <w:autoSpaceDE w:val="0"/>
        <w:autoSpaceDN w:val="0"/>
        <w:adjustRightInd w:val="0"/>
        <w:spacing w:before="240"/>
        <w:ind w:firstLine="425"/>
        <w:jc w:val="center"/>
        <w:rPr>
          <w:b/>
          <w:bCs/>
          <w:i/>
          <w:iCs/>
        </w:rPr>
      </w:pPr>
      <w:r w:rsidRPr="00300FFF">
        <w:rPr>
          <w:b/>
          <w:bCs/>
          <w:i/>
          <w:iCs/>
        </w:rPr>
        <w:t xml:space="preserve">Znění </w:t>
      </w:r>
      <w:r w:rsidR="009A1AE6" w:rsidRPr="00300FFF">
        <w:rPr>
          <w:b/>
          <w:bCs/>
          <w:i/>
          <w:iCs/>
        </w:rPr>
        <w:t xml:space="preserve">účinné </w:t>
      </w:r>
      <w:r w:rsidRPr="00AD0BCA">
        <w:rPr>
          <w:b/>
          <w:bCs/>
          <w:i/>
          <w:iCs/>
        </w:rPr>
        <w:t xml:space="preserve">od </w:t>
      </w:r>
      <w:r w:rsidRPr="00540C2D">
        <w:rPr>
          <w:b/>
          <w:bCs/>
          <w:i/>
          <w:iCs/>
          <w:highlight w:val="cyan"/>
        </w:rPr>
        <w:t xml:space="preserve">1. </w:t>
      </w:r>
      <w:r w:rsidR="004D0AE5" w:rsidRPr="00540C2D">
        <w:rPr>
          <w:b/>
          <w:bCs/>
          <w:i/>
          <w:iCs/>
          <w:highlight w:val="cyan"/>
        </w:rPr>
        <w:t xml:space="preserve">ledna </w:t>
      </w:r>
      <w:r w:rsidRPr="00540C2D">
        <w:rPr>
          <w:b/>
          <w:bCs/>
          <w:i/>
          <w:iCs/>
          <w:highlight w:val="cyan"/>
        </w:rPr>
        <w:t>202</w:t>
      </w:r>
      <w:r w:rsidR="004D0AE5" w:rsidRPr="00540C2D">
        <w:rPr>
          <w:b/>
          <w:bCs/>
          <w:i/>
          <w:iCs/>
          <w:highlight w:val="cyan"/>
        </w:rPr>
        <w:t>3</w:t>
      </w:r>
      <w:r w:rsidRPr="00540C2D">
        <w:rPr>
          <w:b/>
          <w:bCs/>
          <w:i/>
          <w:iCs/>
        </w:rPr>
        <w:t xml:space="preserve"> </w:t>
      </w:r>
      <w:r w:rsidRPr="00300FFF">
        <w:rPr>
          <w:b/>
          <w:bCs/>
          <w:i/>
          <w:iCs/>
        </w:rPr>
        <w:t xml:space="preserve">do </w:t>
      </w:r>
      <w:r w:rsidR="001D2A11" w:rsidRPr="00300FFF">
        <w:rPr>
          <w:b/>
          <w:bCs/>
          <w:i/>
          <w:iCs/>
        </w:rPr>
        <w:t>3</w:t>
      </w:r>
      <w:r w:rsidR="00F44774" w:rsidRPr="00300FFF">
        <w:rPr>
          <w:b/>
          <w:bCs/>
          <w:i/>
          <w:iCs/>
        </w:rPr>
        <w:t>0</w:t>
      </w:r>
      <w:r w:rsidR="001D2A11" w:rsidRPr="00300FFF">
        <w:rPr>
          <w:b/>
          <w:bCs/>
          <w:i/>
          <w:iCs/>
        </w:rPr>
        <w:t>. června 2023.</w:t>
      </w:r>
    </w:p>
    <w:p w14:paraId="34B7D458" w14:textId="77777777" w:rsidR="00057EC0" w:rsidRPr="00300FFF" w:rsidRDefault="00057EC0" w:rsidP="00300FFF">
      <w:pPr>
        <w:autoSpaceDE w:val="0"/>
        <w:autoSpaceDN w:val="0"/>
        <w:adjustRightInd w:val="0"/>
        <w:spacing w:before="240" w:after="240"/>
        <w:ind w:firstLine="425"/>
        <w:jc w:val="both"/>
        <w:rPr>
          <w:b/>
          <w:bCs/>
          <w:sz w:val="4"/>
          <w:szCs w:val="4"/>
        </w:rPr>
      </w:pPr>
    </w:p>
    <w:p w14:paraId="0B5A01E6" w14:textId="369128AB" w:rsidR="00057EC0" w:rsidRPr="004A3A29" w:rsidRDefault="00057EC0" w:rsidP="00300FFF">
      <w:pPr>
        <w:pBdr>
          <w:top w:val="single" w:sz="4" w:space="1" w:color="auto"/>
          <w:left w:val="single" w:sz="4" w:space="1" w:color="auto"/>
          <w:bottom w:val="single" w:sz="4" w:space="1" w:color="auto"/>
          <w:right w:val="single" w:sz="4" w:space="1" w:color="auto"/>
        </w:pBdr>
        <w:autoSpaceDE w:val="0"/>
        <w:autoSpaceDN w:val="0"/>
        <w:adjustRightInd w:val="0"/>
        <w:spacing w:before="240" w:after="240"/>
        <w:ind w:firstLine="425"/>
        <w:jc w:val="both"/>
        <w:rPr>
          <w:b/>
          <w:bCs/>
        </w:rPr>
      </w:pPr>
      <w:r w:rsidRPr="004A3A29">
        <w:rPr>
          <w:strike/>
          <w:shd w:val="clear" w:color="auto" w:fill="FFF2CC" w:themeFill="accent4" w:themeFillTint="33"/>
        </w:rPr>
        <w:t xml:space="preserve">(1) Registr vysokých škol a </w:t>
      </w:r>
      <w:r w:rsidR="00A31EC1" w:rsidRPr="004A3A29">
        <w:rPr>
          <w:strike/>
          <w:shd w:val="clear" w:color="auto" w:fill="FFF2CC" w:themeFill="accent4" w:themeFillTint="33"/>
        </w:rPr>
        <w:t xml:space="preserve">akreditovaných </w:t>
      </w:r>
      <w:r w:rsidRPr="004A3A29">
        <w:rPr>
          <w:strike/>
          <w:shd w:val="clear" w:color="auto" w:fill="FFF2CC" w:themeFill="accent4" w:themeFillTint="33"/>
        </w:rPr>
        <w:t xml:space="preserve">studijních programů je informačním systémem veřejné správy, který slouží zejména pro účely zjišťování skutkového stavu v řízeních ve věcech akreditací. Správcem registru vysokých škol a </w:t>
      </w:r>
      <w:r w:rsidR="00A31EC1" w:rsidRPr="004A3A29">
        <w:rPr>
          <w:strike/>
          <w:shd w:val="clear" w:color="auto" w:fill="FFF2CC" w:themeFill="accent4" w:themeFillTint="33"/>
        </w:rPr>
        <w:t xml:space="preserve">akreditovaných </w:t>
      </w:r>
      <w:r w:rsidRPr="004A3A29">
        <w:rPr>
          <w:strike/>
          <w:shd w:val="clear" w:color="auto" w:fill="FFF2CC" w:themeFill="accent4" w:themeFillTint="33"/>
        </w:rPr>
        <w:t>studijních programů je ministerstvo</w:t>
      </w:r>
      <w:r w:rsidRPr="004A3A29">
        <w:rPr>
          <w:strike/>
        </w:rPr>
        <w:t xml:space="preserve">. </w:t>
      </w:r>
    </w:p>
    <w:p w14:paraId="17078470" w14:textId="5392B0AF" w:rsidR="00F6027C" w:rsidRPr="00300FFF" w:rsidRDefault="00F6027C" w:rsidP="00300FFF">
      <w:pPr>
        <w:pBdr>
          <w:top w:val="single" w:sz="4" w:space="1" w:color="auto"/>
          <w:left w:val="single" w:sz="4" w:space="1" w:color="auto"/>
          <w:bottom w:val="single" w:sz="4" w:space="1" w:color="auto"/>
          <w:right w:val="single" w:sz="4" w:space="1" w:color="auto"/>
        </w:pBdr>
        <w:autoSpaceDE w:val="0"/>
        <w:autoSpaceDN w:val="0"/>
        <w:adjustRightInd w:val="0"/>
        <w:spacing w:before="240" w:after="240"/>
        <w:ind w:firstLine="425"/>
        <w:jc w:val="both"/>
        <w:rPr>
          <w:b/>
          <w:bCs/>
        </w:rPr>
      </w:pPr>
      <w:r w:rsidRPr="005B482A">
        <w:rPr>
          <w:b/>
          <w:bCs/>
          <w:highlight w:val="yellow"/>
        </w:rPr>
        <w:t xml:space="preserve">(1) Registr vysokých škol a </w:t>
      </w:r>
      <w:r w:rsidRPr="00A1409C">
        <w:rPr>
          <w:b/>
          <w:bCs/>
          <w:highlight w:val="cyan"/>
        </w:rPr>
        <w:t>studijních programů</w:t>
      </w:r>
      <w:r w:rsidRPr="00182667">
        <w:rPr>
          <w:b/>
          <w:bCs/>
          <w:highlight w:val="yellow"/>
        </w:rPr>
        <w:t xml:space="preserve"> </w:t>
      </w:r>
      <w:r w:rsidRPr="005B482A">
        <w:rPr>
          <w:b/>
          <w:bCs/>
          <w:highlight w:val="yellow"/>
        </w:rPr>
        <w:t xml:space="preserve">je součástí </w:t>
      </w:r>
      <w:r w:rsidR="00C75B49" w:rsidRPr="00EF785B">
        <w:rPr>
          <w:b/>
          <w:bCs/>
          <w:color w:val="FF0000"/>
          <w:highlight w:val="cyan"/>
        </w:rPr>
        <w:t>I</w:t>
      </w:r>
      <w:r w:rsidRPr="005B482A">
        <w:rPr>
          <w:b/>
          <w:bCs/>
          <w:highlight w:val="yellow"/>
        </w:rPr>
        <w:t>nformačního systému vzdělávání</w:t>
      </w:r>
      <w:r w:rsidR="00496E5E">
        <w:rPr>
          <w:b/>
          <w:bCs/>
          <w:highlight w:val="yellow"/>
        </w:rPr>
        <w:t xml:space="preserve"> </w:t>
      </w:r>
      <w:r w:rsidR="00496E5E" w:rsidRPr="00182667">
        <w:rPr>
          <w:b/>
          <w:bCs/>
          <w:highlight w:val="cyan"/>
        </w:rPr>
        <w:t>podle školského zákona (dále jen „informační systém vzdělávání“)</w:t>
      </w:r>
      <w:r w:rsidR="00C70144" w:rsidRPr="005B482A">
        <w:rPr>
          <w:b/>
          <w:bCs/>
          <w:highlight w:val="yellow"/>
          <w:vertAlign w:val="superscript"/>
        </w:rPr>
        <w:t>39)</w:t>
      </w:r>
      <w:r w:rsidRPr="005B482A">
        <w:rPr>
          <w:b/>
          <w:bCs/>
          <w:highlight w:val="yellow"/>
        </w:rPr>
        <w:t>.</w:t>
      </w:r>
    </w:p>
    <w:p w14:paraId="167072CA" w14:textId="23986BB0" w:rsidR="003F2E41" w:rsidRPr="00300FFF" w:rsidRDefault="003F2E41" w:rsidP="00300FFF">
      <w:pPr>
        <w:pBdr>
          <w:top w:val="single" w:sz="4" w:space="1" w:color="auto"/>
          <w:left w:val="single" w:sz="4" w:space="1" w:color="auto"/>
          <w:bottom w:val="single" w:sz="4" w:space="1" w:color="auto"/>
          <w:right w:val="single" w:sz="4" w:space="1" w:color="auto"/>
        </w:pBdr>
        <w:autoSpaceDE w:val="0"/>
        <w:autoSpaceDN w:val="0"/>
        <w:adjustRightInd w:val="0"/>
        <w:spacing w:before="240" w:after="240"/>
        <w:ind w:firstLine="425"/>
        <w:jc w:val="center"/>
        <w:rPr>
          <w:b/>
          <w:bCs/>
          <w:i/>
          <w:iCs/>
        </w:rPr>
      </w:pPr>
      <w:r w:rsidRPr="00300FFF">
        <w:rPr>
          <w:b/>
          <w:bCs/>
          <w:i/>
          <w:iCs/>
        </w:rPr>
        <w:t xml:space="preserve">Znění </w:t>
      </w:r>
      <w:r w:rsidR="009A1AE6" w:rsidRPr="00300FFF">
        <w:rPr>
          <w:b/>
          <w:bCs/>
          <w:i/>
          <w:iCs/>
        </w:rPr>
        <w:t xml:space="preserve">účinné </w:t>
      </w:r>
      <w:r w:rsidRPr="00300FFF">
        <w:rPr>
          <w:b/>
          <w:bCs/>
          <w:i/>
          <w:iCs/>
        </w:rPr>
        <w:t>od 1. července 2023.</w:t>
      </w:r>
    </w:p>
    <w:p w14:paraId="72F06867" w14:textId="2EA3DC14" w:rsidR="00137D56" w:rsidRPr="00300FFF" w:rsidRDefault="00137D56" w:rsidP="007F77FE">
      <w:pPr>
        <w:autoSpaceDE w:val="0"/>
        <w:autoSpaceDN w:val="0"/>
        <w:adjustRightInd w:val="0"/>
        <w:spacing w:before="240" w:after="240"/>
        <w:ind w:firstLine="425"/>
        <w:jc w:val="both"/>
      </w:pPr>
      <w:r w:rsidRPr="00300FFF">
        <w:t xml:space="preserve">(2) Registr vysokých škol a </w:t>
      </w:r>
      <w:r w:rsidRPr="00A1409C">
        <w:rPr>
          <w:strike/>
          <w:highlight w:val="cyan"/>
        </w:rPr>
        <w:t>uskutečňovaných</w:t>
      </w:r>
      <w:r w:rsidRPr="00D23D0E">
        <w:t xml:space="preserve"> </w:t>
      </w:r>
      <w:r w:rsidRPr="00300FFF">
        <w:t xml:space="preserve">studijních programů se člení podle vysokých škol, oblastí vzdělávání a typů </w:t>
      </w:r>
      <w:r w:rsidR="002B17D4" w:rsidRPr="00A1409C">
        <w:rPr>
          <w:b/>
          <w:bCs/>
          <w:highlight w:val="cyan"/>
        </w:rPr>
        <w:t>akreditovaných nebo schválených</w:t>
      </w:r>
      <w:r w:rsidR="002B17D4">
        <w:rPr>
          <w:b/>
          <w:bCs/>
        </w:rPr>
        <w:t xml:space="preserve"> </w:t>
      </w:r>
      <w:r w:rsidRPr="00300FFF">
        <w:t xml:space="preserve">studijních programů a jejich profilů. Součástí registru je Seznam poskytovatelů zahraničního vysokoškolského vzdělávání na území České republiky, uvedených v § </w:t>
      </w:r>
      <w:proofErr w:type="gramStart"/>
      <w:r w:rsidRPr="00300FFF">
        <w:t>93a</w:t>
      </w:r>
      <w:proofErr w:type="gramEnd"/>
      <w:r w:rsidRPr="00300FFF">
        <w:t xml:space="preserve">, a jimi uskutečňovaných zahraničních vysokoškolských studijních programů. </w:t>
      </w:r>
    </w:p>
    <w:p w14:paraId="4E3B2A54" w14:textId="03F2F292" w:rsidR="00652306" w:rsidRPr="00652306" w:rsidRDefault="00137D56" w:rsidP="001A1268">
      <w:pPr>
        <w:autoSpaceDE w:val="0"/>
        <w:autoSpaceDN w:val="0"/>
        <w:adjustRightInd w:val="0"/>
        <w:spacing w:before="240" w:after="240"/>
        <w:ind w:firstLine="425"/>
        <w:jc w:val="both"/>
        <w:rPr>
          <w:rFonts w:ascii="Calibri" w:eastAsia="Times New Roman" w:hAnsi="Calibri" w:cs="Calibri"/>
          <w:i/>
          <w:iCs/>
          <w:color w:val="0070C0"/>
        </w:rPr>
      </w:pPr>
      <w:r w:rsidRPr="00300FFF">
        <w:t xml:space="preserve">(3) Strukturu registru stanoví ministerstvo; Akreditační úřad, vysoké školy a poskytovatelé zahraničního vysokoškolského vzdělávání na území České republiky poskytují </w:t>
      </w:r>
      <w:r w:rsidR="00593101" w:rsidRPr="005B482A">
        <w:rPr>
          <w:b/>
          <w:bCs/>
          <w:highlight w:val="yellow"/>
        </w:rPr>
        <w:t xml:space="preserve">prostřednictvím </w:t>
      </w:r>
      <w:r w:rsidR="00794EAE">
        <w:rPr>
          <w:b/>
          <w:bCs/>
          <w:highlight w:val="yellow"/>
        </w:rPr>
        <w:t>i</w:t>
      </w:r>
      <w:r w:rsidR="00593101" w:rsidRPr="005B482A">
        <w:rPr>
          <w:b/>
          <w:bCs/>
          <w:highlight w:val="yellow"/>
        </w:rPr>
        <w:t>nformačního systému vzdělávání</w:t>
      </w:r>
      <w:r w:rsidR="00C70144" w:rsidRPr="005B482A">
        <w:rPr>
          <w:b/>
          <w:bCs/>
          <w:highlight w:val="yellow"/>
          <w:vertAlign w:val="superscript"/>
        </w:rPr>
        <w:t>39</w:t>
      </w:r>
      <w:proofErr w:type="gramStart"/>
      <w:r w:rsidR="00C70144" w:rsidRPr="005B482A">
        <w:rPr>
          <w:b/>
          <w:bCs/>
          <w:highlight w:val="yellow"/>
          <w:vertAlign w:val="superscript"/>
        </w:rPr>
        <w:t>)</w:t>
      </w:r>
      <w:r w:rsidR="00C70144" w:rsidRPr="00300FFF">
        <w:rPr>
          <w:b/>
          <w:bCs/>
        </w:rPr>
        <w:t xml:space="preserve"> </w:t>
      </w:r>
      <w:r w:rsidR="00593101" w:rsidRPr="00300FFF">
        <w:t xml:space="preserve"> </w:t>
      </w:r>
      <w:r w:rsidRPr="00300FFF">
        <w:t>ministerstvu</w:t>
      </w:r>
      <w:proofErr w:type="gramEnd"/>
      <w:r w:rsidRPr="00300FFF">
        <w:t xml:space="preserve"> jím požadované příslušné údaje k evidenci. </w:t>
      </w:r>
    </w:p>
    <w:p w14:paraId="7C0D3384" w14:textId="77777777" w:rsidR="0081464E" w:rsidRPr="00300FFF" w:rsidRDefault="0081464E" w:rsidP="00300FFF">
      <w:pPr>
        <w:autoSpaceDE w:val="0"/>
        <w:autoSpaceDN w:val="0"/>
        <w:adjustRightInd w:val="0"/>
        <w:spacing w:before="360"/>
        <w:jc w:val="center"/>
      </w:pPr>
      <w:r w:rsidRPr="00300FFF">
        <w:t xml:space="preserve">§ </w:t>
      </w:r>
      <w:proofErr w:type="gramStart"/>
      <w:r w:rsidRPr="00300FFF">
        <w:t>87b</w:t>
      </w:r>
      <w:proofErr w:type="gramEnd"/>
    </w:p>
    <w:p w14:paraId="217E38E7" w14:textId="77777777" w:rsidR="0081464E" w:rsidRPr="00300FFF" w:rsidRDefault="0081464E" w:rsidP="00300FFF">
      <w:pPr>
        <w:autoSpaceDE w:val="0"/>
        <w:autoSpaceDN w:val="0"/>
        <w:adjustRightInd w:val="0"/>
        <w:jc w:val="center"/>
        <w:rPr>
          <w:bCs/>
        </w:rPr>
      </w:pPr>
      <w:r w:rsidRPr="00300FFF">
        <w:rPr>
          <w:bCs/>
        </w:rPr>
        <w:t xml:space="preserve">Registr docentů, profesorů a mimořádných profesorů </w:t>
      </w:r>
    </w:p>
    <w:p w14:paraId="0259C9C4" w14:textId="77777777" w:rsidR="0081464E" w:rsidRPr="00300FFF" w:rsidRDefault="0081464E" w:rsidP="00184165">
      <w:pPr>
        <w:autoSpaceDE w:val="0"/>
        <w:autoSpaceDN w:val="0"/>
        <w:adjustRightInd w:val="0"/>
        <w:spacing w:before="240" w:after="240"/>
        <w:ind w:firstLine="425"/>
        <w:jc w:val="both"/>
      </w:pPr>
      <w:r w:rsidRPr="00300FFF">
        <w:lastRenderedPageBreak/>
        <w:t xml:space="preserve">(1) Registr docentů, profesorů a mimořádných profesorů vysokých škol je </w:t>
      </w:r>
      <w:bookmarkStart w:id="49" w:name="_Hlk31477339"/>
      <w:r w:rsidRPr="00300FFF">
        <w:t xml:space="preserve">informačním systémem veřejné správy, který slouží </w:t>
      </w:r>
      <w:bookmarkEnd w:id="49"/>
      <w:r w:rsidRPr="00300FFF">
        <w:t xml:space="preserve">k vedení údajů o zaměstnancích </w:t>
      </w:r>
      <w:r w:rsidR="00B02192" w:rsidRPr="005B482A">
        <w:rPr>
          <w:b/>
          <w:highlight w:val="yellow"/>
        </w:rPr>
        <w:t>v pracovním nebo služebním poměru</w:t>
      </w:r>
      <w:r w:rsidR="00B02192" w:rsidRPr="00300FFF">
        <w:t xml:space="preserve"> </w:t>
      </w:r>
      <w:r w:rsidRPr="00300FFF">
        <w:t xml:space="preserve">veřejných, státních a soukromých vysokých škol, kteří jsou docenty, profesory nebo mimořádnými profesory. </w:t>
      </w:r>
      <w:bookmarkStart w:id="50" w:name="_Hlk31477381"/>
      <w:r w:rsidRPr="00300FFF">
        <w:t xml:space="preserve">Správcem registru docentů, profesorů a mimořádných profesorů vysokých škol je ministerstvo. </w:t>
      </w:r>
    </w:p>
    <w:bookmarkEnd w:id="50"/>
    <w:p w14:paraId="336752C1" w14:textId="07859E2B" w:rsidR="0081464E" w:rsidRPr="00300FFF" w:rsidRDefault="0081464E" w:rsidP="00300FFF">
      <w:pPr>
        <w:autoSpaceDE w:val="0"/>
        <w:autoSpaceDN w:val="0"/>
        <w:adjustRightInd w:val="0"/>
        <w:spacing w:before="240" w:after="240"/>
        <w:ind w:firstLine="425"/>
        <w:jc w:val="both"/>
      </w:pPr>
      <w:r w:rsidRPr="00300FFF">
        <w:t xml:space="preserve">(2) Registr docentů, profesorů a mimořádných profesorů vysokých škol obsahuje o zaměstnancích uvedených v odstavci 1 větě první tyto údaje: </w:t>
      </w:r>
    </w:p>
    <w:p w14:paraId="1DDE89E3" w14:textId="3984DA94" w:rsidR="0081464E" w:rsidRPr="00300FFF" w:rsidRDefault="0081464E" w:rsidP="00300FFF">
      <w:pPr>
        <w:autoSpaceDE w:val="0"/>
        <w:autoSpaceDN w:val="0"/>
        <w:adjustRightInd w:val="0"/>
        <w:spacing w:after="120"/>
        <w:ind w:left="425" w:hanging="425"/>
        <w:jc w:val="both"/>
      </w:pPr>
      <w:r w:rsidRPr="00300FFF">
        <w:t>a) osobní jméno a příjmení, popřípadě další jména a rodné příjmení, rok narození a</w:t>
      </w:r>
      <w:r w:rsidR="00284957" w:rsidRPr="00300FFF">
        <w:t> </w:t>
      </w:r>
      <w:r w:rsidRPr="00300FFF">
        <w:t>obec,</w:t>
      </w:r>
      <w:r w:rsidR="00284957" w:rsidRPr="00300FFF">
        <w:t> </w:t>
      </w:r>
      <w:r w:rsidRPr="00300FFF">
        <w:t>kde</w:t>
      </w:r>
      <w:r w:rsidR="00284957" w:rsidRPr="00300FFF">
        <w:t> </w:t>
      </w:r>
      <w:r w:rsidRPr="00300FFF">
        <w:t>má</w:t>
      </w:r>
      <w:r w:rsidR="00284957" w:rsidRPr="00300FFF">
        <w:t> </w:t>
      </w:r>
      <w:r w:rsidRPr="00300FFF">
        <w:t xml:space="preserve">trvalý pobyt; u cizinců také pohlaví, adresu místa hlášeného pobytu v České republice a státní občanství, </w:t>
      </w:r>
    </w:p>
    <w:p w14:paraId="7D5C7FC9" w14:textId="5242BADA" w:rsidR="0081464E" w:rsidRPr="00300FFF" w:rsidRDefault="0081464E" w:rsidP="00300FFF">
      <w:pPr>
        <w:autoSpaceDE w:val="0"/>
        <w:autoSpaceDN w:val="0"/>
        <w:adjustRightInd w:val="0"/>
        <w:spacing w:after="120"/>
        <w:ind w:left="425" w:hanging="425"/>
        <w:jc w:val="both"/>
      </w:pPr>
      <w:r w:rsidRPr="00300FFF">
        <w:t xml:space="preserve">b) údaje o </w:t>
      </w:r>
      <w:r w:rsidRPr="005B482A">
        <w:rPr>
          <w:strike/>
          <w:highlight w:val="yellow"/>
        </w:rPr>
        <w:t>datu získání vysokoškolského vzdělání zaměstnance, o jeho akademických</w:t>
      </w:r>
      <w:r w:rsidR="00284957" w:rsidRPr="005B482A">
        <w:rPr>
          <w:strike/>
          <w:highlight w:val="yellow"/>
        </w:rPr>
        <w:t> </w:t>
      </w:r>
      <w:r w:rsidRPr="005B482A">
        <w:rPr>
          <w:strike/>
          <w:highlight w:val="yellow"/>
        </w:rPr>
        <w:t>titulech,</w:t>
      </w:r>
      <w:r w:rsidR="00284957" w:rsidRPr="005B482A">
        <w:rPr>
          <w:strike/>
          <w:highlight w:val="yellow"/>
        </w:rPr>
        <w:t> </w:t>
      </w:r>
      <w:r w:rsidRPr="005B482A">
        <w:rPr>
          <w:strike/>
          <w:highlight w:val="yellow"/>
        </w:rPr>
        <w:t>vědeckých hodnostech a</w:t>
      </w:r>
      <w:r w:rsidRPr="00300FFF">
        <w:t xml:space="preserve"> úspěšně ukončených habilitačních řízeních a řízeních ke jmenování profesorem, včetně uvedení </w:t>
      </w:r>
      <w:r w:rsidRPr="005B482A">
        <w:rPr>
          <w:strike/>
          <w:highlight w:val="yellow"/>
        </w:rPr>
        <w:t>programů a</w:t>
      </w:r>
      <w:r w:rsidRPr="00300FFF">
        <w:t xml:space="preserve"> oborů, ve kterých </w:t>
      </w:r>
      <w:r w:rsidRPr="005B482A">
        <w:rPr>
          <w:strike/>
          <w:highlight w:val="yellow"/>
        </w:rPr>
        <w:t>byly tituly a hodnosti získány a ve kterých</w:t>
      </w:r>
      <w:r w:rsidRPr="00300FFF">
        <w:t xml:space="preserve"> byla habilitační řízení a řízení ke jmenování profesorem ukončena a uvedení vysoké školy, na které se habilitační řízení nebo řízení ke jmenování profesorem uskutečnilo, a o datech jmenování docentem a profesorem</w:t>
      </w:r>
      <w:r w:rsidR="00F96451" w:rsidRPr="005B482A">
        <w:rPr>
          <w:b/>
          <w:highlight w:val="yellow"/>
        </w:rPr>
        <w:t>; u mimořádných profesorů datum získání nejvyššího dosaženého vzdělání</w:t>
      </w:r>
      <w:r w:rsidRPr="00300FFF">
        <w:t xml:space="preserve">, </w:t>
      </w:r>
    </w:p>
    <w:p w14:paraId="609F364E" w14:textId="790099A6" w:rsidR="00537D56" w:rsidRPr="00300FFF" w:rsidRDefault="00537D56" w:rsidP="00300FFF">
      <w:pPr>
        <w:autoSpaceDE w:val="0"/>
        <w:autoSpaceDN w:val="0"/>
        <w:adjustRightInd w:val="0"/>
        <w:spacing w:before="240" w:after="240"/>
        <w:ind w:left="425" w:hanging="425"/>
        <w:jc w:val="both"/>
      </w:pPr>
      <w:r w:rsidRPr="00300FFF">
        <w:t xml:space="preserve">c) údaje o vzniku, změně a skončení </w:t>
      </w:r>
      <w:r w:rsidRPr="005B482A">
        <w:rPr>
          <w:strike/>
          <w:highlight w:val="yellow"/>
        </w:rPr>
        <w:t>základního pracovněprávního vztahu</w:t>
      </w:r>
      <w:r w:rsidRPr="005B482A">
        <w:rPr>
          <w:highlight w:val="yellow"/>
        </w:rPr>
        <w:t xml:space="preserve"> </w:t>
      </w:r>
      <w:r w:rsidRPr="005B482A">
        <w:rPr>
          <w:b/>
          <w:highlight w:val="yellow"/>
        </w:rPr>
        <w:t>pracovního</w:t>
      </w:r>
      <w:r w:rsidR="00284957" w:rsidRPr="005B482A">
        <w:rPr>
          <w:b/>
          <w:highlight w:val="yellow"/>
        </w:rPr>
        <w:t> </w:t>
      </w:r>
      <w:r w:rsidRPr="005B482A">
        <w:rPr>
          <w:b/>
          <w:highlight w:val="yellow"/>
        </w:rPr>
        <w:t>poměru</w:t>
      </w:r>
      <w:r w:rsidR="00284957" w:rsidRPr="00300FFF">
        <w:rPr>
          <w:b/>
        </w:rPr>
        <w:t> </w:t>
      </w:r>
      <w:r w:rsidRPr="00300FFF">
        <w:t xml:space="preserve">zaměstnance k vysoké škole nebo v případě státní vysoké školy k České republice, včetně údaje o rozsahu práce, vyjádřeném stanoveným počtem hodin výkonu práce za týden, případně za kalendářní rok nebo za jiné příslušné období, a o době, na kterou je </w:t>
      </w:r>
      <w:r w:rsidRPr="005B482A">
        <w:rPr>
          <w:strike/>
          <w:highlight w:val="yellow"/>
        </w:rPr>
        <w:t>základní pracovněprávní vztah</w:t>
      </w:r>
      <w:r w:rsidRPr="005B482A">
        <w:rPr>
          <w:highlight w:val="yellow"/>
        </w:rPr>
        <w:t xml:space="preserve"> </w:t>
      </w:r>
      <w:r w:rsidRPr="005B482A">
        <w:rPr>
          <w:b/>
          <w:highlight w:val="yellow"/>
        </w:rPr>
        <w:t>pracovní poměr</w:t>
      </w:r>
      <w:r w:rsidRPr="00300FFF">
        <w:rPr>
          <w:b/>
        </w:rPr>
        <w:t xml:space="preserve"> </w:t>
      </w:r>
      <w:r w:rsidRPr="00300FFF">
        <w:t xml:space="preserve">k vysoké škole nebo k České republice sjednán a obdobné údaje o služebním poměru, je-li místo akademického pracovníka působícího na státní vysoké škole obsazeno vojákem v činné službě nebo příslušníkem Policie České republiky ve služebním poměru. </w:t>
      </w:r>
    </w:p>
    <w:p w14:paraId="56F34AF1" w14:textId="77777777" w:rsidR="0081464E" w:rsidRPr="00300FFF" w:rsidRDefault="0081464E" w:rsidP="00300FFF">
      <w:pPr>
        <w:autoSpaceDE w:val="0"/>
        <w:autoSpaceDN w:val="0"/>
        <w:adjustRightInd w:val="0"/>
        <w:spacing w:before="240" w:after="240"/>
        <w:ind w:firstLine="425"/>
        <w:jc w:val="both"/>
      </w:pPr>
      <w:r w:rsidRPr="00300FFF">
        <w:t xml:space="preserve">(3) Uživateli registru docentů, profesorů a mimořádných profesorů vysokých škol jsou </w:t>
      </w:r>
    </w:p>
    <w:p w14:paraId="4E8EDC03" w14:textId="77777777" w:rsidR="0081464E" w:rsidRPr="00300FFF" w:rsidRDefault="0081464E" w:rsidP="00300FFF">
      <w:pPr>
        <w:autoSpaceDE w:val="0"/>
        <w:autoSpaceDN w:val="0"/>
        <w:adjustRightInd w:val="0"/>
        <w:spacing w:after="120"/>
        <w:ind w:left="425" w:hanging="425"/>
        <w:jc w:val="both"/>
      </w:pPr>
      <w:r w:rsidRPr="00300FFF">
        <w:t xml:space="preserve">a) ministerstvo, </w:t>
      </w:r>
    </w:p>
    <w:p w14:paraId="599B3E79" w14:textId="77777777" w:rsidR="0081464E" w:rsidRPr="00300FFF" w:rsidRDefault="0081464E" w:rsidP="00300FFF">
      <w:pPr>
        <w:autoSpaceDE w:val="0"/>
        <w:autoSpaceDN w:val="0"/>
        <w:adjustRightInd w:val="0"/>
        <w:spacing w:after="120"/>
        <w:ind w:left="425" w:hanging="425"/>
        <w:jc w:val="both"/>
      </w:pPr>
      <w:r w:rsidRPr="00300FFF">
        <w:t xml:space="preserve">b) Akreditační úřad, </w:t>
      </w:r>
    </w:p>
    <w:p w14:paraId="33B88A90" w14:textId="25EF70CF" w:rsidR="0081464E" w:rsidRPr="00300FFF" w:rsidRDefault="0081464E" w:rsidP="00A326BF">
      <w:pPr>
        <w:autoSpaceDE w:val="0"/>
        <w:autoSpaceDN w:val="0"/>
        <w:adjustRightInd w:val="0"/>
        <w:spacing w:after="120"/>
        <w:ind w:left="425" w:hanging="425"/>
        <w:jc w:val="both"/>
      </w:pPr>
      <w:r w:rsidRPr="00300FFF">
        <w:t xml:space="preserve">c) rektoři </w:t>
      </w:r>
      <w:r w:rsidRPr="00A326BF">
        <w:rPr>
          <w:strike/>
          <w:highlight w:val="cyan"/>
        </w:rPr>
        <w:t xml:space="preserve">veřejných vysokých škol a státních vysokých škol, </w:t>
      </w:r>
      <w:r w:rsidRPr="00A326BF">
        <w:rPr>
          <w:strike/>
          <w:highlight w:val="cyan"/>
          <w:shd w:val="clear" w:color="auto" w:fill="00B0F0"/>
        </w:rPr>
        <w:t>orgány soukromých vysokých</w:t>
      </w:r>
      <w:r w:rsidR="00284957" w:rsidRPr="00A326BF">
        <w:rPr>
          <w:strike/>
          <w:highlight w:val="cyan"/>
          <w:shd w:val="clear" w:color="auto" w:fill="00B0F0"/>
        </w:rPr>
        <w:t> </w:t>
      </w:r>
      <w:r w:rsidRPr="00A326BF">
        <w:rPr>
          <w:strike/>
          <w:highlight w:val="cyan"/>
          <w:shd w:val="clear" w:color="auto" w:fill="00B0F0"/>
        </w:rPr>
        <w:t>škol</w:t>
      </w:r>
      <w:r w:rsidR="00284957" w:rsidRPr="00A326BF">
        <w:rPr>
          <w:strike/>
          <w:highlight w:val="cyan"/>
          <w:shd w:val="clear" w:color="auto" w:fill="00B0F0"/>
        </w:rPr>
        <w:t> </w:t>
      </w:r>
      <w:r w:rsidRPr="00A326BF">
        <w:rPr>
          <w:strike/>
          <w:highlight w:val="cyan"/>
          <w:shd w:val="clear" w:color="auto" w:fill="00B0F0"/>
        </w:rPr>
        <w:t>plnící funkci rektora</w:t>
      </w:r>
      <w:r w:rsidRPr="00300FFF">
        <w:t xml:space="preserve"> a zaměstnanci vysokých škol zvlášť k tomu pověření rektorem, </w:t>
      </w:r>
    </w:p>
    <w:p w14:paraId="49A891A6" w14:textId="77777777" w:rsidR="00DA5C8E" w:rsidRPr="00300FFF" w:rsidRDefault="0081464E" w:rsidP="00300FFF">
      <w:pPr>
        <w:autoSpaceDE w:val="0"/>
        <w:autoSpaceDN w:val="0"/>
        <w:adjustRightInd w:val="0"/>
        <w:spacing w:after="240"/>
        <w:ind w:left="425" w:hanging="425"/>
        <w:jc w:val="both"/>
      </w:pPr>
      <w:r w:rsidRPr="00300FFF">
        <w:t xml:space="preserve">d) zaměstnanec vysoké školy, jehož údaje jsou obsaženy v registru, pokud jde o údaje o jeho osobě. </w:t>
      </w:r>
    </w:p>
    <w:p w14:paraId="62E87740" w14:textId="095DD64F" w:rsidR="0081464E" w:rsidRPr="00300FFF" w:rsidRDefault="0081464E" w:rsidP="00300FFF">
      <w:pPr>
        <w:autoSpaceDE w:val="0"/>
        <w:autoSpaceDN w:val="0"/>
        <w:adjustRightInd w:val="0"/>
        <w:spacing w:after="240"/>
        <w:ind w:firstLine="425"/>
        <w:jc w:val="both"/>
      </w:pPr>
      <w:r w:rsidRPr="00300FFF">
        <w:t xml:space="preserve">(4) Ministerstvo stanoví vyhláškou </w:t>
      </w:r>
      <w:r w:rsidRPr="00184165">
        <w:t>formát a strukturu datové zprávy, jejímž prostřednictvím veřejné, státní a soukromé školy oznamují změny v údajích týkajících se jejich zaměstnanců, technické podmínky a lhůty předávání údajů</w:t>
      </w:r>
      <w:r w:rsidRPr="00300FFF">
        <w:t xml:space="preserve">. </w:t>
      </w:r>
    </w:p>
    <w:p w14:paraId="0B33CC50" w14:textId="77777777" w:rsidR="0081464E" w:rsidRPr="00300FFF" w:rsidRDefault="0081464E" w:rsidP="007F77FE">
      <w:pPr>
        <w:autoSpaceDE w:val="0"/>
        <w:autoSpaceDN w:val="0"/>
        <w:adjustRightInd w:val="0"/>
        <w:ind w:firstLine="425"/>
        <w:jc w:val="both"/>
      </w:pPr>
      <w:r w:rsidRPr="00300FFF">
        <w:t xml:space="preserve">(5) Součástí registru jsou údaje o docentech a profesorech působících </w:t>
      </w:r>
      <w:r w:rsidRPr="005B482A">
        <w:rPr>
          <w:strike/>
          <w:highlight w:val="yellow"/>
        </w:rPr>
        <w:t>v základním pracovněprávním vztahu</w:t>
      </w:r>
      <w:r w:rsidRPr="005B482A">
        <w:rPr>
          <w:highlight w:val="yellow"/>
        </w:rPr>
        <w:t xml:space="preserve"> </w:t>
      </w:r>
      <w:r w:rsidR="002C3F24" w:rsidRPr="005B482A">
        <w:rPr>
          <w:b/>
          <w:highlight w:val="yellow"/>
        </w:rPr>
        <w:t>v pracovním poměru</w:t>
      </w:r>
      <w:r w:rsidR="002C3F24" w:rsidRPr="00300FFF">
        <w:t xml:space="preserve"> </w:t>
      </w:r>
      <w:r w:rsidRPr="00300FFF">
        <w:t xml:space="preserve">jako pedagogičtí nebo vědečtí pracovníci poskytovatelů zahraničního vysokoškolského </w:t>
      </w:r>
      <w:r w:rsidR="003C1E15" w:rsidRPr="00300FFF">
        <w:t xml:space="preserve">vzdělávání </w:t>
      </w:r>
      <w:r w:rsidRPr="00300FFF">
        <w:t xml:space="preserve">na území České republiky uvedených v § </w:t>
      </w:r>
      <w:proofErr w:type="gramStart"/>
      <w:r w:rsidRPr="00300FFF">
        <w:t>93a</w:t>
      </w:r>
      <w:proofErr w:type="gramEnd"/>
      <w:r w:rsidRPr="00300FFF">
        <w:t xml:space="preserve">. Ustanovení odstavců 1 až 4 se na ně použijí obdobně. </w:t>
      </w:r>
    </w:p>
    <w:p w14:paraId="7094A1A8" w14:textId="17746868" w:rsidR="008A403C" w:rsidRDefault="008A403C" w:rsidP="008A403C">
      <w:pPr>
        <w:autoSpaceDE w:val="0"/>
        <w:autoSpaceDN w:val="0"/>
        <w:adjustRightInd w:val="0"/>
        <w:spacing w:after="240"/>
        <w:ind w:firstLine="425"/>
        <w:jc w:val="both"/>
      </w:pPr>
      <w:bookmarkStart w:id="51" w:name="_Hlk97232377"/>
    </w:p>
    <w:p w14:paraId="7F48C645" w14:textId="77777777" w:rsidR="00E726D3" w:rsidRPr="00300FFF" w:rsidRDefault="00E726D3" w:rsidP="00114A56">
      <w:pPr>
        <w:autoSpaceDE w:val="0"/>
        <w:autoSpaceDN w:val="0"/>
        <w:adjustRightInd w:val="0"/>
        <w:spacing w:before="120"/>
        <w:jc w:val="center"/>
      </w:pPr>
      <w:r w:rsidRPr="00300FFF">
        <w:t>§ 88</w:t>
      </w:r>
    </w:p>
    <w:p w14:paraId="25EB4D83" w14:textId="6E18292A" w:rsidR="00E726D3" w:rsidRDefault="00E726D3" w:rsidP="00114A56">
      <w:pPr>
        <w:autoSpaceDE w:val="0"/>
        <w:autoSpaceDN w:val="0"/>
        <w:adjustRightInd w:val="0"/>
        <w:jc w:val="center"/>
        <w:rPr>
          <w:b/>
          <w:bCs/>
          <w:color w:val="FF0000"/>
          <w:highlight w:val="cyan"/>
        </w:rPr>
      </w:pPr>
      <w:r w:rsidRPr="00300FFF">
        <w:rPr>
          <w:bCs/>
        </w:rPr>
        <w:t>Matrika</w:t>
      </w:r>
      <w:r w:rsidRPr="00071533">
        <w:rPr>
          <w:bCs/>
        </w:rPr>
        <w:t xml:space="preserve"> studentů </w:t>
      </w:r>
    </w:p>
    <w:p w14:paraId="731313F1" w14:textId="3DF104E7" w:rsidR="009B21F3" w:rsidRPr="006E03BF" w:rsidRDefault="009B21F3" w:rsidP="00114A56">
      <w:pPr>
        <w:autoSpaceDE w:val="0"/>
        <w:autoSpaceDN w:val="0"/>
        <w:adjustRightInd w:val="0"/>
        <w:jc w:val="center"/>
        <w:rPr>
          <w:bCs/>
          <w:strike/>
          <w:sz w:val="2"/>
          <w:szCs w:val="2"/>
        </w:rPr>
      </w:pPr>
    </w:p>
    <w:p w14:paraId="4F096B96" w14:textId="0190E5AD" w:rsidR="00E726D3" w:rsidRDefault="00E726D3" w:rsidP="00114A56">
      <w:pPr>
        <w:autoSpaceDE w:val="0"/>
        <w:autoSpaceDN w:val="0"/>
        <w:adjustRightInd w:val="0"/>
        <w:spacing w:before="240" w:after="240"/>
        <w:ind w:firstLine="425"/>
        <w:jc w:val="both"/>
      </w:pPr>
      <w:r w:rsidRPr="00300FFF">
        <w:t xml:space="preserve">(1) Vysoká škola vede matriku studentů. Matrika </w:t>
      </w:r>
      <w:r w:rsidRPr="00071533">
        <w:t xml:space="preserve">studentů </w:t>
      </w:r>
      <w:r w:rsidRPr="00300FFF">
        <w:t>slouží k evidenci o studentech, k činnostem spojeným se zabezpečením zajišťování kvality vzdělávací, tvůrčí a s nimi souvisejících činností a vnitřnímu hodnocení kvality vzdělávací, tvůrčí a s nimi souvisejících činností vysoké školy podle tohoto zákona</w:t>
      </w:r>
      <w:r w:rsidR="00EF6FE4">
        <w:rPr>
          <w:b/>
          <w:bCs/>
          <w:color w:val="FF0000"/>
        </w:rPr>
        <w:t xml:space="preserve"> </w:t>
      </w:r>
      <w:r w:rsidRPr="00997BA3">
        <w:t xml:space="preserve">a </w:t>
      </w:r>
      <w:r w:rsidRPr="00300FFF">
        <w:t xml:space="preserve">k rozpočtovým a statistickým účelům. </w:t>
      </w:r>
    </w:p>
    <w:p w14:paraId="377140E5" w14:textId="6BAA0BAA" w:rsidR="00E726D3" w:rsidRDefault="00E726D3" w:rsidP="00114A56">
      <w:pPr>
        <w:autoSpaceDE w:val="0"/>
        <w:autoSpaceDN w:val="0"/>
        <w:adjustRightInd w:val="0"/>
        <w:spacing w:before="240" w:after="240"/>
        <w:ind w:firstLine="425"/>
        <w:jc w:val="both"/>
      </w:pPr>
      <w:r w:rsidRPr="00300FFF">
        <w:t xml:space="preserve">(2) Do matriky </w:t>
      </w:r>
      <w:r w:rsidRPr="005C1F6E">
        <w:t xml:space="preserve">studentů </w:t>
      </w:r>
      <w:r w:rsidRPr="00300FFF">
        <w:t xml:space="preserve">se zaznamenává osobní jméno a příjmení, popřípadě další jména a rodné příjmení, rodné číslo, stav a adresa místa trvalého pobytu </w:t>
      </w:r>
      <w:r w:rsidRPr="000E357B">
        <w:t>studenta</w:t>
      </w:r>
      <w:r w:rsidRPr="00300FFF">
        <w:t>, adresa elektronické pošty, je-li studentem</w:t>
      </w:r>
      <w:r w:rsidRPr="00F9133D">
        <w:rPr>
          <w:b/>
          <w:color w:val="0070C0"/>
        </w:rPr>
        <w:t xml:space="preserve"> </w:t>
      </w:r>
      <w:r w:rsidRPr="00300FFF">
        <w:t xml:space="preserve">poskytnuta, u cizinců též datum narození, pohlaví, adresa místa hlášeného pobytu v České republice a státní občanství.   </w:t>
      </w:r>
    </w:p>
    <w:p w14:paraId="0ED35E25" w14:textId="55E792AC" w:rsidR="00E726D3" w:rsidRPr="00300FFF" w:rsidRDefault="00E726D3" w:rsidP="00114A56">
      <w:pPr>
        <w:autoSpaceDE w:val="0"/>
        <w:autoSpaceDN w:val="0"/>
        <w:adjustRightInd w:val="0"/>
        <w:spacing w:before="240" w:after="240"/>
        <w:ind w:firstLine="425"/>
        <w:jc w:val="both"/>
      </w:pPr>
      <w:r w:rsidRPr="00300FFF">
        <w:t xml:space="preserve">(3) V matrice </w:t>
      </w:r>
      <w:r w:rsidRPr="000C44DA">
        <w:t>studentů</w:t>
      </w:r>
      <w:r w:rsidRPr="00071533">
        <w:t xml:space="preserve"> </w:t>
      </w:r>
      <w:r w:rsidRPr="00300FFF">
        <w:t xml:space="preserve">jsou o jednotlivých </w:t>
      </w:r>
      <w:r w:rsidRPr="00114A56">
        <w:t xml:space="preserve">studentech </w:t>
      </w:r>
      <w:r w:rsidRPr="00300FFF">
        <w:t xml:space="preserve">vedeny zejména údaje o </w:t>
      </w:r>
    </w:p>
    <w:p w14:paraId="5DCF79D2" w14:textId="77777777" w:rsidR="00E726D3" w:rsidRPr="00300FFF" w:rsidRDefault="00E726D3" w:rsidP="00114A56">
      <w:pPr>
        <w:autoSpaceDE w:val="0"/>
        <w:autoSpaceDN w:val="0"/>
        <w:adjustRightInd w:val="0"/>
        <w:spacing w:after="120"/>
        <w:ind w:firstLine="425"/>
        <w:jc w:val="both"/>
      </w:pPr>
      <w:r w:rsidRPr="00300FFF">
        <w:t>a) zápisu do studia</w:t>
      </w:r>
    </w:p>
    <w:p w14:paraId="7B8158F5" w14:textId="77777777" w:rsidR="00E726D3" w:rsidRPr="00300FFF" w:rsidRDefault="00E726D3" w:rsidP="00114A56">
      <w:pPr>
        <w:autoSpaceDE w:val="0"/>
        <w:autoSpaceDN w:val="0"/>
        <w:adjustRightInd w:val="0"/>
        <w:spacing w:after="120"/>
        <w:ind w:firstLine="425"/>
        <w:jc w:val="both"/>
      </w:pPr>
      <w:r w:rsidRPr="00300FFF">
        <w:t xml:space="preserve">b) předchozím vzdělání, </w:t>
      </w:r>
    </w:p>
    <w:p w14:paraId="2C3EAFE2" w14:textId="77777777" w:rsidR="00E726D3" w:rsidRPr="00300FFF" w:rsidRDefault="00E726D3" w:rsidP="00114A56">
      <w:pPr>
        <w:autoSpaceDE w:val="0"/>
        <w:autoSpaceDN w:val="0"/>
        <w:adjustRightInd w:val="0"/>
        <w:spacing w:after="120"/>
        <w:ind w:firstLine="425"/>
        <w:jc w:val="both"/>
      </w:pPr>
      <w:r w:rsidRPr="00300FFF">
        <w:t xml:space="preserve">c) studijním programu a formě studia, </w:t>
      </w:r>
    </w:p>
    <w:p w14:paraId="7BEE34C2" w14:textId="77777777" w:rsidR="00E726D3" w:rsidRPr="00300FFF" w:rsidRDefault="00E726D3" w:rsidP="00114A56">
      <w:pPr>
        <w:autoSpaceDE w:val="0"/>
        <w:autoSpaceDN w:val="0"/>
        <w:adjustRightInd w:val="0"/>
        <w:spacing w:after="120"/>
        <w:ind w:firstLine="425"/>
        <w:jc w:val="both"/>
      </w:pPr>
      <w:r w:rsidRPr="00300FFF">
        <w:t xml:space="preserve">d) zápisu do vyššího ročníku nebo dalšího bloku, </w:t>
      </w:r>
    </w:p>
    <w:p w14:paraId="7C6AF780" w14:textId="77777777" w:rsidR="00E726D3" w:rsidRPr="00300FFF" w:rsidRDefault="00E726D3" w:rsidP="00114A56">
      <w:pPr>
        <w:autoSpaceDE w:val="0"/>
        <w:autoSpaceDN w:val="0"/>
        <w:adjustRightInd w:val="0"/>
        <w:spacing w:after="120"/>
        <w:ind w:firstLine="425"/>
        <w:jc w:val="both"/>
      </w:pPr>
      <w:r w:rsidRPr="00300FFF">
        <w:t xml:space="preserve">e) složené státní zkoušce a uděleném akademickém titulu, </w:t>
      </w:r>
    </w:p>
    <w:p w14:paraId="2EA5E19D" w14:textId="77777777" w:rsidR="00E726D3" w:rsidRPr="00300FFF" w:rsidRDefault="00E726D3" w:rsidP="00114A56">
      <w:pPr>
        <w:autoSpaceDE w:val="0"/>
        <w:autoSpaceDN w:val="0"/>
        <w:adjustRightInd w:val="0"/>
        <w:spacing w:after="120"/>
        <w:ind w:firstLine="425"/>
        <w:jc w:val="both"/>
      </w:pPr>
      <w:r w:rsidRPr="00300FFF">
        <w:t xml:space="preserve">f) přerušení studia, </w:t>
      </w:r>
    </w:p>
    <w:p w14:paraId="2CCCFE1B" w14:textId="77777777" w:rsidR="00E726D3" w:rsidRPr="00300FFF" w:rsidRDefault="00E726D3" w:rsidP="00114A56">
      <w:pPr>
        <w:autoSpaceDE w:val="0"/>
        <w:autoSpaceDN w:val="0"/>
        <w:adjustRightInd w:val="0"/>
        <w:spacing w:after="120"/>
        <w:ind w:firstLine="425"/>
        <w:jc w:val="both"/>
      </w:pPr>
      <w:r w:rsidRPr="00300FFF">
        <w:t xml:space="preserve">g) ukončení studia, </w:t>
      </w:r>
    </w:p>
    <w:p w14:paraId="4F3D22E1" w14:textId="77777777" w:rsidR="00E726D3" w:rsidRDefault="00E726D3" w:rsidP="00114A56">
      <w:pPr>
        <w:autoSpaceDE w:val="0"/>
        <w:autoSpaceDN w:val="0"/>
        <w:adjustRightInd w:val="0"/>
        <w:spacing w:after="120"/>
        <w:ind w:firstLine="425"/>
        <w:jc w:val="both"/>
        <w:rPr>
          <w:b/>
        </w:rPr>
      </w:pPr>
      <w:r w:rsidRPr="005B482A">
        <w:rPr>
          <w:b/>
          <w:highlight w:val="yellow"/>
        </w:rPr>
        <w:t>h) přestupu,</w:t>
      </w:r>
    </w:p>
    <w:p w14:paraId="7770001B" w14:textId="77777777" w:rsidR="00E726D3" w:rsidRPr="00461183" w:rsidRDefault="00E726D3" w:rsidP="00114A56">
      <w:pPr>
        <w:autoSpaceDE w:val="0"/>
        <w:autoSpaceDN w:val="0"/>
        <w:adjustRightInd w:val="0"/>
        <w:spacing w:after="120"/>
        <w:ind w:firstLine="425"/>
        <w:jc w:val="both"/>
        <w:rPr>
          <w:b/>
        </w:rPr>
      </w:pPr>
      <w:r w:rsidRPr="00A03392">
        <w:rPr>
          <w:b/>
          <w:highlight w:val="cyan"/>
        </w:rPr>
        <w:t>i) přiznání a odnětí doktorského stipendia,</w:t>
      </w:r>
    </w:p>
    <w:p w14:paraId="6C6A1E1E" w14:textId="04965B02" w:rsidR="00E726D3" w:rsidRPr="00300FFF" w:rsidRDefault="00E726D3" w:rsidP="00114A56">
      <w:pPr>
        <w:autoSpaceDE w:val="0"/>
        <w:autoSpaceDN w:val="0"/>
        <w:adjustRightInd w:val="0"/>
        <w:spacing w:after="120"/>
        <w:ind w:firstLine="425"/>
        <w:jc w:val="both"/>
      </w:pPr>
      <w:r w:rsidRPr="005B482A">
        <w:rPr>
          <w:strike/>
          <w:highlight w:val="yellow"/>
        </w:rPr>
        <w:t>h)</w:t>
      </w:r>
      <w:r w:rsidRPr="005B482A">
        <w:rPr>
          <w:highlight w:val="yellow"/>
        </w:rPr>
        <w:t xml:space="preserve"> </w:t>
      </w:r>
      <w:r w:rsidRPr="00A03392">
        <w:rPr>
          <w:b/>
          <w:highlight w:val="cyan"/>
        </w:rPr>
        <w:t>j)</w:t>
      </w:r>
      <w:r w:rsidRPr="00300FFF">
        <w:rPr>
          <w:b/>
        </w:rPr>
        <w:t xml:space="preserve"> </w:t>
      </w:r>
      <w:r w:rsidRPr="00300FFF">
        <w:t>čísle vysokoškolského diplomu a dodatku k diplomu, byl-li vydán</w:t>
      </w:r>
      <w:r w:rsidRPr="00114A56">
        <w:rPr>
          <w:b/>
          <w:color w:val="0070C0"/>
        </w:rPr>
        <w:t>.</w:t>
      </w:r>
      <w:r w:rsidRPr="004C4671">
        <w:rPr>
          <w:color w:val="0070C0"/>
        </w:rPr>
        <w:t xml:space="preserve">  </w:t>
      </w:r>
    </w:p>
    <w:p w14:paraId="3E124D0D" w14:textId="6E1CC17B" w:rsidR="00E726D3" w:rsidRDefault="00E726D3" w:rsidP="00114A56">
      <w:pPr>
        <w:autoSpaceDE w:val="0"/>
        <w:autoSpaceDN w:val="0"/>
        <w:adjustRightInd w:val="0"/>
        <w:spacing w:after="240"/>
        <w:ind w:firstLine="425"/>
        <w:jc w:val="both"/>
      </w:pPr>
      <w:r w:rsidRPr="00300FFF">
        <w:t xml:space="preserve">Strukturu informační věty provozované databáze a její technické podmínky stanoví ministerstvo po projednání s vysokou školou. </w:t>
      </w:r>
    </w:p>
    <w:p w14:paraId="0B30E1E3" w14:textId="2A9282F7" w:rsidR="00E726D3" w:rsidRPr="009E71A1" w:rsidRDefault="00E726D3" w:rsidP="00114A56">
      <w:pPr>
        <w:autoSpaceDE w:val="0"/>
        <w:autoSpaceDN w:val="0"/>
        <w:adjustRightInd w:val="0"/>
        <w:spacing w:after="240"/>
        <w:ind w:firstLine="425"/>
        <w:jc w:val="both"/>
        <w:rPr>
          <w:iCs/>
        </w:rPr>
      </w:pPr>
      <w:r w:rsidRPr="009E71A1">
        <w:rPr>
          <w:iCs/>
        </w:rPr>
        <w:t>(4) Záznamy do matriky studentů mohou provádět pouze zaměstnanci vysoké školy zvlášť k tomu pověření; záznamy podle odstavce 3 písm. a) a c) až</w:t>
      </w:r>
      <w:r w:rsidR="00900C4A">
        <w:rPr>
          <w:iCs/>
        </w:rPr>
        <w:t xml:space="preserve"> </w:t>
      </w:r>
      <w:r w:rsidR="00900C4A" w:rsidRPr="00900C4A">
        <w:rPr>
          <w:iCs/>
          <w:strike/>
          <w:highlight w:val="cyan"/>
        </w:rPr>
        <w:t>g)</w:t>
      </w:r>
      <w:r w:rsidRPr="00900C4A">
        <w:rPr>
          <w:iCs/>
          <w:highlight w:val="cyan"/>
        </w:rPr>
        <w:t xml:space="preserve"> </w:t>
      </w:r>
      <w:r w:rsidRPr="00900C4A">
        <w:rPr>
          <w:b/>
          <w:bCs/>
          <w:iCs/>
          <w:highlight w:val="cyan"/>
        </w:rPr>
        <w:t>i)</w:t>
      </w:r>
      <w:r w:rsidRPr="009E71A1">
        <w:rPr>
          <w:b/>
          <w:iCs/>
        </w:rPr>
        <w:t xml:space="preserve"> </w:t>
      </w:r>
      <w:r w:rsidRPr="009E71A1">
        <w:rPr>
          <w:iCs/>
        </w:rPr>
        <w:t xml:space="preserve">se provedou </w:t>
      </w:r>
      <w:r w:rsidRPr="009E71A1">
        <w:rPr>
          <w:iCs/>
          <w:strike/>
          <w:highlight w:val="yellow"/>
        </w:rPr>
        <w:t>neprodleně po</w:t>
      </w:r>
      <w:r w:rsidRPr="009E71A1">
        <w:rPr>
          <w:iCs/>
          <w:highlight w:val="yellow"/>
        </w:rPr>
        <w:t xml:space="preserve"> </w:t>
      </w:r>
      <w:r w:rsidRPr="009E71A1">
        <w:rPr>
          <w:b/>
          <w:bCs/>
          <w:iCs/>
          <w:highlight w:val="yellow"/>
        </w:rPr>
        <w:t>v den</w:t>
      </w:r>
      <w:r w:rsidRPr="009E71A1">
        <w:rPr>
          <w:iCs/>
        </w:rPr>
        <w:t xml:space="preserve"> rozhodné události</w:t>
      </w:r>
      <w:r w:rsidRPr="009E71A1">
        <w:rPr>
          <w:b/>
          <w:bCs/>
          <w:iCs/>
          <w:highlight w:val="yellow"/>
        </w:rPr>
        <w:t>,</w:t>
      </w:r>
      <w:r w:rsidRPr="009E71A1">
        <w:rPr>
          <w:b/>
          <w:bCs/>
          <w:iCs/>
          <w:highlight w:val="yellow"/>
          <w:lang w:val="sk-SK"/>
        </w:rPr>
        <w:t xml:space="preserve"> </w:t>
      </w:r>
      <w:proofErr w:type="spellStart"/>
      <w:r w:rsidRPr="009E71A1">
        <w:rPr>
          <w:b/>
          <w:bCs/>
          <w:iCs/>
          <w:highlight w:val="yellow"/>
          <w:lang w:val="sk-SK"/>
        </w:rPr>
        <w:t>popřípadě</w:t>
      </w:r>
      <w:proofErr w:type="spellEnd"/>
      <w:r w:rsidRPr="009E71A1">
        <w:rPr>
          <w:b/>
          <w:bCs/>
          <w:iCs/>
          <w:highlight w:val="yellow"/>
          <w:lang w:val="sk-SK"/>
        </w:rPr>
        <w:t xml:space="preserve"> v </w:t>
      </w:r>
      <w:proofErr w:type="spellStart"/>
      <w:r w:rsidRPr="009E71A1">
        <w:rPr>
          <w:b/>
          <w:bCs/>
          <w:iCs/>
          <w:highlight w:val="yellow"/>
          <w:lang w:val="sk-SK"/>
        </w:rPr>
        <w:t>den</w:t>
      </w:r>
      <w:proofErr w:type="spellEnd"/>
      <w:r w:rsidRPr="009E71A1">
        <w:rPr>
          <w:b/>
          <w:bCs/>
          <w:iCs/>
          <w:highlight w:val="yellow"/>
          <w:lang w:val="sk-SK"/>
        </w:rPr>
        <w:t xml:space="preserve">, </w:t>
      </w:r>
      <w:proofErr w:type="spellStart"/>
      <w:r w:rsidRPr="009E71A1">
        <w:rPr>
          <w:b/>
          <w:bCs/>
          <w:iCs/>
          <w:highlight w:val="yellow"/>
          <w:lang w:val="sk-SK"/>
        </w:rPr>
        <w:t>kdy</w:t>
      </w:r>
      <w:proofErr w:type="spellEnd"/>
      <w:r w:rsidRPr="009E71A1">
        <w:rPr>
          <w:b/>
          <w:bCs/>
          <w:iCs/>
          <w:highlight w:val="yellow"/>
          <w:lang w:val="sk-SK"/>
        </w:rPr>
        <w:t xml:space="preserve"> </w:t>
      </w:r>
      <w:proofErr w:type="spellStart"/>
      <w:r w:rsidR="00114A56" w:rsidRPr="00A1409C">
        <w:rPr>
          <w:b/>
          <w:bCs/>
          <w:iCs/>
          <w:highlight w:val="cyan"/>
          <w:lang w:val="sk-SK"/>
        </w:rPr>
        <w:t>se</w:t>
      </w:r>
      <w:proofErr w:type="spellEnd"/>
      <w:r w:rsidR="00114A56" w:rsidRPr="00A1409C">
        <w:rPr>
          <w:b/>
          <w:bCs/>
          <w:iCs/>
          <w:highlight w:val="cyan"/>
          <w:lang w:val="sk-SK"/>
        </w:rPr>
        <w:t xml:space="preserve"> </w:t>
      </w:r>
      <w:r w:rsidRPr="009E71A1">
        <w:rPr>
          <w:b/>
          <w:bCs/>
          <w:iCs/>
          <w:highlight w:val="yellow"/>
          <w:lang w:val="sk-SK"/>
        </w:rPr>
        <w:t xml:space="preserve">vysoká škola </w:t>
      </w:r>
      <w:proofErr w:type="spellStart"/>
      <w:r w:rsidR="00114A56" w:rsidRPr="00A1409C">
        <w:rPr>
          <w:b/>
          <w:bCs/>
          <w:iCs/>
          <w:highlight w:val="cyan"/>
          <w:lang w:val="sk-SK"/>
        </w:rPr>
        <w:t>dozví</w:t>
      </w:r>
      <w:proofErr w:type="spellEnd"/>
      <w:r w:rsidRPr="009E71A1">
        <w:rPr>
          <w:b/>
          <w:bCs/>
          <w:iCs/>
          <w:highlight w:val="yellow"/>
          <w:lang w:val="sk-SK"/>
        </w:rPr>
        <w:t xml:space="preserve">, že </w:t>
      </w:r>
      <w:proofErr w:type="spellStart"/>
      <w:r w:rsidRPr="009E71A1">
        <w:rPr>
          <w:b/>
          <w:bCs/>
          <w:iCs/>
          <w:highlight w:val="yellow"/>
          <w:lang w:val="sk-SK"/>
        </w:rPr>
        <w:t>událost</w:t>
      </w:r>
      <w:proofErr w:type="spellEnd"/>
      <w:r w:rsidRPr="009E71A1">
        <w:rPr>
          <w:b/>
          <w:bCs/>
          <w:iCs/>
          <w:highlight w:val="yellow"/>
          <w:lang w:val="sk-SK"/>
        </w:rPr>
        <w:t xml:space="preserve"> nastala</w:t>
      </w:r>
      <w:r w:rsidRPr="009E71A1">
        <w:rPr>
          <w:iCs/>
        </w:rPr>
        <w:t>. Matrika studentů a doklady o rozhodných událostech jsou archiválie; při jejich archivování a vystavování výpisů a opisů se postupuje podle zvláštních předpisů.</w:t>
      </w:r>
      <w:r w:rsidRPr="009E71A1">
        <w:rPr>
          <w:iCs/>
          <w:vertAlign w:val="superscript"/>
        </w:rPr>
        <w:t>21)</w:t>
      </w:r>
      <w:r w:rsidRPr="009E71A1">
        <w:rPr>
          <w:iCs/>
        </w:rPr>
        <w:t xml:space="preserve"> </w:t>
      </w:r>
    </w:p>
    <w:p w14:paraId="21130101" w14:textId="77777777" w:rsidR="00282BC0" w:rsidRPr="00300FFF" w:rsidRDefault="00282BC0" w:rsidP="00282BC0">
      <w:pPr>
        <w:autoSpaceDE w:val="0"/>
        <w:autoSpaceDN w:val="0"/>
        <w:adjustRightInd w:val="0"/>
        <w:spacing w:after="240"/>
        <w:ind w:firstLine="425"/>
        <w:jc w:val="both"/>
      </w:pPr>
      <w:r w:rsidRPr="00300FFF">
        <w:t xml:space="preserve">(5) Vysoká škola sdělí tomu, kdo osvědčil právní zájem, příslušný údaj z matriky </w:t>
      </w:r>
      <w:r w:rsidRPr="008C1993">
        <w:t>studentů.</w:t>
      </w:r>
      <w:r w:rsidRPr="00300FFF">
        <w:t xml:space="preserve"> </w:t>
      </w:r>
    </w:p>
    <w:p w14:paraId="27E4B190" w14:textId="0DD02756" w:rsidR="00F324FB" w:rsidRPr="00F324FB" w:rsidRDefault="00F324FB" w:rsidP="00282BC0">
      <w:pPr>
        <w:autoSpaceDE w:val="0"/>
        <w:autoSpaceDN w:val="0"/>
        <w:adjustRightInd w:val="0"/>
        <w:spacing w:after="240"/>
        <w:ind w:firstLine="425"/>
        <w:jc w:val="both"/>
        <w:rPr>
          <w:sz w:val="4"/>
          <w:szCs w:val="4"/>
        </w:rPr>
      </w:pPr>
    </w:p>
    <w:p w14:paraId="0FBD014C" w14:textId="77777777" w:rsidR="001809AC" w:rsidRPr="00300FFF" w:rsidRDefault="001809AC" w:rsidP="007E729B">
      <w:pPr>
        <w:autoSpaceDE w:val="0"/>
        <w:autoSpaceDN w:val="0"/>
        <w:adjustRightInd w:val="0"/>
        <w:spacing w:before="480"/>
        <w:jc w:val="center"/>
        <w:rPr>
          <w:rFonts w:eastAsia="Times New Roman"/>
          <w:bCs/>
        </w:rPr>
      </w:pPr>
      <w:r w:rsidRPr="00300FFF">
        <w:rPr>
          <w:rFonts w:eastAsia="Times New Roman"/>
          <w:bCs/>
        </w:rPr>
        <w:t>Uznání zahraničního vysokoškolského vzdělání a kvalifikace</w:t>
      </w:r>
    </w:p>
    <w:p w14:paraId="60E7737C" w14:textId="77777777" w:rsidR="001809AC" w:rsidRPr="00300FFF" w:rsidRDefault="001809AC" w:rsidP="001809AC">
      <w:pPr>
        <w:jc w:val="center"/>
        <w:rPr>
          <w:rFonts w:eastAsia="Times New Roman"/>
          <w:bCs/>
        </w:rPr>
      </w:pPr>
      <w:r w:rsidRPr="00300FFF">
        <w:rPr>
          <w:rFonts w:eastAsia="Times New Roman"/>
          <w:bCs/>
        </w:rPr>
        <w:t>§ 89</w:t>
      </w:r>
    </w:p>
    <w:p w14:paraId="2A4642B3" w14:textId="77777777" w:rsidR="001809AC" w:rsidRPr="00300FFF" w:rsidRDefault="001809AC" w:rsidP="000E5E8D">
      <w:pPr>
        <w:autoSpaceDE w:val="0"/>
        <w:autoSpaceDN w:val="0"/>
        <w:adjustRightInd w:val="0"/>
        <w:spacing w:after="120"/>
        <w:ind w:firstLine="425"/>
        <w:jc w:val="both"/>
      </w:pPr>
      <w:r w:rsidRPr="00300FFF">
        <w:t xml:space="preserve">(1) Na žádost absolventa zahraniční vysoké školy vydá </w:t>
      </w:r>
      <w:r w:rsidRPr="005B482A">
        <w:rPr>
          <w:strike/>
          <w:highlight w:val="yellow"/>
        </w:rPr>
        <w:t>osvědčení</w:t>
      </w:r>
      <w:r w:rsidRPr="005B482A">
        <w:rPr>
          <w:b/>
          <w:strike/>
          <w:highlight w:val="yellow"/>
        </w:rPr>
        <w:t xml:space="preserve"> </w:t>
      </w:r>
      <w:r w:rsidRPr="005B482A">
        <w:rPr>
          <w:strike/>
          <w:highlight w:val="yellow"/>
        </w:rPr>
        <w:t>o uznání vysokoškolského vzdělání nebo jeho části</w:t>
      </w:r>
      <w:r w:rsidRPr="005B482A">
        <w:rPr>
          <w:highlight w:val="yellow"/>
        </w:rPr>
        <w:t xml:space="preserve"> </w:t>
      </w:r>
      <w:r w:rsidRPr="005B482A">
        <w:rPr>
          <w:b/>
          <w:highlight w:val="yellow"/>
        </w:rPr>
        <w:t>rozhodnutí o žádosti o</w:t>
      </w:r>
      <w:r w:rsidRPr="005B482A">
        <w:rPr>
          <w:highlight w:val="yellow"/>
        </w:rPr>
        <w:t xml:space="preserve"> </w:t>
      </w:r>
      <w:r w:rsidRPr="005B482A">
        <w:rPr>
          <w:b/>
          <w:iCs/>
          <w:highlight w:val="yellow"/>
        </w:rPr>
        <w:t>uznání zahraničního</w:t>
      </w:r>
      <w:r w:rsidRPr="005B482A">
        <w:rPr>
          <w:b/>
          <w:highlight w:val="yellow"/>
        </w:rPr>
        <w:t xml:space="preserve"> vysokoškolského vzdělání a kvalifikace</w:t>
      </w:r>
      <w:r w:rsidRPr="00300FFF">
        <w:rPr>
          <w:b/>
        </w:rPr>
        <w:t xml:space="preserve"> </w:t>
      </w:r>
      <w:r w:rsidRPr="00300FFF">
        <w:t xml:space="preserve">v České republice: </w:t>
      </w:r>
    </w:p>
    <w:p w14:paraId="6479A105" w14:textId="77777777" w:rsidR="001809AC" w:rsidRDefault="001809AC" w:rsidP="000E5E8D">
      <w:pPr>
        <w:autoSpaceDE w:val="0"/>
        <w:autoSpaceDN w:val="0"/>
        <w:adjustRightInd w:val="0"/>
        <w:spacing w:after="120"/>
        <w:ind w:left="425" w:hanging="425"/>
        <w:jc w:val="both"/>
      </w:pPr>
      <w:r w:rsidRPr="00300FFF">
        <w:lastRenderedPageBreak/>
        <w:t xml:space="preserve">a) ministerstvo, jestliže je Česká republika vázána mezinárodní smlouvou se zemí, kde je zahraniční vysoká škola zřízena a uznána, a ministerstvo je touto smlouvou k uznání zmocněno, </w:t>
      </w:r>
    </w:p>
    <w:p w14:paraId="46A47E1F" w14:textId="6CE96D12" w:rsidR="001809AC" w:rsidRPr="00300FFF" w:rsidRDefault="001809AC" w:rsidP="000E5E8D">
      <w:pPr>
        <w:autoSpaceDE w:val="0"/>
        <w:autoSpaceDN w:val="0"/>
        <w:adjustRightInd w:val="0"/>
        <w:spacing w:after="240"/>
        <w:ind w:left="425" w:hanging="425"/>
        <w:jc w:val="both"/>
      </w:pPr>
      <w:r w:rsidRPr="0085509B">
        <w:t xml:space="preserve">b) </w:t>
      </w:r>
      <w:r w:rsidRPr="00300FFF">
        <w:t xml:space="preserve">v ostatních případech veřejná vysoká škola, která uskutečňuje </w:t>
      </w:r>
      <w:r w:rsidRPr="005B482A">
        <w:rPr>
          <w:strike/>
          <w:highlight w:val="yellow"/>
        </w:rPr>
        <w:t>obsahově obdobný studijní program</w:t>
      </w:r>
      <w:r w:rsidRPr="005B482A">
        <w:rPr>
          <w:highlight w:val="yellow"/>
        </w:rPr>
        <w:t xml:space="preserve"> </w:t>
      </w:r>
      <w:r w:rsidRPr="005B482A">
        <w:rPr>
          <w:rFonts w:eastAsia="Times New Roman"/>
          <w:b/>
          <w:highlight w:val="yellow"/>
        </w:rPr>
        <w:t>nebo je oprávněna uskutečňovat studijní program alespoň v jedné z oblastí vzdělávání, do nichž zahraniční vysokoškolský studijní program náleží; n</w:t>
      </w:r>
      <w:r w:rsidRPr="005B482A">
        <w:rPr>
          <w:b/>
          <w:bCs/>
          <w:highlight w:val="yellow"/>
        </w:rPr>
        <w:t xml:space="preserve">a zařazení zahraničních vysokoškolských studijních programů do oblastí vzdělávání se § 44 odst. 8 a § </w:t>
      </w:r>
      <w:proofErr w:type="gramStart"/>
      <w:r w:rsidRPr="005B482A">
        <w:rPr>
          <w:b/>
          <w:bCs/>
          <w:highlight w:val="yellow"/>
        </w:rPr>
        <w:t>44a</w:t>
      </w:r>
      <w:proofErr w:type="gramEnd"/>
      <w:r w:rsidRPr="005B482A">
        <w:rPr>
          <w:b/>
          <w:bCs/>
          <w:highlight w:val="yellow"/>
        </w:rPr>
        <w:t xml:space="preserve"> použijí přiměřeně</w:t>
      </w:r>
      <w:r w:rsidRPr="00300FFF">
        <w:t xml:space="preserve">. </w:t>
      </w:r>
    </w:p>
    <w:p w14:paraId="2F873D29" w14:textId="6179C02C" w:rsidR="001809AC" w:rsidRDefault="001809AC" w:rsidP="001809AC">
      <w:pPr>
        <w:autoSpaceDE w:val="0"/>
        <w:autoSpaceDN w:val="0"/>
        <w:adjustRightInd w:val="0"/>
        <w:spacing w:before="240" w:after="240"/>
        <w:ind w:firstLine="425"/>
        <w:jc w:val="both"/>
      </w:pPr>
      <w:r w:rsidRPr="00CB71B9">
        <w:t xml:space="preserve"> (2) V pochybnostech určí příslušnost veřejné vysoké školy ministerstvo nebo rozhodne </w:t>
      </w:r>
      <w:r w:rsidRPr="00CB71B9">
        <w:rPr>
          <w:strike/>
          <w:highlight w:val="yellow"/>
        </w:rPr>
        <w:t>o</w:t>
      </w:r>
      <w:r w:rsidRPr="00CB71B9">
        <w:rPr>
          <w:strike/>
        </w:rPr>
        <w:t xml:space="preserve"> </w:t>
      </w:r>
      <w:r w:rsidRPr="00CB71B9">
        <w:rPr>
          <w:strike/>
          <w:highlight w:val="yellow"/>
        </w:rPr>
        <w:t>uznání vysokoškolského vzdělání nebo jeho části</w:t>
      </w:r>
      <w:r w:rsidRPr="00CB71B9">
        <w:rPr>
          <w:highlight w:val="yellow"/>
        </w:rPr>
        <w:t xml:space="preserve"> </w:t>
      </w:r>
      <w:r w:rsidRPr="00CB71B9">
        <w:rPr>
          <w:b/>
          <w:highlight w:val="yellow"/>
        </w:rPr>
        <w:t xml:space="preserve">o žádosti </w:t>
      </w:r>
      <w:r w:rsidRPr="00CB71B9">
        <w:rPr>
          <w:b/>
          <w:iCs/>
          <w:highlight w:val="yellow"/>
        </w:rPr>
        <w:t>o uznání zahraničního</w:t>
      </w:r>
      <w:r w:rsidRPr="00CB71B9">
        <w:rPr>
          <w:b/>
          <w:highlight w:val="yellow"/>
        </w:rPr>
        <w:t xml:space="preserve"> vysokoškolského vzdělání a kvalifikace v České republice</w:t>
      </w:r>
      <w:r w:rsidRPr="00CB71B9">
        <w:rPr>
          <w:b/>
          <w:color w:val="0070C0"/>
        </w:rPr>
        <w:t xml:space="preserve"> </w:t>
      </w:r>
      <w:r w:rsidRPr="00CB71B9">
        <w:t>samo</w:t>
      </w:r>
      <w:r w:rsidRPr="00300FFF">
        <w:t xml:space="preserve">. </w:t>
      </w:r>
    </w:p>
    <w:p w14:paraId="724215D3" w14:textId="6AD0E9C8" w:rsidR="001809AC" w:rsidRPr="00300FFF" w:rsidRDefault="001809AC" w:rsidP="001809AC">
      <w:pPr>
        <w:shd w:val="clear" w:color="auto" w:fill="FFF2CC" w:themeFill="accent4" w:themeFillTint="33"/>
        <w:autoSpaceDE w:val="0"/>
        <w:autoSpaceDN w:val="0"/>
        <w:adjustRightInd w:val="0"/>
        <w:spacing w:before="240" w:after="240"/>
        <w:ind w:firstLine="425"/>
        <w:jc w:val="both"/>
        <w:rPr>
          <w:rFonts w:eastAsia="Times New Roman"/>
          <w:strike/>
        </w:rPr>
      </w:pPr>
      <w:r w:rsidRPr="00300FFF">
        <w:rPr>
          <w:strike/>
        </w:rPr>
        <w:t xml:space="preserve">(3) Veřejná vysoká škola vydá osvědčení na základě znalosti úrovně zahraniční vysoké školy nebo </w:t>
      </w:r>
      <w:proofErr w:type="gramStart"/>
      <w:r w:rsidRPr="00300FFF">
        <w:rPr>
          <w:strike/>
        </w:rPr>
        <w:t>na  základě</w:t>
      </w:r>
      <w:proofErr w:type="gramEnd"/>
      <w:r w:rsidRPr="00300FFF">
        <w:rPr>
          <w:strike/>
        </w:rPr>
        <w:t xml:space="preserve"> rozsahu znalostí a dovedností osvědčených vysokoškolskou kvalifikací</w:t>
      </w:r>
      <w:r w:rsidRPr="00300FFF">
        <w:rPr>
          <w:i/>
          <w:strike/>
        </w:rPr>
        <w:t xml:space="preserve">. </w:t>
      </w:r>
    </w:p>
    <w:p w14:paraId="6C4C27E0" w14:textId="77777777" w:rsidR="001809AC" w:rsidRPr="00300FFF" w:rsidRDefault="001809AC" w:rsidP="001809AC">
      <w:pPr>
        <w:shd w:val="clear" w:color="auto" w:fill="FFF2CC" w:themeFill="accent4" w:themeFillTint="33"/>
        <w:autoSpaceDE w:val="0"/>
        <w:autoSpaceDN w:val="0"/>
        <w:adjustRightInd w:val="0"/>
        <w:spacing w:before="240" w:after="240"/>
        <w:ind w:firstLine="425"/>
        <w:jc w:val="both"/>
      </w:pPr>
      <w:r w:rsidRPr="00300FFF">
        <w:t>(</w:t>
      </w:r>
      <w:r w:rsidRPr="00300FFF">
        <w:rPr>
          <w:strike/>
        </w:rPr>
        <w:t>4) Ustanovení odstavců 1 až 3 platí obdobně pro jednotlivou zkoušku vykonanou na vysoké škole v zahraničí, nejde-li o společný studijní program s vysokou školou podle tohoto zákona.</w:t>
      </w:r>
      <w:r w:rsidRPr="00300FFF">
        <w:t xml:space="preserve"> </w:t>
      </w:r>
    </w:p>
    <w:p w14:paraId="49C54781" w14:textId="03F0DE4A" w:rsidR="00120D92" w:rsidRDefault="00CB71B9" w:rsidP="00CB71B9">
      <w:pPr>
        <w:autoSpaceDE w:val="0"/>
        <w:autoSpaceDN w:val="0"/>
        <w:adjustRightInd w:val="0"/>
        <w:spacing w:after="240"/>
        <w:ind w:firstLine="425"/>
        <w:jc w:val="both"/>
      </w:pPr>
      <w:r w:rsidRPr="00CB71B9">
        <w:rPr>
          <w:b/>
          <w:i/>
          <w:highlight w:val="yellow"/>
        </w:rPr>
        <w:t xml:space="preserve"> </w:t>
      </w:r>
      <w:r w:rsidR="009F3867" w:rsidRPr="007E729B">
        <w:rPr>
          <w:b/>
          <w:iCs/>
          <w:highlight w:val="yellow"/>
        </w:rPr>
        <w:t>(3)</w:t>
      </w:r>
      <w:r w:rsidR="009F3867" w:rsidRPr="00CB71B9">
        <w:rPr>
          <w:b/>
          <w:i/>
          <w:highlight w:val="yellow"/>
        </w:rPr>
        <w:t xml:space="preserve"> </w:t>
      </w:r>
      <w:r w:rsidRPr="002E3DDD">
        <w:rPr>
          <w:b/>
          <w:iCs/>
          <w:highlight w:val="yellow"/>
        </w:rPr>
        <w:t>Veřejná vysoká škola</w:t>
      </w:r>
      <w:r w:rsidRPr="002E3DDD">
        <w:rPr>
          <w:b/>
          <w:i/>
          <w:highlight w:val="yellow"/>
        </w:rPr>
        <w:t xml:space="preserve"> </w:t>
      </w:r>
      <w:r w:rsidR="009F3867" w:rsidRPr="00F23C87">
        <w:rPr>
          <w:b/>
          <w:highlight w:val="yellow"/>
        </w:rPr>
        <w:t>nebo ministerstvo rozhodne o žádosti o</w:t>
      </w:r>
      <w:r w:rsidR="009F3867" w:rsidRPr="00F23C87">
        <w:rPr>
          <w:highlight w:val="yellow"/>
        </w:rPr>
        <w:t xml:space="preserve"> </w:t>
      </w:r>
      <w:r w:rsidR="009F3867" w:rsidRPr="00F23C87">
        <w:rPr>
          <w:b/>
          <w:highlight w:val="yellow"/>
        </w:rPr>
        <w:t>uznání zahraničního vysokoškolského vzdělání a kvalifikace v České republice zejména na základě posouzení, zda je instituce, na které bylo zahraniční vzdělání získáno, zahraniční vysokou školou podle § 2 odst. 11, a na základě zahraniční vysokoškolské kvalifikace osvědčující získání znalostí a dovedností odpovídajících kvalifikační úrovni příslušného typu studijního programu. Zahraniční vysokoškolskou kvalifikací</w:t>
      </w:r>
      <w:r w:rsidR="009F3867" w:rsidRPr="00F23C87">
        <w:rPr>
          <w:b/>
          <w:highlight w:val="yellow"/>
          <w:vertAlign w:val="superscript"/>
        </w:rPr>
        <w:t>40)</w:t>
      </w:r>
      <w:r w:rsidR="009F3867" w:rsidRPr="00F23C87">
        <w:rPr>
          <w:b/>
          <w:highlight w:val="yellow"/>
        </w:rPr>
        <w:t xml:space="preserve"> se pro účely ustanovení § 89 až </w:t>
      </w:r>
      <w:proofErr w:type="gramStart"/>
      <w:r w:rsidR="009F3867" w:rsidRPr="00F23C87">
        <w:rPr>
          <w:b/>
          <w:highlight w:val="yellow"/>
        </w:rPr>
        <w:t>90b</w:t>
      </w:r>
      <w:proofErr w:type="gramEnd"/>
      <w:r w:rsidR="009F3867" w:rsidRPr="00F23C87">
        <w:rPr>
          <w:b/>
          <w:highlight w:val="yellow"/>
        </w:rPr>
        <w:t xml:space="preserve"> rozumí zahraniční vysokoškolský </w:t>
      </w:r>
      <w:r w:rsidR="009F3867" w:rsidRPr="00AB3CE8">
        <w:rPr>
          <w:b/>
          <w:highlight w:val="cyan"/>
        </w:rPr>
        <w:t xml:space="preserve">diplom nebo </w:t>
      </w:r>
      <w:r w:rsidR="009F3867" w:rsidRPr="00F23C87">
        <w:rPr>
          <w:b/>
          <w:highlight w:val="yellow"/>
        </w:rPr>
        <w:t>obdobný zahraniční doklad osvědčující získání zahraničního vysokoškolského</w:t>
      </w:r>
      <w:r w:rsidR="00CD5B6E">
        <w:rPr>
          <w:b/>
          <w:highlight w:val="yellow"/>
        </w:rPr>
        <w:t xml:space="preserve"> vzdělání.</w:t>
      </w:r>
    </w:p>
    <w:p w14:paraId="3C3AE1C2" w14:textId="6C613B44" w:rsidR="001809AC" w:rsidRDefault="001809AC" w:rsidP="001809AC">
      <w:pPr>
        <w:autoSpaceDE w:val="0"/>
        <w:autoSpaceDN w:val="0"/>
        <w:adjustRightInd w:val="0"/>
        <w:ind w:firstLine="425"/>
        <w:jc w:val="both"/>
        <w:rPr>
          <w:iCs/>
          <w:highlight w:val="yellow"/>
        </w:rPr>
      </w:pPr>
      <w:r w:rsidRPr="00F23C87">
        <w:rPr>
          <w:rFonts w:eastAsia="Times New Roman"/>
          <w:b/>
          <w:iCs/>
          <w:highlight w:val="yellow"/>
        </w:rPr>
        <w:t xml:space="preserve">(4) </w:t>
      </w:r>
      <w:r w:rsidRPr="00F23C87">
        <w:rPr>
          <w:b/>
          <w:bCs/>
          <w:iCs/>
          <w:highlight w:val="yellow"/>
        </w:rPr>
        <w:t>Nedaří-li se prokazatelně žadateli doručovat nebo nepodaří-li se žadateli doručit do ciziny, orgán rozhodující o žádosti doručuje žadateli bez ustanovení opatrovníka veřejnou vyhláškou</w:t>
      </w:r>
      <w:r w:rsidRPr="00F23C87">
        <w:rPr>
          <w:iCs/>
          <w:highlight w:val="yellow"/>
        </w:rPr>
        <w:t>.</w:t>
      </w:r>
    </w:p>
    <w:p w14:paraId="39F39BC1" w14:textId="6CE9D932" w:rsidR="001809AC" w:rsidRPr="00300FFF" w:rsidRDefault="001809AC" w:rsidP="00517D02">
      <w:pPr>
        <w:autoSpaceDE w:val="0"/>
        <w:autoSpaceDN w:val="0"/>
        <w:adjustRightInd w:val="0"/>
        <w:spacing w:before="360"/>
        <w:jc w:val="center"/>
      </w:pPr>
      <w:r w:rsidRPr="00300FFF">
        <w:t>§ 90</w:t>
      </w:r>
    </w:p>
    <w:p w14:paraId="2D35029F" w14:textId="7E37D9B7" w:rsidR="00127643" w:rsidRDefault="00127643" w:rsidP="002E3DDD">
      <w:pPr>
        <w:autoSpaceDE w:val="0"/>
        <w:autoSpaceDN w:val="0"/>
        <w:adjustRightInd w:val="0"/>
        <w:spacing w:before="240" w:after="240"/>
        <w:ind w:firstLine="425"/>
        <w:jc w:val="both"/>
      </w:pPr>
      <w:r w:rsidRPr="00300FFF">
        <w:t xml:space="preserve"> (1) Ve věcech uznání zahraničního vysokoškolského vzdělání a kvalifikace </w:t>
      </w:r>
      <w:r w:rsidRPr="002E3DDD">
        <w:t xml:space="preserve">veřejnou </w:t>
      </w:r>
      <w:r w:rsidRPr="000A3D92">
        <w:t xml:space="preserve">vysokou školou rozhoduje rektor. </w:t>
      </w:r>
    </w:p>
    <w:p w14:paraId="2ACB6C43" w14:textId="67AE367D" w:rsidR="001809AC" w:rsidRDefault="001809AC" w:rsidP="00FF1BE0">
      <w:pPr>
        <w:autoSpaceDE w:val="0"/>
        <w:autoSpaceDN w:val="0"/>
        <w:adjustRightInd w:val="0"/>
        <w:ind w:firstLine="425"/>
        <w:jc w:val="both"/>
        <w:rPr>
          <w:b/>
        </w:rPr>
      </w:pPr>
      <w:r w:rsidRPr="00F23C87">
        <w:rPr>
          <w:shd w:val="clear" w:color="auto" w:fill="FFF2CC" w:themeFill="accent4" w:themeFillTint="33"/>
        </w:rPr>
        <w:t>(</w:t>
      </w:r>
      <w:r w:rsidRPr="00F23C87">
        <w:rPr>
          <w:strike/>
          <w:shd w:val="clear" w:color="auto" w:fill="FFF2CC" w:themeFill="accent4" w:themeFillTint="33"/>
        </w:rPr>
        <w:t>2) Podkladem pro uznání je originál nebo úředně ověřená kopie diplomu, vysvědčení nebo obdobného dokladu vydaného zahraniční vysokou školou, případně originál nebo úředně ověřená kopie dodatku k diplomu</w:t>
      </w:r>
      <w:r w:rsidRPr="00F23C87">
        <w:rPr>
          <w:b/>
          <w:strike/>
          <w:shd w:val="clear" w:color="auto" w:fill="FFF2CC" w:themeFill="accent4" w:themeFillTint="33"/>
        </w:rPr>
        <w:t xml:space="preserve"> </w:t>
      </w:r>
      <w:r w:rsidRPr="00F23C87">
        <w:rPr>
          <w:strike/>
          <w:shd w:val="clear" w:color="auto" w:fill="FFF2CC" w:themeFill="accent4" w:themeFillTint="33"/>
        </w:rPr>
        <w:t xml:space="preserve">a doplňující informace o tom, že studijní program uskutečňovala instituce oprávněná poskytovat vzdělání srovnatelné s vysokoškolským vzděláním podle tohoto zákona, a o náplni vysokoškolského studia v zahraničí. V případě potřeby </w:t>
      </w:r>
      <w:proofErr w:type="gramStart"/>
      <w:r w:rsidRPr="00F23C87">
        <w:rPr>
          <w:strike/>
          <w:shd w:val="clear" w:color="auto" w:fill="FFF2CC" w:themeFill="accent4" w:themeFillTint="33"/>
        </w:rPr>
        <w:t>se  připojí</w:t>
      </w:r>
      <w:proofErr w:type="gramEnd"/>
      <w:r w:rsidRPr="00F23C87">
        <w:rPr>
          <w:strike/>
          <w:shd w:val="clear" w:color="auto" w:fill="FFF2CC" w:themeFill="accent4" w:themeFillTint="33"/>
        </w:rPr>
        <w:t xml:space="preserve">  úředně ověřený překlad těchto dokladů.</w:t>
      </w:r>
      <w:r w:rsidRPr="00300FFF">
        <w:t xml:space="preserve"> </w:t>
      </w:r>
      <w:r w:rsidRPr="00300FFF">
        <w:rPr>
          <w:b/>
        </w:rPr>
        <w:t xml:space="preserve"> </w:t>
      </w:r>
    </w:p>
    <w:p w14:paraId="216D4DED" w14:textId="77777777" w:rsidR="001809AC" w:rsidRPr="00300FFF" w:rsidRDefault="001809AC" w:rsidP="00FF1BE0">
      <w:pPr>
        <w:autoSpaceDE w:val="0"/>
        <w:autoSpaceDN w:val="0"/>
        <w:adjustRightInd w:val="0"/>
        <w:ind w:firstLine="425"/>
        <w:jc w:val="both"/>
        <w:rPr>
          <w:b/>
        </w:rPr>
      </w:pPr>
    </w:p>
    <w:p w14:paraId="3365D781" w14:textId="3712FC80" w:rsidR="00D267FA" w:rsidRDefault="00D267FA" w:rsidP="00FE46D8">
      <w:pPr>
        <w:autoSpaceDE w:val="0"/>
        <w:autoSpaceDN w:val="0"/>
        <w:adjustRightInd w:val="0"/>
        <w:ind w:firstLine="425"/>
        <w:jc w:val="both"/>
        <w:rPr>
          <w:b/>
          <w:bCs/>
          <w:shd w:val="clear" w:color="auto" w:fill="FFC000"/>
        </w:rPr>
      </w:pPr>
      <w:bookmarkStart w:id="52" w:name="_Hlk46886449"/>
      <w:r w:rsidRPr="00F23C87">
        <w:rPr>
          <w:b/>
          <w:bCs/>
          <w:highlight w:val="yellow"/>
        </w:rPr>
        <w:t xml:space="preserve">(2) </w:t>
      </w:r>
      <w:r w:rsidRPr="000A3D92">
        <w:rPr>
          <w:b/>
          <w:bCs/>
          <w:highlight w:val="yellow"/>
        </w:rPr>
        <w:t>Součástí žádosti o uznání je originál nebo úředně ověřená kopie zahraniční vysokoškolské kvalifikace a originál nebo úředně ověřená kopie dodatku k diplomu nebo obdobného dokladu.</w:t>
      </w:r>
      <w:r w:rsidR="002E3DDD">
        <w:rPr>
          <w:b/>
          <w:bCs/>
          <w:highlight w:val="yellow"/>
        </w:rPr>
        <w:t xml:space="preserve"> </w:t>
      </w:r>
      <w:r w:rsidR="00FE46D8" w:rsidRPr="008D2984">
        <w:rPr>
          <w:b/>
          <w:bCs/>
          <w:iCs/>
          <w:highlight w:val="yellow"/>
        </w:rPr>
        <w:t xml:space="preserve">Veřejná vysoká škola </w:t>
      </w:r>
      <w:r w:rsidRPr="008D2984">
        <w:rPr>
          <w:b/>
          <w:bCs/>
          <w:iCs/>
          <w:highlight w:val="yellow"/>
        </w:rPr>
        <w:t>nebo</w:t>
      </w:r>
      <w:r w:rsidRPr="008D2984">
        <w:rPr>
          <w:b/>
          <w:bCs/>
          <w:highlight w:val="yellow"/>
        </w:rPr>
        <w:t xml:space="preserve"> </w:t>
      </w:r>
      <w:r w:rsidRPr="000A3D92">
        <w:rPr>
          <w:b/>
          <w:bCs/>
          <w:highlight w:val="yellow"/>
        </w:rPr>
        <w:t xml:space="preserve">ministerstvo může požadovat, aby </w:t>
      </w:r>
      <w:r w:rsidRPr="000A3D92">
        <w:rPr>
          <w:b/>
          <w:bCs/>
          <w:highlight w:val="yellow"/>
        </w:rPr>
        <w:lastRenderedPageBreak/>
        <w:t xml:space="preserve">žadatel vedle náležitostí podle věty první předložil též doplňující informace o tom, že studijní program uskutečňovala instituce oprávněná poskytovat vzdělání srovnatelné s vysokoškolským vzděláním podle tohoto zákona, nebo informace o náplni studia v zahraničí nebo </w:t>
      </w:r>
      <w:r w:rsidRPr="000A3D92">
        <w:rPr>
          <w:rFonts w:eastAsia="Times New Roman"/>
          <w:b/>
          <w:bCs/>
          <w:highlight w:val="yellow"/>
        </w:rPr>
        <w:t>další informace o zahraničním vysokoškolském vzdělání, o jehož uznání je žádáno.</w:t>
      </w:r>
      <w:r>
        <w:rPr>
          <w:rFonts w:eastAsia="Times New Roman"/>
          <w:b/>
          <w:bCs/>
          <w:highlight w:val="yellow"/>
        </w:rPr>
        <w:t xml:space="preserve"> </w:t>
      </w:r>
      <w:r w:rsidRPr="00AB3CE8">
        <w:rPr>
          <w:rFonts w:eastAsia="Times New Roman"/>
          <w:b/>
          <w:bCs/>
          <w:iCs/>
          <w:highlight w:val="cyan"/>
        </w:rPr>
        <w:t>Součástí žádosti je i informace o místě poskytování vzdělání, pokud se liší od sídla zahraniční vysoké školy</w:t>
      </w:r>
      <w:r>
        <w:rPr>
          <w:rFonts w:eastAsia="Times New Roman"/>
          <w:b/>
          <w:bCs/>
          <w:i/>
          <w:iCs/>
          <w:color w:val="0070C0"/>
          <w:highlight w:val="cyan"/>
        </w:rPr>
        <w:t xml:space="preserve">. </w:t>
      </w:r>
      <w:r w:rsidRPr="000A3D92">
        <w:rPr>
          <w:b/>
          <w:iCs/>
          <w:highlight w:val="yellow"/>
        </w:rPr>
        <w:t>Podklady pro uznání vyhotovené v cizím jazyce se předkládají v originálním znění; jejich úředně ověřený překlad do českého jazyka žadatel předloží na výzvu</w:t>
      </w:r>
      <w:r w:rsidR="008D2984">
        <w:rPr>
          <w:b/>
          <w:iCs/>
          <w:highlight w:val="yellow"/>
        </w:rPr>
        <w:t xml:space="preserve"> </w:t>
      </w:r>
      <w:r w:rsidR="00FE46D8" w:rsidRPr="008D2984">
        <w:rPr>
          <w:b/>
          <w:highlight w:val="yellow"/>
        </w:rPr>
        <w:t xml:space="preserve">veřejné vysoké školy </w:t>
      </w:r>
      <w:r w:rsidRPr="008D2984">
        <w:rPr>
          <w:b/>
          <w:highlight w:val="yellow"/>
        </w:rPr>
        <w:t>nebo</w:t>
      </w:r>
      <w:r w:rsidRPr="008D2984">
        <w:rPr>
          <w:b/>
          <w:iCs/>
          <w:highlight w:val="yellow"/>
        </w:rPr>
        <w:t xml:space="preserve"> </w:t>
      </w:r>
      <w:r w:rsidRPr="00F23C87">
        <w:rPr>
          <w:b/>
          <w:iCs/>
          <w:highlight w:val="yellow"/>
        </w:rPr>
        <w:t>ministerstva.</w:t>
      </w:r>
      <w:r w:rsidRPr="00300FFF">
        <w:rPr>
          <w:b/>
          <w:bCs/>
          <w:shd w:val="clear" w:color="auto" w:fill="FFC000"/>
        </w:rPr>
        <w:t xml:space="preserve"> </w:t>
      </w:r>
    </w:p>
    <w:bookmarkEnd w:id="52"/>
    <w:p w14:paraId="5A3795AD" w14:textId="4628FC0E" w:rsidR="00474C50" w:rsidRDefault="00474C50" w:rsidP="008D2984">
      <w:pPr>
        <w:autoSpaceDE w:val="0"/>
        <w:autoSpaceDN w:val="0"/>
        <w:adjustRightInd w:val="0"/>
        <w:spacing w:before="240" w:after="240"/>
        <w:ind w:firstLine="425"/>
        <w:jc w:val="both"/>
      </w:pPr>
      <w:r w:rsidRPr="00300FFF">
        <w:t xml:space="preserve">(3) </w:t>
      </w:r>
      <w:r w:rsidRPr="008D2984">
        <w:t>Veřejná vysoká škola</w:t>
      </w:r>
      <w:r w:rsidRPr="008D2984">
        <w:rPr>
          <w:u w:val="single"/>
        </w:rPr>
        <w:t xml:space="preserve"> </w:t>
      </w:r>
      <w:r w:rsidRPr="005805BC">
        <w:t>nebo ministerstvo může požadovat, aby pravost podpisů a otisků razítek na originálech dokladů byla</w:t>
      </w:r>
      <w:r w:rsidRPr="00300FFF">
        <w:t xml:space="preserve"> ověřena ministerstvem zahraničních věcí státu, v němž má sídlo </w:t>
      </w:r>
      <w:r w:rsidRPr="00741FAE">
        <w:rPr>
          <w:b/>
          <w:bCs/>
          <w:iCs/>
          <w:highlight w:val="cyan"/>
        </w:rPr>
        <w:t>zahraniční</w:t>
      </w:r>
      <w:r w:rsidRPr="00741FAE">
        <w:rPr>
          <w:b/>
          <w:bCs/>
        </w:rPr>
        <w:t xml:space="preserve"> </w:t>
      </w:r>
      <w:r w:rsidRPr="00300FFF">
        <w:t xml:space="preserve">vysoká škola, která doklad vydala, nebo příslušným cizozemským orgánem a příslušným zastupitelským úřadem České republiky, pokud mezinárodní smlouva, kterou je Česká republika vázána, nestanoví jinak. </w:t>
      </w:r>
    </w:p>
    <w:p w14:paraId="4B998533" w14:textId="77777777" w:rsidR="001809AC" w:rsidRPr="00300FFF" w:rsidRDefault="001809AC" w:rsidP="00AC60E9">
      <w:pPr>
        <w:autoSpaceDE w:val="0"/>
        <w:autoSpaceDN w:val="0"/>
        <w:adjustRightInd w:val="0"/>
        <w:spacing w:before="240" w:after="240"/>
        <w:ind w:firstLine="425"/>
        <w:jc w:val="both"/>
      </w:pPr>
      <w:r w:rsidRPr="00300FFF">
        <w:t>(4) Jde-li o osobu, které byla v České republice nebo v jiném členském státě Evropské unie poskytnuta mezinárodní ochrana formou azylu nebo doplňkové ochrany</w:t>
      </w:r>
      <w:r w:rsidRPr="00300FFF">
        <w:rPr>
          <w:vertAlign w:val="superscript"/>
        </w:rPr>
        <w:t>21a)</w:t>
      </w:r>
      <w:r w:rsidRPr="00300FFF">
        <w:t xml:space="preserve"> nebo na kterou je třeba na základě mezinárodních závazků České republiky pohlížet jako na uprchlíka nebo vyhnance nebo osobu v podobné situaci jako uprchlíci, lze předložení dokladu uvedeného v odstavci 2 a ověření pravosti podle odstavce 3 nahradit čestným prohlášením takovéto osoby o skutečnostech jinak prokazovaných takovýmto dokladem nebo ověřením. </w:t>
      </w:r>
    </w:p>
    <w:p w14:paraId="5B97CCF8" w14:textId="49353ACE" w:rsidR="001809AC" w:rsidRDefault="001809AC" w:rsidP="00AC60E9">
      <w:pPr>
        <w:autoSpaceDE w:val="0"/>
        <w:autoSpaceDN w:val="0"/>
        <w:adjustRightInd w:val="0"/>
        <w:spacing w:before="240" w:after="240"/>
        <w:ind w:firstLine="425"/>
        <w:rPr>
          <w:strike/>
        </w:rPr>
      </w:pPr>
      <w:r w:rsidRPr="00300FFF">
        <w:t xml:space="preserve"> </w:t>
      </w:r>
      <w:r w:rsidRPr="00F23C87">
        <w:rPr>
          <w:strike/>
          <w:shd w:val="clear" w:color="auto" w:fill="FFF2CC" w:themeFill="accent4" w:themeFillTint="33"/>
        </w:rPr>
        <w:t>(5) Zjistí-li veřejná vysoká škola nebo podle § 89 odst. 2 ministerstvo, že jsou studijní programy po jejich srovnání v podstatných rysech odlišné,</w:t>
      </w:r>
      <w:r w:rsidRPr="00F23C87">
        <w:rPr>
          <w:b/>
          <w:strike/>
          <w:shd w:val="clear" w:color="auto" w:fill="FFF2CC" w:themeFill="accent4" w:themeFillTint="33"/>
        </w:rPr>
        <w:t xml:space="preserve"> </w:t>
      </w:r>
      <w:r w:rsidRPr="00F23C87">
        <w:rPr>
          <w:strike/>
          <w:shd w:val="clear" w:color="auto" w:fill="FFF2CC" w:themeFill="accent4" w:themeFillTint="33"/>
        </w:rPr>
        <w:t>žádost o uznání zamítne.</w:t>
      </w:r>
      <w:r w:rsidRPr="00300FFF">
        <w:rPr>
          <w:strike/>
        </w:rPr>
        <w:t xml:space="preserve"> </w:t>
      </w:r>
    </w:p>
    <w:p w14:paraId="0CA9DD6E" w14:textId="76BB0051" w:rsidR="00AC60E9" w:rsidRPr="00F23C87" w:rsidRDefault="00AC60E9" w:rsidP="00EB4BB9">
      <w:pPr>
        <w:spacing w:before="240" w:after="240"/>
        <w:ind w:firstLine="425"/>
        <w:jc w:val="both"/>
        <w:rPr>
          <w:rFonts w:eastAsia="Times New Roman"/>
          <w:b/>
          <w:highlight w:val="yellow"/>
        </w:rPr>
      </w:pPr>
      <w:r w:rsidRPr="00F23C87">
        <w:rPr>
          <w:rFonts w:eastAsia="Times New Roman"/>
          <w:bCs/>
          <w:highlight w:val="yellow"/>
        </w:rPr>
        <w:t>(</w:t>
      </w:r>
      <w:r w:rsidRPr="00F23C87">
        <w:rPr>
          <w:rFonts w:eastAsia="Times New Roman"/>
          <w:b/>
          <w:bCs/>
          <w:highlight w:val="yellow"/>
        </w:rPr>
        <w:t>5)</w:t>
      </w:r>
      <w:r w:rsidRPr="00F23C87">
        <w:rPr>
          <w:rFonts w:eastAsia="Times New Roman"/>
          <w:b/>
          <w:highlight w:val="yellow"/>
        </w:rPr>
        <w:t xml:space="preserve">  </w:t>
      </w:r>
      <w:r w:rsidRPr="008D2984">
        <w:rPr>
          <w:rFonts w:eastAsia="Times New Roman"/>
          <w:b/>
          <w:iCs/>
          <w:highlight w:val="yellow"/>
        </w:rPr>
        <w:t>Veřejná vysoká škola</w:t>
      </w:r>
      <w:r w:rsidRPr="008D2984">
        <w:rPr>
          <w:highlight w:val="yellow"/>
        </w:rPr>
        <w:t xml:space="preserve"> </w:t>
      </w:r>
      <w:r w:rsidRPr="008D2984">
        <w:rPr>
          <w:rFonts w:eastAsia="Times New Roman"/>
          <w:b/>
          <w:highlight w:val="yellow"/>
        </w:rPr>
        <w:t xml:space="preserve">nebo </w:t>
      </w:r>
      <w:r w:rsidRPr="00F23C87">
        <w:rPr>
          <w:rFonts w:eastAsia="Times New Roman"/>
          <w:b/>
          <w:highlight w:val="yellow"/>
        </w:rPr>
        <w:t xml:space="preserve">ministerstvo žádost o uznání </w:t>
      </w:r>
      <w:r w:rsidRPr="00F23C87">
        <w:rPr>
          <w:b/>
          <w:highlight w:val="yellow"/>
        </w:rPr>
        <w:t xml:space="preserve">zahraničního vysokoškolského vzdělání a kvalifikace v České republice </w:t>
      </w:r>
      <w:r w:rsidRPr="00F23C87">
        <w:rPr>
          <w:rFonts w:eastAsia="Times New Roman"/>
          <w:b/>
          <w:highlight w:val="yellow"/>
        </w:rPr>
        <w:t>zamítne</w:t>
      </w:r>
      <w:r w:rsidRPr="00F23C87">
        <w:rPr>
          <w:rFonts w:eastAsia="Times New Roman"/>
          <w:bCs/>
          <w:highlight w:val="yellow"/>
        </w:rPr>
        <w:t xml:space="preserve"> </w:t>
      </w:r>
      <w:r w:rsidRPr="00F23C87">
        <w:rPr>
          <w:rFonts w:eastAsia="Times New Roman"/>
          <w:b/>
          <w:bCs/>
          <w:highlight w:val="yellow"/>
        </w:rPr>
        <w:t>zejména tehdy</w:t>
      </w:r>
      <w:r w:rsidRPr="00F23C87">
        <w:rPr>
          <w:rFonts w:eastAsia="Times New Roman"/>
          <w:b/>
          <w:highlight w:val="yellow"/>
        </w:rPr>
        <w:t>, pokud zahraniční vysokoškolské vzdělání, o jehož uznání je žádáno</w:t>
      </w:r>
      <w:r w:rsidRPr="00F23C87">
        <w:rPr>
          <w:rFonts w:eastAsia="Times New Roman"/>
          <w:b/>
          <w:bCs/>
          <w:highlight w:val="yellow"/>
        </w:rPr>
        <w:t>,</w:t>
      </w:r>
      <w:r w:rsidRPr="00F23C87">
        <w:rPr>
          <w:rFonts w:eastAsia="Times New Roman"/>
          <w:bCs/>
          <w:highlight w:val="yellow"/>
          <w:shd w:val="clear" w:color="auto" w:fill="FFC000"/>
        </w:rPr>
        <w:t xml:space="preserve"> </w:t>
      </w:r>
      <w:r w:rsidRPr="00F23C87">
        <w:rPr>
          <w:rFonts w:eastAsia="Times New Roman"/>
          <w:b/>
          <w:highlight w:val="yellow"/>
          <w:shd w:val="clear" w:color="auto" w:fill="FFC000"/>
        </w:rPr>
        <w:t xml:space="preserve"> </w:t>
      </w:r>
    </w:p>
    <w:p w14:paraId="6BA06FD1" w14:textId="77777777" w:rsidR="00AC60E9" w:rsidRPr="00F23C87" w:rsidRDefault="00AC60E9" w:rsidP="00EB4BB9">
      <w:pPr>
        <w:spacing w:after="120"/>
        <w:ind w:left="425" w:hanging="425"/>
        <w:jc w:val="both"/>
        <w:rPr>
          <w:rFonts w:eastAsia="Times New Roman"/>
          <w:b/>
          <w:highlight w:val="yellow"/>
        </w:rPr>
      </w:pPr>
      <w:r w:rsidRPr="00F23C87">
        <w:rPr>
          <w:rFonts w:eastAsia="Times New Roman"/>
          <w:b/>
          <w:highlight w:val="yellow"/>
        </w:rPr>
        <w:t>a) bylo poskytováno institucí, která nebyla v době studia žadatele součástí vysokoškolského vzdělávacího systému domovského státu,</w:t>
      </w:r>
      <w:r w:rsidRPr="00F23C87">
        <w:rPr>
          <w:b/>
          <w:iCs/>
          <w:highlight w:val="yellow"/>
        </w:rPr>
        <w:t xml:space="preserve">        </w:t>
      </w:r>
    </w:p>
    <w:p w14:paraId="04EEA13C" w14:textId="6E9239C1" w:rsidR="00AC60E9" w:rsidRPr="00F23C87" w:rsidRDefault="00AC60E9" w:rsidP="00EB4BB9">
      <w:pPr>
        <w:spacing w:after="120"/>
        <w:ind w:left="425" w:hanging="425"/>
        <w:jc w:val="both"/>
        <w:rPr>
          <w:rFonts w:eastAsia="Times New Roman"/>
          <w:b/>
          <w:highlight w:val="yellow"/>
        </w:rPr>
      </w:pPr>
      <w:r w:rsidRPr="00F23C87">
        <w:rPr>
          <w:rFonts w:eastAsia="Times New Roman"/>
          <w:b/>
          <w:highlight w:val="yellow"/>
        </w:rPr>
        <w:t>b) bylo poskytováno institucí bez příslušného oprávnění vyžadovaného právními předpisy domovského státu</w:t>
      </w:r>
      <w:r w:rsidR="00B54A51">
        <w:rPr>
          <w:rFonts w:eastAsia="Times New Roman"/>
          <w:b/>
          <w:highlight w:val="yellow"/>
        </w:rPr>
        <w:t xml:space="preserve"> </w:t>
      </w:r>
      <w:r w:rsidR="00B54A51" w:rsidRPr="00B54A51">
        <w:rPr>
          <w:rFonts w:eastAsia="Times New Roman"/>
          <w:b/>
          <w:highlight w:val="cyan"/>
        </w:rPr>
        <w:t>nebo</w:t>
      </w:r>
      <w:r w:rsidR="00B54A51">
        <w:rPr>
          <w:rFonts w:eastAsia="Times New Roman"/>
          <w:b/>
          <w:highlight w:val="cyan"/>
        </w:rPr>
        <w:t xml:space="preserve"> nebyla zahraniční vysokou školou</w:t>
      </w:r>
      <w:r w:rsidRPr="00F23C87">
        <w:rPr>
          <w:rFonts w:eastAsia="Times New Roman"/>
          <w:b/>
          <w:highlight w:val="yellow"/>
        </w:rPr>
        <w:t>,</w:t>
      </w:r>
      <w:r w:rsidRPr="00F23C87">
        <w:rPr>
          <w:rFonts w:eastAsia="Times New Roman"/>
          <w:b/>
          <w:highlight w:val="yellow"/>
          <w:shd w:val="clear" w:color="auto" w:fill="FFC000"/>
        </w:rPr>
        <w:t xml:space="preserve"> </w:t>
      </w:r>
      <w:r w:rsidRPr="00F23C87">
        <w:rPr>
          <w:rFonts w:eastAsia="Times New Roman"/>
          <w:b/>
          <w:highlight w:val="yellow"/>
        </w:rPr>
        <w:t xml:space="preserve"> </w:t>
      </w:r>
    </w:p>
    <w:p w14:paraId="51AC3B76" w14:textId="77777777" w:rsidR="00AC60E9" w:rsidRPr="00F23C87" w:rsidRDefault="00AC60E9" w:rsidP="00EB4BB9">
      <w:pPr>
        <w:spacing w:after="120"/>
        <w:ind w:left="425" w:hanging="425"/>
        <w:jc w:val="both"/>
        <w:rPr>
          <w:b/>
          <w:bCs/>
          <w:highlight w:val="yellow"/>
        </w:rPr>
      </w:pPr>
      <w:r w:rsidRPr="00F23C87">
        <w:rPr>
          <w:rFonts w:eastAsia="Times New Roman"/>
          <w:b/>
          <w:highlight w:val="yellow"/>
        </w:rPr>
        <w:t xml:space="preserve">c) neodpovídá příslušné kvalifikační </w:t>
      </w:r>
      <w:proofErr w:type="gramStart"/>
      <w:r w:rsidRPr="00F23C87">
        <w:rPr>
          <w:rFonts w:eastAsia="Times New Roman"/>
          <w:b/>
          <w:highlight w:val="yellow"/>
        </w:rPr>
        <w:t>úrovni  vysokoškolského</w:t>
      </w:r>
      <w:proofErr w:type="gramEnd"/>
      <w:r w:rsidRPr="00F23C87">
        <w:rPr>
          <w:rFonts w:eastAsia="Times New Roman"/>
          <w:b/>
          <w:highlight w:val="yellow"/>
        </w:rPr>
        <w:t xml:space="preserve"> vzdělání v bakalářském, magisterském nebo doktorském studijním programu v České republice nebo vykazuje podstatný rozdíl mezi zahraniční vysokoškolskou kvalifikací, o jejíž uznání je žádáno, a odpovídající kvalifikací v České republice,  </w:t>
      </w:r>
      <w:r w:rsidRPr="00F23C87">
        <w:rPr>
          <w:b/>
          <w:bCs/>
          <w:highlight w:val="yellow"/>
        </w:rPr>
        <w:t>nebo</w:t>
      </w:r>
    </w:p>
    <w:p w14:paraId="5771EE57" w14:textId="77777777" w:rsidR="00AC60E9" w:rsidRPr="00F23C87" w:rsidRDefault="00AC60E9" w:rsidP="00EB4BB9">
      <w:pPr>
        <w:spacing w:after="120"/>
        <w:ind w:left="425" w:hanging="425"/>
        <w:jc w:val="both"/>
        <w:rPr>
          <w:b/>
          <w:i/>
          <w:highlight w:val="yellow"/>
        </w:rPr>
      </w:pPr>
      <w:r w:rsidRPr="00F23C87">
        <w:rPr>
          <w:rFonts w:eastAsia="Times New Roman"/>
          <w:b/>
          <w:highlight w:val="yellow"/>
        </w:rPr>
        <w:t xml:space="preserve">d) bylo získáno absolvováním </w:t>
      </w:r>
      <w:r w:rsidRPr="00F23C87">
        <w:rPr>
          <w:b/>
          <w:iCs/>
          <w:highlight w:val="yellow"/>
        </w:rPr>
        <w:t xml:space="preserve">zahraničního </w:t>
      </w:r>
      <w:r w:rsidRPr="00F23C87">
        <w:rPr>
          <w:b/>
          <w:bCs/>
          <w:iCs/>
          <w:highlight w:val="yellow"/>
        </w:rPr>
        <w:t xml:space="preserve">vysokoškolského studijního </w:t>
      </w:r>
      <w:r w:rsidRPr="00F23C87">
        <w:rPr>
          <w:b/>
          <w:iCs/>
          <w:highlight w:val="yellow"/>
        </w:rPr>
        <w:t>programu uskutečňovaného zcela nebo zčásti v České republice, přičemž</w:t>
      </w:r>
    </w:p>
    <w:p w14:paraId="48D15C97" w14:textId="77777777" w:rsidR="00AC60E9" w:rsidRPr="00F23C87" w:rsidRDefault="00AC60E9" w:rsidP="00EB4BB9">
      <w:pPr>
        <w:spacing w:after="120"/>
        <w:ind w:left="850" w:hanging="425"/>
        <w:jc w:val="both"/>
        <w:rPr>
          <w:b/>
          <w:iCs/>
          <w:highlight w:val="yellow"/>
        </w:rPr>
      </w:pPr>
      <w:r w:rsidRPr="00F23C87">
        <w:rPr>
          <w:b/>
          <w:iCs/>
          <w:highlight w:val="yellow"/>
        </w:rPr>
        <w:t xml:space="preserve">1. zahraniční vysoká škola nebyla v době studia žadatele oprávněna podle právních předpisů jejího domovského státu, podle kterých se zahraniční </w:t>
      </w:r>
      <w:r w:rsidRPr="00F23C87">
        <w:rPr>
          <w:b/>
          <w:bCs/>
          <w:iCs/>
          <w:highlight w:val="yellow"/>
        </w:rPr>
        <w:t xml:space="preserve">vysokoškolské </w:t>
      </w:r>
      <w:r w:rsidRPr="00F23C87">
        <w:rPr>
          <w:b/>
          <w:iCs/>
          <w:highlight w:val="yellow"/>
        </w:rPr>
        <w:t>vzdělávání na území České republiky uskutečňovalo, daný program uskutečňovat přímo nebo prostřednictvím tuzemské právnické osoby v České republice, nebo</w:t>
      </w:r>
    </w:p>
    <w:p w14:paraId="22D9F6A8" w14:textId="77777777" w:rsidR="00AC60E9" w:rsidRPr="00F23C87" w:rsidRDefault="00AC60E9" w:rsidP="00EB4BB9">
      <w:pPr>
        <w:autoSpaceDE w:val="0"/>
        <w:autoSpaceDN w:val="0"/>
        <w:adjustRightInd w:val="0"/>
        <w:spacing w:after="240"/>
        <w:ind w:left="850" w:hanging="425"/>
        <w:jc w:val="both"/>
        <w:rPr>
          <w:b/>
          <w:iCs/>
          <w:highlight w:val="yellow"/>
        </w:rPr>
      </w:pPr>
      <w:r w:rsidRPr="00F23C87">
        <w:rPr>
          <w:b/>
          <w:iCs/>
          <w:highlight w:val="yellow"/>
        </w:rPr>
        <w:lastRenderedPageBreak/>
        <w:t xml:space="preserve">2. zahraniční vysoká škola nebo tuzemská právnická osoba spolupracující s příslušnou zahraniční vysokou školou nebyla v době studia žadatele v zahraničním </w:t>
      </w:r>
      <w:r w:rsidRPr="00F23C87">
        <w:rPr>
          <w:b/>
          <w:bCs/>
          <w:iCs/>
          <w:highlight w:val="yellow"/>
        </w:rPr>
        <w:t xml:space="preserve">vysokoškolském studijním </w:t>
      </w:r>
      <w:r w:rsidRPr="00F23C87">
        <w:rPr>
          <w:b/>
          <w:iCs/>
          <w:highlight w:val="yellow"/>
        </w:rPr>
        <w:t>programu, uskutečňovaném na území České republiky</w:t>
      </w:r>
      <w:r w:rsidRPr="00F23C87">
        <w:rPr>
          <w:b/>
          <w:highlight w:val="yellow"/>
        </w:rPr>
        <w:t>, podle právních předpisů České republiky</w:t>
      </w:r>
      <w:r w:rsidRPr="00F23C87">
        <w:rPr>
          <w:b/>
          <w:i/>
          <w:highlight w:val="yellow"/>
        </w:rPr>
        <w:t xml:space="preserve"> </w:t>
      </w:r>
      <w:r w:rsidRPr="00F23C87">
        <w:rPr>
          <w:b/>
          <w:iCs/>
          <w:highlight w:val="yellow"/>
        </w:rPr>
        <w:t xml:space="preserve">oprávněna poskytovat zahraniční </w:t>
      </w:r>
      <w:r w:rsidRPr="00F23C87">
        <w:rPr>
          <w:b/>
          <w:bCs/>
          <w:iCs/>
          <w:highlight w:val="yellow"/>
        </w:rPr>
        <w:t xml:space="preserve">vysokoškolské </w:t>
      </w:r>
      <w:r w:rsidRPr="00F23C87">
        <w:rPr>
          <w:b/>
          <w:iCs/>
          <w:highlight w:val="yellow"/>
        </w:rPr>
        <w:t xml:space="preserve">vzdělávání na území České republiky v daném zahraničním </w:t>
      </w:r>
      <w:r w:rsidRPr="00F23C87">
        <w:rPr>
          <w:b/>
          <w:bCs/>
          <w:iCs/>
          <w:highlight w:val="yellow"/>
        </w:rPr>
        <w:t xml:space="preserve">vysokoškolském studijním </w:t>
      </w:r>
      <w:r w:rsidRPr="00F23C87">
        <w:rPr>
          <w:b/>
          <w:iCs/>
          <w:highlight w:val="yellow"/>
        </w:rPr>
        <w:t>programu.</w:t>
      </w:r>
    </w:p>
    <w:p w14:paraId="1ED850CB" w14:textId="6D2DEE7D" w:rsidR="00AC60E9" w:rsidRDefault="00AC60E9" w:rsidP="00EB4BB9">
      <w:pPr>
        <w:autoSpaceDE w:val="0"/>
        <w:autoSpaceDN w:val="0"/>
        <w:adjustRightInd w:val="0"/>
        <w:spacing w:after="240"/>
        <w:ind w:firstLine="425"/>
        <w:jc w:val="both"/>
      </w:pPr>
      <w:r w:rsidRPr="00F23C87">
        <w:rPr>
          <w:rFonts w:eastAsia="Times New Roman"/>
          <w:b/>
          <w:highlight w:val="yellow"/>
        </w:rPr>
        <w:t xml:space="preserve"> (6)</w:t>
      </w:r>
      <w:r w:rsidRPr="00F23C87">
        <w:rPr>
          <w:rFonts w:eastAsia="Times New Roman"/>
          <w:b/>
          <w:i/>
          <w:highlight w:val="yellow"/>
        </w:rPr>
        <w:t xml:space="preserve"> </w:t>
      </w:r>
      <w:r w:rsidRPr="00F23C87">
        <w:rPr>
          <w:rFonts w:eastAsia="Times New Roman"/>
          <w:b/>
          <w:highlight w:val="yellow"/>
        </w:rPr>
        <w:t>Vyhoví-</w:t>
      </w:r>
      <w:r w:rsidRPr="008D2984">
        <w:rPr>
          <w:rFonts w:eastAsia="Times New Roman"/>
          <w:b/>
          <w:highlight w:val="yellow"/>
        </w:rPr>
        <w:t xml:space="preserve">li veřejná vysoká škola </w:t>
      </w:r>
      <w:r w:rsidRPr="00F23C87">
        <w:rPr>
          <w:rFonts w:eastAsia="Times New Roman"/>
          <w:b/>
          <w:highlight w:val="yellow"/>
        </w:rPr>
        <w:t xml:space="preserve">nebo ministerstvo žádosti o uznání </w:t>
      </w:r>
      <w:r w:rsidRPr="00F23C87">
        <w:rPr>
          <w:b/>
          <w:highlight w:val="yellow"/>
        </w:rPr>
        <w:t>zahraničního vysokoškolského vzdělání a kvalifikace v České republice</w:t>
      </w:r>
      <w:r w:rsidRPr="00F23C87">
        <w:rPr>
          <w:rFonts w:eastAsia="Times New Roman"/>
          <w:b/>
          <w:highlight w:val="yellow"/>
        </w:rPr>
        <w:t>, v rozhodnutí o uznání vždy</w:t>
      </w:r>
      <w:r w:rsidRPr="00F23C87">
        <w:rPr>
          <w:rFonts w:eastAsia="Times New Roman"/>
          <w:b/>
          <w:i/>
          <w:highlight w:val="yellow"/>
        </w:rPr>
        <w:t xml:space="preserve"> </w:t>
      </w:r>
      <w:r w:rsidRPr="00F23C87">
        <w:rPr>
          <w:rFonts w:eastAsia="Times New Roman"/>
          <w:b/>
          <w:highlight w:val="yellow"/>
        </w:rPr>
        <w:t>uvede i název zahraničního programu absolvovaného žadatelem, příslušný typ studijního programu v České republice, který odpovídá zahraničnímu programu absolvovanému žadatelem, oblast nebo oblasti vzdělávání, do nichž zahraniční program náleží, a označení zahraničního dokladu o vzdělání, jehož se žádost týká, včetně názvu a státu sídla zahraniční vysoké školy, která jej vydala, a označení státu, podle jehož právního řádu byl doklad vydán.</w:t>
      </w:r>
      <w:r w:rsidRPr="00300FFF">
        <w:t xml:space="preserve"> </w:t>
      </w:r>
    </w:p>
    <w:p w14:paraId="6C6ED65C" w14:textId="0EE68A71" w:rsidR="001809AC" w:rsidRPr="00300FFF" w:rsidRDefault="001809AC" w:rsidP="007E729B">
      <w:pPr>
        <w:autoSpaceDE w:val="0"/>
        <w:autoSpaceDN w:val="0"/>
        <w:adjustRightInd w:val="0"/>
        <w:spacing w:before="360"/>
        <w:jc w:val="center"/>
      </w:pPr>
      <w:r w:rsidRPr="00300FFF">
        <w:t xml:space="preserve">§ </w:t>
      </w:r>
      <w:proofErr w:type="gramStart"/>
      <w:r w:rsidRPr="00300FFF">
        <w:t>90a</w:t>
      </w:r>
      <w:proofErr w:type="gramEnd"/>
      <w:r w:rsidRPr="00300FFF">
        <w:t xml:space="preserve"> </w:t>
      </w:r>
    </w:p>
    <w:p w14:paraId="73227231" w14:textId="77777777" w:rsidR="001809AC" w:rsidRPr="00300FFF" w:rsidRDefault="001809AC" w:rsidP="001809AC">
      <w:pPr>
        <w:autoSpaceDE w:val="0"/>
        <w:autoSpaceDN w:val="0"/>
        <w:adjustRightInd w:val="0"/>
        <w:spacing w:before="240" w:after="240"/>
        <w:ind w:firstLine="425"/>
        <w:jc w:val="both"/>
      </w:pPr>
      <w:r w:rsidRPr="00300FFF">
        <w:t xml:space="preserve">(1) Při podání žádosti o uznání zahraničního vysokoškolského vzdělání a kvalifikace podle § 89 je žadatel povinen uhradit </w:t>
      </w:r>
    </w:p>
    <w:p w14:paraId="0B83BBDD" w14:textId="77777777" w:rsidR="001809AC" w:rsidRPr="00300FFF" w:rsidRDefault="001809AC" w:rsidP="001809AC">
      <w:pPr>
        <w:autoSpaceDE w:val="0"/>
        <w:autoSpaceDN w:val="0"/>
        <w:adjustRightInd w:val="0"/>
        <w:spacing w:after="120"/>
        <w:ind w:left="425" w:hanging="425"/>
        <w:jc w:val="both"/>
      </w:pPr>
      <w:r w:rsidRPr="00300FFF">
        <w:t xml:space="preserve">a) poplatek za úkony spojené s řízením o žádosti o uznání zahraničního vysokoškolského vzdělání a kvalifikace podle odstavce 2, je-li žádost podávána veřejné vysoké škole, anebo </w:t>
      </w:r>
    </w:p>
    <w:p w14:paraId="57CABCB7" w14:textId="4FD6DAF2" w:rsidR="001809AC" w:rsidRPr="00300FFF" w:rsidRDefault="001809AC" w:rsidP="001809AC">
      <w:pPr>
        <w:autoSpaceDE w:val="0"/>
        <w:autoSpaceDN w:val="0"/>
        <w:adjustRightInd w:val="0"/>
        <w:spacing w:after="240"/>
        <w:ind w:left="425" w:hanging="425"/>
        <w:jc w:val="both"/>
      </w:pPr>
      <w:r w:rsidRPr="00300FFF">
        <w:t>b) správní poplatek podle odstavce 3, je-li žádost podávána ministerstvu</w:t>
      </w:r>
      <w:bookmarkStart w:id="53" w:name="_Hlk99401870"/>
      <w:r w:rsidRPr="008D2984">
        <w:t>, Ministerstvu vnitra nebo Ministerstvu obrany</w:t>
      </w:r>
      <w:bookmarkEnd w:id="53"/>
      <w:r w:rsidRPr="00300FFF">
        <w:t xml:space="preserve">. </w:t>
      </w:r>
    </w:p>
    <w:p w14:paraId="17B69180" w14:textId="77777777" w:rsidR="001809AC" w:rsidRPr="00300FFF" w:rsidRDefault="001809AC" w:rsidP="001809AC">
      <w:pPr>
        <w:autoSpaceDE w:val="0"/>
        <w:autoSpaceDN w:val="0"/>
        <w:adjustRightInd w:val="0"/>
        <w:spacing w:after="240"/>
        <w:ind w:firstLine="425"/>
        <w:jc w:val="both"/>
      </w:pPr>
      <w:r w:rsidRPr="00300FFF">
        <w:t xml:space="preserve">(2) Je-li žádost o uznání zahraničního vysokoškolského vzdělání a kvalifikace podle § 89 podána veřejné vysoké škole, vybírá veřejná vysoká škola poplatek za úkony spojené s řízením o žádosti o uznání zahraničního vysokoškolského vzdělání a kvalifikace, který činí 3 000 Kč. Poplatek je příjmem veřejné vysoké školy, platí se na její účet. </w:t>
      </w:r>
    </w:p>
    <w:p w14:paraId="51F886E2" w14:textId="2B062F56" w:rsidR="001809AC" w:rsidRPr="00300FFF" w:rsidRDefault="001809AC" w:rsidP="001809AC">
      <w:pPr>
        <w:autoSpaceDE w:val="0"/>
        <w:autoSpaceDN w:val="0"/>
        <w:adjustRightInd w:val="0"/>
        <w:spacing w:after="240"/>
        <w:ind w:firstLine="425"/>
        <w:jc w:val="both"/>
      </w:pPr>
      <w:r w:rsidRPr="00300FFF">
        <w:t>(3) Podání žádosti o uznání zahraničního vysokoškolského vzdělání a kvalifikace podle § 89 ministerstvu</w:t>
      </w:r>
      <w:r w:rsidRPr="001E3A0E">
        <w:t>, Ministerstvu vnitra nebo Ministerstvu obrany</w:t>
      </w:r>
      <w:r w:rsidRPr="00300FFF">
        <w:t xml:space="preserve"> podléhá zpoplatnění podle zákona o správních poplatcích</w:t>
      </w:r>
      <w:r w:rsidRPr="00300FFF">
        <w:rPr>
          <w:vertAlign w:val="superscript"/>
        </w:rPr>
        <w:t>34)</w:t>
      </w:r>
      <w:r w:rsidRPr="00300FFF">
        <w:t xml:space="preserve">. </w:t>
      </w:r>
    </w:p>
    <w:p w14:paraId="465B6C76" w14:textId="77777777" w:rsidR="001809AC" w:rsidRPr="00300FFF" w:rsidRDefault="001809AC" w:rsidP="007E729B">
      <w:pPr>
        <w:autoSpaceDE w:val="0"/>
        <w:autoSpaceDN w:val="0"/>
        <w:adjustRightInd w:val="0"/>
        <w:spacing w:before="360"/>
        <w:jc w:val="center"/>
      </w:pPr>
      <w:r w:rsidRPr="00300FFF">
        <w:t xml:space="preserve">§ </w:t>
      </w:r>
      <w:proofErr w:type="gramStart"/>
      <w:r w:rsidRPr="00300FFF">
        <w:t>90b</w:t>
      </w:r>
      <w:proofErr w:type="gramEnd"/>
      <w:r w:rsidRPr="00300FFF">
        <w:t xml:space="preserve"> </w:t>
      </w:r>
    </w:p>
    <w:p w14:paraId="3C5CB4F9" w14:textId="77777777" w:rsidR="001809AC" w:rsidRPr="00300FFF" w:rsidRDefault="001809AC" w:rsidP="001809AC">
      <w:pPr>
        <w:autoSpaceDE w:val="0"/>
        <w:autoSpaceDN w:val="0"/>
        <w:adjustRightInd w:val="0"/>
        <w:jc w:val="center"/>
        <w:rPr>
          <w:bCs/>
        </w:rPr>
      </w:pPr>
      <w:r w:rsidRPr="00300FFF">
        <w:rPr>
          <w:bCs/>
        </w:rPr>
        <w:t xml:space="preserve">Registr řízení o žádostech o uznání zahraničního vysokoškolského vzdělání a kvalifikace </w:t>
      </w:r>
    </w:p>
    <w:p w14:paraId="4B978095" w14:textId="1FD8B443" w:rsidR="001809AC" w:rsidRPr="00300FFF" w:rsidRDefault="001809AC" w:rsidP="001809AC">
      <w:pPr>
        <w:autoSpaceDE w:val="0"/>
        <w:autoSpaceDN w:val="0"/>
        <w:adjustRightInd w:val="0"/>
        <w:spacing w:before="240" w:after="240"/>
        <w:ind w:firstLine="425"/>
        <w:jc w:val="both"/>
        <w:rPr>
          <w:b/>
        </w:rPr>
      </w:pPr>
      <w:r w:rsidRPr="00300FFF">
        <w:t xml:space="preserve">(1) Ministerstvo vede registr řízení o žádostech o uznání zahraničního vysokoškolského vzdělání a kvalifikace podle § 89, který je </w:t>
      </w:r>
      <w:r w:rsidRPr="00CE1EA0">
        <w:t>informačním systémem veřejné správy</w:t>
      </w:r>
      <w:r w:rsidRPr="00300FFF">
        <w:t xml:space="preserve">. Ministerstvo, </w:t>
      </w:r>
      <w:bookmarkStart w:id="54" w:name="_Hlk99402119"/>
      <w:r w:rsidRPr="001E3A0E">
        <w:t>Ministerstvo obrany, Ministerstvo vnitra a</w:t>
      </w:r>
      <w:r w:rsidRPr="005805BC">
        <w:t xml:space="preserve"> </w:t>
      </w:r>
      <w:bookmarkEnd w:id="54"/>
      <w:r w:rsidRPr="00300FFF">
        <w:t xml:space="preserve">veřejné vysoké </w:t>
      </w:r>
      <w:r w:rsidRPr="00AB3CE8">
        <w:t>školy</w:t>
      </w:r>
      <w:r w:rsidR="001E3A0E">
        <w:t xml:space="preserve"> </w:t>
      </w:r>
      <w:r w:rsidRPr="00300FFF">
        <w:t xml:space="preserve">vkládají do registru </w:t>
      </w:r>
      <w:r w:rsidRPr="00F23C87">
        <w:rPr>
          <w:b/>
          <w:highlight w:val="yellow"/>
        </w:rPr>
        <w:t>alespoň</w:t>
      </w:r>
    </w:p>
    <w:p w14:paraId="0E2CC2F4" w14:textId="77777777" w:rsidR="001809AC" w:rsidRPr="00300FFF" w:rsidRDefault="001809AC" w:rsidP="001809AC">
      <w:pPr>
        <w:autoSpaceDE w:val="0"/>
        <w:autoSpaceDN w:val="0"/>
        <w:adjustRightInd w:val="0"/>
        <w:spacing w:after="120"/>
        <w:ind w:left="425" w:hanging="425"/>
        <w:jc w:val="both"/>
      </w:pPr>
      <w:r w:rsidRPr="00300FFF">
        <w:t xml:space="preserve">a) jméno, popřípadě jména a příjmení, datum narození a adresu místa trvalého pobytu žadatele; u cizinců také pohlaví, adresu místa hlášeného pobytu v České republice a státní občanství, </w:t>
      </w:r>
    </w:p>
    <w:p w14:paraId="663FB08D" w14:textId="77777777" w:rsidR="001809AC" w:rsidRPr="00300FFF" w:rsidRDefault="001809AC" w:rsidP="001809AC">
      <w:pPr>
        <w:autoSpaceDE w:val="0"/>
        <w:autoSpaceDN w:val="0"/>
        <w:adjustRightInd w:val="0"/>
        <w:spacing w:after="120"/>
        <w:ind w:left="425" w:hanging="425"/>
        <w:jc w:val="both"/>
      </w:pPr>
      <w:r w:rsidRPr="00300FFF">
        <w:lastRenderedPageBreak/>
        <w:t xml:space="preserve">b) označení zahraničního dokladu o vzdělání, jehož se žádost týká, včetně názvu a </w:t>
      </w:r>
      <w:r w:rsidRPr="00F23C87">
        <w:rPr>
          <w:b/>
          <w:highlight w:val="yellow"/>
        </w:rPr>
        <w:t>státu</w:t>
      </w:r>
      <w:r w:rsidRPr="00300FFF">
        <w:rPr>
          <w:b/>
        </w:rPr>
        <w:t> </w:t>
      </w:r>
      <w:r w:rsidRPr="00300FFF">
        <w:t>sídla </w:t>
      </w:r>
      <w:r w:rsidRPr="00F23C87">
        <w:rPr>
          <w:strike/>
          <w:highlight w:val="yellow"/>
        </w:rPr>
        <w:t>zahraniční vysoké školy</w:t>
      </w:r>
      <w:r w:rsidRPr="00F23C87">
        <w:rPr>
          <w:b/>
          <w:highlight w:val="yellow"/>
        </w:rPr>
        <w:t xml:space="preserve"> instituce</w:t>
      </w:r>
      <w:r w:rsidRPr="00300FFF">
        <w:t>, která jej</w:t>
      </w:r>
      <w:r w:rsidRPr="00300FFF">
        <w:rPr>
          <w:b/>
        </w:rPr>
        <w:t xml:space="preserve"> </w:t>
      </w:r>
      <w:r w:rsidRPr="00300FFF">
        <w:t xml:space="preserve">vydala, a označení státu, podle jehož právního řádu byl doklad vydán, </w:t>
      </w:r>
    </w:p>
    <w:p w14:paraId="34650DFB" w14:textId="77777777" w:rsidR="001809AC" w:rsidRPr="00300FFF" w:rsidRDefault="001809AC" w:rsidP="001809AC">
      <w:pPr>
        <w:autoSpaceDE w:val="0"/>
        <w:autoSpaceDN w:val="0"/>
        <w:adjustRightInd w:val="0"/>
        <w:spacing w:after="240"/>
        <w:ind w:left="425" w:hanging="425"/>
        <w:jc w:val="both"/>
      </w:pPr>
      <w:r w:rsidRPr="00300FFF">
        <w:t xml:space="preserve">c) údaje o výsledku řízení o žádosti s uvedením orgánu, který o žádosti rozhodoval a uvedením spisové značky, pod kterou bylo řízení vedeno, včetně uvedení čísla jednacího a data vyhotovení a data vydání rozhodnutí o žádosti. </w:t>
      </w:r>
    </w:p>
    <w:p w14:paraId="23D61A38" w14:textId="77777777" w:rsidR="001809AC" w:rsidRPr="00300FFF" w:rsidRDefault="001809AC" w:rsidP="001809AC">
      <w:pPr>
        <w:autoSpaceDE w:val="0"/>
        <w:autoSpaceDN w:val="0"/>
        <w:adjustRightInd w:val="0"/>
        <w:spacing w:after="240"/>
        <w:ind w:firstLine="425"/>
        <w:jc w:val="both"/>
      </w:pPr>
      <w:r w:rsidRPr="00300FFF">
        <w:t xml:space="preserve">(2) Údaje z registru poskytne ministerstvo na žádost osobám a orgánům uvedeným v § 87 odst. 2 písm. c). </w:t>
      </w:r>
    </w:p>
    <w:p w14:paraId="67B8AD7C" w14:textId="2C675CB5" w:rsidR="001809AC" w:rsidRDefault="001809AC" w:rsidP="00026C51">
      <w:pPr>
        <w:autoSpaceDE w:val="0"/>
        <w:autoSpaceDN w:val="0"/>
        <w:adjustRightInd w:val="0"/>
        <w:spacing w:after="240"/>
        <w:ind w:firstLine="425"/>
        <w:jc w:val="both"/>
      </w:pPr>
      <w:r w:rsidRPr="00300FFF">
        <w:t xml:space="preserve">(3) Ministerstvo stanoví vyhláškou </w:t>
      </w:r>
      <w:r w:rsidRPr="00CE1EA0">
        <w:t xml:space="preserve">formát a strukturu datové zprávy, jejímž prostřednictvím </w:t>
      </w:r>
      <w:bookmarkStart w:id="55" w:name="_Hlk99402737"/>
      <w:r w:rsidRPr="001E3A0E">
        <w:t>veřejné vysoké školy, Ministerstvo obrany a Ministerstvo vnitra</w:t>
      </w:r>
      <w:bookmarkStart w:id="56" w:name="_Hlk99402765"/>
      <w:bookmarkEnd w:id="55"/>
      <w:r w:rsidR="00CE1EA0" w:rsidRPr="001E3A0E">
        <w:rPr>
          <w:b/>
          <w:bCs/>
        </w:rPr>
        <w:t xml:space="preserve"> </w:t>
      </w:r>
      <w:bookmarkEnd w:id="56"/>
      <w:r w:rsidRPr="00CE1EA0">
        <w:t>oznamují údaje týkající se jimi vedených správních řízení, technické podmínky a lhůty předávání údajů</w:t>
      </w:r>
      <w:r w:rsidRPr="00300FFF">
        <w:t xml:space="preserve">. </w:t>
      </w:r>
    </w:p>
    <w:p w14:paraId="0E47F908" w14:textId="2D6371A3" w:rsidR="00137D56" w:rsidRPr="00300FFF" w:rsidRDefault="00137D56" w:rsidP="00300FFF">
      <w:pPr>
        <w:autoSpaceDE w:val="0"/>
        <w:autoSpaceDN w:val="0"/>
        <w:adjustRightInd w:val="0"/>
        <w:spacing w:before="480"/>
        <w:jc w:val="center"/>
        <w:rPr>
          <w:bCs/>
        </w:rPr>
      </w:pPr>
      <w:r w:rsidRPr="00300FFF">
        <w:rPr>
          <w:bCs/>
        </w:rPr>
        <w:t xml:space="preserve">ČÁST JEDENÁCTÁ </w:t>
      </w:r>
    </w:p>
    <w:p w14:paraId="7A29718F" w14:textId="129002E6" w:rsidR="00137D56" w:rsidRPr="00300FFF" w:rsidRDefault="00137D56" w:rsidP="00300FFF">
      <w:pPr>
        <w:autoSpaceDE w:val="0"/>
        <w:autoSpaceDN w:val="0"/>
        <w:adjustRightInd w:val="0"/>
        <w:jc w:val="center"/>
        <w:rPr>
          <w:bCs/>
        </w:rPr>
      </w:pPr>
      <w:r w:rsidRPr="00300FFF">
        <w:rPr>
          <w:bCs/>
        </w:rPr>
        <w:t>STIPENDIA</w:t>
      </w:r>
    </w:p>
    <w:p w14:paraId="39CBE2C9" w14:textId="04BD8EAD" w:rsidR="00287BCC" w:rsidRPr="00300FFF" w:rsidRDefault="00287BCC" w:rsidP="00300FFF">
      <w:pPr>
        <w:autoSpaceDE w:val="0"/>
        <w:autoSpaceDN w:val="0"/>
        <w:adjustRightInd w:val="0"/>
        <w:jc w:val="center"/>
        <w:rPr>
          <w:bCs/>
        </w:rPr>
      </w:pPr>
    </w:p>
    <w:p w14:paraId="32945565" w14:textId="77777777" w:rsidR="00287BCC" w:rsidRPr="008A627A" w:rsidRDefault="00287BCC" w:rsidP="00855FCC">
      <w:pPr>
        <w:pBdr>
          <w:top w:val="single" w:sz="2" w:space="1" w:color="auto"/>
          <w:left w:val="single" w:sz="2" w:space="1" w:color="auto"/>
          <w:bottom w:val="single" w:sz="2" w:space="1" w:color="auto"/>
          <w:right w:val="single" w:sz="2" w:space="1" w:color="auto"/>
        </w:pBdr>
        <w:autoSpaceDE w:val="0"/>
        <w:autoSpaceDN w:val="0"/>
        <w:adjustRightInd w:val="0"/>
        <w:jc w:val="center"/>
        <w:rPr>
          <w:iCs/>
        </w:rPr>
      </w:pPr>
      <w:bookmarkStart w:id="57" w:name="_Hlk22716031"/>
      <w:r w:rsidRPr="008A627A">
        <w:rPr>
          <w:iCs/>
        </w:rPr>
        <w:t>§ 91</w:t>
      </w:r>
    </w:p>
    <w:p w14:paraId="7F9CE29F" w14:textId="70A16846" w:rsidR="00287BCC" w:rsidRDefault="00287BCC" w:rsidP="00855FCC">
      <w:pPr>
        <w:pBdr>
          <w:top w:val="single" w:sz="2" w:space="1" w:color="auto"/>
          <w:left w:val="single" w:sz="2" w:space="1" w:color="auto"/>
          <w:bottom w:val="single" w:sz="2" w:space="1" w:color="auto"/>
          <w:right w:val="single" w:sz="2" w:space="1" w:color="auto"/>
        </w:pBdr>
        <w:autoSpaceDE w:val="0"/>
        <w:autoSpaceDN w:val="0"/>
        <w:adjustRightInd w:val="0"/>
        <w:jc w:val="center"/>
        <w:rPr>
          <w:bCs/>
          <w:iCs/>
        </w:rPr>
      </w:pPr>
      <w:r w:rsidRPr="008A627A">
        <w:rPr>
          <w:bCs/>
          <w:iCs/>
        </w:rPr>
        <w:t>Stipendia</w:t>
      </w:r>
    </w:p>
    <w:p w14:paraId="40AEF349" w14:textId="1085A7DE" w:rsidR="00287BCC" w:rsidRPr="008A627A" w:rsidRDefault="00287BCC" w:rsidP="00855FCC">
      <w:pPr>
        <w:pBdr>
          <w:top w:val="single" w:sz="2" w:space="1" w:color="auto"/>
          <w:left w:val="single" w:sz="2" w:space="1" w:color="auto"/>
          <w:bottom w:val="single" w:sz="2" w:space="1" w:color="auto"/>
          <w:right w:val="single" w:sz="2" w:space="1" w:color="auto"/>
        </w:pBdr>
        <w:autoSpaceDE w:val="0"/>
        <w:autoSpaceDN w:val="0"/>
        <w:adjustRightInd w:val="0"/>
        <w:spacing w:before="240" w:after="240"/>
        <w:ind w:firstLine="425"/>
        <w:jc w:val="both"/>
        <w:rPr>
          <w:iCs/>
          <w:strike/>
        </w:rPr>
      </w:pPr>
      <w:r w:rsidRPr="008A627A">
        <w:rPr>
          <w:iCs/>
          <w:strike/>
          <w:shd w:val="clear" w:color="auto" w:fill="FFF2CC" w:themeFill="accent4" w:themeFillTint="33"/>
        </w:rPr>
        <w:t>(1) Studentům vysoké školy mohou být přiznána stipendia.</w:t>
      </w:r>
    </w:p>
    <w:p w14:paraId="0364D2B5" w14:textId="77777777" w:rsidR="00783BF2" w:rsidRPr="008A627A" w:rsidRDefault="00783BF2" w:rsidP="00855FCC">
      <w:pPr>
        <w:pBdr>
          <w:top w:val="single" w:sz="2" w:space="1" w:color="auto"/>
          <w:left w:val="single" w:sz="2" w:space="1" w:color="auto"/>
          <w:bottom w:val="single" w:sz="2" w:space="1" w:color="auto"/>
          <w:right w:val="single" w:sz="2" w:space="1" w:color="auto"/>
        </w:pBdr>
        <w:autoSpaceDE w:val="0"/>
        <w:autoSpaceDN w:val="0"/>
        <w:adjustRightInd w:val="0"/>
        <w:spacing w:before="240" w:after="240"/>
        <w:ind w:firstLine="425"/>
        <w:jc w:val="both"/>
        <w:rPr>
          <w:b/>
          <w:iCs/>
        </w:rPr>
      </w:pPr>
      <w:r w:rsidRPr="008A627A">
        <w:rPr>
          <w:b/>
          <w:iCs/>
          <w:highlight w:val="yellow"/>
        </w:rPr>
        <w:t xml:space="preserve">(1) Studentům vysoké školy mohou být </w:t>
      </w:r>
      <w:r w:rsidRPr="008A627A">
        <w:rPr>
          <w:b/>
          <w:bCs/>
          <w:iCs/>
          <w:highlight w:val="yellow"/>
        </w:rPr>
        <w:t>vysokou školou nebo fakultou</w:t>
      </w:r>
      <w:r w:rsidRPr="008A627A">
        <w:rPr>
          <w:b/>
          <w:iCs/>
          <w:highlight w:val="yellow"/>
        </w:rPr>
        <w:t xml:space="preserve"> přiznána stipendia podle odstavce 2 písm. a) až d), f) a g). Studentům doktorských studijních programů mohou být přiznána též stipendia podle odstavce 2 písm. e). Absolventům studia ve studijním programu, účastníkům celoživotního vzdělávání, akademickým pracovníkům a jiným zaměstnancům vysoké školy mohou být </w:t>
      </w:r>
      <w:r w:rsidRPr="008A627A">
        <w:rPr>
          <w:b/>
          <w:bCs/>
          <w:iCs/>
          <w:highlight w:val="yellow"/>
        </w:rPr>
        <w:t>vysokou školou nebo fakultou</w:t>
      </w:r>
      <w:r w:rsidRPr="008A627A">
        <w:rPr>
          <w:b/>
          <w:iCs/>
          <w:highlight w:val="yellow"/>
        </w:rPr>
        <w:t xml:space="preserve"> přiznána stipendia podle odstavce 2 písm. f).</w:t>
      </w:r>
    </w:p>
    <w:p w14:paraId="12B80560" w14:textId="2C87B5DC" w:rsidR="00287BCC" w:rsidRPr="008A627A" w:rsidRDefault="00287BCC" w:rsidP="00855FCC">
      <w:pPr>
        <w:pBdr>
          <w:top w:val="single" w:sz="2" w:space="1" w:color="auto"/>
          <w:left w:val="single" w:sz="2" w:space="1" w:color="auto"/>
          <w:bottom w:val="single" w:sz="2" w:space="1" w:color="auto"/>
          <w:right w:val="single" w:sz="2" w:space="1" w:color="auto"/>
        </w:pBdr>
        <w:autoSpaceDE w:val="0"/>
        <w:autoSpaceDN w:val="0"/>
        <w:adjustRightInd w:val="0"/>
        <w:spacing w:before="240" w:after="240"/>
        <w:ind w:firstLine="425"/>
        <w:jc w:val="both"/>
        <w:rPr>
          <w:iCs/>
        </w:rPr>
      </w:pPr>
      <w:r w:rsidRPr="008A627A">
        <w:rPr>
          <w:iCs/>
        </w:rPr>
        <w:t xml:space="preserve"> (2) Stipendia hrazená z dotace nebo z příspěvku</w:t>
      </w:r>
      <w:r w:rsidR="00783BF2" w:rsidRPr="008A627A">
        <w:rPr>
          <w:b/>
          <w:iCs/>
          <w:highlight w:val="yellow"/>
        </w:rPr>
        <w:t xml:space="preserve">, z jiných prostředků poskytnutých ze státního rozpočtu nebo z rozpočtu Evropské unie nebo z jiných veřejných </w:t>
      </w:r>
      <w:proofErr w:type="gramStart"/>
      <w:r w:rsidR="00783BF2" w:rsidRPr="008A627A">
        <w:rPr>
          <w:b/>
          <w:iCs/>
          <w:highlight w:val="yellow"/>
        </w:rPr>
        <w:t>prostředků</w:t>
      </w:r>
      <w:r w:rsidR="00783BF2" w:rsidRPr="008A627A">
        <w:rPr>
          <w:b/>
          <w:iCs/>
        </w:rPr>
        <w:t xml:space="preserve">  </w:t>
      </w:r>
      <w:r w:rsidRPr="008A627A">
        <w:rPr>
          <w:iCs/>
        </w:rPr>
        <w:t>mohou</w:t>
      </w:r>
      <w:proofErr w:type="gramEnd"/>
      <w:r w:rsidRPr="008A627A">
        <w:rPr>
          <w:iCs/>
        </w:rPr>
        <w:t xml:space="preserve"> být </w:t>
      </w:r>
      <w:r w:rsidRPr="008A627A">
        <w:rPr>
          <w:iCs/>
          <w:strike/>
          <w:highlight w:val="yellow"/>
        </w:rPr>
        <w:t>studentům</w:t>
      </w:r>
      <w:r w:rsidRPr="008A627A">
        <w:rPr>
          <w:iCs/>
          <w:strike/>
        </w:rPr>
        <w:t xml:space="preserve"> </w:t>
      </w:r>
      <w:r w:rsidRPr="008A627A">
        <w:rPr>
          <w:iCs/>
        </w:rPr>
        <w:t xml:space="preserve">přiznána </w:t>
      </w:r>
    </w:p>
    <w:p w14:paraId="38B2DCC9" w14:textId="77777777" w:rsidR="00287BCC" w:rsidRPr="008A627A" w:rsidRDefault="00287BCC" w:rsidP="00855FCC">
      <w:pPr>
        <w:pBdr>
          <w:top w:val="single" w:sz="2" w:space="1" w:color="auto"/>
          <w:left w:val="single" w:sz="2" w:space="1" w:color="auto"/>
          <w:bottom w:val="single" w:sz="2" w:space="1" w:color="auto"/>
          <w:right w:val="single" w:sz="2" w:space="1" w:color="auto"/>
        </w:pBdr>
        <w:autoSpaceDE w:val="0"/>
        <w:autoSpaceDN w:val="0"/>
        <w:adjustRightInd w:val="0"/>
        <w:spacing w:after="120"/>
        <w:ind w:left="425" w:hanging="425"/>
        <w:jc w:val="both"/>
        <w:rPr>
          <w:iCs/>
        </w:rPr>
      </w:pPr>
      <w:r w:rsidRPr="008A627A">
        <w:rPr>
          <w:iCs/>
        </w:rPr>
        <w:t xml:space="preserve">a) za vynikající studijní výsledky, </w:t>
      </w:r>
    </w:p>
    <w:p w14:paraId="40CCEB9A" w14:textId="37794423" w:rsidR="00287BCC" w:rsidRPr="008A627A" w:rsidRDefault="00287BCC" w:rsidP="00855FCC">
      <w:pPr>
        <w:pBdr>
          <w:top w:val="single" w:sz="2" w:space="1" w:color="auto"/>
          <w:left w:val="single" w:sz="2" w:space="1" w:color="auto"/>
          <w:bottom w:val="single" w:sz="2" w:space="1" w:color="auto"/>
          <w:right w:val="single" w:sz="2" w:space="1" w:color="auto"/>
        </w:pBdr>
        <w:autoSpaceDE w:val="0"/>
        <w:autoSpaceDN w:val="0"/>
        <w:adjustRightInd w:val="0"/>
        <w:spacing w:after="120"/>
        <w:ind w:left="425" w:hanging="425"/>
        <w:jc w:val="both"/>
        <w:rPr>
          <w:iCs/>
        </w:rPr>
      </w:pPr>
      <w:r w:rsidRPr="008A627A">
        <w:rPr>
          <w:iCs/>
        </w:rPr>
        <w:t>b) za vynikající výzkumné, vývojové a inovační, umělecké nebo další tvůrčí výsledky</w:t>
      </w:r>
      <w:r w:rsidR="00284957" w:rsidRPr="008A627A">
        <w:rPr>
          <w:iCs/>
        </w:rPr>
        <w:t> </w:t>
      </w:r>
      <w:r w:rsidRPr="008A627A">
        <w:rPr>
          <w:iCs/>
        </w:rPr>
        <w:t xml:space="preserve">přispívající k prohloubení znalostí, </w:t>
      </w:r>
    </w:p>
    <w:p w14:paraId="107751F5" w14:textId="77777777" w:rsidR="00287BCC" w:rsidRPr="008A627A" w:rsidRDefault="00287BCC" w:rsidP="00855FCC">
      <w:pPr>
        <w:pBdr>
          <w:top w:val="single" w:sz="2" w:space="1" w:color="auto"/>
          <w:left w:val="single" w:sz="2" w:space="1" w:color="auto"/>
          <w:bottom w:val="single" w:sz="2" w:space="1" w:color="auto"/>
          <w:right w:val="single" w:sz="2" w:space="1" w:color="auto"/>
        </w:pBdr>
        <w:autoSpaceDE w:val="0"/>
        <w:autoSpaceDN w:val="0"/>
        <w:adjustRightInd w:val="0"/>
        <w:spacing w:after="120"/>
        <w:ind w:left="425" w:hanging="425"/>
        <w:jc w:val="both"/>
        <w:rPr>
          <w:iCs/>
        </w:rPr>
      </w:pPr>
      <w:r w:rsidRPr="008A627A">
        <w:rPr>
          <w:iCs/>
        </w:rPr>
        <w:t>c) na výzkumnou, vývojovou a inovační činnost podle zvláštního právního předpisu</w:t>
      </w:r>
      <w:r w:rsidRPr="008A627A">
        <w:rPr>
          <w:iCs/>
          <w:vertAlign w:val="superscript"/>
        </w:rPr>
        <w:t>8e)</w:t>
      </w:r>
      <w:r w:rsidRPr="008A627A">
        <w:rPr>
          <w:iCs/>
        </w:rPr>
        <w:t xml:space="preserve">. </w:t>
      </w:r>
    </w:p>
    <w:p w14:paraId="4C8FE3C4" w14:textId="66EC552C" w:rsidR="00287BCC" w:rsidRPr="008A627A" w:rsidRDefault="00287BCC" w:rsidP="00855FCC">
      <w:pPr>
        <w:pBdr>
          <w:top w:val="single" w:sz="2" w:space="1" w:color="auto"/>
          <w:left w:val="single" w:sz="2" w:space="1" w:color="auto"/>
          <w:bottom w:val="single" w:sz="2" w:space="1" w:color="auto"/>
          <w:right w:val="single" w:sz="2" w:space="1" w:color="auto"/>
        </w:pBdr>
        <w:autoSpaceDE w:val="0"/>
        <w:autoSpaceDN w:val="0"/>
        <w:adjustRightInd w:val="0"/>
        <w:spacing w:after="120"/>
        <w:ind w:left="425" w:hanging="425"/>
        <w:jc w:val="both"/>
        <w:rPr>
          <w:iCs/>
        </w:rPr>
      </w:pPr>
      <w:r w:rsidRPr="008A627A">
        <w:rPr>
          <w:iCs/>
        </w:rPr>
        <w:t xml:space="preserve">d) v případě tíživé sociální situace studenta, </w:t>
      </w:r>
    </w:p>
    <w:p w14:paraId="0D266E3A" w14:textId="77777777" w:rsidR="00783BF2" w:rsidRPr="008A627A" w:rsidRDefault="00783BF2" w:rsidP="00855FCC">
      <w:pPr>
        <w:pBdr>
          <w:top w:val="single" w:sz="2" w:space="1" w:color="auto"/>
          <w:left w:val="single" w:sz="2" w:space="1" w:color="auto"/>
          <w:bottom w:val="single" w:sz="2" w:space="1" w:color="auto"/>
          <w:right w:val="single" w:sz="2" w:space="1" w:color="auto"/>
        </w:pBdr>
        <w:autoSpaceDE w:val="0"/>
        <w:autoSpaceDN w:val="0"/>
        <w:adjustRightInd w:val="0"/>
        <w:spacing w:after="120"/>
        <w:ind w:left="425" w:hanging="425"/>
        <w:jc w:val="both"/>
        <w:rPr>
          <w:b/>
          <w:iCs/>
          <w:highlight w:val="yellow"/>
        </w:rPr>
      </w:pPr>
      <w:r w:rsidRPr="008A627A">
        <w:rPr>
          <w:b/>
          <w:iCs/>
          <w:highlight w:val="yellow"/>
        </w:rPr>
        <w:t>e) na podporu studia v doktorském studijním programu,</w:t>
      </w:r>
    </w:p>
    <w:p w14:paraId="165F6843" w14:textId="20677479" w:rsidR="00783BF2" w:rsidRPr="008A627A" w:rsidRDefault="00783BF2" w:rsidP="00855FCC">
      <w:pPr>
        <w:pBdr>
          <w:top w:val="single" w:sz="2" w:space="1" w:color="auto"/>
          <w:left w:val="single" w:sz="2" w:space="1" w:color="auto"/>
          <w:bottom w:val="single" w:sz="2" w:space="1" w:color="auto"/>
          <w:right w:val="single" w:sz="2" w:space="1" w:color="auto"/>
        </w:pBdr>
        <w:autoSpaceDE w:val="0"/>
        <w:autoSpaceDN w:val="0"/>
        <w:adjustRightInd w:val="0"/>
        <w:spacing w:after="120"/>
        <w:ind w:left="425" w:hanging="425"/>
        <w:jc w:val="both"/>
        <w:rPr>
          <w:b/>
          <w:iCs/>
        </w:rPr>
      </w:pPr>
      <w:r w:rsidRPr="008A627A">
        <w:rPr>
          <w:b/>
          <w:iCs/>
          <w:highlight w:val="yellow"/>
        </w:rPr>
        <w:t>f) na podporu studia</w:t>
      </w:r>
      <w:r w:rsidR="008A5F58" w:rsidRPr="00C65830">
        <w:rPr>
          <w:b/>
          <w:iCs/>
          <w:highlight w:val="cyan"/>
        </w:rPr>
        <w:t xml:space="preserve">, výzkumu, </w:t>
      </w:r>
      <w:r w:rsidR="004466D1" w:rsidRPr="00FA593E">
        <w:rPr>
          <w:b/>
          <w:iCs/>
          <w:highlight w:val="cyan"/>
        </w:rPr>
        <w:t>vzdělávací</w:t>
      </w:r>
      <w:r w:rsidR="004466D1">
        <w:rPr>
          <w:b/>
          <w:iCs/>
          <w:highlight w:val="cyan"/>
        </w:rPr>
        <w:t xml:space="preserve"> </w:t>
      </w:r>
      <w:r w:rsidR="008A5F58" w:rsidRPr="00593306">
        <w:rPr>
          <w:b/>
          <w:iCs/>
          <w:highlight w:val="cyan"/>
        </w:rPr>
        <w:t>činnosti</w:t>
      </w:r>
      <w:r w:rsidRPr="00593306">
        <w:rPr>
          <w:b/>
          <w:iCs/>
          <w:highlight w:val="cyan"/>
        </w:rPr>
        <w:t xml:space="preserve"> </w:t>
      </w:r>
      <w:r w:rsidRPr="00C65830">
        <w:rPr>
          <w:b/>
          <w:iCs/>
          <w:highlight w:val="yellow"/>
        </w:rPr>
        <w:t>n</w:t>
      </w:r>
      <w:r w:rsidRPr="008A627A">
        <w:rPr>
          <w:b/>
          <w:iCs/>
          <w:highlight w:val="yellow"/>
        </w:rPr>
        <w:t>ebo praktických stáží, uskutečňovaných v zahraničí nebo</w:t>
      </w:r>
      <w:r w:rsidR="00284957" w:rsidRPr="008A627A">
        <w:rPr>
          <w:b/>
          <w:iCs/>
          <w:highlight w:val="yellow"/>
        </w:rPr>
        <w:t> </w:t>
      </w:r>
      <w:r w:rsidRPr="008A627A">
        <w:rPr>
          <w:b/>
          <w:iCs/>
          <w:highlight w:val="yellow"/>
        </w:rPr>
        <w:t>v</w:t>
      </w:r>
      <w:r w:rsidR="00284957" w:rsidRPr="008A627A">
        <w:rPr>
          <w:b/>
          <w:iCs/>
          <w:highlight w:val="yellow"/>
        </w:rPr>
        <w:t> </w:t>
      </w:r>
      <w:r w:rsidRPr="008A627A">
        <w:rPr>
          <w:b/>
          <w:iCs/>
          <w:highlight w:val="yellow"/>
        </w:rPr>
        <w:t>České</w:t>
      </w:r>
      <w:r w:rsidR="00284957" w:rsidRPr="008A627A">
        <w:rPr>
          <w:b/>
          <w:iCs/>
          <w:highlight w:val="yellow"/>
        </w:rPr>
        <w:t> </w:t>
      </w:r>
      <w:r w:rsidRPr="008A627A">
        <w:rPr>
          <w:b/>
          <w:iCs/>
          <w:highlight w:val="yellow"/>
        </w:rPr>
        <w:t>republice v rámci realizace komunitárních programů Evropské unie nebo jiných mezinárodních programů nebo projektů nebo jiných aktivit, nebo na podporu jiných akademických mobilit nebo</w:t>
      </w:r>
      <w:r w:rsidRPr="008A627A">
        <w:rPr>
          <w:b/>
          <w:iCs/>
        </w:rPr>
        <w:t xml:space="preserve"> </w:t>
      </w:r>
    </w:p>
    <w:p w14:paraId="4721C625" w14:textId="72664C5C" w:rsidR="00287BCC" w:rsidRPr="008A627A" w:rsidRDefault="00287BCC" w:rsidP="00855FCC">
      <w:pPr>
        <w:pBdr>
          <w:top w:val="single" w:sz="2" w:space="1" w:color="auto"/>
          <w:left w:val="single" w:sz="2" w:space="1" w:color="auto"/>
          <w:bottom w:val="single" w:sz="2" w:space="1" w:color="auto"/>
          <w:right w:val="single" w:sz="2" w:space="1" w:color="auto"/>
        </w:pBdr>
        <w:autoSpaceDE w:val="0"/>
        <w:autoSpaceDN w:val="0"/>
        <w:adjustRightInd w:val="0"/>
        <w:spacing w:after="240"/>
        <w:ind w:left="425" w:hanging="425"/>
        <w:jc w:val="both"/>
        <w:rPr>
          <w:b/>
          <w:bCs/>
          <w:iCs/>
        </w:rPr>
      </w:pPr>
      <w:r w:rsidRPr="008A627A">
        <w:rPr>
          <w:iCs/>
          <w:strike/>
          <w:highlight w:val="yellow"/>
        </w:rPr>
        <w:t>e)</w:t>
      </w:r>
      <w:r w:rsidRPr="008A627A">
        <w:rPr>
          <w:iCs/>
          <w:highlight w:val="yellow"/>
        </w:rPr>
        <w:t xml:space="preserve">  </w:t>
      </w:r>
      <w:r w:rsidR="00783BF2" w:rsidRPr="008A627A">
        <w:rPr>
          <w:b/>
          <w:bCs/>
          <w:iCs/>
          <w:highlight w:val="yellow"/>
        </w:rPr>
        <w:t>g)</w:t>
      </w:r>
      <w:r w:rsidR="00783BF2" w:rsidRPr="008A627A">
        <w:rPr>
          <w:b/>
          <w:bCs/>
          <w:iCs/>
        </w:rPr>
        <w:t xml:space="preserve"> </w:t>
      </w:r>
      <w:r w:rsidRPr="008A627A">
        <w:rPr>
          <w:iCs/>
        </w:rPr>
        <w:t>v případech zvláštního zřetele hodných.</w:t>
      </w:r>
      <w:r w:rsidRPr="008A627A">
        <w:rPr>
          <w:b/>
          <w:bCs/>
          <w:iCs/>
        </w:rPr>
        <w:t xml:space="preserve"> </w:t>
      </w:r>
    </w:p>
    <w:p w14:paraId="0D355D62" w14:textId="139AB521" w:rsidR="005C7DFF" w:rsidRPr="008A627A" w:rsidRDefault="00287BCC" w:rsidP="005C7DFF">
      <w:pPr>
        <w:pBdr>
          <w:top w:val="single" w:sz="2" w:space="1" w:color="auto"/>
          <w:left w:val="single" w:sz="2" w:space="1" w:color="auto"/>
          <w:bottom w:val="single" w:sz="2" w:space="1" w:color="auto"/>
          <w:right w:val="single" w:sz="2" w:space="1" w:color="auto"/>
        </w:pBdr>
        <w:autoSpaceDE w:val="0"/>
        <w:autoSpaceDN w:val="0"/>
        <w:adjustRightInd w:val="0"/>
        <w:spacing w:after="240"/>
        <w:ind w:firstLine="425"/>
        <w:jc w:val="both"/>
        <w:rPr>
          <w:iCs/>
        </w:rPr>
      </w:pPr>
      <w:r w:rsidRPr="008A627A">
        <w:rPr>
          <w:iCs/>
        </w:rPr>
        <w:lastRenderedPageBreak/>
        <w:t xml:space="preserve"> (3) Stipendium podle odstavce 2 písm. d) se přiznává též studentům, kteří mají nárok na přídavek na dítě podle zvláštního právního předpisu</w:t>
      </w:r>
      <w:r w:rsidRPr="008A627A">
        <w:rPr>
          <w:iCs/>
          <w:vertAlign w:val="superscript"/>
        </w:rPr>
        <w:t>21a)</w:t>
      </w:r>
      <w:r w:rsidRPr="008A627A">
        <w:rPr>
          <w:iCs/>
        </w:rPr>
        <w:t xml:space="preserve">, jestliže rozhodný příjem v rodině zjišťovaný pro účely přídavku na dítě nepřevyšuje součin částky životního minima rodiny a koeficientu </w:t>
      </w:r>
      <w:r w:rsidRPr="008A627A">
        <w:rPr>
          <w:iCs/>
          <w:strike/>
          <w:highlight w:val="yellow"/>
        </w:rPr>
        <w:t>1,5</w:t>
      </w:r>
      <w:r w:rsidR="00EB3969" w:rsidRPr="008A627A">
        <w:rPr>
          <w:iCs/>
          <w:highlight w:val="yellow"/>
        </w:rPr>
        <w:t xml:space="preserve"> </w:t>
      </w:r>
      <w:r w:rsidR="006B58D8" w:rsidRPr="00434C5D">
        <w:rPr>
          <w:b/>
          <w:bCs/>
          <w:iCs/>
          <w:highlight w:val="cyan"/>
        </w:rPr>
        <w:t>3,4</w:t>
      </w:r>
      <w:r w:rsidRPr="00434C5D">
        <w:rPr>
          <w:iCs/>
          <w:highlight w:val="cyan"/>
        </w:rPr>
        <w:t>.</w:t>
      </w:r>
      <w:r w:rsidRPr="008A627A">
        <w:rPr>
          <w:iCs/>
        </w:rPr>
        <w:t xml:space="preserve"> Stipendium se přiznává po standardní dobu studia na deset měsíců v akademickém roce; měsíční výše stipendia odpovídá jedné čtvrtině výše základní sazby minimální mzdy za měsíc, s tím, že takto určená výše stipendia se zaokrouhluje na celé desetikoruny nahoru. Nárok na stipendium prokazuje student písemným potvrzením vydaným na jeho žádost orgánem státní sociální podpory, který přídavek přiznal, že příjem rodiny zjišťovaný pro účely přídavku na dítě za třetí kalendářní čtvrtletí roku nepřevýšil součin částky životního minima rodiny a koeficientu </w:t>
      </w:r>
      <w:r w:rsidR="00EB3969" w:rsidRPr="008A627A">
        <w:rPr>
          <w:iCs/>
          <w:strike/>
          <w:highlight w:val="yellow"/>
        </w:rPr>
        <w:t>1,5</w:t>
      </w:r>
      <w:r w:rsidR="00EB3969" w:rsidRPr="008A627A">
        <w:rPr>
          <w:iCs/>
          <w:highlight w:val="yellow"/>
        </w:rPr>
        <w:t xml:space="preserve"> </w:t>
      </w:r>
      <w:r w:rsidR="006B58D8" w:rsidRPr="00434C5D">
        <w:rPr>
          <w:b/>
          <w:bCs/>
          <w:iCs/>
          <w:highlight w:val="cyan"/>
        </w:rPr>
        <w:t>3,4</w:t>
      </w:r>
      <w:r w:rsidRPr="00434C5D">
        <w:rPr>
          <w:iCs/>
          <w:highlight w:val="cyan"/>
        </w:rPr>
        <w:t>.</w:t>
      </w:r>
      <w:r w:rsidRPr="008A627A">
        <w:rPr>
          <w:iCs/>
        </w:rPr>
        <w:t xml:space="preserve"> Potvrzení pro účely přiznání stipendia platí po dobu 21 měsíců od uplynutí čtvrtletí, za které byl příjem rodiny zjišťován. Nárok na stipendium může student uplatnit za určité časové období pouze jednou. </w:t>
      </w:r>
    </w:p>
    <w:p w14:paraId="3098EA42" w14:textId="3325CE95" w:rsidR="00287BCC" w:rsidRPr="008A627A" w:rsidRDefault="00287BCC" w:rsidP="00855FCC">
      <w:pPr>
        <w:pBdr>
          <w:top w:val="single" w:sz="2" w:space="1" w:color="auto"/>
          <w:left w:val="single" w:sz="2" w:space="1" w:color="auto"/>
          <w:bottom w:val="single" w:sz="2" w:space="1" w:color="auto"/>
          <w:right w:val="single" w:sz="2" w:space="1" w:color="auto"/>
        </w:pBdr>
        <w:shd w:val="clear" w:color="auto" w:fill="FFF2CC" w:themeFill="accent4" w:themeFillTint="33"/>
        <w:autoSpaceDE w:val="0"/>
        <w:autoSpaceDN w:val="0"/>
        <w:adjustRightInd w:val="0"/>
        <w:spacing w:after="240"/>
        <w:ind w:firstLine="425"/>
        <w:jc w:val="both"/>
        <w:rPr>
          <w:iCs/>
          <w:strike/>
        </w:rPr>
      </w:pPr>
      <w:r w:rsidRPr="00597532">
        <w:rPr>
          <w:i/>
          <w:iCs/>
          <w:strike/>
        </w:rPr>
        <w:t>(</w:t>
      </w:r>
      <w:r w:rsidRPr="008A627A">
        <w:rPr>
          <w:iCs/>
          <w:strike/>
        </w:rPr>
        <w:t>4) Stipendia hrazená z dotace nebo z příspěvku</w:t>
      </w:r>
      <w:r w:rsidRPr="008A627A">
        <w:rPr>
          <w:b/>
          <w:iCs/>
          <w:strike/>
        </w:rPr>
        <w:t xml:space="preserve"> </w:t>
      </w:r>
      <w:r w:rsidRPr="008A627A">
        <w:rPr>
          <w:iCs/>
          <w:strike/>
        </w:rPr>
        <w:t xml:space="preserve">mohou být přiznána též </w:t>
      </w:r>
    </w:p>
    <w:p w14:paraId="755FAFA1" w14:textId="77777777" w:rsidR="00287BCC" w:rsidRPr="008A627A" w:rsidRDefault="00287BCC" w:rsidP="00855FCC">
      <w:pPr>
        <w:pBdr>
          <w:top w:val="single" w:sz="2" w:space="1" w:color="auto"/>
          <w:left w:val="single" w:sz="2" w:space="1" w:color="auto"/>
          <w:bottom w:val="single" w:sz="2" w:space="1" w:color="auto"/>
          <w:right w:val="single" w:sz="2" w:space="1" w:color="auto"/>
        </w:pBdr>
        <w:shd w:val="clear" w:color="auto" w:fill="FFF2CC" w:themeFill="accent4" w:themeFillTint="33"/>
        <w:spacing w:after="240"/>
        <w:ind w:firstLine="425"/>
        <w:jc w:val="both"/>
        <w:rPr>
          <w:iCs/>
          <w:strike/>
        </w:rPr>
      </w:pPr>
      <w:r w:rsidRPr="008A627A">
        <w:rPr>
          <w:iCs/>
          <w:strike/>
        </w:rPr>
        <w:t xml:space="preserve">a) na podporu studia v zahraničí, </w:t>
      </w:r>
    </w:p>
    <w:p w14:paraId="72E1A287" w14:textId="77777777" w:rsidR="00287BCC" w:rsidRPr="008A627A" w:rsidRDefault="00287BCC" w:rsidP="00855FCC">
      <w:pPr>
        <w:pBdr>
          <w:top w:val="single" w:sz="2" w:space="1" w:color="auto"/>
          <w:left w:val="single" w:sz="2" w:space="1" w:color="auto"/>
          <w:bottom w:val="single" w:sz="2" w:space="1" w:color="auto"/>
          <w:right w:val="single" w:sz="2" w:space="1" w:color="auto"/>
        </w:pBdr>
        <w:shd w:val="clear" w:color="auto" w:fill="FFF2CC" w:themeFill="accent4" w:themeFillTint="33"/>
        <w:spacing w:after="240"/>
        <w:ind w:firstLine="425"/>
        <w:jc w:val="both"/>
        <w:rPr>
          <w:iCs/>
          <w:strike/>
        </w:rPr>
      </w:pPr>
      <w:r w:rsidRPr="008A627A">
        <w:rPr>
          <w:iCs/>
          <w:strike/>
        </w:rPr>
        <w:t xml:space="preserve">b) na podporu studia v České republice, </w:t>
      </w:r>
    </w:p>
    <w:p w14:paraId="55251CBD" w14:textId="77777777" w:rsidR="00287BCC" w:rsidRPr="008A627A" w:rsidRDefault="00287BCC" w:rsidP="00855FCC">
      <w:pPr>
        <w:pBdr>
          <w:top w:val="single" w:sz="2" w:space="1" w:color="auto"/>
          <w:left w:val="single" w:sz="2" w:space="1" w:color="auto"/>
          <w:bottom w:val="single" w:sz="2" w:space="1" w:color="auto"/>
          <w:right w:val="single" w:sz="2" w:space="1" w:color="auto"/>
        </w:pBdr>
        <w:shd w:val="clear" w:color="auto" w:fill="FFF2CC" w:themeFill="accent4" w:themeFillTint="33"/>
        <w:autoSpaceDE w:val="0"/>
        <w:autoSpaceDN w:val="0"/>
        <w:adjustRightInd w:val="0"/>
        <w:spacing w:after="240"/>
        <w:ind w:firstLine="425"/>
        <w:jc w:val="both"/>
        <w:rPr>
          <w:iCs/>
          <w:strike/>
        </w:rPr>
      </w:pPr>
      <w:r w:rsidRPr="008A627A">
        <w:rPr>
          <w:iCs/>
          <w:strike/>
        </w:rPr>
        <w:t xml:space="preserve">c) studentům doktorských studijních programů. </w:t>
      </w:r>
    </w:p>
    <w:p w14:paraId="77632871" w14:textId="12783CC4" w:rsidR="00DA1496" w:rsidRDefault="00124A47" w:rsidP="00855FCC">
      <w:pPr>
        <w:pBdr>
          <w:top w:val="single" w:sz="2" w:space="1" w:color="auto"/>
          <w:left w:val="single" w:sz="2" w:space="1" w:color="auto"/>
          <w:bottom w:val="single" w:sz="2" w:space="1" w:color="auto"/>
          <w:right w:val="single" w:sz="2" w:space="1" w:color="auto"/>
        </w:pBdr>
        <w:autoSpaceDE w:val="0"/>
        <w:autoSpaceDN w:val="0"/>
        <w:adjustRightInd w:val="0"/>
        <w:spacing w:after="240"/>
        <w:ind w:firstLine="425"/>
        <w:jc w:val="both"/>
        <w:rPr>
          <w:b/>
          <w:bCs/>
          <w:iCs/>
          <w:highlight w:val="yellow"/>
        </w:rPr>
      </w:pPr>
      <w:r w:rsidRPr="008A627A">
        <w:rPr>
          <w:b/>
          <w:bCs/>
          <w:iCs/>
          <w:highlight w:val="yellow"/>
        </w:rPr>
        <w:t xml:space="preserve"> </w:t>
      </w:r>
      <w:r w:rsidR="00DA1496" w:rsidRPr="008A627A">
        <w:rPr>
          <w:b/>
          <w:bCs/>
          <w:iCs/>
          <w:highlight w:val="yellow"/>
        </w:rPr>
        <w:t>(4) Stipendia přiznává</w:t>
      </w:r>
      <w:r w:rsidR="00056C40">
        <w:rPr>
          <w:b/>
          <w:bCs/>
          <w:iCs/>
          <w:highlight w:val="cyan"/>
        </w:rPr>
        <w:t>, s</w:t>
      </w:r>
      <w:r w:rsidR="00212472" w:rsidRPr="00682951">
        <w:rPr>
          <w:b/>
          <w:bCs/>
          <w:iCs/>
          <w:highlight w:val="cyan"/>
        </w:rPr>
        <w:t>n</w:t>
      </w:r>
      <w:r w:rsidR="00212472">
        <w:rPr>
          <w:b/>
          <w:bCs/>
          <w:iCs/>
          <w:highlight w:val="cyan"/>
        </w:rPr>
        <w:t>i</w:t>
      </w:r>
      <w:r w:rsidR="00212472" w:rsidRPr="00682951">
        <w:rPr>
          <w:b/>
          <w:bCs/>
          <w:iCs/>
          <w:highlight w:val="cyan"/>
        </w:rPr>
        <w:t>ž</w:t>
      </w:r>
      <w:r w:rsidR="00212472">
        <w:rPr>
          <w:b/>
          <w:bCs/>
          <w:iCs/>
          <w:highlight w:val="cyan"/>
        </w:rPr>
        <w:t>uje</w:t>
      </w:r>
      <w:r w:rsidR="00212472" w:rsidRPr="00682951">
        <w:rPr>
          <w:b/>
          <w:bCs/>
          <w:iCs/>
          <w:highlight w:val="cyan"/>
        </w:rPr>
        <w:t>, zv</w:t>
      </w:r>
      <w:r w:rsidR="00212472">
        <w:rPr>
          <w:b/>
          <w:bCs/>
          <w:iCs/>
          <w:highlight w:val="cyan"/>
        </w:rPr>
        <w:t>y</w:t>
      </w:r>
      <w:r w:rsidR="00212472" w:rsidRPr="00682951">
        <w:rPr>
          <w:b/>
          <w:bCs/>
          <w:iCs/>
          <w:highlight w:val="cyan"/>
        </w:rPr>
        <w:t>š</w:t>
      </w:r>
      <w:r w:rsidR="00212472">
        <w:rPr>
          <w:b/>
          <w:bCs/>
          <w:iCs/>
          <w:highlight w:val="cyan"/>
        </w:rPr>
        <w:t>uje</w:t>
      </w:r>
      <w:r w:rsidR="00212472" w:rsidRPr="00682951">
        <w:rPr>
          <w:b/>
          <w:bCs/>
          <w:iCs/>
          <w:highlight w:val="cyan"/>
        </w:rPr>
        <w:t xml:space="preserve"> nebo odn</w:t>
      </w:r>
      <w:r w:rsidR="00212472">
        <w:rPr>
          <w:b/>
          <w:bCs/>
          <w:iCs/>
          <w:highlight w:val="cyan"/>
        </w:rPr>
        <w:t>ímá</w:t>
      </w:r>
      <w:r w:rsidR="00056C40">
        <w:rPr>
          <w:b/>
          <w:bCs/>
          <w:iCs/>
          <w:highlight w:val="cyan"/>
        </w:rPr>
        <w:t xml:space="preserve"> </w:t>
      </w:r>
      <w:r w:rsidR="00DA1496" w:rsidRPr="008A627A">
        <w:rPr>
          <w:b/>
          <w:bCs/>
          <w:iCs/>
          <w:highlight w:val="yellow"/>
        </w:rPr>
        <w:t>vysoká škola nebo fakulta podle stipendijního řádu nebo podle pravidel vyplývajících z příslušných přímo použitelných předpisů Evropské unie nebo z mezinárodních smluv, kterými je Česká republika vázána, a z prováděcích aktů vydaných na jejich základě. Vyplývá-li to z uvedených pravidel, vysoká škola poskytuje stipendium na základě smlouvy uzavřené s příjemcem stipendia a správní řízení o přiznání stipendia se nevede.</w:t>
      </w:r>
    </w:p>
    <w:p w14:paraId="045CA96B" w14:textId="6775BE06" w:rsidR="00124A47" w:rsidRPr="008A627A" w:rsidRDefault="00124A47" w:rsidP="00124A47">
      <w:pPr>
        <w:pBdr>
          <w:top w:val="single" w:sz="2" w:space="1" w:color="auto"/>
          <w:left w:val="single" w:sz="2" w:space="1" w:color="auto"/>
          <w:bottom w:val="single" w:sz="2" w:space="1" w:color="auto"/>
          <w:right w:val="single" w:sz="2" w:space="1" w:color="auto"/>
        </w:pBdr>
        <w:shd w:val="clear" w:color="auto" w:fill="FFF2CC" w:themeFill="accent4" w:themeFillTint="33"/>
        <w:autoSpaceDE w:val="0"/>
        <w:autoSpaceDN w:val="0"/>
        <w:adjustRightInd w:val="0"/>
        <w:spacing w:after="240"/>
        <w:ind w:firstLine="425"/>
        <w:jc w:val="both"/>
        <w:rPr>
          <w:b/>
          <w:bCs/>
          <w:iCs/>
        </w:rPr>
      </w:pPr>
      <w:r w:rsidRPr="008A627A">
        <w:rPr>
          <w:iCs/>
          <w:strike/>
        </w:rPr>
        <w:t>(5)</w:t>
      </w:r>
      <w:r w:rsidRPr="008A627A">
        <w:rPr>
          <w:b/>
          <w:bCs/>
          <w:iCs/>
        </w:rPr>
        <w:t xml:space="preserve"> </w:t>
      </w:r>
      <w:r w:rsidRPr="008A627A">
        <w:rPr>
          <w:iCs/>
          <w:strike/>
        </w:rPr>
        <w:t>Stipendia přiznává studentům vysoká škola nebo fakulta podle stipendijního řádu</w:t>
      </w:r>
      <w:r w:rsidRPr="008A627A">
        <w:rPr>
          <w:b/>
          <w:bCs/>
          <w:iCs/>
          <w:strike/>
        </w:rPr>
        <w:t>.</w:t>
      </w:r>
    </w:p>
    <w:p w14:paraId="169D177A" w14:textId="5D4D4A37" w:rsidR="00287BCC" w:rsidRDefault="00287BCC" w:rsidP="00855FCC">
      <w:pPr>
        <w:pBdr>
          <w:top w:val="single" w:sz="2" w:space="1" w:color="auto"/>
          <w:left w:val="single" w:sz="2" w:space="1" w:color="auto"/>
          <w:bottom w:val="single" w:sz="2" w:space="1" w:color="auto"/>
          <w:right w:val="single" w:sz="2" w:space="1" w:color="auto"/>
        </w:pBdr>
        <w:autoSpaceDE w:val="0"/>
        <w:autoSpaceDN w:val="0"/>
        <w:adjustRightInd w:val="0"/>
        <w:spacing w:after="240"/>
        <w:ind w:firstLine="425"/>
        <w:jc w:val="both"/>
        <w:rPr>
          <w:b/>
          <w:iCs/>
          <w:highlight w:val="yellow"/>
        </w:rPr>
      </w:pPr>
      <w:r w:rsidRPr="008A627A">
        <w:rPr>
          <w:iCs/>
          <w:strike/>
          <w:highlight w:val="yellow"/>
        </w:rPr>
        <w:t>(6)</w:t>
      </w:r>
      <w:r w:rsidRPr="008A627A">
        <w:rPr>
          <w:iCs/>
          <w:highlight w:val="yellow"/>
        </w:rPr>
        <w:t xml:space="preserve"> </w:t>
      </w:r>
      <w:r w:rsidR="00DA1496" w:rsidRPr="008A627A">
        <w:rPr>
          <w:b/>
          <w:bCs/>
          <w:iCs/>
          <w:highlight w:val="yellow"/>
        </w:rPr>
        <w:t>(5)</w:t>
      </w:r>
      <w:r w:rsidR="00DA1496" w:rsidRPr="008A627A">
        <w:rPr>
          <w:iCs/>
        </w:rPr>
        <w:t xml:space="preserve"> </w:t>
      </w:r>
      <w:r w:rsidRPr="008A627A">
        <w:rPr>
          <w:iCs/>
        </w:rPr>
        <w:t>Ministerstvo přiznává</w:t>
      </w:r>
      <w:r w:rsidR="00056C40">
        <w:rPr>
          <w:b/>
          <w:bCs/>
          <w:iCs/>
          <w:highlight w:val="cyan"/>
        </w:rPr>
        <w:t>, s</w:t>
      </w:r>
      <w:r w:rsidR="00056C40" w:rsidRPr="00682951">
        <w:rPr>
          <w:b/>
          <w:bCs/>
          <w:iCs/>
          <w:highlight w:val="cyan"/>
        </w:rPr>
        <w:t>n</w:t>
      </w:r>
      <w:r w:rsidR="00056C40">
        <w:rPr>
          <w:b/>
          <w:bCs/>
          <w:iCs/>
          <w:highlight w:val="cyan"/>
        </w:rPr>
        <w:t>i</w:t>
      </w:r>
      <w:r w:rsidR="00056C40" w:rsidRPr="00682951">
        <w:rPr>
          <w:b/>
          <w:bCs/>
          <w:iCs/>
          <w:highlight w:val="cyan"/>
        </w:rPr>
        <w:t>ž</w:t>
      </w:r>
      <w:r w:rsidR="00056C40">
        <w:rPr>
          <w:b/>
          <w:bCs/>
          <w:iCs/>
          <w:highlight w:val="cyan"/>
        </w:rPr>
        <w:t>uje</w:t>
      </w:r>
      <w:r w:rsidR="00056C40" w:rsidRPr="00682951">
        <w:rPr>
          <w:b/>
          <w:bCs/>
          <w:iCs/>
          <w:highlight w:val="cyan"/>
        </w:rPr>
        <w:t>, zv</w:t>
      </w:r>
      <w:r w:rsidR="00056C40">
        <w:rPr>
          <w:b/>
          <w:bCs/>
          <w:iCs/>
          <w:highlight w:val="cyan"/>
        </w:rPr>
        <w:t>y</w:t>
      </w:r>
      <w:r w:rsidR="00056C40" w:rsidRPr="00682951">
        <w:rPr>
          <w:b/>
          <w:bCs/>
          <w:iCs/>
          <w:highlight w:val="cyan"/>
        </w:rPr>
        <w:t>š</w:t>
      </w:r>
      <w:r w:rsidR="00056C40">
        <w:rPr>
          <w:b/>
          <w:bCs/>
          <w:iCs/>
          <w:highlight w:val="cyan"/>
        </w:rPr>
        <w:t>uje</w:t>
      </w:r>
      <w:r w:rsidR="00056C40" w:rsidRPr="00682951">
        <w:rPr>
          <w:b/>
          <w:bCs/>
          <w:iCs/>
          <w:highlight w:val="cyan"/>
        </w:rPr>
        <w:t xml:space="preserve"> nebo odn</w:t>
      </w:r>
      <w:r w:rsidR="00056C40">
        <w:rPr>
          <w:b/>
          <w:bCs/>
          <w:iCs/>
          <w:highlight w:val="cyan"/>
        </w:rPr>
        <w:t>ímá</w:t>
      </w:r>
      <w:r w:rsidR="00056C40">
        <w:rPr>
          <w:b/>
          <w:bCs/>
          <w:iCs/>
        </w:rPr>
        <w:t xml:space="preserve"> </w:t>
      </w:r>
      <w:r w:rsidRPr="008A627A">
        <w:rPr>
          <w:iCs/>
        </w:rPr>
        <w:t xml:space="preserve">stipendia za podmínek stanovených </w:t>
      </w:r>
      <w:r w:rsidRPr="008A627A">
        <w:rPr>
          <w:iCs/>
          <w:strike/>
          <w:highlight w:val="yellow"/>
        </w:rPr>
        <w:t>v odstavcích 2 a 4</w:t>
      </w:r>
      <w:r w:rsidRPr="008A627A">
        <w:rPr>
          <w:b/>
          <w:bCs/>
          <w:iCs/>
          <w:highlight w:val="yellow"/>
        </w:rPr>
        <w:t xml:space="preserve"> </w:t>
      </w:r>
      <w:r w:rsidR="00DA1496" w:rsidRPr="008A627A">
        <w:rPr>
          <w:b/>
          <w:bCs/>
          <w:iCs/>
          <w:highlight w:val="yellow"/>
        </w:rPr>
        <w:t>v odstavcích 1 a 2</w:t>
      </w:r>
      <w:r w:rsidR="00DA1496" w:rsidRPr="008A627A">
        <w:rPr>
          <w:iCs/>
        </w:rPr>
        <w:t xml:space="preserve"> </w:t>
      </w:r>
      <w:r w:rsidRPr="008A627A">
        <w:rPr>
          <w:iCs/>
        </w:rPr>
        <w:t xml:space="preserve">podle programů vyhlašovaných </w:t>
      </w:r>
      <w:r w:rsidRPr="008A627A">
        <w:rPr>
          <w:iCs/>
          <w:strike/>
          <w:highlight w:val="yellow"/>
        </w:rPr>
        <w:t>ministrem</w:t>
      </w:r>
      <w:r w:rsidR="00DA1496" w:rsidRPr="008A627A">
        <w:rPr>
          <w:iCs/>
          <w:highlight w:val="yellow"/>
        </w:rPr>
        <w:t xml:space="preserve"> ministerstvem</w:t>
      </w:r>
      <w:r w:rsidRPr="008A627A">
        <w:rPr>
          <w:iCs/>
        </w:rPr>
        <w:t xml:space="preserve">, s přihlédnutím k závazkům z mezinárodních smluv, kterými je Česká republika vázána. Ministerstvo může </w:t>
      </w:r>
      <w:r w:rsidRPr="00056C40">
        <w:rPr>
          <w:iCs/>
          <w:strike/>
          <w:highlight w:val="cyan"/>
        </w:rPr>
        <w:t>přiznat</w:t>
      </w:r>
      <w:r w:rsidR="00056C40" w:rsidRPr="00056C40">
        <w:rPr>
          <w:iCs/>
          <w:highlight w:val="cyan"/>
        </w:rPr>
        <w:t xml:space="preserve"> </w:t>
      </w:r>
      <w:r w:rsidR="00056C40">
        <w:rPr>
          <w:b/>
          <w:bCs/>
          <w:iCs/>
          <w:highlight w:val="cyan"/>
        </w:rPr>
        <w:t xml:space="preserve">přiznávat, </w:t>
      </w:r>
      <w:r w:rsidR="00056C40" w:rsidRPr="00682951">
        <w:rPr>
          <w:b/>
          <w:bCs/>
          <w:iCs/>
          <w:highlight w:val="cyan"/>
        </w:rPr>
        <w:t>sn</w:t>
      </w:r>
      <w:r w:rsidR="00056C40">
        <w:rPr>
          <w:b/>
          <w:bCs/>
          <w:iCs/>
          <w:highlight w:val="cyan"/>
        </w:rPr>
        <w:t>i</w:t>
      </w:r>
      <w:r w:rsidR="00056C40" w:rsidRPr="00682951">
        <w:rPr>
          <w:b/>
          <w:bCs/>
          <w:iCs/>
          <w:highlight w:val="cyan"/>
        </w:rPr>
        <w:t>ž</w:t>
      </w:r>
      <w:r w:rsidR="00056C40">
        <w:rPr>
          <w:b/>
          <w:bCs/>
          <w:iCs/>
          <w:highlight w:val="cyan"/>
        </w:rPr>
        <w:t>ovat</w:t>
      </w:r>
      <w:r w:rsidR="00056C40" w:rsidRPr="00682951">
        <w:rPr>
          <w:b/>
          <w:bCs/>
          <w:iCs/>
          <w:highlight w:val="cyan"/>
        </w:rPr>
        <w:t>, zv</w:t>
      </w:r>
      <w:r w:rsidR="00056C40">
        <w:rPr>
          <w:b/>
          <w:bCs/>
          <w:iCs/>
          <w:highlight w:val="cyan"/>
        </w:rPr>
        <w:t>y</w:t>
      </w:r>
      <w:r w:rsidR="00056C40" w:rsidRPr="00682951">
        <w:rPr>
          <w:b/>
          <w:bCs/>
          <w:iCs/>
          <w:highlight w:val="cyan"/>
        </w:rPr>
        <w:t>š</w:t>
      </w:r>
      <w:r w:rsidR="00056C40">
        <w:rPr>
          <w:b/>
          <w:bCs/>
          <w:iCs/>
          <w:highlight w:val="cyan"/>
        </w:rPr>
        <w:t>ovat</w:t>
      </w:r>
      <w:r w:rsidR="00056C40" w:rsidRPr="00682951">
        <w:rPr>
          <w:b/>
          <w:bCs/>
          <w:iCs/>
          <w:highlight w:val="cyan"/>
        </w:rPr>
        <w:t xml:space="preserve"> nebo odn</w:t>
      </w:r>
      <w:r w:rsidR="00056C40">
        <w:rPr>
          <w:b/>
          <w:bCs/>
          <w:iCs/>
          <w:highlight w:val="cyan"/>
        </w:rPr>
        <w:t>ímat</w:t>
      </w:r>
      <w:r w:rsidR="00056C40">
        <w:rPr>
          <w:b/>
          <w:bCs/>
          <w:iCs/>
        </w:rPr>
        <w:t xml:space="preserve"> </w:t>
      </w:r>
      <w:r w:rsidRPr="008A627A">
        <w:rPr>
          <w:iCs/>
        </w:rPr>
        <w:t xml:space="preserve">tato stipendia též občanům České republiky studujícím na </w:t>
      </w:r>
      <w:r w:rsidR="00F37E74" w:rsidRPr="004466D1">
        <w:rPr>
          <w:b/>
          <w:iCs/>
          <w:highlight w:val="cyan"/>
        </w:rPr>
        <w:t>zahraničních</w:t>
      </w:r>
      <w:r w:rsidR="00F37E74" w:rsidRPr="008A627A">
        <w:rPr>
          <w:iCs/>
          <w:color w:val="FF0000"/>
        </w:rPr>
        <w:t xml:space="preserve"> </w:t>
      </w:r>
      <w:r w:rsidRPr="008A627A">
        <w:rPr>
          <w:iCs/>
        </w:rPr>
        <w:t>vysokých školách</w:t>
      </w:r>
      <w:r w:rsidR="008A5F58" w:rsidRPr="008A627A">
        <w:rPr>
          <w:b/>
          <w:bCs/>
          <w:iCs/>
          <w:color w:val="FF0000"/>
        </w:rPr>
        <w:t xml:space="preserve"> </w:t>
      </w:r>
      <w:r w:rsidR="008A5F58" w:rsidRPr="00C65830">
        <w:rPr>
          <w:b/>
          <w:bCs/>
          <w:iCs/>
          <w:highlight w:val="cyan"/>
        </w:rPr>
        <w:t xml:space="preserve">nebo provádějícím výzkum či </w:t>
      </w:r>
      <w:r w:rsidR="004466D1" w:rsidRPr="00FA593E">
        <w:rPr>
          <w:b/>
          <w:bCs/>
          <w:iCs/>
          <w:highlight w:val="cyan"/>
        </w:rPr>
        <w:t>vzdělávací</w:t>
      </w:r>
      <w:r w:rsidR="004466D1">
        <w:rPr>
          <w:b/>
          <w:bCs/>
          <w:iCs/>
          <w:highlight w:val="cyan"/>
        </w:rPr>
        <w:t xml:space="preserve"> </w:t>
      </w:r>
      <w:r w:rsidR="008A5F58" w:rsidRPr="00593306">
        <w:rPr>
          <w:b/>
          <w:bCs/>
          <w:iCs/>
          <w:highlight w:val="cyan"/>
        </w:rPr>
        <w:t>činnost</w:t>
      </w:r>
      <w:r w:rsidR="008A5F58" w:rsidRPr="008A627A">
        <w:rPr>
          <w:b/>
          <w:bCs/>
          <w:iCs/>
          <w:color w:val="FF0000"/>
        </w:rPr>
        <w:t xml:space="preserve"> </w:t>
      </w:r>
      <w:r w:rsidRPr="008A627A">
        <w:rPr>
          <w:iCs/>
        </w:rPr>
        <w:t>v zahraničí.</w:t>
      </w:r>
      <w:r w:rsidR="00585B0D" w:rsidRPr="008A627A">
        <w:rPr>
          <w:iCs/>
        </w:rPr>
        <w:t xml:space="preserve"> </w:t>
      </w:r>
      <w:r w:rsidRPr="008A627A">
        <w:rPr>
          <w:b/>
          <w:iCs/>
          <w:highlight w:val="yellow"/>
        </w:rPr>
        <w:t xml:space="preserve">Programy vyhlašované ministerstvem též stanoví, zda stipendia, přiznaná ministerstvem podle programu, vyplácí ministerstvo, jím určená státní příspěvková organizace v působnosti ministerstva, nebo tuzemská vysoká škola, která přijímá nebo vysílá příjemce stipendia ke studiu, praktické stáži nebo jiné </w:t>
      </w:r>
      <w:r w:rsidRPr="00FA593E">
        <w:rPr>
          <w:b/>
          <w:iCs/>
          <w:highlight w:val="yellow"/>
        </w:rPr>
        <w:t>mobilitě.</w:t>
      </w:r>
      <w:r w:rsidRPr="008A627A">
        <w:rPr>
          <w:b/>
          <w:iCs/>
          <w:highlight w:val="yellow"/>
        </w:rPr>
        <w:t xml:space="preserve"> Pokud stipendium vyplácí vysoká škola, obdrží finanční prostředky na jeho vyplacení prostřednictvím příspěvku, dotace, případně z jiných prostředků ze státního rozpočtu nebo z jiných veřejných prostředků.</w:t>
      </w:r>
    </w:p>
    <w:p w14:paraId="197779D3" w14:textId="6199E318" w:rsidR="0025639F" w:rsidRPr="0025639F" w:rsidRDefault="0025639F" w:rsidP="00855FCC">
      <w:pPr>
        <w:pBdr>
          <w:top w:val="single" w:sz="2" w:space="1" w:color="auto"/>
          <w:left w:val="single" w:sz="2" w:space="1" w:color="auto"/>
          <w:bottom w:val="single" w:sz="2" w:space="1" w:color="auto"/>
          <w:right w:val="single" w:sz="2" w:space="1" w:color="auto"/>
        </w:pBdr>
        <w:autoSpaceDE w:val="0"/>
        <w:autoSpaceDN w:val="0"/>
        <w:adjustRightInd w:val="0"/>
        <w:jc w:val="center"/>
        <w:rPr>
          <w:rFonts w:asciiTheme="minorHAnsi" w:hAnsiTheme="minorHAnsi" w:cstheme="minorHAnsi"/>
          <w:b/>
          <w:bCs/>
          <w:i/>
          <w:iCs/>
          <w:color w:val="0070C0"/>
          <w:sz w:val="22"/>
          <w:szCs w:val="22"/>
        </w:rPr>
      </w:pPr>
      <w:r w:rsidRPr="0025639F">
        <w:rPr>
          <w:rFonts w:asciiTheme="minorHAnsi" w:hAnsiTheme="minorHAnsi" w:cstheme="minorHAnsi"/>
          <w:b/>
          <w:bCs/>
          <w:i/>
          <w:iCs/>
          <w:color w:val="0070C0"/>
          <w:sz w:val="22"/>
          <w:szCs w:val="22"/>
          <w:highlight w:val="lightGray"/>
        </w:rPr>
        <w:t>(1. krok novelizace ustanovení § 91</w:t>
      </w:r>
      <w:r>
        <w:rPr>
          <w:rFonts w:asciiTheme="minorHAnsi" w:hAnsiTheme="minorHAnsi" w:cstheme="minorHAnsi"/>
          <w:b/>
          <w:bCs/>
          <w:i/>
          <w:iCs/>
          <w:color w:val="0070C0"/>
          <w:sz w:val="22"/>
          <w:szCs w:val="22"/>
        </w:rPr>
        <w:t>)</w:t>
      </w:r>
    </w:p>
    <w:bookmarkEnd w:id="57"/>
    <w:p w14:paraId="166E619E" w14:textId="3559414F" w:rsidR="009E531E" w:rsidRDefault="009E531E" w:rsidP="00300FFF">
      <w:pPr>
        <w:autoSpaceDE w:val="0"/>
        <w:autoSpaceDN w:val="0"/>
        <w:adjustRightInd w:val="0"/>
        <w:spacing w:before="480"/>
        <w:jc w:val="center"/>
        <w:rPr>
          <w:bCs/>
          <w:sz w:val="2"/>
          <w:szCs w:val="2"/>
        </w:rPr>
      </w:pPr>
    </w:p>
    <w:p w14:paraId="3C2B3F01" w14:textId="0EA7276C" w:rsidR="00F22ED7" w:rsidRDefault="00F22ED7" w:rsidP="00300FFF">
      <w:pPr>
        <w:autoSpaceDE w:val="0"/>
        <w:autoSpaceDN w:val="0"/>
        <w:adjustRightInd w:val="0"/>
        <w:spacing w:before="480"/>
        <w:jc w:val="center"/>
        <w:rPr>
          <w:bCs/>
          <w:sz w:val="2"/>
          <w:szCs w:val="2"/>
        </w:rPr>
      </w:pPr>
    </w:p>
    <w:p w14:paraId="3DA00A90" w14:textId="77777777" w:rsidR="001236B2" w:rsidRDefault="001236B2" w:rsidP="00300FFF">
      <w:pPr>
        <w:autoSpaceDE w:val="0"/>
        <w:autoSpaceDN w:val="0"/>
        <w:adjustRightInd w:val="0"/>
        <w:spacing w:before="480"/>
        <w:jc w:val="center"/>
        <w:rPr>
          <w:bCs/>
          <w:sz w:val="2"/>
          <w:szCs w:val="2"/>
        </w:rPr>
      </w:pPr>
    </w:p>
    <w:p w14:paraId="06AD1171" w14:textId="77777777" w:rsidR="00F22ED7" w:rsidRPr="004063C2" w:rsidRDefault="00F22ED7" w:rsidP="00300FFF">
      <w:pPr>
        <w:autoSpaceDE w:val="0"/>
        <w:autoSpaceDN w:val="0"/>
        <w:adjustRightInd w:val="0"/>
        <w:spacing w:before="480"/>
        <w:jc w:val="center"/>
        <w:rPr>
          <w:bCs/>
          <w:sz w:val="2"/>
          <w:szCs w:val="2"/>
        </w:rPr>
      </w:pPr>
    </w:p>
    <w:p w14:paraId="659A6456" w14:textId="77777777" w:rsidR="0025639F" w:rsidRPr="00597532" w:rsidRDefault="0025639F" w:rsidP="00EE6829">
      <w:pPr>
        <w:pBdr>
          <w:top w:val="single" w:sz="4" w:space="0" w:color="auto"/>
          <w:left w:val="single" w:sz="4" w:space="4" w:color="auto"/>
          <w:bottom w:val="single" w:sz="4" w:space="1" w:color="auto"/>
          <w:right w:val="single" w:sz="4" w:space="4" w:color="auto"/>
        </w:pBdr>
        <w:autoSpaceDE w:val="0"/>
        <w:autoSpaceDN w:val="0"/>
        <w:adjustRightInd w:val="0"/>
        <w:jc w:val="center"/>
        <w:rPr>
          <w:i/>
          <w:iCs/>
        </w:rPr>
      </w:pPr>
      <w:r w:rsidRPr="00597532">
        <w:rPr>
          <w:i/>
          <w:iCs/>
        </w:rPr>
        <w:t>§ 91</w:t>
      </w:r>
    </w:p>
    <w:p w14:paraId="6F081846" w14:textId="77777777" w:rsidR="0025639F" w:rsidRPr="00597532" w:rsidRDefault="0025639F" w:rsidP="00EE6829">
      <w:pPr>
        <w:pBdr>
          <w:top w:val="single" w:sz="4" w:space="0" w:color="auto"/>
          <w:left w:val="single" w:sz="4" w:space="4" w:color="auto"/>
          <w:bottom w:val="single" w:sz="4" w:space="1" w:color="auto"/>
          <w:right w:val="single" w:sz="4" w:space="4" w:color="auto"/>
        </w:pBdr>
        <w:autoSpaceDE w:val="0"/>
        <w:autoSpaceDN w:val="0"/>
        <w:adjustRightInd w:val="0"/>
        <w:jc w:val="center"/>
        <w:rPr>
          <w:bCs/>
          <w:i/>
          <w:iCs/>
        </w:rPr>
      </w:pPr>
      <w:r w:rsidRPr="00597532">
        <w:rPr>
          <w:bCs/>
          <w:i/>
          <w:iCs/>
        </w:rPr>
        <w:t>Stipendia</w:t>
      </w:r>
    </w:p>
    <w:p w14:paraId="79D92D03" w14:textId="78787F39" w:rsidR="0025639F" w:rsidRPr="0025639F" w:rsidRDefault="0025639F" w:rsidP="00EE6829">
      <w:pPr>
        <w:pBdr>
          <w:top w:val="single" w:sz="4" w:space="0" w:color="auto"/>
          <w:left w:val="single" w:sz="4" w:space="4" w:color="auto"/>
          <w:bottom w:val="single" w:sz="4" w:space="1" w:color="auto"/>
          <w:right w:val="single" w:sz="4" w:space="4" w:color="auto"/>
        </w:pBdr>
        <w:autoSpaceDE w:val="0"/>
        <w:autoSpaceDN w:val="0"/>
        <w:adjustRightInd w:val="0"/>
        <w:spacing w:before="240" w:after="240"/>
        <w:ind w:firstLine="425"/>
        <w:jc w:val="both"/>
        <w:rPr>
          <w:bCs/>
          <w:i/>
          <w:iCs/>
        </w:rPr>
      </w:pPr>
      <w:r w:rsidRPr="0025639F">
        <w:rPr>
          <w:bCs/>
          <w:i/>
          <w:iCs/>
        </w:rPr>
        <w:t xml:space="preserve">(1) Studentům vysoké školy mohou být vysokou školou nebo fakultou přiznána stipendia podle odstavce 2 písm. </w:t>
      </w:r>
      <w:r w:rsidRPr="00AE5F3E">
        <w:rPr>
          <w:bCs/>
          <w:i/>
          <w:iCs/>
          <w:strike/>
          <w:highlight w:val="cyan"/>
        </w:rPr>
        <w:t>a) až d), f) a g)</w:t>
      </w:r>
      <w:r w:rsidRPr="00AE5F3E">
        <w:rPr>
          <w:bCs/>
          <w:i/>
          <w:iCs/>
          <w:highlight w:val="cyan"/>
        </w:rPr>
        <w:t xml:space="preserve"> </w:t>
      </w:r>
      <w:r w:rsidRPr="00AE5F3E">
        <w:rPr>
          <w:b/>
          <w:i/>
          <w:iCs/>
          <w:color w:val="FF0000"/>
          <w:highlight w:val="cyan"/>
        </w:rPr>
        <w:t>a) až f)</w:t>
      </w:r>
      <w:r w:rsidRPr="0025639F">
        <w:rPr>
          <w:bCs/>
          <w:i/>
          <w:iCs/>
        </w:rPr>
        <w:t xml:space="preserve">. Studentům doktorských studijních programů </w:t>
      </w:r>
      <w:r w:rsidRPr="00AE5F3E">
        <w:rPr>
          <w:bCs/>
          <w:i/>
          <w:iCs/>
          <w:strike/>
          <w:highlight w:val="cyan"/>
        </w:rPr>
        <w:t>mohou být přiznána též stipendia podle</w:t>
      </w:r>
      <w:r w:rsidRPr="00AE5F3E">
        <w:rPr>
          <w:bCs/>
          <w:i/>
          <w:iCs/>
          <w:highlight w:val="cyan"/>
        </w:rPr>
        <w:t xml:space="preserve"> </w:t>
      </w:r>
      <w:r w:rsidRPr="00AE5F3E">
        <w:rPr>
          <w:bCs/>
          <w:i/>
          <w:iCs/>
          <w:strike/>
          <w:highlight w:val="cyan"/>
        </w:rPr>
        <w:t>odstavce 2 písm. e)</w:t>
      </w:r>
      <w:r w:rsidR="00B41509" w:rsidRPr="00AE5F3E">
        <w:rPr>
          <w:bCs/>
          <w:i/>
          <w:iCs/>
          <w:highlight w:val="cyan"/>
        </w:rPr>
        <w:t xml:space="preserve"> </w:t>
      </w:r>
      <w:bookmarkStart w:id="58" w:name="_Hlk95155428"/>
      <w:r w:rsidR="009B3B15" w:rsidRPr="00AE5F3E">
        <w:rPr>
          <w:b/>
          <w:i/>
          <w:iCs/>
          <w:highlight w:val="cyan"/>
        </w:rPr>
        <w:t xml:space="preserve">může být přiznáno též doktorské stipendium podle </w:t>
      </w:r>
      <w:bookmarkEnd w:id="58"/>
      <w:r w:rsidR="00B41509" w:rsidRPr="00AE5F3E">
        <w:rPr>
          <w:b/>
          <w:i/>
          <w:iCs/>
          <w:highlight w:val="cyan"/>
        </w:rPr>
        <w:t xml:space="preserve">§ </w:t>
      </w:r>
      <w:proofErr w:type="gramStart"/>
      <w:r w:rsidR="00B41509" w:rsidRPr="00AE5F3E">
        <w:rPr>
          <w:b/>
          <w:i/>
          <w:iCs/>
          <w:highlight w:val="cyan"/>
        </w:rPr>
        <w:t>91a</w:t>
      </w:r>
      <w:proofErr w:type="gramEnd"/>
      <w:r w:rsidRPr="0025639F">
        <w:rPr>
          <w:bCs/>
          <w:i/>
          <w:iCs/>
        </w:rPr>
        <w:t xml:space="preserve">. Absolventům studia ve studijním programu, účastníkům celoživotního vzdělávání, akademickým pracovníkům a jiným zaměstnancům vysoké školy mohou být vysokou školou nebo fakultou přiznána stipendia podle odstavce 2 </w:t>
      </w:r>
      <w:r w:rsidRPr="00AE5F3E">
        <w:rPr>
          <w:bCs/>
          <w:i/>
          <w:iCs/>
          <w:strike/>
          <w:highlight w:val="cyan"/>
        </w:rPr>
        <w:t>písm. f)</w:t>
      </w:r>
      <w:r w:rsidRPr="00AE5F3E">
        <w:rPr>
          <w:bCs/>
          <w:i/>
          <w:iCs/>
          <w:highlight w:val="cyan"/>
        </w:rPr>
        <w:t xml:space="preserve"> </w:t>
      </w:r>
      <w:r w:rsidRPr="00AE5F3E">
        <w:rPr>
          <w:b/>
          <w:i/>
          <w:iCs/>
          <w:highlight w:val="cyan"/>
        </w:rPr>
        <w:t xml:space="preserve">písm. </w:t>
      </w:r>
      <w:r w:rsidR="00B41509" w:rsidRPr="00AE5F3E">
        <w:rPr>
          <w:b/>
          <w:i/>
          <w:iCs/>
          <w:highlight w:val="cyan"/>
        </w:rPr>
        <w:t>e</w:t>
      </w:r>
      <w:r w:rsidRPr="00AE5F3E">
        <w:rPr>
          <w:b/>
          <w:i/>
          <w:iCs/>
          <w:highlight w:val="cyan"/>
        </w:rPr>
        <w:t>)</w:t>
      </w:r>
      <w:r w:rsidRPr="0025639F">
        <w:rPr>
          <w:bCs/>
          <w:i/>
          <w:iCs/>
        </w:rPr>
        <w:t>.</w:t>
      </w:r>
    </w:p>
    <w:p w14:paraId="1BA0CC38" w14:textId="15DF1350" w:rsidR="0025639F" w:rsidRPr="0025639F" w:rsidRDefault="0025639F" w:rsidP="00EE6829">
      <w:pPr>
        <w:pBdr>
          <w:top w:val="single" w:sz="4" w:space="0" w:color="auto"/>
          <w:left w:val="single" w:sz="4" w:space="4" w:color="auto"/>
          <w:bottom w:val="single" w:sz="4" w:space="1" w:color="auto"/>
          <w:right w:val="single" w:sz="4" w:space="4" w:color="auto"/>
        </w:pBdr>
        <w:autoSpaceDE w:val="0"/>
        <w:autoSpaceDN w:val="0"/>
        <w:adjustRightInd w:val="0"/>
        <w:spacing w:before="240" w:after="240"/>
        <w:ind w:firstLine="425"/>
        <w:jc w:val="both"/>
        <w:rPr>
          <w:bCs/>
          <w:i/>
          <w:iCs/>
        </w:rPr>
      </w:pPr>
      <w:r w:rsidRPr="0025639F">
        <w:rPr>
          <w:bCs/>
          <w:i/>
          <w:iCs/>
        </w:rPr>
        <w:t xml:space="preserve"> (2) Stipendia hrazená z dotace nebo z příspěvku, z jiných prostředků poskytnutých ze státního rozpočtu nebo z rozpočtu Evropské unie nebo z jiných veřejných </w:t>
      </w:r>
      <w:proofErr w:type="gramStart"/>
      <w:r w:rsidRPr="0025639F">
        <w:rPr>
          <w:bCs/>
          <w:i/>
          <w:iCs/>
        </w:rPr>
        <w:t>prostředků  mohou</w:t>
      </w:r>
      <w:proofErr w:type="gramEnd"/>
      <w:r w:rsidRPr="0025639F">
        <w:rPr>
          <w:bCs/>
          <w:i/>
          <w:iCs/>
        </w:rPr>
        <w:t xml:space="preserve"> být přiznána </w:t>
      </w:r>
    </w:p>
    <w:p w14:paraId="02C74B34" w14:textId="77777777" w:rsidR="0025639F" w:rsidRPr="0025639F" w:rsidRDefault="0025639F" w:rsidP="00EE6829">
      <w:pPr>
        <w:pBdr>
          <w:top w:val="single" w:sz="4" w:space="0" w:color="auto"/>
          <w:left w:val="single" w:sz="4" w:space="4" w:color="auto"/>
          <w:bottom w:val="single" w:sz="4" w:space="1" w:color="auto"/>
          <w:right w:val="single" w:sz="4" w:space="4" w:color="auto"/>
        </w:pBdr>
        <w:autoSpaceDE w:val="0"/>
        <w:autoSpaceDN w:val="0"/>
        <w:adjustRightInd w:val="0"/>
        <w:spacing w:after="120"/>
        <w:ind w:left="425" w:hanging="425"/>
        <w:jc w:val="both"/>
        <w:rPr>
          <w:bCs/>
          <w:i/>
          <w:iCs/>
        </w:rPr>
      </w:pPr>
      <w:r w:rsidRPr="0025639F">
        <w:rPr>
          <w:bCs/>
          <w:i/>
          <w:iCs/>
        </w:rPr>
        <w:t xml:space="preserve">a) za vynikající studijní výsledky, </w:t>
      </w:r>
    </w:p>
    <w:p w14:paraId="329CA89D" w14:textId="77777777" w:rsidR="0025639F" w:rsidRPr="0025639F" w:rsidRDefault="0025639F" w:rsidP="00EE6829">
      <w:pPr>
        <w:pBdr>
          <w:top w:val="single" w:sz="4" w:space="0" w:color="auto"/>
          <w:left w:val="single" w:sz="4" w:space="4" w:color="auto"/>
          <w:bottom w:val="single" w:sz="4" w:space="1" w:color="auto"/>
          <w:right w:val="single" w:sz="4" w:space="4" w:color="auto"/>
        </w:pBdr>
        <w:autoSpaceDE w:val="0"/>
        <w:autoSpaceDN w:val="0"/>
        <w:adjustRightInd w:val="0"/>
        <w:spacing w:after="120"/>
        <w:ind w:left="425" w:hanging="425"/>
        <w:jc w:val="both"/>
        <w:rPr>
          <w:bCs/>
          <w:i/>
          <w:iCs/>
        </w:rPr>
      </w:pPr>
      <w:r w:rsidRPr="0025639F">
        <w:rPr>
          <w:bCs/>
          <w:i/>
          <w:iCs/>
        </w:rPr>
        <w:t xml:space="preserve">b) za vynikající výzkumné, vývojové a inovační, umělecké nebo další tvůrčí výsledky přispívající k prohloubení znalostí, </w:t>
      </w:r>
    </w:p>
    <w:p w14:paraId="3EFD54A5" w14:textId="77777777" w:rsidR="0025639F" w:rsidRPr="0025639F" w:rsidRDefault="0025639F" w:rsidP="00EE6829">
      <w:pPr>
        <w:pBdr>
          <w:top w:val="single" w:sz="4" w:space="0" w:color="auto"/>
          <w:left w:val="single" w:sz="4" w:space="4" w:color="auto"/>
          <w:bottom w:val="single" w:sz="4" w:space="1" w:color="auto"/>
          <w:right w:val="single" w:sz="4" w:space="4" w:color="auto"/>
        </w:pBdr>
        <w:autoSpaceDE w:val="0"/>
        <w:autoSpaceDN w:val="0"/>
        <w:adjustRightInd w:val="0"/>
        <w:spacing w:after="120"/>
        <w:ind w:left="425" w:hanging="425"/>
        <w:jc w:val="both"/>
        <w:rPr>
          <w:bCs/>
          <w:i/>
          <w:iCs/>
        </w:rPr>
      </w:pPr>
      <w:r w:rsidRPr="0025639F">
        <w:rPr>
          <w:bCs/>
          <w:i/>
          <w:iCs/>
        </w:rPr>
        <w:t>c) na výzkumnou, vývojovou a inovační činnost podle zvláštního právního předpisu</w:t>
      </w:r>
      <w:r w:rsidRPr="0025639F">
        <w:rPr>
          <w:bCs/>
          <w:i/>
          <w:iCs/>
          <w:vertAlign w:val="superscript"/>
        </w:rPr>
        <w:t>8e)</w:t>
      </w:r>
      <w:r w:rsidRPr="0025639F">
        <w:rPr>
          <w:bCs/>
          <w:i/>
          <w:iCs/>
        </w:rPr>
        <w:t xml:space="preserve">. </w:t>
      </w:r>
    </w:p>
    <w:p w14:paraId="17A524F8" w14:textId="77777777" w:rsidR="0025639F" w:rsidRPr="0025639F" w:rsidRDefault="0025639F" w:rsidP="00EE6829">
      <w:pPr>
        <w:pBdr>
          <w:top w:val="single" w:sz="4" w:space="0" w:color="auto"/>
          <w:left w:val="single" w:sz="4" w:space="4" w:color="auto"/>
          <w:bottom w:val="single" w:sz="4" w:space="1" w:color="auto"/>
          <w:right w:val="single" w:sz="4" w:space="4" w:color="auto"/>
        </w:pBdr>
        <w:autoSpaceDE w:val="0"/>
        <w:autoSpaceDN w:val="0"/>
        <w:adjustRightInd w:val="0"/>
        <w:spacing w:after="120"/>
        <w:ind w:left="425" w:hanging="425"/>
        <w:jc w:val="both"/>
        <w:rPr>
          <w:bCs/>
          <w:i/>
          <w:iCs/>
        </w:rPr>
      </w:pPr>
      <w:r w:rsidRPr="0025639F">
        <w:rPr>
          <w:bCs/>
          <w:i/>
          <w:iCs/>
        </w:rPr>
        <w:t xml:space="preserve">d) v případě tíživé sociální situace studenta, </w:t>
      </w:r>
    </w:p>
    <w:p w14:paraId="35880E91" w14:textId="77777777" w:rsidR="0025639F" w:rsidRPr="0025639F" w:rsidRDefault="0025639F" w:rsidP="00EE6829">
      <w:pPr>
        <w:pBdr>
          <w:top w:val="single" w:sz="4" w:space="0" w:color="auto"/>
          <w:left w:val="single" w:sz="4" w:space="4" w:color="auto"/>
          <w:bottom w:val="single" w:sz="4" w:space="1" w:color="auto"/>
          <w:right w:val="single" w:sz="4" w:space="4" w:color="auto"/>
        </w:pBdr>
        <w:autoSpaceDE w:val="0"/>
        <w:autoSpaceDN w:val="0"/>
        <w:adjustRightInd w:val="0"/>
        <w:spacing w:after="120"/>
        <w:ind w:left="425" w:hanging="425"/>
        <w:jc w:val="both"/>
        <w:rPr>
          <w:bCs/>
          <w:i/>
          <w:iCs/>
        </w:rPr>
      </w:pPr>
      <w:r w:rsidRPr="00AE5F3E">
        <w:rPr>
          <w:bCs/>
          <w:i/>
          <w:iCs/>
          <w:strike/>
          <w:highlight w:val="cyan"/>
        </w:rPr>
        <w:t>e) na podporu studia v doktorském studijním programu</w:t>
      </w:r>
      <w:r w:rsidRPr="00AE5F3E">
        <w:rPr>
          <w:bCs/>
          <w:i/>
          <w:iCs/>
          <w:highlight w:val="cyan"/>
        </w:rPr>
        <w:t>,</w:t>
      </w:r>
    </w:p>
    <w:p w14:paraId="3FA3ADAA" w14:textId="09C7966A" w:rsidR="0025639F" w:rsidRPr="0025639F" w:rsidRDefault="0025639F" w:rsidP="00EE6829">
      <w:pPr>
        <w:pBdr>
          <w:top w:val="single" w:sz="4" w:space="0" w:color="auto"/>
          <w:left w:val="single" w:sz="4" w:space="4" w:color="auto"/>
          <w:bottom w:val="single" w:sz="4" w:space="1" w:color="auto"/>
          <w:right w:val="single" w:sz="4" w:space="4" w:color="auto"/>
        </w:pBdr>
        <w:autoSpaceDE w:val="0"/>
        <w:autoSpaceDN w:val="0"/>
        <w:adjustRightInd w:val="0"/>
        <w:spacing w:after="120"/>
        <w:ind w:left="425" w:hanging="425"/>
        <w:jc w:val="both"/>
        <w:rPr>
          <w:bCs/>
          <w:i/>
          <w:iCs/>
        </w:rPr>
      </w:pPr>
      <w:r w:rsidRPr="00AE5F3E">
        <w:rPr>
          <w:bCs/>
          <w:i/>
          <w:iCs/>
          <w:strike/>
          <w:highlight w:val="cyan"/>
        </w:rPr>
        <w:t>f)</w:t>
      </w:r>
      <w:r w:rsidRPr="00AE5F3E">
        <w:rPr>
          <w:bCs/>
          <w:i/>
          <w:iCs/>
          <w:highlight w:val="cyan"/>
        </w:rPr>
        <w:t xml:space="preserve"> </w:t>
      </w:r>
      <w:r w:rsidRPr="00AE5F3E">
        <w:rPr>
          <w:b/>
          <w:i/>
          <w:iCs/>
          <w:highlight w:val="cyan"/>
        </w:rPr>
        <w:t>e)</w:t>
      </w:r>
      <w:r w:rsidRPr="0025639F">
        <w:rPr>
          <w:bCs/>
          <w:i/>
          <w:iCs/>
        </w:rPr>
        <w:t xml:space="preserve"> na podporu studia</w:t>
      </w:r>
      <w:r w:rsidR="008A5F58" w:rsidRPr="00DE08EA">
        <w:rPr>
          <w:bCs/>
          <w:i/>
          <w:iCs/>
        </w:rPr>
        <w:t xml:space="preserve">, výzkumu, </w:t>
      </w:r>
      <w:r w:rsidR="004466D1">
        <w:rPr>
          <w:bCs/>
          <w:i/>
          <w:iCs/>
        </w:rPr>
        <w:t xml:space="preserve">vzdělávací </w:t>
      </w:r>
      <w:r w:rsidR="008A5F58" w:rsidRPr="00DE08EA">
        <w:rPr>
          <w:bCs/>
          <w:i/>
          <w:iCs/>
        </w:rPr>
        <w:t>činnosti</w:t>
      </w:r>
      <w:r w:rsidRPr="00DE08EA">
        <w:rPr>
          <w:bCs/>
          <w:i/>
          <w:iCs/>
        </w:rPr>
        <w:t xml:space="preserve"> nebo praktických stáží, uskutečňovaných v zahraničí</w:t>
      </w:r>
      <w:r w:rsidRPr="0025639F">
        <w:rPr>
          <w:bCs/>
          <w:i/>
          <w:iCs/>
        </w:rPr>
        <w:t xml:space="preserve"> nebo v České republice v rámci realizace komunitárních programů Evropské unie nebo jiných mezinárodních programů nebo projektů nebo jiných aktivit, nebo na podporu jiných akademických mobilit nebo </w:t>
      </w:r>
    </w:p>
    <w:p w14:paraId="054A1632" w14:textId="4494998D" w:rsidR="0025639F" w:rsidRPr="0025639F" w:rsidRDefault="0025639F" w:rsidP="00EE6829">
      <w:pPr>
        <w:pBdr>
          <w:top w:val="single" w:sz="4" w:space="0" w:color="auto"/>
          <w:left w:val="single" w:sz="4" w:space="4" w:color="auto"/>
          <w:bottom w:val="single" w:sz="4" w:space="1" w:color="auto"/>
          <w:right w:val="single" w:sz="4" w:space="4" w:color="auto"/>
        </w:pBdr>
        <w:autoSpaceDE w:val="0"/>
        <w:autoSpaceDN w:val="0"/>
        <w:adjustRightInd w:val="0"/>
        <w:spacing w:after="240"/>
        <w:ind w:left="425" w:hanging="425"/>
        <w:jc w:val="both"/>
        <w:rPr>
          <w:bCs/>
          <w:i/>
          <w:iCs/>
        </w:rPr>
      </w:pPr>
      <w:r w:rsidRPr="00AE5F3E">
        <w:rPr>
          <w:bCs/>
          <w:i/>
          <w:iCs/>
          <w:strike/>
          <w:highlight w:val="cyan"/>
        </w:rPr>
        <w:t>g)</w:t>
      </w:r>
      <w:r w:rsidRPr="00AE5F3E">
        <w:rPr>
          <w:bCs/>
          <w:i/>
          <w:iCs/>
          <w:highlight w:val="cyan"/>
        </w:rPr>
        <w:t xml:space="preserve"> </w:t>
      </w:r>
      <w:r w:rsidRPr="00AE5F3E">
        <w:rPr>
          <w:b/>
          <w:i/>
          <w:iCs/>
          <w:highlight w:val="cyan"/>
        </w:rPr>
        <w:t>f)</w:t>
      </w:r>
      <w:r>
        <w:rPr>
          <w:b/>
          <w:i/>
          <w:iCs/>
        </w:rPr>
        <w:t xml:space="preserve"> </w:t>
      </w:r>
      <w:r w:rsidRPr="0025639F">
        <w:rPr>
          <w:bCs/>
          <w:i/>
          <w:iCs/>
        </w:rPr>
        <w:t xml:space="preserve">v případech zvláštního zřetele hodných. </w:t>
      </w:r>
    </w:p>
    <w:p w14:paraId="64919E2F" w14:textId="3FA2DDD5" w:rsidR="005C7DFF" w:rsidRDefault="0025639F" w:rsidP="00EE6829">
      <w:pPr>
        <w:pBdr>
          <w:top w:val="single" w:sz="4" w:space="0" w:color="auto"/>
          <w:left w:val="single" w:sz="4" w:space="4" w:color="auto"/>
          <w:bottom w:val="single" w:sz="4" w:space="1" w:color="auto"/>
          <w:right w:val="single" w:sz="4" w:space="4" w:color="auto"/>
        </w:pBdr>
        <w:autoSpaceDE w:val="0"/>
        <w:autoSpaceDN w:val="0"/>
        <w:adjustRightInd w:val="0"/>
        <w:spacing w:after="240"/>
        <w:ind w:firstLine="425"/>
        <w:jc w:val="both"/>
        <w:rPr>
          <w:bCs/>
          <w:i/>
          <w:iCs/>
        </w:rPr>
      </w:pPr>
      <w:r w:rsidRPr="0025639F">
        <w:rPr>
          <w:bCs/>
          <w:i/>
          <w:iCs/>
        </w:rPr>
        <w:t xml:space="preserve"> (3) Stipendium podle odstavce 2 písm. d) se přiznává též studentům, kteří mají nárok na přídavek na dítě podle zvláštního právního předpisu</w:t>
      </w:r>
      <w:r w:rsidRPr="0025639F">
        <w:rPr>
          <w:bCs/>
          <w:i/>
          <w:iCs/>
          <w:vertAlign w:val="superscript"/>
        </w:rPr>
        <w:t>21a)</w:t>
      </w:r>
      <w:r w:rsidRPr="0025639F">
        <w:rPr>
          <w:bCs/>
          <w:i/>
          <w:iCs/>
        </w:rPr>
        <w:t xml:space="preserve">, jestliže rozhodný příjem v rodině zjišťovaný pro účely přídavku na dítě nepřevyšuje součin částky životního minima rodiny a koeficientu </w:t>
      </w:r>
      <w:r w:rsidR="008948BC" w:rsidRPr="00434C5D">
        <w:rPr>
          <w:b/>
          <w:bCs/>
          <w:i/>
          <w:iCs/>
          <w:highlight w:val="cyan"/>
        </w:rPr>
        <w:t>3,4</w:t>
      </w:r>
      <w:r w:rsidRPr="0025639F">
        <w:rPr>
          <w:bCs/>
          <w:i/>
          <w:iCs/>
        </w:rPr>
        <w:t xml:space="preserve">. Stipendium se přiznává po standardní dobu studia na deset měsíců v akademickém roce; měsíční výše stipendia odpovídá jedné čtvrtině výše základní sazby minimální mzdy za měsíc, s tím, že takto určená výše stipendia se zaokrouhluje na celé desetikoruny nahoru. Nárok na stipendium prokazuje student písemným potvrzením vydaným na jeho žádost orgánem státní sociální podpory, který přídavek přiznal, že příjem rodiny zjišťovaný pro účely přídavku na dítě za třetí kalendářní čtvrtletí roku nepřevýšil součin částky životního minima rodiny a koeficientu </w:t>
      </w:r>
      <w:r w:rsidR="008948BC" w:rsidRPr="00434C5D">
        <w:rPr>
          <w:b/>
          <w:bCs/>
          <w:i/>
          <w:iCs/>
          <w:highlight w:val="cyan"/>
        </w:rPr>
        <w:t>3,4</w:t>
      </w:r>
      <w:r w:rsidRPr="00434C5D">
        <w:rPr>
          <w:bCs/>
          <w:i/>
          <w:iCs/>
          <w:highlight w:val="cyan"/>
        </w:rPr>
        <w:t>.</w:t>
      </w:r>
      <w:r w:rsidRPr="0025639F">
        <w:rPr>
          <w:bCs/>
          <w:i/>
          <w:iCs/>
        </w:rPr>
        <w:t xml:space="preserve"> Potvrzení pro účely přiznání stipendia platí po dobu 21 měsíců od uplynutí čtvrtletí, za které byl příjem rodiny zjišťován. Nárok na stipendium může student uplatnit za určité časové období pouze jednou. </w:t>
      </w:r>
    </w:p>
    <w:p w14:paraId="4EFA14F3" w14:textId="3F84E287" w:rsidR="0025639F" w:rsidRPr="0025639F" w:rsidRDefault="0025639F" w:rsidP="00EE6829">
      <w:pPr>
        <w:pBdr>
          <w:top w:val="single" w:sz="4" w:space="0" w:color="auto"/>
          <w:left w:val="single" w:sz="4" w:space="4" w:color="auto"/>
          <w:bottom w:val="single" w:sz="4" w:space="1" w:color="auto"/>
          <w:right w:val="single" w:sz="4" w:space="4" w:color="auto"/>
        </w:pBdr>
        <w:autoSpaceDE w:val="0"/>
        <w:autoSpaceDN w:val="0"/>
        <w:adjustRightInd w:val="0"/>
        <w:spacing w:after="240"/>
        <w:ind w:firstLine="425"/>
        <w:jc w:val="both"/>
        <w:rPr>
          <w:bCs/>
          <w:i/>
          <w:iCs/>
        </w:rPr>
      </w:pPr>
      <w:r w:rsidRPr="0025639F">
        <w:rPr>
          <w:bCs/>
          <w:i/>
          <w:iCs/>
        </w:rPr>
        <w:t>(4) Stipendia přiznává</w:t>
      </w:r>
      <w:r w:rsidR="00056C40" w:rsidRPr="00056C40">
        <w:rPr>
          <w:i/>
          <w:highlight w:val="cyan"/>
        </w:rPr>
        <w:t>, snižuje, zvyšuje nebo odnímá</w:t>
      </w:r>
      <w:r w:rsidR="00056C40">
        <w:rPr>
          <w:i/>
        </w:rPr>
        <w:t xml:space="preserve"> </w:t>
      </w:r>
      <w:r w:rsidRPr="0025639F">
        <w:rPr>
          <w:bCs/>
          <w:i/>
          <w:iCs/>
        </w:rPr>
        <w:t xml:space="preserve">vysoká škola nebo fakulta podle stipendijního řádu nebo podle pravidel vyplývajících z příslušných přímo použitelných předpisů Evropské unie nebo z mezinárodních smluv, kterými je Česká republika vázána, a z prováděcích aktů vydaných na jejich základě. Vyplývá-li to z uvedených pravidel, vysoká </w:t>
      </w:r>
      <w:r w:rsidRPr="0025639F">
        <w:rPr>
          <w:bCs/>
          <w:i/>
          <w:iCs/>
        </w:rPr>
        <w:lastRenderedPageBreak/>
        <w:t>škola poskytuje stipendium na základě smlouvy uzavřené s příjemcem stipendia a správní řízení o přiznání stipendia se nevede.</w:t>
      </w:r>
    </w:p>
    <w:p w14:paraId="6B028318" w14:textId="4D31C408" w:rsidR="0025639F" w:rsidRPr="0025639F" w:rsidRDefault="0025639F" w:rsidP="00EE6829">
      <w:pPr>
        <w:pBdr>
          <w:top w:val="single" w:sz="4" w:space="0" w:color="auto"/>
          <w:left w:val="single" w:sz="4" w:space="4" w:color="auto"/>
          <w:bottom w:val="single" w:sz="4" w:space="1" w:color="auto"/>
          <w:right w:val="single" w:sz="4" w:space="4" w:color="auto"/>
        </w:pBdr>
        <w:autoSpaceDE w:val="0"/>
        <w:autoSpaceDN w:val="0"/>
        <w:adjustRightInd w:val="0"/>
        <w:spacing w:after="240"/>
        <w:ind w:firstLine="425"/>
        <w:jc w:val="both"/>
        <w:rPr>
          <w:bCs/>
          <w:i/>
          <w:iCs/>
        </w:rPr>
      </w:pPr>
      <w:r w:rsidRPr="0025639F">
        <w:rPr>
          <w:bCs/>
          <w:i/>
          <w:iCs/>
        </w:rPr>
        <w:t>(5) Ministerstvo přiznává</w:t>
      </w:r>
      <w:r w:rsidR="00056C40" w:rsidRPr="00056C40">
        <w:rPr>
          <w:i/>
          <w:highlight w:val="cyan"/>
        </w:rPr>
        <w:t>, snižuje, zvyšuje nebo odnímá</w:t>
      </w:r>
      <w:r w:rsidR="00056C40">
        <w:rPr>
          <w:b/>
          <w:bCs/>
          <w:iCs/>
        </w:rPr>
        <w:t xml:space="preserve"> </w:t>
      </w:r>
      <w:r w:rsidRPr="0025639F">
        <w:rPr>
          <w:bCs/>
          <w:i/>
          <w:iCs/>
        </w:rPr>
        <w:t>stipendia za podmínek stanovených v odstavcích 1 a 2</w:t>
      </w:r>
      <w:r w:rsidR="004063C2">
        <w:rPr>
          <w:bCs/>
          <w:i/>
          <w:iCs/>
        </w:rPr>
        <w:t xml:space="preserve"> </w:t>
      </w:r>
      <w:r w:rsidRPr="0025639F">
        <w:rPr>
          <w:bCs/>
          <w:i/>
          <w:iCs/>
        </w:rPr>
        <w:t xml:space="preserve">podle programů vyhlašovaných ministerstvem, s přihlédnutím k závazkům z mezinárodních smluv, kterými je Česká republika vázána. Ministerstvo může  </w:t>
      </w:r>
      <w:r w:rsidR="00E32581" w:rsidRPr="00056C40">
        <w:rPr>
          <w:iCs/>
          <w:highlight w:val="cyan"/>
        </w:rPr>
        <w:t xml:space="preserve"> </w:t>
      </w:r>
      <w:r w:rsidR="00E32581" w:rsidRPr="00E32581">
        <w:rPr>
          <w:i/>
          <w:highlight w:val="cyan"/>
        </w:rPr>
        <w:t>přiznávat, snižovat, zvyšovat nebo odnímat</w:t>
      </w:r>
      <w:r w:rsidR="00E32581">
        <w:rPr>
          <w:b/>
          <w:bCs/>
          <w:iCs/>
        </w:rPr>
        <w:t xml:space="preserve"> </w:t>
      </w:r>
      <w:r w:rsidRPr="0025639F">
        <w:rPr>
          <w:bCs/>
          <w:i/>
          <w:iCs/>
        </w:rPr>
        <w:t xml:space="preserve">tato stipendia též občanům České republiky studujícím na </w:t>
      </w:r>
      <w:r w:rsidR="00F37E74" w:rsidRPr="00BC4F7B">
        <w:rPr>
          <w:bCs/>
          <w:i/>
          <w:iCs/>
        </w:rPr>
        <w:t>z</w:t>
      </w:r>
      <w:r w:rsidR="00F37E74" w:rsidRPr="00BC4F7B">
        <w:rPr>
          <w:i/>
          <w:iCs/>
        </w:rPr>
        <w:t>ahraničních</w:t>
      </w:r>
      <w:r w:rsidR="00F37E74" w:rsidRPr="00BC4F7B">
        <w:rPr>
          <w:b/>
          <w:i/>
          <w:iCs/>
        </w:rPr>
        <w:t xml:space="preserve"> </w:t>
      </w:r>
      <w:r w:rsidRPr="00BC4F7B">
        <w:rPr>
          <w:bCs/>
          <w:i/>
          <w:iCs/>
        </w:rPr>
        <w:t xml:space="preserve">vysokých školách </w:t>
      </w:r>
      <w:r w:rsidR="008A5F58" w:rsidRPr="00BC4F7B">
        <w:rPr>
          <w:i/>
          <w:iCs/>
        </w:rPr>
        <w:t xml:space="preserve">nebo provádějícím výzkum či </w:t>
      </w:r>
      <w:r w:rsidR="004466D1">
        <w:rPr>
          <w:i/>
          <w:iCs/>
        </w:rPr>
        <w:t xml:space="preserve">vzdělávací </w:t>
      </w:r>
      <w:r w:rsidR="008A5F58" w:rsidRPr="00BC4F7B">
        <w:rPr>
          <w:i/>
          <w:iCs/>
        </w:rPr>
        <w:t>činnost</w:t>
      </w:r>
      <w:r w:rsidR="008A5F58" w:rsidRPr="00BC4F7B">
        <w:rPr>
          <w:b/>
          <w:bCs/>
          <w:i/>
          <w:iCs/>
        </w:rPr>
        <w:t xml:space="preserve"> </w:t>
      </w:r>
      <w:r w:rsidRPr="00BC4F7B">
        <w:rPr>
          <w:bCs/>
          <w:i/>
          <w:iCs/>
        </w:rPr>
        <w:t>v zahraničí</w:t>
      </w:r>
      <w:r w:rsidRPr="0025639F">
        <w:rPr>
          <w:bCs/>
          <w:i/>
          <w:iCs/>
        </w:rPr>
        <w:t>. Programy vyhlašované ministerstvem též stanoví, zda stipendia, přiznaná ministerstvem podle programu, vyplácí ministerstvo, jím určená státní příspěvková organizace v působnosti ministerstva, nebo tuzemská vysoká škola, která přijímá nebo vysílá příjemce stipendia ke studiu, praktické stáži nebo jiné mobilitě. Pokud stipendium vyplácí vysoká škola, obdrží finanční prostředky na jeho vyplacení prostřednictvím příspěvku, dotace, případně z jiných prostředků ze státního rozpočtu nebo z jiných veřejných prostředků.</w:t>
      </w:r>
    </w:p>
    <w:p w14:paraId="5A6C213C" w14:textId="23553679" w:rsidR="0025639F" w:rsidRPr="0025639F" w:rsidRDefault="0025639F" w:rsidP="00EE6829">
      <w:pPr>
        <w:pBdr>
          <w:top w:val="single" w:sz="4" w:space="0"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bCs/>
          <w:i/>
          <w:iCs/>
          <w:color w:val="0070C0"/>
          <w:sz w:val="22"/>
          <w:szCs w:val="22"/>
        </w:rPr>
      </w:pPr>
      <w:r w:rsidRPr="0025639F">
        <w:rPr>
          <w:rFonts w:asciiTheme="minorHAnsi" w:hAnsiTheme="minorHAnsi" w:cstheme="minorHAnsi"/>
          <w:b/>
          <w:bCs/>
          <w:i/>
          <w:iCs/>
          <w:color w:val="0070C0"/>
          <w:sz w:val="22"/>
          <w:szCs w:val="22"/>
          <w:highlight w:val="lightGray"/>
        </w:rPr>
        <w:t>(</w:t>
      </w:r>
      <w:r>
        <w:rPr>
          <w:rFonts w:asciiTheme="minorHAnsi" w:hAnsiTheme="minorHAnsi" w:cstheme="minorHAnsi"/>
          <w:b/>
          <w:bCs/>
          <w:i/>
          <w:iCs/>
          <w:color w:val="0070C0"/>
          <w:sz w:val="22"/>
          <w:szCs w:val="22"/>
          <w:highlight w:val="lightGray"/>
        </w:rPr>
        <w:t>2</w:t>
      </w:r>
      <w:r w:rsidRPr="0025639F">
        <w:rPr>
          <w:rFonts w:asciiTheme="minorHAnsi" w:hAnsiTheme="minorHAnsi" w:cstheme="minorHAnsi"/>
          <w:b/>
          <w:bCs/>
          <w:i/>
          <w:iCs/>
          <w:color w:val="0070C0"/>
          <w:sz w:val="22"/>
          <w:szCs w:val="22"/>
          <w:highlight w:val="lightGray"/>
        </w:rPr>
        <w:t>. krok novelizace ustanovení § 91</w:t>
      </w:r>
      <w:r>
        <w:rPr>
          <w:rFonts w:asciiTheme="minorHAnsi" w:hAnsiTheme="minorHAnsi" w:cstheme="minorHAnsi"/>
          <w:b/>
          <w:bCs/>
          <w:i/>
          <w:iCs/>
          <w:color w:val="0070C0"/>
          <w:sz w:val="22"/>
          <w:szCs w:val="22"/>
        </w:rPr>
        <w:t>)</w:t>
      </w:r>
    </w:p>
    <w:p w14:paraId="65504501" w14:textId="66353E1F" w:rsidR="00597532" w:rsidRDefault="00597532" w:rsidP="00597532">
      <w:pPr>
        <w:autoSpaceDE w:val="0"/>
        <w:autoSpaceDN w:val="0"/>
        <w:adjustRightInd w:val="0"/>
        <w:spacing w:after="240"/>
        <w:ind w:firstLine="425"/>
        <w:jc w:val="both"/>
        <w:rPr>
          <w:b/>
          <w:color w:val="0070C0"/>
          <w:sz w:val="6"/>
          <w:szCs w:val="6"/>
          <w:highlight w:val="yellow"/>
        </w:rPr>
      </w:pPr>
      <w:bookmarkStart w:id="59" w:name="_Hlk84795578"/>
    </w:p>
    <w:p w14:paraId="7C988B53" w14:textId="77777777" w:rsidR="000D3959" w:rsidRPr="00201958" w:rsidRDefault="000D3959" w:rsidP="008C1D49">
      <w:pPr>
        <w:autoSpaceDE w:val="0"/>
        <w:autoSpaceDN w:val="0"/>
        <w:adjustRightInd w:val="0"/>
        <w:jc w:val="center"/>
        <w:rPr>
          <w:b/>
          <w:color w:val="FF0000"/>
          <w:sz w:val="12"/>
          <w:szCs w:val="12"/>
          <w:highlight w:val="green"/>
        </w:rPr>
      </w:pPr>
    </w:p>
    <w:p w14:paraId="631FAA0C" w14:textId="45D5DDA9" w:rsidR="00633D17" w:rsidRPr="00432A2F" w:rsidRDefault="00633D17" w:rsidP="008C1D49">
      <w:pPr>
        <w:autoSpaceDE w:val="0"/>
        <w:autoSpaceDN w:val="0"/>
        <w:adjustRightInd w:val="0"/>
        <w:jc w:val="center"/>
        <w:rPr>
          <w:b/>
          <w:highlight w:val="cyan"/>
        </w:rPr>
      </w:pPr>
      <w:bookmarkStart w:id="60" w:name="_Hlk94864757"/>
      <w:r w:rsidRPr="00432A2F">
        <w:rPr>
          <w:b/>
          <w:highlight w:val="cyan"/>
        </w:rPr>
        <w:t xml:space="preserve">§ </w:t>
      </w:r>
      <w:proofErr w:type="gramStart"/>
      <w:r w:rsidRPr="00432A2F">
        <w:rPr>
          <w:b/>
          <w:highlight w:val="cyan"/>
        </w:rPr>
        <w:t>91a</w:t>
      </w:r>
      <w:proofErr w:type="gramEnd"/>
    </w:p>
    <w:p w14:paraId="6A4D9BCE" w14:textId="77777777" w:rsidR="008C1D49" w:rsidRPr="00432A2F" w:rsidRDefault="008C1D49" w:rsidP="008C1D49">
      <w:pPr>
        <w:jc w:val="center"/>
        <w:rPr>
          <w:b/>
          <w:iCs/>
          <w:highlight w:val="cyan"/>
        </w:rPr>
      </w:pPr>
      <w:r w:rsidRPr="00432A2F">
        <w:rPr>
          <w:b/>
          <w:iCs/>
          <w:highlight w:val="cyan"/>
        </w:rPr>
        <w:t>Doktorské stipendium</w:t>
      </w:r>
    </w:p>
    <w:p w14:paraId="3E5F245F" w14:textId="77777777" w:rsidR="008C1D49" w:rsidRPr="00432A2F" w:rsidRDefault="008C1D49" w:rsidP="008C1D49">
      <w:pPr>
        <w:jc w:val="both"/>
        <w:rPr>
          <w:b/>
          <w:iCs/>
          <w:highlight w:val="cyan"/>
        </w:rPr>
      </w:pPr>
    </w:p>
    <w:p w14:paraId="630337FC" w14:textId="77777777" w:rsidR="008C1D49" w:rsidRPr="00432A2F" w:rsidRDefault="008C1D49" w:rsidP="008C1D49">
      <w:pPr>
        <w:spacing w:after="160"/>
        <w:ind w:firstLine="425"/>
        <w:jc w:val="both"/>
        <w:rPr>
          <w:b/>
          <w:iCs/>
          <w:highlight w:val="cyan"/>
        </w:rPr>
      </w:pPr>
      <w:r w:rsidRPr="00432A2F">
        <w:rPr>
          <w:b/>
          <w:iCs/>
          <w:highlight w:val="cyan"/>
        </w:rPr>
        <w:t xml:space="preserve">(1) Student doktorského studijního programu v prezenční formě studia má ve standardní době studia nárok na doktorské stipendium. Vysoká škola může stanovit podmínky, za kterých vzniká nárok na doktorské stipendium studentům doktorského studijního programu i v případech neuvedených ve větě první. </w:t>
      </w:r>
    </w:p>
    <w:p w14:paraId="0D87B8D5" w14:textId="463FAE8C" w:rsidR="008C1D49" w:rsidRPr="00432A2F" w:rsidRDefault="008C1D49" w:rsidP="008C1D49">
      <w:pPr>
        <w:spacing w:after="160"/>
        <w:ind w:firstLine="425"/>
        <w:jc w:val="both"/>
        <w:rPr>
          <w:b/>
          <w:iCs/>
          <w:highlight w:val="cyan"/>
        </w:rPr>
      </w:pPr>
      <w:r w:rsidRPr="00432A2F">
        <w:rPr>
          <w:b/>
          <w:iCs/>
          <w:highlight w:val="cyan"/>
        </w:rPr>
        <w:t xml:space="preserve">(2) Měsíční výše doktorského stipendia pro studenty uvedené v odstavci 1 větě první nesmí být nižší než základní sazba minimální mzdy za měsíc vynásobená koeficientem </w:t>
      </w:r>
      <w:r w:rsidRPr="00432A2F">
        <w:rPr>
          <w:b/>
          <w:iCs/>
          <w:highlight w:val="cyan"/>
          <w:shd w:val="clear" w:color="auto" w:fill="F7CAAC" w:themeFill="accent2" w:themeFillTint="66"/>
        </w:rPr>
        <w:t>1,2</w:t>
      </w:r>
      <w:r w:rsidRPr="00432A2F">
        <w:rPr>
          <w:b/>
          <w:i/>
          <w:highlight w:val="cyan"/>
          <w:shd w:val="clear" w:color="auto" w:fill="F7CAAC" w:themeFill="accent2" w:themeFillTint="66"/>
        </w:rPr>
        <w:t xml:space="preserve"> </w:t>
      </w:r>
      <w:r w:rsidRPr="00432A2F">
        <w:rPr>
          <w:b/>
          <w:iCs/>
          <w:highlight w:val="cyan"/>
        </w:rPr>
        <w:t>a poté zaokrouhlená na celé desetikoruny nahoru.</w:t>
      </w:r>
    </w:p>
    <w:p w14:paraId="6FBDE268" w14:textId="1EFDB352" w:rsidR="00112C19" w:rsidRPr="00432A2F" w:rsidRDefault="00112C19" w:rsidP="00112C19">
      <w:pPr>
        <w:spacing w:after="160"/>
        <w:ind w:firstLine="425"/>
        <w:jc w:val="both"/>
        <w:rPr>
          <w:b/>
          <w:iCs/>
          <w:highlight w:val="cyan"/>
        </w:rPr>
      </w:pPr>
      <w:r w:rsidRPr="00432A2F">
        <w:rPr>
          <w:b/>
          <w:iCs/>
          <w:highlight w:val="cyan"/>
        </w:rPr>
        <w:t>(</w:t>
      </w:r>
      <w:r w:rsidR="00873894" w:rsidRPr="00432A2F">
        <w:rPr>
          <w:b/>
          <w:iCs/>
          <w:highlight w:val="cyan"/>
        </w:rPr>
        <w:t>3</w:t>
      </w:r>
      <w:r w:rsidRPr="00432A2F">
        <w:rPr>
          <w:b/>
          <w:iCs/>
          <w:highlight w:val="cyan"/>
        </w:rPr>
        <w:t>) V případě, že student studuje souběžně ve více doktorských studijních programech, nárok na doktorské stipendium může pro tutéž dobu uplatnit pouze v jednom z těchto studijních programů, který si sám určí.</w:t>
      </w:r>
    </w:p>
    <w:p w14:paraId="62A3983B" w14:textId="59BDC31B" w:rsidR="00112C19" w:rsidRPr="008C1D49" w:rsidRDefault="00112C19" w:rsidP="00112C19">
      <w:pPr>
        <w:spacing w:after="160"/>
        <w:ind w:firstLine="425"/>
        <w:jc w:val="both"/>
        <w:rPr>
          <w:b/>
          <w:iCs/>
        </w:rPr>
      </w:pPr>
      <w:r w:rsidRPr="00432A2F">
        <w:rPr>
          <w:b/>
          <w:iCs/>
          <w:highlight w:val="cyan"/>
        </w:rPr>
        <w:t>(</w:t>
      </w:r>
      <w:r w:rsidR="00873894" w:rsidRPr="00432A2F">
        <w:rPr>
          <w:b/>
          <w:iCs/>
          <w:highlight w:val="cyan"/>
        </w:rPr>
        <w:t>4</w:t>
      </w:r>
      <w:r w:rsidRPr="00432A2F">
        <w:rPr>
          <w:b/>
          <w:iCs/>
          <w:highlight w:val="cyan"/>
        </w:rPr>
        <w:t>) Zjistí-li vysoká škola, že student, jemuž přiznala doktorské stipendium, závažným způsobem neplní studijní</w:t>
      </w:r>
      <w:r w:rsidRPr="00432A2F">
        <w:rPr>
          <w:iCs/>
          <w:highlight w:val="cyan"/>
        </w:rPr>
        <w:t xml:space="preserve"> </w:t>
      </w:r>
      <w:r w:rsidRPr="00432A2F">
        <w:rPr>
          <w:b/>
          <w:iCs/>
          <w:highlight w:val="cyan"/>
        </w:rPr>
        <w:t>povinnosti vyplývající z jeho individuálního studijního plánu, může mu pro zbývající dobu, na niž bylo stipendium přiznáno, nebo pro část této doby, rozhodnutím doktorské stipendium odejmout nebo snížit jeho výši, a to i pod úroveň stanovenou v odstavci 2. Za závažné neplnění studijních povinností se pro účely věty první považuje zejména zaviněné nesplnění podmínek pro postup do dalšího semestru, ročníku, bloku nebo jiné další části studia ve lhůtě stanovené vysokou školou nebo její součástí nebo jiné zaviněné nesplnění studijních povinností, jež by mohlo vést k ukončení studia podle § 56 odst. 1 písm. b) pro nesplnění požadavků vyplývajících ze studijního programu podle studijního a zkušebního řádu.</w:t>
      </w:r>
    </w:p>
    <w:bookmarkEnd w:id="51"/>
    <w:bookmarkEnd w:id="59"/>
    <w:bookmarkEnd w:id="60"/>
    <w:p w14:paraId="4BAB6A7B" w14:textId="78E27234" w:rsidR="0081464E" w:rsidRPr="00300FFF" w:rsidRDefault="0081464E" w:rsidP="00300FFF">
      <w:pPr>
        <w:autoSpaceDE w:val="0"/>
        <w:autoSpaceDN w:val="0"/>
        <w:adjustRightInd w:val="0"/>
        <w:spacing w:before="480"/>
        <w:jc w:val="center"/>
        <w:rPr>
          <w:bCs/>
        </w:rPr>
      </w:pPr>
      <w:r w:rsidRPr="00300FFF">
        <w:rPr>
          <w:bCs/>
        </w:rPr>
        <w:t xml:space="preserve">ČÁST DVANÁCTÁ </w:t>
      </w:r>
    </w:p>
    <w:p w14:paraId="0A20D23E" w14:textId="77777777" w:rsidR="0081464E" w:rsidRPr="00300FFF" w:rsidRDefault="0081464E" w:rsidP="00300FFF">
      <w:pPr>
        <w:autoSpaceDE w:val="0"/>
        <w:autoSpaceDN w:val="0"/>
        <w:adjustRightInd w:val="0"/>
        <w:jc w:val="center"/>
        <w:rPr>
          <w:bCs/>
        </w:rPr>
      </w:pPr>
      <w:r w:rsidRPr="00300FFF">
        <w:rPr>
          <w:bCs/>
        </w:rPr>
        <w:t xml:space="preserve">REPREZENTACE VYSOKÝCH ŠKOL </w:t>
      </w:r>
    </w:p>
    <w:p w14:paraId="282E5B08" w14:textId="77777777" w:rsidR="0081464E" w:rsidRPr="00300FFF" w:rsidRDefault="0081464E" w:rsidP="00300FFF">
      <w:pPr>
        <w:autoSpaceDE w:val="0"/>
        <w:autoSpaceDN w:val="0"/>
        <w:adjustRightInd w:val="0"/>
        <w:rPr>
          <w:bCs/>
        </w:rPr>
      </w:pPr>
    </w:p>
    <w:p w14:paraId="156718D3" w14:textId="77777777" w:rsidR="0081464E" w:rsidRPr="00300FFF" w:rsidRDefault="0081464E" w:rsidP="00300FFF">
      <w:pPr>
        <w:autoSpaceDE w:val="0"/>
        <w:autoSpaceDN w:val="0"/>
        <w:adjustRightInd w:val="0"/>
        <w:jc w:val="center"/>
      </w:pPr>
      <w:r w:rsidRPr="00300FFF">
        <w:t>§ 92</w:t>
      </w:r>
    </w:p>
    <w:p w14:paraId="2F30251B" w14:textId="77777777" w:rsidR="0081464E" w:rsidRPr="00300FFF" w:rsidRDefault="0081464E" w:rsidP="00300FFF">
      <w:pPr>
        <w:autoSpaceDE w:val="0"/>
        <w:autoSpaceDN w:val="0"/>
        <w:adjustRightInd w:val="0"/>
        <w:spacing w:before="240" w:after="240"/>
        <w:ind w:firstLine="425"/>
        <w:jc w:val="both"/>
      </w:pPr>
      <w:r w:rsidRPr="00300FFF">
        <w:lastRenderedPageBreak/>
        <w:t xml:space="preserve">(1) Reprezentaci vysokých škol tvoří </w:t>
      </w:r>
    </w:p>
    <w:p w14:paraId="650C371A" w14:textId="77777777" w:rsidR="0081464E" w:rsidRPr="00300FFF" w:rsidRDefault="0081464E" w:rsidP="00300FFF">
      <w:pPr>
        <w:autoSpaceDE w:val="0"/>
        <w:autoSpaceDN w:val="0"/>
        <w:adjustRightInd w:val="0"/>
        <w:ind w:left="425" w:hanging="425"/>
        <w:jc w:val="both"/>
      </w:pPr>
      <w:r w:rsidRPr="00300FFF">
        <w:t xml:space="preserve">a) orgán složený z členů akademických obcí vysokých škol delegovaných jejich zastupitelskými akademickými orgány, </w:t>
      </w:r>
    </w:p>
    <w:p w14:paraId="20AAC66D" w14:textId="77777777" w:rsidR="0081464E" w:rsidRPr="00300FFF" w:rsidRDefault="0081464E" w:rsidP="00300FFF">
      <w:pPr>
        <w:autoSpaceDE w:val="0"/>
        <w:autoSpaceDN w:val="0"/>
        <w:adjustRightInd w:val="0"/>
        <w:spacing w:before="240" w:after="240"/>
        <w:ind w:left="425" w:hanging="425"/>
        <w:jc w:val="both"/>
      </w:pPr>
      <w:r w:rsidRPr="00300FFF">
        <w:t xml:space="preserve">b) orgán složený z představitelů vysokých škol. </w:t>
      </w:r>
    </w:p>
    <w:p w14:paraId="528AFF3D" w14:textId="77777777" w:rsidR="0081464E" w:rsidRPr="00300FFF" w:rsidRDefault="0081464E" w:rsidP="00300FFF">
      <w:pPr>
        <w:autoSpaceDE w:val="0"/>
        <w:autoSpaceDN w:val="0"/>
        <w:adjustRightInd w:val="0"/>
        <w:spacing w:before="240" w:after="240"/>
        <w:ind w:firstLine="425"/>
        <w:jc w:val="both"/>
      </w:pPr>
      <w:r w:rsidRPr="00300FFF">
        <w:t xml:space="preserve">(2) Podrobnější postup vytvoření těchto orgánů a pravidla jejich jednání stanoví jejich statuty. </w:t>
      </w:r>
    </w:p>
    <w:p w14:paraId="396EB77A" w14:textId="77777777" w:rsidR="0081464E" w:rsidRPr="00300FFF" w:rsidRDefault="0081464E" w:rsidP="00300FFF">
      <w:pPr>
        <w:autoSpaceDE w:val="0"/>
        <w:autoSpaceDN w:val="0"/>
        <w:adjustRightInd w:val="0"/>
        <w:spacing w:before="240" w:after="240"/>
        <w:ind w:firstLine="425"/>
        <w:jc w:val="both"/>
      </w:pPr>
      <w:r w:rsidRPr="00300FFF">
        <w:t xml:space="preserve">(3) Ministr projednává s reprezentací vysokých škol návrhy a opatření, která se vysokých škol významně týkají, včetně návrhů právních předpisů týkajících se oblastí vzdělávání, standardů pro akreditace, přijímacího řízení a statutu Akreditačního úřadu. </w:t>
      </w:r>
    </w:p>
    <w:p w14:paraId="6781A7DF" w14:textId="77777777" w:rsidR="0081464E" w:rsidRPr="00300FFF" w:rsidRDefault="0081464E" w:rsidP="00300FFF">
      <w:pPr>
        <w:autoSpaceDE w:val="0"/>
        <w:autoSpaceDN w:val="0"/>
        <w:adjustRightInd w:val="0"/>
        <w:spacing w:before="240" w:after="240"/>
        <w:ind w:firstLine="425"/>
        <w:jc w:val="both"/>
      </w:pPr>
      <w:r w:rsidRPr="00300FFF">
        <w:t xml:space="preserve">(4) Reprezentace vysokých škol zejména </w:t>
      </w:r>
    </w:p>
    <w:p w14:paraId="74120D12" w14:textId="2D17AD03" w:rsidR="0081464E" w:rsidRPr="00300FFF" w:rsidRDefault="0081464E" w:rsidP="00300FFF">
      <w:pPr>
        <w:autoSpaceDE w:val="0"/>
        <w:autoSpaceDN w:val="0"/>
        <w:adjustRightInd w:val="0"/>
        <w:spacing w:after="120"/>
        <w:ind w:left="425" w:hanging="425"/>
        <w:jc w:val="both"/>
      </w:pPr>
      <w:r w:rsidRPr="00300FFF">
        <w:t xml:space="preserve">a) podává návrhy na jmenování členů Rady Akreditačního úřadu podle § </w:t>
      </w:r>
      <w:proofErr w:type="gramStart"/>
      <w:r w:rsidRPr="00300FFF">
        <w:t>83b</w:t>
      </w:r>
      <w:proofErr w:type="gramEnd"/>
      <w:r w:rsidRPr="00300FFF">
        <w:t xml:space="preserve"> odst.</w:t>
      </w:r>
      <w:r w:rsidR="00451B95" w:rsidRPr="00300FFF">
        <w:t> </w:t>
      </w:r>
      <w:r w:rsidRPr="00300FFF">
        <w:t>1;</w:t>
      </w:r>
      <w:r w:rsidR="00451B95" w:rsidRPr="00300FFF">
        <w:t> </w:t>
      </w:r>
      <w:r w:rsidRPr="00300FFF">
        <w:t>návrh</w:t>
      </w:r>
      <w:r w:rsidR="00451B95" w:rsidRPr="00300FFF">
        <w:t> </w:t>
      </w:r>
      <w:r w:rsidRPr="00300FFF">
        <w:t xml:space="preserve">podávají oba orgány uvedené v odstavci 1, </w:t>
      </w:r>
    </w:p>
    <w:p w14:paraId="738C5D6D" w14:textId="21726B4F" w:rsidR="0081464E" w:rsidRPr="00300FFF" w:rsidRDefault="0081464E" w:rsidP="00300FFF">
      <w:pPr>
        <w:autoSpaceDE w:val="0"/>
        <w:autoSpaceDN w:val="0"/>
        <w:adjustRightInd w:val="0"/>
        <w:spacing w:after="120"/>
        <w:ind w:left="425" w:hanging="425"/>
        <w:jc w:val="both"/>
      </w:pPr>
      <w:r w:rsidRPr="00300FFF">
        <w:t>b) předkládá Radě Akreditačního úřadu návrhy na zápis osob do Seznamu hodnotitelů</w:t>
      </w:r>
      <w:r w:rsidR="00451B95" w:rsidRPr="00300FFF">
        <w:t> </w:t>
      </w:r>
      <w:r w:rsidRPr="00300FFF">
        <w:t>podle</w:t>
      </w:r>
      <w:r w:rsidR="00451B95" w:rsidRPr="00300FFF">
        <w:t> </w:t>
      </w:r>
      <w:r w:rsidRPr="00300FFF">
        <w:t>§</w:t>
      </w:r>
      <w:r w:rsidR="00451B95" w:rsidRPr="00300FFF">
        <w:t> </w:t>
      </w:r>
      <w:r w:rsidRPr="00300FFF">
        <w:t xml:space="preserve">83e, </w:t>
      </w:r>
    </w:p>
    <w:p w14:paraId="6AE92265" w14:textId="2B0375DB" w:rsidR="0081464E" w:rsidRPr="00300FFF" w:rsidRDefault="0081464E" w:rsidP="00300FFF">
      <w:pPr>
        <w:autoSpaceDE w:val="0"/>
        <w:autoSpaceDN w:val="0"/>
        <w:adjustRightInd w:val="0"/>
        <w:spacing w:after="240"/>
        <w:ind w:left="425" w:hanging="425"/>
        <w:jc w:val="both"/>
      </w:pPr>
      <w:r w:rsidRPr="00300FFF">
        <w:t>c) může předkládat ministerstvu podněty týkající se obsahu prováděcích právních předpisů</w:t>
      </w:r>
      <w:r w:rsidR="00451B95" w:rsidRPr="00300FFF">
        <w:t> </w:t>
      </w:r>
      <w:r w:rsidRPr="00300FFF">
        <w:t xml:space="preserve">vydávaných podle tohoto zákona. </w:t>
      </w:r>
    </w:p>
    <w:p w14:paraId="0CD96A04" w14:textId="77777777" w:rsidR="0081464E" w:rsidRPr="00300FFF" w:rsidRDefault="0081464E" w:rsidP="00300FFF">
      <w:pPr>
        <w:autoSpaceDE w:val="0"/>
        <w:autoSpaceDN w:val="0"/>
        <w:adjustRightInd w:val="0"/>
        <w:spacing w:before="480"/>
        <w:jc w:val="center"/>
        <w:rPr>
          <w:bCs/>
        </w:rPr>
      </w:pPr>
      <w:r w:rsidRPr="00300FFF">
        <w:rPr>
          <w:bCs/>
        </w:rPr>
        <w:t>ČÁST TŘINÁCTÁ</w:t>
      </w:r>
    </w:p>
    <w:p w14:paraId="0BC4CF88" w14:textId="77777777" w:rsidR="0081464E" w:rsidRPr="00300FFF" w:rsidRDefault="0081464E" w:rsidP="00300FFF">
      <w:pPr>
        <w:autoSpaceDE w:val="0"/>
        <w:autoSpaceDN w:val="0"/>
        <w:adjustRightInd w:val="0"/>
        <w:jc w:val="center"/>
        <w:rPr>
          <w:bCs/>
        </w:rPr>
      </w:pPr>
      <w:r w:rsidRPr="00300FFF">
        <w:rPr>
          <w:bCs/>
        </w:rPr>
        <w:t xml:space="preserve">FAKULTNÍ NEMOCNICE </w:t>
      </w:r>
    </w:p>
    <w:p w14:paraId="185A511A" w14:textId="77777777" w:rsidR="0081464E" w:rsidRPr="00300FFF" w:rsidRDefault="0081464E" w:rsidP="00300FFF">
      <w:pPr>
        <w:autoSpaceDE w:val="0"/>
        <w:autoSpaceDN w:val="0"/>
        <w:adjustRightInd w:val="0"/>
        <w:rPr>
          <w:bCs/>
        </w:rPr>
      </w:pPr>
    </w:p>
    <w:p w14:paraId="5BE60ADD" w14:textId="77777777" w:rsidR="0081464E" w:rsidRPr="00300FFF" w:rsidRDefault="0081464E" w:rsidP="00300FFF">
      <w:pPr>
        <w:autoSpaceDE w:val="0"/>
        <w:autoSpaceDN w:val="0"/>
        <w:adjustRightInd w:val="0"/>
        <w:jc w:val="center"/>
      </w:pPr>
      <w:r w:rsidRPr="00300FFF">
        <w:t xml:space="preserve">§ 93 </w:t>
      </w:r>
    </w:p>
    <w:p w14:paraId="233BB7DF" w14:textId="77777777" w:rsidR="0081464E" w:rsidRPr="00300FFF" w:rsidRDefault="0081464E" w:rsidP="00300FFF">
      <w:pPr>
        <w:autoSpaceDE w:val="0"/>
        <w:autoSpaceDN w:val="0"/>
        <w:adjustRightInd w:val="0"/>
        <w:spacing w:before="240" w:after="240"/>
        <w:ind w:firstLine="425"/>
        <w:jc w:val="both"/>
      </w:pPr>
      <w:r w:rsidRPr="00300FFF">
        <w:t xml:space="preserve">(1) Klinická a praktická výuka v oblastech vzdělávání </w:t>
      </w:r>
      <w:r w:rsidR="00BB4E00" w:rsidRPr="00300FFF">
        <w:t>„</w:t>
      </w:r>
      <w:r w:rsidRPr="00300FFF">
        <w:t>Všeobecné lékařství a zubní lékařství</w:t>
      </w:r>
      <w:r w:rsidR="00BB4E00" w:rsidRPr="00300FFF">
        <w:t>“</w:t>
      </w:r>
      <w:r w:rsidRPr="00300FFF">
        <w:t xml:space="preserve">, </w:t>
      </w:r>
      <w:r w:rsidR="00BB4E00" w:rsidRPr="00300FFF">
        <w:t>„</w:t>
      </w:r>
      <w:r w:rsidRPr="00300FFF">
        <w:t>Zdravotnické obory</w:t>
      </w:r>
      <w:r w:rsidR="00BB4E00" w:rsidRPr="00300FFF">
        <w:t>“</w:t>
      </w:r>
      <w:r w:rsidRPr="00300FFF">
        <w:t xml:space="preserve"> a </w:t>
      </w:r>
      <w:r w:rsidR="00BB4E00" w:rsidRPr="00300FFF">
        <w:t>„</w:t>
      </w:r>
      <w:r w:rsidRPr="00300FFF">
        <w:t>Farmacie</w:t>
      </w:r>
      <w:r w:rsidR="00BB4E00" w:rsidRPr="00300FFF">
        <w:t>“</w:t>
      </w:r>
      <w:r w:rsidRPr="00300FFF">
        <w:t xml:space="preserve"> se uskutečňuje zejména ve fakultních nemocnicích.</w:t>
      </w:r>
      <w:r w:rsidRPr="00300FFF">
        <w:rPr>
          <w:vertAlign w:val="superscript"/>
        </w:rPr>
        <w:t>22)</w:t>
      </w:r>
      <w:r w:rsidRPr="00300FFF">
        <w:t xml:space="preserve"> V těchto nemocnicích se uskutečňuje též vědecká, výzkumná nebo vývojová činnost. </w:t>
      </w:r>
    </w:p>
    <w:p w14:paraId="4509BBF4" w14:textId="77777777" w:rsidR="0081464E" w:rsidRPr="00300FFF" w:rsidRDefault="0081464E" w:rsidP="00300FFF">
      <w:pPr>
        <w:autoSpaceDE w:val="0"/>
        <w:autoSpaceDN w:val="0"/>
        <w:adjustRightInd w:val="0"/>
        <w:spacing w:before="240" w:after="240"/>
        <w:ind w:firstLine="425"/>
        <w:jc w:val="both"/>
      </w:pPr>
      <w:r w:rsidRPr="00300FFF">
        <w:t xml:space="preserve">(2) Podrobnosti úpravy stanoví zvláštní předpis. </w:t>
      </w:r>
    </w:p>
    <w:p w14:paraId="217C6698" w14:textId="77777777" w:rsidR="0091568D" w:rsidRPr="00300FFF" w:rsidRDefault="0091568D" w:rsidP="00300FFF">
      <w:pPr>
        <w:autoSpaceDE w:val="0"/>
        <w:autoSpaceDN w:val="0"/>
        <w:adjustRightInd w:val="0"/>
        <w:spacing w:before="480"/>
        <w:jc w:val="center"/>
        <w:rPr>
          <w:bCs/>
        </w:rPr>
      </w:pPr>
      <w:r w:rsidRPr="00300FFF">
        <w:rPr>
          <w:bCs/>
        </w:rPr>
        <w:t xml:space="preserve">ČÁST ČTRNÁCTÁ </w:t>
      </w:r>
    </w:p>
    <w:p w14:paraId="3C789EB9" w14:textId="77777777" w:rsidR="0091568D" w:rsidRPr="00300FFF" w:rsidRDefault="0091568D" w:rsidP="00300FFF">
      <w:pPr>
        <w:autoSpaceDE w:val="0"/>
        <w:autoSpaceDN w:val="0"/>
        <w:adjustRightInd w:val="0"/>
        <w:jc w:val="center"/>
        <w:rPr>
          <w:bCs/>
        </w:rPr>
      </w:pPr>
      <w:r w:rsidRPr="00300FFF">
        <w:rPr>
          <w:bCs/>
        </w:rPr>
        <w:t xml:space="preserve">POSKYTOVATELÉ ZAHRANIČNÍHO VYSOKOŠKOLSKÉHO VZDĚLÁVÁNÍ NA ÚZEMÍ ČESKÉ REPUBLIKY </w:t>
      </w:r>
    </w:p>
    <w:p w14:paraId="7A6E0050" w14:textId="77777777" w:rsidR="0091568D" w:rsidRPr="00300FFF" w:rsidRDefault="0091568D" w:rsidP="00300FFF">
      <w:pPr>
        <w:autoSpaceDE w:val="0"/>
        <w:autoSpaceDN w:val="0"/>
        <w:adjustRightInd w:val="0"/>
        <w:rPr>
          <w:bCs/>
          <w:strike/>
        </w:rPr>
      </w:pPr>
    </w:p>
    <w:p w14:paraId="690EE67C" w14:textId="77777777" w:rsidR="0091568D" w:rsidRPr="00300FFF" w:rsidRDefault="0091568D" w:rsidP="00300FFF">
      <w:pPr>
        <w:autoSpaceDE w:val="0"/>
        <w:autoSpaceDN w:val="0"/>
        <w:adjustRightInd w:val="0"/>
        <w:jc w:val="center"/>
      </w:pPr>
      <w:r w:rsidRPr="00300FFF">
        <w:t xml:space="preserve">§ </w:t>
      </w:r>
      <w:proofErr w:type="gramStart"/>
      <w:r w:rsidRPr="00300FFF">
        <w:t>93a</w:t>
      </w:r>
      <w:proofErr w:type="gramEnd"/>
      <w:r w:rsidRPr="00300FFF">
        <w:t xml:space="preserve"> </w:t>
      </w:r>
    </w:p>
    <w:p w14:paraId="7BAD12C3" w14:textId="77777777" w:rsidR="0091568D" w:rsidRPr="00300FFF" w:rsidRDefault="0091568D" w:rsidP="00300FFF">
      <w:pPr>
        <w:autoSpaceDE w:val="0"/>
        <w:autoSpaceDN w:val="0"/>
        <w:adjustRightInd w:val="0"/>
        <w:ind w:firstLine="425"/>
        <w:jc w:val="center"/>
        <w:rPr>
          <w:bCs/>
        </w:rPr>
      </w:pPr>
      <w:r w:rsidRPr="00300FFF">
        <w:rPr>
          <w:bCs/>
        </w:rPr>
        <w:t xml:space="preserve">Zahraniční vysoká škola a tuzemská právnická osoba </w:t>
      </w:r>
    </w:p>
    <w:p w14:paraId="39B5BC60" w14:textId="77777777" w:rsidR="0091568D" w:rsidRPr="00300FFF" w:rsidRDefault="0091568D" w:rsidP="00300FFF">
      <w:pPr>
        <w:autoSpaceDE w:val="0"/>
        <w:autoSpaceDN w:val="0"/>
        <w:adjustRightInd w:val="0"/>
        <w:spacing w:before="240" w:after="240"/>
        <w:ind w:firstLine="425"/>
        <w:jc w:val="both"/>
        <w:rPr>
          <w:strike/>
        </w:rPr>
      </w:pPr>
      <w:r w:rsidRPr="00F23C87">
        <w:rPr>
          <w:strike/>
          <w:shd w:val="clear" w:color="auto" w:fill="FFF2CC" w:themeFill="accent4" w:themeFillTint="33"/>
        </w:rPr>
        <w:t xml:space="preserve">(1) Zahraniční vysokou školou se rozumí právnická osoba ustavená podle právních předpisů cizího státu, která je v cizím státě, podle jehož právních předpisů byla zřízena, (dále jen </w:t>
      </w:r>
      <w:r w:rsidR="00BB4E00" w:rsidRPr="00F23C87">
        <w:rPr>
          <w:strike/>
          <w:shd w:val="clear" w:color="auto" w:fill="FFF2CC" w:themeFill="accent4" w:themeFillTint="33"/>
        </w:rPr>
        <w:t>„</w:t>
      </w:r>
      <w:r w:rsidRPr="00F23C87">
        <w:rPr>
          <w:strike/>
          <w:shd w:val="clear" w:color="auto" w:fill="FFF2CC" w:themeFill="accent4" w:themeFillTint="33"/>
        </w:rPr>
        <w:t>domovský stát</w:t>
      </w:r>
      <w:r w:rsidR="00BB4E00" w:rsidRPr="00F23C87">
        <w:rPr>
          <w:strike/>
          <w:shd w:val="clear" w:color="auto" w:fill="FFF2CC" w:themeFill="accent4" w:themeFillTint="33"/>
        </w:rPr>
        <w:t>“</w:t>
      </w:r>
      <w:r w:rsidRPr="00F23C87">
        <w:rPr>
          <w:strike/>
          <w:shd w:val="clear" w:color="auto" w:fill="FFF2CC" w:themeFill="accent4" w:themeFillTint="33"/>
        </w:rPr>
        <w:t xml:space="preserve">) součástí vysokoškolského vzdělávacího systému domovského státu a která v domovském </w:t>
      </w:r>
      <w:proofErr w:type="gramStart"/>
      <w:r w:rsidRPr="00F23C87">
        <w:rPr>
          <w:strike/>
          <w:shd w:val="clear" w:color="auto" w:fill="FFF2CC" w:themeFill="accent4" w:themeFillTint="33"/>
        </w:rPr>
        <w:t xml:space="preserve">státě </w:t>
      </w:r>
      <w:r w:rsidRPr="00F23C87">
        <w:rPr>
          <w:b/>
          <w:bCs/>
          <w:strike/>
          <w:shd w:val="clear" w:color="auto" w:fill="FFF2CC" w:themeFill="accent4" w:themeFillTint="33"/>
        </w:rPr>
        <w:t> </w:t>
      </w:r>
      <w:r w:rsidRPr="00F23C87">
        <w:rPr>
          <w:strike/>
          <w:shd w:val="clear" w:color="auto" w:fill="FFF2CC" w:themeFill="accent4" w:themeFillTint="33"/>
        </w:rPr>
        <w:t>poskytuje</w:t>
      </w:r>
      <w:proofErr w:type="gramEnd"/>
      <w:r w:rsidRPr="00F23C87">
        <w:rPr>
          <w:strike/>
          <w:shd w:val="clear" w:color="auto" w:fill="FFF2CC" w:themeFill="accent4" w:themeFillTint="33"/>
        </w:rPr>
        <w:t xml:space="preserve"> vzdělávání, jehož absolvováním se v domovském státě podle jeho právních předpisů získává vysokoškolské vzdělání.</w:t>
      </w:r>
      <w:r w:rsidRPr="00300FFF">
        <w:rPr>
          <w:strike/>
        </w:rPr>
        <w:t xml:space="preserve"> </w:t>
      </w:r>
    </w:p>
    <w:p w14:paraId="3C49BEFC" w14:textId="77777777" w:rsidR="00F20248" w:rsidRPr="00F23C87" w:rsidRDefault="00F20248" w:rsidP="00300FFF">
      <w:pPr>
        <w:autoSpaceDE w:val="0"/>
        <w:autoSpaceDN w:val="0"/>
        <w:adjustRightInd w:val="0"/>
        <w:spacing w:before="240" w:after="240"/>
        <w:ind w:firstLine="425"/>
        <w:jc w:val="both"/>
        <w:rPr>
          <w:b/>
          <w:highlight w:val="yellow"/>
        </w:rPr>
      </w:pPr>
      <w:bookmarkStart w:id="61" w:name="_Hlk99442747"/>
      <w:r w:rsidRPr="00F23C87">
        <w:rPr>
          <w:highlight w:val="yellow"/>
        </w:rPr>
        <w:lastRenderedPageBreak/>
        <w:t>(</w:t>
      </w:r>
      <w:r w:rsidRPr="00F23C87">
        <w:rPr>
          <w:b/>
          <w:highlight w:val="yellow"/>
        </w:rPr>
        <w:t>1) P</w:t>
      </w:r>
      <w:r w:rsidRPr="00F23C87">
        <w:rPr>
          <w:b/>
          <w:bCs/>
          <w:iCs/>
          <w:highlight w:val="yellow"/>
        </w:rPr>
        <w:t xml:space="preserve">ro účely ustanovení tohoto zákona o </w:t>
      </w:r>
      <w:proofErr w:type="gramStart"/>
      <w:r w:rsidRPr="00F23C87">
        <w:rPr>
          <w:b/>
          <w:bCs/>
          <w:highlight w:val="yellow"/>
        </w:rPr>
        <w:t>poskytování</w:t>
      </w:r>
      <w:r w:rsidRPr="00F23C87">
        <w:rPr>
          <w:b/>
          <w:bCs/>
          <w:iCs/>
          <w:highlight w:val="yellow"/>
        </w:rPr>
        <w:t xml:space="preserve">  zahraničního</w:t>
      </w:r>
      <w:proofErr w:type="gramEnd"/>
      <w:r w:rsidRPr="00F23C87">
        <w:rPr>
          <w:b/>
          <w:bCs/>
          <w:iCs/>
          <w:highlight w:val="yellow"/>
        </w:rPr>
        <w:t xml:space="preserve"> </w:t>
      </w:r>
      <w:r w:rsidRPr="00F23C87">
        <w:rPr>
          <w:b/>
          <w:bCs/>
          <w:highlight w:val="yellow"/>
        </w:rPr>
        <w:t xml:space="preserve">vysokoškolského </w:t>
      </w:r>
      <w:r w:rsidRPr="00F23C87">
        <w:rPr>
          <w:b/>
          <w:bCs/>
          <w:iCs/>
          <w:highlight w:val="yellow"/>
        </w:rPr>
        <w:t>vzdělávání na území České republiky</w:t>
      </w:r>
      <w:r w:rsidRPr="00F23C87">
        <w:rPr>
          <w:b/>
          <w:bCs/>
          <w:highlight w:val="yellow"/>
        </w:rPr>
        <w:t xml:space="preserve"> a o přestupcích se </w:t>
      </w:r>
      <w:r w:rsidRPr="00F23C87">
        <w:rPr>
          <w:b/>
          <w:highlight w:val="yellow"/>
        </w:rPr>
        <w:t>rozumí</w:t>
      </w:r>
    </w:p>
    <w:p w14:paraId="7430948C" w14:textId="4A845C1E" w:rsidR="00F20248" w:rsidRPr="00F23C87" w:rsidRDefault="00F20248" w:rsidP="00300FFF">
      <w:pPr>
        <w:autoSpaceDE w:val="0"/>
        <w:autoSpaceDN w:val="0"/>
        <w:adjustRightInd w:val="0"/>
        <w:spacing w:after="120"/>
        <w:ind w:left="425" w:hanging="425"/>
        <w:jc w:val="both"/>
        <w:rPr>
          <w:b/>
          <w:bCs/>
          <w:iCs/>
          <w:highlight w:val="yellow"/>
          <w:shd w:val="clear" w:color="auto" w:fill="D9E2F3"/>
        </w:rPr>
      </w:pPr>
      <w:r w:rsidRPr="00F23C87">
        <w:rPr>
          <w:b/>
          <w:highlight w:val="yellow"/>
        </w:rPr>
        <w:t>a) zahraniční vysokou školou pouze taková instituce uvedená v § 2 odst. 11, která</w:t>
      </w:r>
      <w:r w:rsidR="00451B95" w:rsidRPr="00F23C87">
        <w:rPr>
          <w:b/>
          <w:highlight w:val="yellow"/>
        </w:rPr>
        <w:t> </w:t>
      </w:r>
      <w:r w:rsidRPr="00F23C87">
        <w:rPr>
          <w:b/>
          <w:highlight w:val="yellow"/>
        </w:rPr>
        <w:t>je</w:t>
      </w:r>
      <w:r w:rsidR="00451B95" w:rsidRPr="00F23C87">
        <w:rPr>
          <w:b/>
          <w:highlight w:val="yellow"/>
        </w:rPr>
        <w:t> </w:t>
      </w:r>
      <w:r w:rsidRPr="00F23C87">
        <w:rPr>
          <w:b/>
          <w:highlight w:val="yellow"/>
        </w:rPr>
        <w:t>právnickou osobou</w:t>
      </w:r>
      <w:r w:rsidRPr="00F23C87">
        <w:rPr>
          <w:b/>
          <w:bCs/>
          <w:iCs/>
          <w:highlight w:val="yellow"/>
        </w:rPr>
        <w:t>,</w:t>
      </w:r>
    </w:p>
    <w:p w14:paraId="06BFB83F" w14:textId="243691AC" w:rsidR="00F20248" w:rsidRPr="00F23C87" w:rsidRDefault="00F20248" w:rsidP="00300FFF">
      <w:pPr>
        <w:autoSpaceDE w:val="0"/>
        <w:autoSpaceDN w:val="0"/>
        <w:adjustRightInd w:val="0"/>
        <w:spacing w:after="120"/>
        <w:ind w:left="425" w:hanging="425"/>
        <w:jc w:val="both"/>
        <w:rPr>
          <w:b/>
          <w:bCs/>
          <w:highlight w:val="yellow"/>
        </w:rPr>
      </w:pPr>
      <w:r w:rsidRPr="00F23C87">
        <w:rPr>
          <w:b/>
          <w:bCs/>
          <w:highlight w:val="yellow"/>
        </w:rPr>
        <w:t>b) evropskou zahraniční vysokou školou zahraniční vysoká škola, která byla zřízena</w:t>
      </w:r>
      <w:r w:rsidR="00451B95" w:rsidRPr="00F23C87">
        <w:rPr>
          <w:b/>
          <w:bCs/>
          <w:highlight w:val="yellow"/>
        </w:rPr>
        <w:t> </w:t>
      </w:r>
      <w:r w:rsidRPr="00F23C87">
        <w:rPr>
          <w:b/>
          <w:bCs/>
          <w:highlight w:val="yellow"/>
        </w:rPr>
        <w:t>nebo</w:t>
      </w:r>
      <w:r w:rsidR="00451B95" w:rsidRPr="00F23C87">
        <w:rPr>
          <w:b/>
          <w:bCs/>
          <w:highlight w:val="yellow"/>
        </w:rPr>
        <w:t> </w:t>
      </w:r>
      <w:r w:rsidRPr="00F23C87">
        <w:rPr>
          <w:b/>
          <w:bCs/>
          <w:highlight w:val="yellow"/>
        </w:rPr>
        <w:t xml:space="preserve">založena podle práva některého jiného členského státu Evropské unie a má v členském státě Evropské unie sídlo, svou ústřední správu nebo hlavní místo své činnosti, </w:t>
      </w:r>
    </w:p>
    <w:p w14:paraId="040C0642" w14:textId="7D48B7D6" w:rsidR="00F20248" w:rsidRPr="00A73F0A" w:rsidRDefault="00F20248" w:rsidP="00CA3A9A">
      <w:pPr>
        <w:tabs>
          <w:tab w:val="left" w:pos="3796"/>
        </w:tabs>
        <w:autoSpaceDE w:val="0"/>
        <w:autoSpaceDN w:val="0"/>
        <w:adjustRightInd w:val="0"/>
        <w:spacing w:after="120"/>
        <w:ind w:left="425" w:hanging="425"/>
        <w:jc w:val="both"/>
        <w:rPr>
          <w:b/>
          <w:iCs/>
          <w:highlight w:val="yellow"/>
        </w:rPr>
      </w:pPr>
      <w:r w:rsidRPr="00F23C87">
        <w:rPr>
          <w:b/>
          <w:highlight w:val="yellow"/>
        </w:rPr>
        <w:t xml:space="preserve">c) pobočkou zahraniční vysoké školy tuzemská právnická osoba, která má </w:t>
      </w:r>
      <w:r w:rsidRPr="00F23C87">
        <w:rPr>
          <w:b/>
          <w:iCs/>
          <w:highlight w:val="yellow"/>
        </w:rPr>
        <w:t>tuzemské</w:t>
      </w:r>
      <w:r w:rsidR="00451B95" w:rsidRPr="00F23C87">
        <w:rPr>
          <w:b/>
          <w:iCs/>
          <w:highlight w:val="yellow"/>
        </w:rPr>
        <w:t> </w:t>
      </w:r>
      <w:r w:rsidRPr="00F23C87">
        <w:rPr>
          <w:b/>
          <w:iCs/>
          <w:highlight w:val="yellow"/>
        </w:rPr>
        <w:t>oprávnění k </w:t>
      </w:r>
      <w:r w:rsidRPr="00F23C87">
        <w:rPr>
          <w:b/>
          <w:highlight w:val="yellow"/>
        </w:rPr>
        <w:t xml:space="preserve">poskytování zahraničního vysokoškolského vzdělávání v zahraničním vysokoškolském studijním programu zahraniční vysoké školy na území České republiky </w:t>
      </w:r>
      <w:r w:rsidRPr="00A73F0A">
        <w:rPr>
          <w:b/>
          <w:highlight w:val="yellow"/>
        </w:rPr>
        <w:t>(</w:t>
      </w:r>
      <w:r w:rsidR="003F4481" w:rsidRPr="00A73F0A">
        <w:rPr>
          <w:b/>
          <w:highlight w:val="yellow"/>
        </w:rPr>
        <w:t>§</w:t>
      </w:r>
      <w:r w:rsidR="00A73F0A" w:rsidRPr="00A73F0A">
        <w:rPr>
          <w:b/>
          <w:highlight w:val="yellow"/>
        </w:rPr>
        <w:t xml:space="preserve"> </w:t>
      </w:r>
      <w:r w:rsidR="00CA3A9A" w:rsidRPr="00A73F0A">
        <w:rPr>
          <w:b/>
          <w:highlight w:val="cyan"/>
        </w:rPr>
        <w:t>93i až 93ic</w:t>
      </w:r>
      <w:r w:rsidRPr="00A73F0A">
        <w:rPr>
          <w:b/>
          <w:highlight w:val="yellow"/>
        </w:rPr>
        <w:t>),</w:t>
      </w:r>
    </w:p>
    <w:p w14:paraId="5C58BC62" w14:textId="3E4F3402" w:rsidR="00F20248" w:rsidRPr="00300FFF" w:rsidRDefault="00F20248" w:rsidP="00CA3A9A">
      <w:pPr>
        <w:tabs>
          <w:tab w:val="left" w:pos="3796"/>
        </w:tabs>
        <w:autoSpaceDE w:val="0"/>
        <w:autoSpaceDN w:val="0"/>
        <w:adjustRightInd w:val="0"/>
        <w:spacing w:after="120"/>
        <w:ind w:left="425" w:hanging="425"/>
        <w:jc w:val="both"/>
        <w:rPr>
          <w:b/>
        </w:rPr>
      </w:pPr>
      <w:r w:rsidRPr="00F23C87">
        <w:rPr>
          <w:b/>
          <w:highlight w:val="yellow"/>
        </w:rPr>
        <w:t>d) pobočkou evropské zahraniční vysoké školy taková pobočka zahraniční vysoké</w:t>
      </w:r>
      <w:r w:rsidR="00451B95" w:rsidRPr="00F23C87">
        <w:rPr>
          <w:b/>
          <w:highlight w:val="yellow"/>
        </w:rPr>
        <w:t> </w:t>
      </w:r>
      <w:r w:rsidRPr="00F23C87">
        <w:rPr>
          <w:b/>
          <w:highlight w:val="yellow"/>
        </w:rPr>
        <w:t>školy,</w:t>
      </w:r>
      <w:r w:rsidR="00451B95" w:rsidRPr="00F23C87">
        <w:rPr>
          <w:b/>
          <w:highlight w:val="yellow"/>
        </w:rPr>
        <w:t> </w:t>
      </w:r>
      <w:r w:rsidRPr="00F23C87">
        <w:rPr>
          <w:b/>
          <w:highlight w:val="yellow"/>
        </w:rPr>
        <w:t xml:space="preserve">která má </w:t>
      </w:r>
      <w:r w:rsidRPr="00F23C87">
        <w:rPr>
          <w:b/>
          <w:iCs/>
          <w:highlight w:val="yellow"/>
        </w:rPr>
        <w:t>tuzemské oprávnění k </w:t>
      </w:r>
      <w:r w:rsidRPr="00F23C87">
        <w:rPr>
          <w:b/>
          <w:highlight w:val="yellow"/>
        </w:rPr>
        <w:t xml:space="preserve">poskytování zahraničního vysokoškolského vzdělávání v zahraničním vysokoškolském studijním programu evropské zahraniční vysoké školy na území České republiky </w:t>
      </w:r>
      <w:r w:rsidRPr="00A73F0A">
        <w:rPr>
          <w:b/>
          <w:highlight w:val="yellow"/>
        </w:rPr>
        <w:t>(</w:t>
      </w:r>
      <w:r w:rsidR="003F4481" w:rsidRPr="00A73F0A">
        <w:rPr>
          <w:b/>
          <w:highlight w:val="yellow"/>
        </w:rPr>
        <w:t>§</w:t>
      </w:r>
      <w:r w:rsidR="00A73F0A" w:rsidRPr="00A73F0A">
        <w:rPr>
          <w:b/>
          <w:highlight w:val="yellow"/>
        </w:rPr>
        <w:t xml:space="preserve"> </w:t>
      </w:r>
      <w:r w:rsidR="00CA3A9A" w:rsidRPr="00A73F0A">
        <w:rPr>
          <w:b/>
          <w:highlight w:val="cyan"/>
        </w:rPr>
        <w:t>93i až 93ic</w:t>
      </w:r>
      <w:r w:rsidRPr="00A73F0A">
        <w:rPr>
          <w:b/>
          <w:highlight w:val="cyan"/>
        </w:rPr>
        <w:t>)</w:t>
      </w:r>
      <w:r w:rsidRPr="00A73F0A">
        <w:rPr>
          <w:b/>
          <w:highlight w:val="yellow"/>
        </w:rPr>
        <w:t>.</w:t>
      </w:r>
    </w:p>
    <w:bookmarkEnd w:id="61"/>
    <w:p w14:paraId="4EC71C0F" w14:textId="77777777" w:rsidR="00C245F8" w:rsidRPr="00300FFF" w:rsidRDefault="00C245F8" w:rsidP="00F23C87">
      <w:pPr>
        <w:shd w:val="clear" w:color="auto" w:fill="FFF2CC" w:themeFill="accent4" w:themeFillTint="33"/>
        <w:autoSpaceDE w:val="0"/>
        <w:autoSpaceDN w:val="0"/>
        <w:adjustRightInd w:val="0"/>
        <w:spacing w:before="240" w:after="240"/>
        <w:ind w:firstLine="425"/>
        <w:jc w:val="both"/>
        <w:rPr>
          <w:i/>
          <w:iCs/>
          <w:strike/>
        </w:rPr>
      </w:pPr>
      <w:r w:rsidRPr="00300FFF">
        <w:rPr>
          <w:strike/>
        </w:rPr>
        <w:t xml:space="preserve">(2) Zahraniční vysoká škola, která má sídlo, svou ústřední správu nebo hlavní místo své podnikatelské činnosti na území některého jiného členského státu Evropské unie, nebo </w:t>
      </w:r>
      <w:r w:rsidRPr="00300FFF">
        <w:rPr>
          <w:b/>
          <w:bCs/>
          <w:strike/>
        </w:rPr>
        <w:t xml:space="preserve"> </w:t>
      </w:r>
      <w:r w:rsidRPr="00300FFF">
        <w:rPr>
          <w:strike/>
        </w:rPr>
        <w:t xml:space="preserve">která byla zřízena nebo založena podle práva některého jiného členského státu Evropské unie, (dále jen „evropská zahraniční vysoká škola“) je oprávněna poskytovat na území České republiky zahraniční vysokoškolské vzdělávání v zahraničním vysokoškolském studijním programu, uskutečňované podle právních předpisů jejího domovského státu, pokud se v České republice přihlásila k plnění informačních povinností podle § 93b odst. 1 </w:t>
      </w:r>
      <w:r w:rsidRPr="00300FFF">
        <w:rPr>
          <w:i/>
          <w:iCs/>
          <w:strike/>
        </w:rPr>
        <w:t xml:space="preserve">. </w:t>
      </w:r>
    </w:p>
    <w:p w14:paraId="57922C2E" w14:textId="6D11251E" w:rsidR="0091568D" w:rsidRPr="00300FFF" w:rsidRDefault="00F20248" w:rsidP="00F23C87">
      <w:pPr>
        <w:shd w:val="clear" w:color="auto" w:fill="FFF2CC" w:themeFill="accent4" w:themeFillTint="33"/>
        <w:autoSpaceDE w:val="0"/>
        <w:autoSpaceDN w:val="0"/>
        <w:adjustRightInd w:val="0"/>
        <w:spacing w:before="240" w:after="240"/>
        <w:ind w:firstLine="425"/>
        <w:jc w:val="both"/>
        <w:rPr>
          <w:strike/>
        </w:rPr>
      </w:pPr>
      <w:bookmarkStart w:id="62" w:name="_Hlk44018559"/>
      <w:r w:rsidRPr="00300FFF">
        <w:rPr>
          <w:b/>
        </w:rPr>
        <w:t xml:space="preserve"> </w:t>
      </w:r>
      <w:bookmarkEnd w:id="62"/>
      <w:r w:rsidR="00B35DB7" w:rsidRPr="00300FFF">
        <w:rPr>
          <w:strike/>
        </w:rPr>
        <w:t xml:space="preserve"> </w:t>
      </w:r>
      <w:r w:rsidR="0091568D" w:rsidRPr="00300FFF">
        <w:rPr>
          <w:strike/>
        </w:rPr>
        <w:t xml:space="preserve">(3) Zahraniční vysoká škola, která není evropskou zahraniční vysokou školou, (dále jen </w:t>
      </w:r>
      <w:r w:rsidR="00BB4E00" w:rsidRPr="00300FFF">
        <w:rPr>
          <w:strike/>
        </w:rPr>
        <w:t>„</w:t>
      </w:r>
      <w:r w:rsidR="0091568D" w:rsidRPr="00300FFF">
        <w:rPr>
          <w:strike/>
        </w:rPr>
        <w:t>mimoevropská zahraniční vysoká škola</w:t>
      </w:r>
      <w:r w:rsidR="00BB4E00" w:rsidRPr="00300FFF">
        <w:rPr>
          <w:strike/>
        </w:rPr>
        <w:t>“</w:t>
      </w:r>
      <w:r w:rsidR="0091568D" w:rsidRPr="00300FFF">
        <w:rPr>
          <w:strike/>
        </w:rPr>
        <w:t xml:space="preserve">) je oprávněna poskytovat na území České republiky zahraniční vysokoškolské vzdělávání v zahraničním vysokoškolském studijním programu, uskutečňované podle právních předpisů jejího domovského státu, pokud jí ministerstvo </w:t>
      </w:r>
      <w:bookmarkStart w:id="63" w:name="_Hlk95418006"/>
      <w:r w:rsidR="0091568D" w:rsidRPr="00300FFF">
        <w:rPr>
          <w:strike/>
        </w:rPr>
        <w:t>udělilo povolení podle § 93f k poskytování zahraničního vysokoškolského vzdělávání</w:t>
      </w:r>
      <w:r w:rsidR="0091568D" w:rsidRPr="00300FFF">
        <w:rPr>
          <w:b/>
          <w:strike/>
        </w:rPr>
        <w:t xml:space="preserve"> </w:t>
      </w:r>
      <w:r w:rsidR="0091568D" w:rsidRPr="00300FFF">
        <w:rPr>
          <w:strike/>
        </w:rPr>
        <w:t xml:space="preserve">na území České republiky (dále jen </w:t>
      </w:r>
      <w:r w:rsidR="00BB4E00" w:rsidRPr="00300FFF">
        <w:rPr>
          <w:strike/>
        </w:rPr>
        <w:t>„</w:t>
      </w:r>
      <w:r w:rsidR="0091568D" w:rsidRPr="00300FFF">
        <w:rPr>
          <w:strike/>
        </w:rPr>
        <w:t>tuzemské povolení</w:t>
      </w:r>
      <w:r w:rsidR="00BB4E00" w:rsidRPr="00300FFF">
        <w:rPr>
          <w:strike/>
        </w:rPr>
        <w:t>“</w:t>
      </w:r>
      <w:r w:rsidR="0091568D" w:rsidRPr="00300FFF">
        <w:rPr>
          <w:strike/>
        </w:rPr>
        <w:t>).</w:t>
      </w:r>
    </w:p>
    <w:p w14:paraId="1DB5CE55" w14:textId="77777777" w:rsidR="00044951" w:rsidRPr="00300FFF" w:rsidRDefault="00044951" w:rsidP="00F23C87">
      <w:pPr>
        <w:shd w:val="clear" w:color="auto" w:fill="FFF2CC" w:themeFill="accent4" w:themeFillTint="33"/>
        <w:autoSpaceDE w:val="0"/>
        <w:autoSpaceDN w:val="0"/>
        <w:adjustRightInd w:val="0"/>
        <w:spacing w:before="240" w:after="240"/>
        <w:ind w:firstLine="425"/>
        <w:jc w:val="both"/>
        <w:rPr>
          <w:strike/>
        </w:rPr>
      </w:pPr>
      <w:r w:rsidRPr="00300FFF">
        <w:rPr>
          <w:strike/>
        </w:rPr>
        <w:t>(4) Tuzemská právnická osoba, která hodlá na území České republiky v rámci spolupráce s evropskou zahraniční vysokou školou poskytovat zahraniční vysokoškolské vzdělávání v zahraničním vysokoškolském studijním programu evropské zahraniční vysoké školy podle právních předpisů domovského státu evropské zahraniční vysoké školy, (dále jen „pobočka evropské zahraniční vysoké školy“) je oprávněna toto vzdělávání na území České republiky uskutečňovat, pokud se v České republice přihlásila k plnění informačních povinností podle § 93d odst. 1</w:t>
      </w:r>
      <w:r w:rsidRPr="00300FFF">
        <w:rPr>
          <w:i/>
          <w:iCs/>
          <w:strike/>
        </w:rPr>
        <w:t>.</w:t>
      </w:r>
      <w:r w:rsidRPr="00300FFF">
        <w:rPr>
          <w:strike/>
        </w:rPr>
        <w:t xml:space="preserve"> </w:t>
      </w:r>
    </w:p>
    <w:p w14:paraId="62B962C0" w14:textId="77777777" w:rsidR="0091568D" w:rsidRPr="00300FFF" w:rsidRDefault="0091568D" w:rsidP="00F23C87">
      <w:pPr>
        <w:shd w:val="clear" w:color="auto" w:fill="FFF2CC" w:themeFill="accent4" w:themeFillTint="33"/>
        <w:autoSpaceDE w:val="0"/>
        <w:autoSpaceDN w:val="0"/>
        <w:adjustRightInd w:val="0"/>
        <w:spacing w:before="240" w:after="240"/>
        <w:ind w:firstLine="425"/>
        <w:jc w:val="both"/>
        <w:rPr>
          <w:strike/>
        </w:rPr>
      </w:pPr>
      <w:r w:rsidRPr="00300FFF">
        <w:rPr>
          <w:strike/>
        </w:rPr>
        <w:t xml:space="preserve">(5) Tuzemská právnická osoba, která hodlá na území České republiky v rámci spolupráce s mimoevropskou zahraniční vysokou školou poskytovat zahraniční vysokoškolské vzdělávání v zahraničním vysokoškolském studijním programu mimoevropské zahraniční vysoké školy podle právních předpisů domovského státu mimoevropské zahraniční vysoké školy, (dále jen </w:t>
      </w:r>
      <w:r w:rsidR="00BB4E00" w:rsidRPr="00300FFF">
        <w:rPr>
          <w:strike/>
        </w:rPr>
        <w:t>„</w:t>
      </w:r>
      <w:r w:rsidRPr="00300FFF">
        <w:rPr>
          <w:strike/>
        </w:rPr>
        <w:t>pobočka mimoevropské zahraniční vysoké školy</w:t>
      </w:r>
      <w:r w:rsidR="00BB4E00" w:rsidRPr="00300FFF">
        <w:rPr>
          <w:strike/>
        </w:rPr>
        <w:t>“</w:t>
      </w:r>
      <w:r w:rsidRPr="00300FFF">
        <w:rPr>
          <w:strike/>
        </w:rPr>
        <w:t xml:space="preserve">) je oprávněna toto vzdělávání na území České republiky poskytovat, pokud jí ministerstvo udělilo oprávnění podle § 93h k poskytování </w:t>
      </w:r>
      <w:r w:rsidRPr="00300FFF">
        <w:rPr>
          <w:strike/>
        </w:rPr>
        <w:lastRenderedPageBreak/>
        <w:t xml:space="preserve">zahraničního vysokoškolského vzdělávání na území České republiky (dále jen </w:t>
      </w:r>
      <w:r w:rsidR="00BB4E00" w:rsidRPr="00300FFF">
        <w:rPr>
          <w:strike/>
        </w:rPr>
        <w:t>„</w:t>
      </w:r>
      <w:r w:rsidRPr="00300FFF">
        <w:rPr>
          <w:strike/>
        </w:rPr>
        <w:t>tuzemské oprávnění</w:t>
      </w:r>
      <w:r w:rsidR="00BB4E00" w:rsidRPr="00300FFF">
        <w:rPr>
          <w:strike/>
        </w:rPr>
        <w:t>“</w:t>
      </w:r>
      <w:r w:rsidRPr="00300FFF">
        <w:rPr>
          <w:strike/>
        </w:rPr>
        <w:t xml:space="preserve">). </w:t>
      </w:r>
    </w:p>
    <w:bookmarkEnd w:id="63"/>
    <w:p w14:paraId="7D0E51B6" w14:textId="3DCF3B5C" w:rsidR="0091568D" w:rsidRPr="00300FFF" w:rsidRDefault="0091568D" w:rsidP="002E5802">
      <w:pPr>
        <w:autoSpaceDE w:val="0"/>
        <w:autoSpaceDN w:val="0"/>
        <w:adjustRightInd w:val="0"/>
        <w:spacing w:before="240" w:after="240"/>
        <w:ind w:firstLine="425"/>
        <w:jc w:val="both"/>
        <w:rPr>
          <w:b/>
        </w:rPr>
      </w:pPr>
      <w:r w:rsidRPr="00F23C87">
        <w:rPr>
          <w:strike/>
          <w:highlight w:val="yellow"/>
        </w:rPr>
        <w:t>(6)</w:t>
      </w:r>
      <w:r w:rsidRPr="00F23C87">
        <w:rPr>
          <w:highlight w:val="yellow"/>
        </w:rPr>
        <w:t xml:space="preserve"> </w:t>
      </w:r>
      <w:r w:rsidRPr="00F23C87">
        <w:rPr>
          <w:b/>
          <w:highlight w:val="yellow"/>
        </w:rPr>
        <w:t>(</w:t>
      </w:r>
      <w:r w:rsidR="00C245F8" w:rsidRPr="00F23C87">
        <w:rPr>
          <w:b/>
          <w:highlight w:val="yellow"/>
        </w:rPr>
        <w:t>2</w:t>
      </w:r>
      <w:r w:rsidRPr="00F23C87">
        <w:rPr>
          <w:b/>
          <w:highlight w:val="yellow"/>
        </w:rPr>
        <w:t>)</w:t>
      </w:r>
      <w:r w:rsidRPr="00300FFF">
        <w:rPr>
          <w:b/>
        </w:rPr>
        <w:t xml:space="preserve"> </w:t>
      </w:r>
      <w:r w:rsidRPr="00300FFF">
        <w:t xml:space="preserve">Podmínky poskytování vzdělávání stanovené zvláštními právními předpisy nejsou </w:t>
      </w:r>
      <w:r w:rsidRPr="00F23C87">
        <w:rPr>
          <w:strike/>
          <w:highlight w:val="yellow"/>
        </w:rPr>
        <w:t>odstavci 2 až 5</w:t>
      </w:r>
      <w:r w:rsidRPr="00F23C87">
        <w:rPr>
          <w:highlight w:val="yellow"/>
        </w:rPr>
        <w:t xml:space="preserve"> </w:t>
      </w:r>
      <w:bookmarkStart w:id="64" w:name="_Hlk47044041"/>
      <w:r w:rsidR="00C20AE6" w:rsidRPr="00F23C87">
        <w:rPr>
          <w:b/>
          <w:highlight w:val="yellow"/>
        </w:rPr>
        <w:t xml:space="preserve">ustanoveními </w:t>
      </w:r>
      <w:r w:rsidR="003B717E" w:rsidRPr="002E5802">
        <w:rPr>
          <w:b/>
          <w:color w:val="002060"/>
          <w:highlight w:val="yellow"/>
        </w:rPr>
        <w:t xml:space="preserve">§ </w:t>
      </w:r>
      <w:proofErr w:type="gramStart"/>
      <w:r w:rsidR="003B717E" w:rsidRPr="002E5802">
        <w:rPr>
          <w:b/>
          <w:color w:val="002060"/>
          <w:highlight w:val="yellow"/>
        </w:rPr>
        <w:t>93b</w:t>
      </w:r>
      <w:proofErr w:type="gramEnd"/>
      <w:r w:rsidR="003B717E" w:rsidRPr="002E5802">
        <w:rPr>
          <w:b/>
          <w:color w:val="002060"/>
          <w:highlight w:val="yellow"/>
        </w:rPr>
        <w:t xml:space="preserve"> </w:t>
      </w:r>
      <w:r w:rsidR="003B717E" w:rsidRPr="002E5802">
        <w:rPr>
          <w:b/>
          <w:highlight w:val="yellow"/>
        </w:rPr>
        <w:t>a §</w:t>
      </w:r>
      <w:r w:rsidR="003B717E" w:rsidRPr="006B7FC2">
        <w:rPr>
          <w:b/>
          <w:color w:val="FF0000"/>
          <w:highlight w:val="yellow"/>
        </w:rPr>
        <w:t xml:space="preserve"> </w:t>
      </w:r>
      <w:bookmarkStart w:id="65" w:name="_Hlk99442979"/>
      <w:bookmarkEnd w:id="64"/>
      <w:r w:rsidR="002E5802" w:rsidRPr="006642F1">
        <w:rPr>
          <w:b/>
          <w:highlight w:val="cyan"/>
        </w:rPr>
        <w:t>93i</w:t>
      </w:r>
      <w:r w:rsidR="003B717E" w:rsidRPr="00300FFF">
        <w:rPr>
          <w:b/>
        </w:rPr>
        <w:t xml:space="preserve"> </w:t>
      </w:r>
      <w:bookmarkEnd w:id="65"/>
      <w:r w:rsidRPr="00300FFF">
        <w:t xml:space="preserve">dotčeny. </w:t>
      </w:r>
    </w:p>
    <w:p w14:paraId="2961BDE3" w14:textId="4CC1AE7B" w:rsidR="0091568D" w:rsidRPr="00300FFF" w:rsidRDefault="0091568D" w:rsidP="00300FFF">
      <w:pPr>
        <w:autoSpaceDE w:val="0"/>
        <w:autoSpaceDN w:val="0"/>
        <w:adjustRightInd w:val="0"/>
        <w:spacing w:before="240" w:after="240"/>
        <w:ind w:firstLine="425"/>
        <w:jc w:val="both"/>
      </w:pPr>
      <w:r w:rsidRPr="00F23C87">
        <w:rPr>
          <w:strike/>
          <w:highlight w:val="yellow"/>
        </w:rPr>
        <w:t>(7)</w:t>
      </w:r>
      <w:r w:rsidRPr="00F23C87">
        <w:rPr>
          <w:highlight w:val="yellow"/>
        </w:rPr>
        <w:t xml:space="preserve"> </w:t>
      </w:r>
      <w:r w:rsidRPr="00F23C87">
        <w:rPr>
          <w:b/>
          <w:highlight w:val="yellow"/>
        </w:rPr>
        <w:t>(</w:t>
      </w:r>
      <w:r w:rsidR="00C245F8" w:rsidRPr="00F23C87">
        <w:rPr>
          <w:b/>
          <w:highlight w:val="yellow"/>
        </w:rPr>
        <w:t>3</w:t>
      </w:r>
      <w:r w:rsidRPr="00F23C87">
        <w:rPr>
          <w:b/>
          <w:highlight w:val="yellow"/>
        </w:rPr>
        <w:t>)</w:t>
      </w:r>
      <w:r w:rsidRPr="00300FFF">
        <w:rPr>
          <w:b/>
        </w:rPr>
        <w:t xml:space="preserve"> </w:t>
      </w:r>
      <w:r w:rsidRPr="00300FFF">
        <w:t xml:space="preserve">Na uznávání dokladů o vzdělání získaných studiem v zahraniční vysoké škole uskutečňovaným v České republice se použijí § 89 až </w:t>
      </w:r>
      <w:proofErr w:type="gramStart"/>
      <w:r w:rsidRPr="00300FFF">
        <w:t>90b</w:t>
      </w:r>
      <w:proofErr w:type="gramEnd"/>
      <w:r w:rsidRPr="00300FFF">
        <w:t xml:space="preserve"> obdobně. </w:t>
      </w:r>
    </w:p>
    <w:p w14:paraId="25BE703A" w14:textId="77777777" w:rsidR="0091568D" w:rsidRPr="00300FFF" w:rsidRDefault="0091568D" w:rsidP="00F23C87">
      <w:pPr>
        <w:shd w:val="clear" w:color="auto" w:fill="FFF2CC" w:themeFill="accent4" w:themeFillTint="33"/>
        <w:autoSpaceDE w:val="0"/>
        <w:autoSpaceDN w:val="0"/>
        <w:adjustRightInd w:val="0"/>
        <w:spacing w:before="480"/>
        <w:jc w:val="center"/>
        <w:rPr>
          <w:strike/>
        </w:rPr>
      </w:pPr>
      <w:r w:rsidRPr="00300FFF">
        <w:rPr>
          <w:strike/>
        </w:rPr>
        <w:t xml:space="preserve">§ </w:t>
      </w:r>
      <w:proofErr w:type="gramStart"/>
      <w:r w:rsidRPr="00300FFF">
        <w:rPr>
          <w:strike/>
        </w:rPr>
        <w:t>93b</w:t>
      </w:r>
      <w:proofErr w:type="gramEnd"/>
      <w:r w:rsidRPr="00300FFF">
        <w:rPr>
          <w:strike/>
        </w:rPr>
        <w:t xml:space="preserve"> </w:t>
      </w:r>
    </w:p>
    <w:p w14:paraId="15E434D8" w14:textId="77777777" w:rsidR="0091568D" w:rsidRPr="00300FFF" w:rsidRDefault="0091568D" w:rsidP="00F23C87">
      <w:pPr>
        <w:shd w:val="clear" w:color="auto" w:fill="FFF2CC" w:themeFill="accent4" w:themeFillTint="33"/>
        <w:autoSpaceDE w:val="0"/>
        <w:autoSpaceDN w:val="0"/>
        <w:adjustRightInd w:val="0"/>
        <w:jc w:val="center"/>
        <w:rPr>
          <w:bCs/>
          <w:strike/>
        </w:rPr>
      </w:pPr>
      <w:r w:rsidRPr="00300FFF">
        <w:rPr>
          <w:bCs/>
          <w:strike/>
        </w:rPr>
        <w:t xml:space="preserve">Informační povinnosti evropské zahraniční vysoké školy </w:t>
      </w:r>
    </w:p>
    <w:p w14:paraId="6ECBF8CA" w14:textId="77777777" w:rsidR="0091568D" w:rsidRPr="00300FFF" w:rsidRDefault="0091568D" w:rsidP="00F23C87">
      <w:pPr>
        <w:shd w:val="clear" w:color="auto" w:fill="FFF2CC" w:themeFill="accent4" w:themeFillTint="33"/>
        <w:autoSpaceDE w:val="0"/>
        <w:autoSpaceDN w:val="0"/>
        <w:adjustRightInd w:val="0"/>
        <w:spacing w:before="240" w:after="240"/>
        <w:ind w:firstLine="425"/>
        <w:jc w:val="both"/>
        <w:rPr>
          <w:strike/>
        </w:rPr>
      </w:pPr>
      <w:r w:rsidRPr="00300FFF">
        <w:rPr>
          <w:strike/>
        </w:rPr>
        <w:t xml:space="preserve">(1) Evropská zahraniční vysoká škola, která na území České republiky hodlá sama nebo prostřednictvím tuzemské právnické osoby poskytovat zahraniční vysokoškolské vzdělávání a zahraniční vysokoškolský studijní program podle právních předpisů domovského státu, je povinna přihlásit se ministerstvu k plnění informačních povinností, a to před zahájením uskutečňování zahraniční vysokoškolské vzdělávací činnosti na území České republiky. </w:t>
      </w:r>
    </w:p>
    <w:p w14:paraId="221451AC" w14:textId="77777777" w:rsidR="0091568D" w:rsidRPr="00300FFF" w:rsidRDefault="0091568D" w:rsidP="00F23C87">
      <w:pPr>
        <w:shd w:val="clear" w:color="auto" w:fill="FFF2CC" w:themeFill="accent4" w:themeFillTint="33"/>
        <w:autoSpaceDE w:val="0"/>
        <w:autoSpaceDN w:val="0"/>
        <w:adjustRightInd w:val="0"/>
        <w:spacing w:before="240" w:after="240"/>
        <w:ind w:firstLine="425"/>
        <w:jc w:val="both"/>
        <w:rPr>
          <w:strike/>
        </w:rPr>
      </w:pPr>
      <w:r w:rsidRPr="00300FFF">
        <w:rPr>
          <w:strike/>
        </w:rPr>
        <w:t xml:space="preserve">(2) Evropská zahraniční vysoká škola uvedená v odstavci 1 je povinna </w:t>
      </w:r>
    </w:p>
    <w:p w14:paraId="008E09BB" w14:textId="77777777" w:rsidR="0091568D" w:rsidRPr="00300FFF" w:rsidRDefault="0091568D" w:rsidP="00F23C87">
      <w:pPr>
        <w:shd w:val="clear" w:color="auto" w:fill="FFF2CC" w:themeFill="accent4" w:themeFillTint="33"/>
        <w:autoSpaceDE w:val="0"/>
        <w:autoSpaceDN w:val="0"/>
        <w:adjustRightInd w:val="0"/>
        <w:spacing w:after="120"/>
        <w:ind w:left="425" w:hanging="425"/>
        <w:jc w:val="both"/>
        <w:rPr>
          <w:strike/>
        </w:rPr>
      </w:pPr>
      <w:r w:rsidRPr="00300FFF">
        <w:rPr>
          <w:strike/>
        </w:rPr>
        <w:t xml:space="preserve">a) oznámit ministerstvu, že hodlá poskytovat zahraniční vysokoškolské vzdělávání a zahraniční vysokoškolský studijní program na území České republiky, </w:t>
      </w:r>
    </w:p>
    <w:p w14:paraId="64180108" w14:textId="77777777" w:rsidR="0091568D" w:rsidRPr="00300FFF" w:rsidRDefault="0091568D" w:rsidP="00F23C87">
      <w:pPr>
        <w:shd w:val="clear" w:color="auto" w:fill="FFF2CC" w:themeFill="accent4" w:themeFillTint="33"/>
        <w:autoSpaceDE w:val="0"/>
        <w:autoSpaceDN w:val="0"/>
        <w:adjustRightInd w:val="0"/>
        <w:spacing w:after="120"/>
        <w:ind w:left="425" w:hanging="425"/>
        <w:jc w:val="both"/>
        <w:rPr>
          <w:strike/>
        </w:rPr>
      </w:pPr>
      <w:r w:rsidRPr="00300FFF">
        <w:rPr>
          <w:strike/>
        </w:rPr>
        <w:t xml:space="preserve">b) předložit ministerstvu doklady prokazující své ustavení a působení v domovském státě jako státem uznané vysoké školy, </w:t>
      </w:r>
    </w:p>
    <w:p w14:paraId="07EC6F4B" w14:textId="77777777" w:rsidR="0091568D" w:rsidRPr="00300FFF" w:rsidRDefault="0091568D" w:rsidP="00F23C87">
      <w:pPr>
        <w:shd w:val="clear" w:color="auto" w:fill="FFF2CC" w:themeFill="accent4" w:themeFillTint="33"/>
        <w:autoSpaceDE w:val="0"/>
        <w:autoSpaceDN w:val="0"/>
        <w:adjustRightInd w:val="0"/>
        <w:spacing w:after="120"/>
        <w:ind w:left="425" w:hanging="425"/>
        <w:jc w:val="both"/>
        <w:rPr>
          <w:strike/>
        </w:rPr>
      </w:pPr>
      <w:r w:rsidRPr="00300FFF">
        <w:rPr>
          <w:strike/>
        </w:rPr>
        <w:t xml:space="preserve">c) oznámit ministerstvu místo uskutečňování zahraniční vzdělávací činnosti v zahraničních vysokoškolských studijních programech a podle typu studijních programů i uskutečňování tvůrčí činnosti na území České republiky, </w:t>
      </w:r>
    </w:p>
    <w:p w14:paraId="147657F5" w14:textId="77777777" w:rsidR="0091568D" w:rsidRPr="00300FFF" w:rsidRDefault="0091568D" w:rsidP="00F23C87">
      <w:pPr>
        <w:shd w:val="clear" w:color="auto" w:fill="FFF2CC" w:themeFill="accent4" w:themeFillTint="33"/>
        <w:autoSpaceDE w:val="0"/>
        <w:autoSpaceDN w:val="0"/>
        <w:adjustRightInd w:val="0"/>
        <w:spacing w:after="120"/>
        <w:ind w:left="425" w:hanging="425"/>
        <w:jc w:val="both"/>
        <w:rPr>
          <w:strike/>
        </w:rPr>
      </w:pPr>
      <w:r w:rsidRPr="00300FFF">
        <w:rPr>
          <w:strike/>
        </w:rPr>
        <w:t xml:space="preserve">d) předložit ministerstvu informace o studiu v zahraničním vysokoškolském studijním programu, který hodlá uskutečňovat nebo uskutečňuje na území České republiky, zejména o jeho obsahu, uplatnitelnosti absolventů, organizaci studia, udělovaném zahraničním akademickém nebo jiném titulu, rozsahu studia, právech a povinnostech studentů, </w:t>
      </w:r>
    </w:p>
    <w:p w14:paraId="1B18FEF7" w14:textId="77777777" w:rsidR="0091568D" w:rsidRPr="00300FFF" w:rsidRDefault="0091568D" w:rsidP="00F23C87">
      <w:pPr>
        <w:shd w:val="clear" w:color="auto" w:fill="FFF2CC" w:themeFill="accent4" w:themeFillTint="33"/>
        <w:autoSpaceDE w:val="0"/>
        <w:autoSpaceDN w:val="0"/>
        <w:adjustRightInd w:val="0"/>
        <w:spacing w:after="120"/>
        <w:ind w:left="425" w:hanging="425"/>
        <w:jc w:val="both"/>
        <w:rPr>
          <w:strike/>
        </w:rPr>
      </w:pPr>
      <w:r w:rsidRPr="00300FFF">
        <w:rPr>
          <w:strike/>
        </w:rPr>
        <w:t xml:space="preserve">e) předložit ministerstvu doklady o akreditaci nebo jiné formě uznání zahraničního vysokoškolského studijního programu podle právních předpisů svého domovského státu, </w:t>
      </w:r>
    </w:p>
    <w:p w14:paraId="28F9FC9C" w14:textId="77777777" w:rsidR="0091568D" w:rsidRPr="00300FFF" w:rsidRDefault="0091568D" w:rsidP="00F23C87">
      <w:pPr>
        <w:shd w:val="clear" w:color="auto" w:fill="FFF2CC" w:themeFill="accent4" w:themeFillTint="33"/>
        <w:autoSpaceDE w:val="0"/>
        <w:autoSpaceDN w:val="0"/>
        <w:adjustRightInd w:val="0"/>
        <w:spacing w:after="120"/>
        <w:ind w:left="425" w:hanging="425"/>
        <w:jc w:val="both"/>
        <w:rPr>
          <w:strike/>
        </w:rPr>
      </w:pPr>
      <w:r w:rsidRPr="00300FFF">
        <w:rPr>
          <w:strike/>
        </w:rPr>
        <w:t xml:space="preserve">f) oznámit ministerstvu změny údajů uvedených v písmenech a) až e) do 30 dnů od jejich uskutečnění, </w:t>
      </w:r>
    </w:p>
    <w:p w14:paraId="195CACF7" w14:textId="77777777" w:rsidR="0091568D" w:rsidRPr="00300FFF" w:rsidRDefault="0091568D" w:rsidP="00F23C87">
      <w:pPr>
        <w:shd w:val="clear" w:color="auto" w:fill="FFF2CC" w:themeFill="accent4" w:themeFillTint="33"/>
        <w:autoSpaceDE w:val="0"/>
        <w:autoSpaceDN w:val="0"/>
        <w:adjustRightInd w:val="0"/>
        <w:spacing w:after="120"/>
        <w:ind w:left="425" w:hanging="425"/>
        <w:rPr>
          <w:strike/>
        </w:rPr>
      </w:pPr>
      <w:r w:rsidRPr="00300FFF">
        <w:rPr>
          <w:strike/>
        </w:rPr>
        <w:t xml:space="preserve"> g) informovat ministerstvo o skončení poskytování zahraničního vysokoškolského vzdělávání na území České republiky, </w:t>
      </w:r>
    </w:p>
    <w:p w14:paraId="13642D5D" w14:textId="77777777" w:rsidR="0091568D" w:rsidRPr="00300FFF" w:rsidRDefault="0091568D" w:rsidP="00F23C87">
      <w:pPr>
        <w:shd w:val="clear" w:color="auto" w:fill="FFF2CC" w:themeFill="accent4" w:themeFillTint="33"/>
        <w:autoSpaceDE w:val="0"/>
        <w:autoSpaceDN w:val="0"/>
        <w:adjustRightInd w:val="0"/>
        <w:spacing w:after="120"/>
        <w:ind w:left="425" w:hanging="425"/>
        <w:rPr>
          <w:strike/>
        </w:rPr>
      </w:pPr>
      <w:r w:rsidRPr="00300FFF">
        <w:rPr>
          <w:strike/>
        </w:rPr>
        <w:t xml:space="preserve"> h) ve veřejné části svých internetových stránek zveřejňovat </w:t>
      </w:r>
    </w:p>
    <w:p w14:paraId="052D1404" w14:textId="2BE500EB" w:rsidR="0091568D" w:rsidRPr="00300FFF" w:rsidRDefault="0091568D" w:rsidP="00F23C87">
      <w:pPr>
        <w:shd w:val="clear" w:color="auto" w:fill="FFF2CC" w:themeFill="accent4" w:themeFillTint="33"/>
        <w:autoSpaceDE w:val="0"/>
        <w:autoSpaceDN w:val="0"/>
        <w:adjustRightInd w:val="0"/>
        <w:spacing w:after="120"/>
        <w:ind w:left="850" w:hanging="425"/>
        <w:jc w:val="both"/>
        <w:rPr>
          <w:strike/>
        </w:rPr>
      </w:pPr>
      <w:r w:rsidRPr="00300FFF">
        <w:rPr>
          <w:strike/>
        </w:rPr>
        <w:t>1. seznam zahraničních vysokoškolských studijních programů, které uskutečňuje na</w:t>
      </w:r>
      <w:r w:rsidR="00451B95" w:rsidRPr="00300FFF">
        <w:rPr>
          <w:strike/>
        </w:rPr>
        <w:t> </w:t>
      </w:r>
      <w:r w:rsidRPr="00300FFF">
        <w:rPr>
          <w:strike/>
        </w:rPr>
        <w:t>území</w:t>
      </w:r>
      <w:r w:rsidR="00451B95" w:rsidRPr="00300FFF">
        <w:rPr>
          <w:strike/>
        </w:rPr>
        <w:t> </w:t>
      </w:r>
      <w:r w:rsidRPr="00300FFF">
        <w:rPr>
          <w:strike/>
        </w:rPr>
        <w:t xml:space="preserve">České republiky, včetně jejich typu, případného členění na studijní obory, formy výuky a standardní doby studia, </w:t>
      </w:r>
    </w:p>
    <w:p w14:paraId="2D659F04" w14:textId="2479A654" w:rsidR="0091568D" w:rsidRPr="00300FFF" w:rsidRDefault="0091568D" w:rsidP="00F23C87">
      <w:pPr>
        <w:shd w:val="clear" w:color="auto" w:fill="FFF2CC" w:themeFill="accent4" w:themeFillTint="33"/>
        <w:autoSpaceDE w:val="0"/>
        <w:autoSpaceDN w:val="0"/>
        <w:adjustRightInd w:val="0"/>
        <w:spacing w:after="120"/>
        <w:ind w:left="850" w:hanging="425"/>
        <w:jc w:val="both"/>
        <w:rPr>
          <w:strike/>
        </w:rPr>
      </w:pPr>
      <w:r w:rsidRPr="00300FFF">
        <w:rPr>
          <w:strike/>
        </w:rPr>
        <w:t>2. doklady o platnosti akreditace nebo jiné formy uznání zahraničních vysokoškolských</w:t>
      </w:r>
      <w:r w:rsidR="00451B95" w:rsidRPr="00300FFF">
        <w:rPr>
          <w:strike/>
        </w:rPr>
        <w:t> </w:t>
      </w:r>
      <w:r w:rsidRPr="00300FFF">
        <w:rPr>
          <w:strike/>
        </w:rPr>
        <w:t xml:space="preserve">studijních programů, uskutečňovaných na území České republiky, podle právních předpisů jejího domovského státu, </w:t>
      </w:r>
    </w:p>
    <w:p w14:paraId="2E9233D2" w14:textId="030FE884" w:rsidR="0091568D" w:rsidRPr="00300FFF" w:rsidRDefault="0091568D" w:rsidP="00F23C87">
      <w:pPr>
        <w:shd w:val="clear" w:color="auto" w:fill="FFF2CC" w:themeFill="accent4" w:themeFillTint="33"/>
        <w:autoSpaceDE w:val="0"/>
        <w:autoSpaceDN w:val="0"/>
        <w:adjustRightInd w:val="0"/>
        <w:spacing w:after="120"/>
        <w:ind w:left="850" w:hanging="425"/>
        <w:jc w:val="both"/>
        <w:rPr>
          <w:strike/>
        </w:rPr>
      </w:pPr>
      <w:r w:rsidRPr="00300FFF">
        <w:rPr>
          <w:strike/>
        </w:rPr>
        <w:lastRenderedPageBreak/>
        <w:t>3. podmínky pro přijetí ke studiu uskutečňovanému na území České republiky, způsob</w:t>
      </w:r>
      <w:r w:rsidR="00451B95" w:rsidRPr="00300FFF">
        <w:rPr>
          <w:strike/>
        </w:rPr>
        <w:t> </w:t>
      </w:r>
      <w:r w:rsidRPr="00300FFF">
        <w:rPr>
          <w:strike/>
        </w:rPr>
        <w:t xml:space="preserve">podávání přihlášek a informace o zápisu do studia, </w:t>
      </w:r>
    </w:p>
    <w:p w14:paraId="39DAD130" w14:textId="2610F6AB" w:rsidR="0091568D" w:rsidRPr="00300FFF" w:rsidRDefault="0091568D" w:rsidP="00F23C87">
      <w:pPr>
        <w:shd w:val="clear" w:color="auto" w:fill="FFF2CC" w:themeFill="accent4" w:themeFillTint="33"/>
        <w:autoSpaceDE w:val="0"/>
        <w:autoSpaceDN w:val="0"/>
        <w:adjustRightInd w:val="0"/>
        <w:spacing w:after="120"/>
        <w:ind w:left="850" w:hanging="425"/>
        <w:jc w:val="both"/>
        <w:rPr>
          <w:strike/>
        </w:rPr>
      </w:pPr>
      <w:r w:rsidRPr="00300FFF">
        <w:rPr>
          <w:strike/>
        </w:rPr>
        <w:t>4. informaci o právním postavení studenta a absolventa studia v</w:t>
      </w:r>
      <w:r w:rsidR="00451B95" w:rsidRPr="00300FFF">
        <w:rPr>
          <w:strike/>
        </w:rPr>
        <w:t> </w:t>
      </w:r>
      <w:r w:rsidRPr="00300FFF">
        <w:rPr>
          <w:strike/>
        </w:rPr>
        <w:t>zahraničním</w:t>
      </w:r>
      <w:r w:rsidR="00451B95" w:rsidRPr="00300FFF">
        <w:rPr>
          <w:strike/>
        </w:rPr>
        <w:t> </w:t>
      </w:r>
      <w:r w:rsidRPr="00300FFF">
        <w:rPr>
          <w:strike/>
        </w:rPr>
        <w:t xml:space="preserve">vysokoškolském studijním programu, </w:t>
      </w:r>
    </w:p>
    <w:p w14:paraId="1A97E65F" w14:textId="77777777" w:rsidR="0091568D" w:rsidRPr="00300FFF" w:rsidRDefault="0091568D" w:rsidP="00F23C87">
      <w:pPr>
        <w:shd w:val="clear" w:color="auto" w:fill="FFF2CC" w:themeFill="accent4" w:themeFillTint="33"/>
        <w:autoSpaceDE w:val="0"/>
        <w:autoSpaceDN w:val="0"/>
        <w:adjustRightInd w:val="0"/>
        <w:spacing w:after="120"/>
        <w:ind w:left="850" w:hanging="425"/>
        <w:jc w:val="both"/>
        <w:rPr>
          <w:strike/>
        </w:rPr>
      </w:pPr>
      <w:r w:rsidRPr="00300FFF">
        <w:rPr>
          <w:strike/>
        </w:rPr>
        <w:t xml:space="preserve">5. stanovené poplatky spojené se studiem, </w:t>
      </w:r>
    </w:p>
    <w:p w14:paraId="506D8C5F" w14:textId="77777777" w:rsidR="0091568D" w:rsidRPr="00300FFF" w:rsidRDefault="0091568D" w:rsidP="00F23C87">
      <w:pPr>
        <w:shd w:val="clear" w:color="auto" w:fill="FFF2CC" w:themeFill="accent4" w:themeFillTint="33"/>
        <w:autoSpaceDE w:val="0"/>
        <w:autoSpaceDN w:val="0"/>
        <w:adjustRightInd w:val="0"/>
        <w:spacing w:after="120"/>
        <w:ind w:left="850" w:hanging="425"/>
        <w:jc w:val="both"/>
        <w:rPr>
          <w:strike/>
        </w:rPr>
      </w:pPr>
      <w:r w:rsidRPr="00300FFF">
        <w:rPr>
          <w:strike/>
        </w:rPr>
        <w:t xml:space="preserve">6. popis kreditového systému, je-li používán, </w:t>
      </w:r>
    </w:p>
    <w:p w14:paraId="15AF0BC1" w14:textId="77777777" w:rsidR="0091568D" w:rsidRPr="00300FFF" w:rsidRDefault="0091568D" w:rsidP="00F23C87">
      <w:pPr>
        <w:shd w:val="clear" w:color="auto" w:fill="FFF2CC" w:themeFill="accent4" w:themeFillTint="33"/>
        <w:autoSpaceDE w:val="0"/>
        <w:autoSpaceDN w:val="0"/>
        <w:adjustRightInd w:val="0"/>
        <w:spacing w:after="120"/>
        <w:ind w:left="850" w:hanging="425"/>
        <w:jc w:val="both"/>
        <w:rPr>
          <w:strike/>
        </w:rPr>
      </w:pPr>
      <w:r w:rsidRPr="00300FFF">
        <w:rPr>
          <w:strike/>
        </w:rPr>
        <w:t xml:space="preserve">7. místo uskutečňování studia v zahraničním vysokoškolském studijním programu, </w:t>
      </w:r>
    </w:p>
    <w:p w14:paraId="7762AC86" w14:textId="77777777" w:rsidR="0091568D" w:rsidRPr="00300FFF" w:rsidRDefault="0091568D" w:rsidP="00F23C87">
      <w:pPr>
        <w:shd w:val="clear" w:color="auto" w:fill="FFF2CC" w:themeFill="accent4" w:themeFillTint="33"/>
        <w:autoSpaceDE w:val="0"/>
        <w:autoSpaceDN w:val="0"/>
        <w:adjustRightInd w:val="0"/>
        <w:spacing w:after="120"/>
        <w:ind w:left="850" w:hanging="425"/>
        <w:jc w:val="both"/>
        <w:rPr>
          <w:strike/>
        </w:rPr>
      </w:pPr>
      <w:r w:rsidRPr="00300FFF">
        <w:rPr>
          <w:strike/>
        </w:rPr>
        <w:t xml:space="preserve">8. seznam programů dalšího vzdělávání, </w:t>
      </w:r>
    </w:p>
    <w:p w14:paraId="1F81807A" w14:textId="77777777" w:rsidR="0091568D" w:rsidRPr="00300FFF" w:rsidRDefault="0091568D" w:rsidP="00F23C87">
      <w:pPr>
        <w:shd w:val="clear" w:color="auto" w:fill="FFF2CC" w:themeFill="accent4" w:themeFillTint="33"/>
        <w:autoSpaceDE w:val="0"/>
        <w:autoSpaceDN w:val="0"/>
        <w:adjustRightInd w:val="0"/>
        <w:spacing w:after="240"/>
        <w:ind w:left="425" w:hanging="425"/>
        <w:rPr>
          <w:strike/>
        </w:rPr>
      </w:pPr>
      <w:r w:rsidRPr="00300FFF">
        <w:rPr>
          <w:strike/>
        </w:rPr>
        <w:t xml:space="preserve"> i) ve veřejné části svých internetových stránek zveřejňovat studijní a zkušební řád. </w:t>
      </w:r>
    </w:p>
    <w:p w14:paraId="462A7C19" w14:textId="77777777" w:rsidR="0091568D" w:rsidRPr="00300FFF" w:rsidRDefault="0091568D" w:rsidP="00F23C87">
      <w:pPr>
        <w:shd w:val="clear" w:color="auto" w:fill="FFF2CC" w:themeFill="accent4" w:themeFillTint="33"/>
        <w:autoSpaceDE w:val="0"/>
        <w:autoSpaceDN w:val="0"/>
        <w:adjustRightInd w:val="0"/>
        <w:spacing w:after="240"/>
        <w:ind w:firstLine="425"/>
        <w:rPr>
          <w:strike/>
        </w:rPr>
      </w:pPr>
      <w:r w:rsidRPr="00300FFF">
        <w:rPr>
          <w:strike/>
        </w:rPr>
        <w:t xml:space="preserve"> (3) Povinnosti uvedené v odstavci 1 a v odstavci 2 písm. a) až e) musí být splněny před zahájením uskutečňování zahraničního vysokoškolského vzdělávání na území České republiky. Povinnost uvedenou v odstavci 2 písm. g) je třeba splnit do 30 dnů od ukončení uskutečňování zahraničního vysokoškolského vzdělávání na území České republiky. Povinnosti uvedené v odstavci 2 písm. h) a i) je třeba plnit tak, aby aktuální platné údaje byly zveřejněny nejpozději do 30 dnů po příslušné změně zveřejňovaného údaje. Nejsou-li příslušné dokumenty nebo informace vyhotoveny v českém jazyce, poskytovatel je zveřejňuje a předkládá podle odstavce 2 spolu s jejich českým překladem. </w:t>
      </w:r>
    </w:p>
    <w:p w14:paraId="66E79243" w14:textId="77777777" w:rsidR="0091568D" w:rsidRPr="00300FFF" w:rsidRDefault="0091568D" w:rsidP="00F23C87">
      <w:pPr>
        <w:shd w:val="clear" w:color="auto" w:fill="FFF2CC" w:themeFill="accent4" w:themeFillTint="33"/>
        <w:autoSpaceDE w:val="0"/>
        <w:autoSpaceDN w:val="0"/>
        <w:adjustRightInd w:val="0"/>
        <w:spacing w:before="480"/>
        <w:jc w:val="center"/>
        <w:rPr>
          <w:strike/>
        </w:rPr>
      </w:pPr>
      <w:r w:rsidRPr="00300FFF">
        <w:rPr>
          <w:strike/>
        </w:rPr>
        <w:t>§ 93c</w:t>
      </w:r>
    </w:p>
    <w:p w14:paraId="5CE3039B" w14:textId="77777777" w:rsidR="0091568D" w:rsidRPr="00300FFF" w:rsidRDefault="0091568D" w:rsidP="00F23C87">
      <w:pPr>
        <w:shd w:val="clear" w:color="auto" w:fill="FFF2CC" w:themeFill="accent4" w:themeFillTint="33"/>
        <w:autoSpaceDE w:val="0"/>
        <w:autoSpaceDN w:val="0"/>
        <w:adjustRightInd w:val="0"/>
        <w:jc w:val="center"/>
        <w:rPr>
          <w:bCs/>
          <w:strike/>
        </w:rPr>
      </w:pPr>
      <w:r w:rsidRPr="00300FFF">
        <w:rPr>
          <w:bCs/>
          <w:strike/>
        </w:rPr>
        <w:t xml:space="preserve">Další povinnosti evropské zahraniční vysoké školy </w:t>
      </w:r>
    </w:p>
    <w:p w14:paraId="0C0E4766" w14:textId="77777777" w:rsidR="0091568D" w:rsidRPr="00300FFF" w:rsidRDefault="0091568D" w:rsidP="00F23C87">
      <w:pPr>
        <w:shd w:val="clear" w:color="auto" w:fill="FFF2CC" w:themeFill="accent4" w:themeFillTint="33"/>
        <w:autoSpaceDE w:val="0"/>
        <w:autoSpaceDN w:val="0"/>
        <w:adjustRightInd w:val="0"/>
        <w:spacing w:before="240" w:after="240"/>
        <w:ind w:firstLine="425"/>
        <w:jc w:val="both"/>
        <w:rPr>
          <w:strike/>
        </w:rPr>
      </w:pPr>
      <w:r w:rsidRPr="00300FFF">
        <w:rPr>
          <w:strike/>
        </w:rPr>
        <w:t xml:space="preserve">Evropská zahraniční vysoká škola přihlášená k plnění informačních povinností je rovněž povinna </w:t>
      </w:r>
    </w:p>
    <w:p w14:paraId="1AD5D1B9" w14:textId="77777777" w:rsidR="0091568D" w:rsidRPr="00300FFF" w:rsidRDefault="0091568D" w:rsidP="00F23C87">
      <w:pPr>
        <w:shd w:val="clear" w:color="auto" w:fill="FFF2CC" w:themeFill="accent4" w:themeFillTint="33"/>
        <w:autoSpaceDE w:val="0"/>
        <w:autoSpaceDN w:val="0"/>
        <w:adjustRightInd w:val="0"/>
        <w:spacing w:after="120"/>
        <w:ind w:left="425" w:hanging="425"/>
        <w:jc w:val="both"/>
        <w:rPr>
          <w:strike/>
        </w:rPr>
      </w:pPr>
      <w:r w:rsidRPr="00300FFF">
        <w:rPr>
          <w:strike/>
        </w:rPr>
        <w:t xml:space="preserve">a) poskytovat aktuální údaje o zahraničních vysokoškolských studijních programech uskutečňovaných na území České republiky do Seznamu poskytovatelů zahraničního vysokoškolského vzdělávání na území České republiky a jimi uskutečňovaných zahraničních vysokoškolských studijních programů, </w:t>
      </w:r>
    </w:p>
    <w:p w14:paraId="17DB6C7E" w14:textId="77777777" w:rsidR="0091568D" w:rsidRPr="00300FFF" w:rsidRDefault="0091568D" w:rsidP="00F23C87">
      <w:pPr>
        <w:shd w:val="clear" w:color="auto" w:fill="FFF2CC" w:themeFill="accent4" w:themeFillTint="33"/>
        <w:autoSpaceDE w:val="0"/>
        <w:autoSpaceDN w:val="0"/>
        <w:adjustRightInd w:val="0"/>
        <w:spacing w:after="120"/>
        <w:ind w:left="425" w:hanging="425"/>
        <w:rPr>
          <w:strike/>
        </w:rPr>
      </w:pPr>
      <w:r w:rsidRPr="00300FFF">
        <w:rPr>
          <w:strike/>
        </w:rPr>
        <w:t xml:space="preserve"> </w:t>
      </w:r>
    </w:p>
    <w:p w14:paraId="57DDDFC9" w14:textId="77777777" w:rsidR="0091568D" w:rsidRPr="00300FFF" w:rsidRDefault="0091568D" w:rsidP="00F23C87">
      <w:pPr>
        <w:shd w:val="clear" w:color="auto" w:fill="FFF2CC" w:themeFill="accent4" w:themeFillTint="33"/>
        <w:autoSpaceDE w:val="0"/>
        <w:autoSpaceDN w:val="0"/>
        <w:adjustRightInd w:val="0"/>
        <w:spacing w:after="120"/>
        <w:ind w:left="425" w:hanging="425"/>
        <w:jc w:val="both"/>
        <w:rPr>
          <w:strike/>
        </w:rPr>
      </w:pPr>
      <w:r w:rsidRPr="00300FFF">
        <w:rPr>
          <w:strike/>
        </w:rPr>
        <w:t xml:space="preserve">b) každoročně vypracovat, předložit ministerstvu a zveřejnit ve veřejné části svých internetových stránek výroční zprávu o činnosti zahraniční vysoké školy na území České republiky v příslušném kalendářním roce nejpozději do konce dubna následujícího kalendářního roku; na obsah výroční zprávy se přiměřeně použije § 21 odst. 2, </w:t>
      </w:r>
    </w:p>
    <w:p w14:paraId="75DEFCD4" w14:textId="209AFAD8" w:rsidR="0091568D" w:rsidRPr="00300FFF" w:rsidRDefault="0091568D" w:rsidP="00F23C87">
      <w:pPr>
        <w:shd w:val="clear" w:color="auto" w:fill="FFF2CC" w:themeFill="accent4" w:themeFillTint="33"/>
        <w:autoSpaceDE w:val="0"/>
        <w:autoSpaceDN w:val="0"/>
        <w:adjustRightInd w:val="0"/>
        <w:spacing w:after="120"/>
        <w:ind w:left="425" w:hanging="425"/>
        <w:jc w:val="both"/>
        <w:rPr>
          <w:strike/>
        </w:rPr>
      </w:pPr>
      <w:r w:rsidRPr="00300FFF">
        <w:rPr>
          <w:strike/>
        </w:rPr>
        <w:t>c) vypracovat, předložit ministerstvu a zveřejnit ve veřejné části svých internetových stránek</w:t>
      </w:r>
      <w:r w:rsidR="00451B95" w:rsidRPr="00300FFF">
        <w:rPr>
          <w:strike/>
        </w:rPr>
        <w:t> </w:t>
      </w:r>
      <w:r w:rsidRPr="00300FFF">
        <w:rPr>
          <w:strike/>
        </w:rPr>
        <w:t xml:space="preserve">strategický záměr působení zahraniční vysoké školy na území České republiky, a to nejpozději do 4 měsíců od přihlášení se k plnění informačních povinností, </w:t>
      </w:r>
    </w:p>
    <w:p w14:paraId="069656EB" w14:textId="39CE991D" w:rsidR="0091568D" w:rsidRPr="00300FFF" w:rsidRDefault="0091568D" w:rsidP="00F23C87">
      <w:pPr>
        <w:shd w:val="clear" w:color="auto" w:fill="FFF2CC" w:themeFill="accent4" w:themeFillTint="33"/>
        <w:autoSpaceDE w:val="0"/>
        <w:autoSpaceDN w:val="0"/>
        <w:adjustRightInd w:val="0"/>
        <w:spacing w:after="120"/>
        <w:ind w:left="425" w:hanging="425"/>
        <w:jc w:val="both"/>
        <w:rPr>
          <w:strike/>
        </w:rPr>
      </w:pPr>
      <w:r w:rsidRPr="00300FFF">
        <w:rPr>
          <w:strike/>
        </w:rPr>
        <w:t>d) bezplatně poskytovat ministerstvu na jeho žádost ve stanovených termínech informace</w:t>
      </w:r>
      <w:r w:rsidR="00451B95" w:rsidRPr="00300FFF">
        <w:rPr>
          <w:strike/>
        </w:rPr>
        <w:t> </w:t>
      </w:r>
      <w:r w:rsidRPr="00300FFF">
        <w:rPr>
          <w:strike/>
        </w:rPr>
        <w:t xml:space="preserve">potřebné pro jeho činnost, </w:t>
      </w:r>
    </w:p>
    <w:p w14:paraId="50911943" w14:textId="18F265A8" w:rsidR="0091568D" w:rsidRPr="00300FFF" w:rsidRDefault="0091568D" w:rsidP="00F23C87">
      <w:pPr>
        <w:shd w:val="clear" w:color="auto" w:fill="FFF2CC" w:themeFill="accent4" w:themeFillTint="33"/>
        <w:autoSpaceDE w:val="0"/>
        <w:autoSpaceDN w:val="0"/>
        <w:adjustRightInd w:val="0"/>
        <w:spacing w:after="120"/>
        <w:ind w:left="425" w:hanging="425"/>
        <w:jc w:val="both"/>
        <w:rPr>
          <w:strike/>
        </w:rPr>
      </w:pPr>
      <w:r w:rsidRPr="00300FFF">
        <w:rPr>
          <w:strike/>
        </w:rPr>
        <w:t>e) vést matriku studentů o studentech studujících na území České republiky, na kterou se</w:t>
      </w:r>
      <w:r w:rsidR="00451B95" w:rsidRPr="00300FFF">
        <w:rPr>
          <w:strike/>
        </w:rPr>
        <w:t> </w:t>
      </w:r>
      <w:r w:rsidRPr="00300FFF">
        <w:rPr>
          <w:strike/>
        </w:rPr>
        <w:t>§</w:t>
      </w:r>
      <w:r w:rsidR="00451B95" w:rsidRPr="00300FFF">
        <w:rPr>
          <w:strike/>
        </w:rPr>
        <w:t> </w:t>
      </w:r>
      <w:r w:rsidRPr="00300FFF">
        <w:rPr>
          <w:strike/>
        </w:rPr>
        <w:t>88</w:t>
      </w:r>
      <w:r w:rsidR="00451B95" w:rsidRPr="00300FFF">
        <w:rPr>
          <w:strike/>
        </w:rPr>
        <w:t> </w:t>
      </w:r>
      <w:r w:rsidRPr="00300FFF">
        <w:rPr>
          <w:strike/>
        </w:rPr>
        <w:t xml:space="preserve">použije přiměřeně, </w:t>
      </w:r>
    </w:p>
    <w:p w14:paraId="6982F967" w14:textId="6C252814" w:rsidR="0091568D" w:rsidRPr="00300FFF" w:rsidRDefault="0091568D" w:rsidP="00F23C87">
      <w:pPr>
        <w:shd w:val="clear" w:color="auto" w:fill="FFF2CC" w:themeFill="accent4" w:themeFillTint="33"/>
        <w:autoSpaceDE w:val="0"/>
        <w:autoSpaceDN w:val="0"/>
        <w:adjustRightInd w:val="0"/>
        <w:spacing w:after="120"/>
        <w:ind w:left="425" w:hanging="425"/>
        <w:jc w:val="both"/>
        <w:rPr>
          <w:strike/>
        </w:rPr>
      </w:pPr>
      <w:r w:rsidRPr="00300FFF">
        <w:rPr>
          <w:strike/>
        </w:rPr>
        <w:lastRenderedPageBreak/>
        <w:t>f) poskytovat aktuální údaje do registru docentů, profesorů a mimořádných profesorů</w:t>
      </w:r>
      <w:r w:rsidR="00451B95" w:rsidRPr="00300FFF">
        <w:rPr>
          <w:strike/>
        </w:rPr>
        <w:t> </w:t>
      </w:r>
      <w:r w:rsidRPr="00300FFF">
        <w:rPr>
          <w:strike/>
        </w:rPr>
        <w:t>vysokých</w:t>
      </w:r>
      <w:r w:rsidR="00451B95" w:rsidRPr="00300FFF">
        <w:rPr>
          <w:strike/>
        </w:rPr>
        <w:t> </w:t>
      </w:r>
      <w:r w:rsidRPr="00300FFF">
        <w:rPr>
          <w:strike/>
        </w:rPr>
        <w:t xml:space="preserve">škol o docentech a profesorech, působících jako pedagogičtí nebo vědečtí pracovníci na evropské zahraniční vysoké škole na území České republiky, </w:t>
      </w:r>
    </w:p>
    <w:p w14:paraId="60A6CAFE" w14:textId="77777777" w:rsidR="0091568D" w:rsidRPr="00300FFF" w:rsidRDefault="0091568D" w:rsidP="00F23C87">
      <w:pPr>
        <w:shd w:val="clear" w:color="auto" w:fill="FFF2CC" w:themeFill="accent4" w:themeFillTint="33"/>
        <w:autoSpaceDE w:val="0"/>
        <w:autoSpaceDN w:val="0"/>
        <w:adjustRightInd w:val="0"/>
        <w:spacing w:after="240"/>
        <w:ind w:left="425" w:hanging="425"/>
        <w:jc w:val="both"/>
        <w:rPr>
          <w:strike/>
        </w:rPr>
      </w:pPr>
      <w:r w:rsidRPr="00300FFF">
        <w:rPr>
          <w:strike/>
        </w:rPr>
        <w:t xml:space="preserve">g) oznámit ministerstvu své zrušení. </w:t>
      </w:r>
    </w:p>
    <w:p w14:paraId="79C665A9" w14:textId="77777777" w:rsidR="0091568D" w:rsidRPr="00300FFF" w:rsidRDefault="0091568D" w:rsidP="00F23C87">
      <w:pPr>
        <w:shd w:val="clear" w:color="auto" w:fill="FFF2CC" w:themeFill="accent4" w:themeFillTint="33"/>
        <w:autoSpaceDE w:val="0"/>
        <w:autoSpaceDN w:val="0"/>
        <w:adjustRightInd w:val="0"/>
        <w:spacing w:before="480"/>
        <w:jc w:val="center"/>
        <w:rPr>
          <w:strike/>
        </w:rPr>
      </w:pPr>
      <w:r w:rsidRPr="00300FFF">
        <w:rPr>
          <w:strike/>
        </w:rPr>
        <w:t xml:space="preserve">§ </w:t>
      </w:r>
      <w:proofErr w:type="gramStart"/>
      <w:r w:rsidRPr="00300FFF">
        <w:rPr>
          <w:strike/>
        </w:rPr>
        <w:t>93d</w:t>
      </w:r>
      <w:proofErr w:type="gramEnd"/>
    </w:p>
    <w:p w14:paraId="4B36FA1B" w14:textId="77777777" w:rsidR="0091568D" w:rsidRPr="00300FFF" w:rsidRDefault="0091568D" w:rsidP="00F23C87">
      <w:pPr>
        <w:shd w:val="clear" w:color="auto" w:fill="FFF2CC" w:themeFill="accent4" w:themeFillTint="33"/>
        <w:autoSpaceDE w:val="0"/>
        <w:autoSpaceDN w:val="0"/>
        <w:adjustRightInd w:val="0"/>
        <w:jc w:val="center"/>
        <w:rPr>
          <w:bCs/>
          <w:strike/>
        </w:rPr>
      </w:pPr>
      <w:r w:rsidRPr="00300FFF">
        <w:rPr>
          <w:bCs/>
          <w:strike/>
        </w:rPr>
        <w:t xml:space="preserve">Informační povinnosti pobočky evropské zahraniční vysoké školy </w:t>
      </w:r>
    </w:p>
    <w:p w14:paraId="1725C570" w14:textId="77777777" w:rsidR="0091568D" w:rsidRPr="00300FFF" w:rsidRDefault="0091568D" w:rsidP="00F23C87">
      <w:pPr>
        <w:shd w:val="clear" w:color="auto" w:fill="FFF2CC" w:themeFill="accent4" w:themeFillTint="33"/>
        <w:autoSpaceDE w:val="0"/>
        <w:autoSpaceDN w:val="0"/>
        <w:adjustRightInd w:val="0"/>
        <w:spacing w:before="240" w:after="240"/>
        <w:ind w:firstLine="425"/>
        <w:jc w:val="both"/>
        <w:rPr>
          <w:strike/>
        </w:rPr>
      </w:pPr>
      <w:r w:rsidRPr="00300FFF">
        <w:rPr>
          <w:strike/>
        </w:rPr>
        <w:t xml:space="preserve">(1) Pobočka evropské zahraniční vysoké školy je povinna přihlásit se ministerstvu k plnění informačních povinností, a to před zahájením poskytování vzdělávání v zahraničním vysokoškolském studijním programu na území České republiky. </w:t>
      </w:r>
    </w:p>
    <w:p w14:paraId="1F14152F" w14:textId="77777777" w:rsidR="0091568D" w:rsidRPr="00300FFF" w:rsidRDefault="0091568D" w:rsidP="00F23C87">
      <w:pPr>
        <w:shd w:val="clear" w:color="auto" w:fill="FFF2CC" w:themeFill="accent4" w:themeFillTint="33"/>
        <w:autoSpaceDE w:val="0"/>
        <w:autoSpaceDN w:val="0"/>
        <w:adjustRightInd w:val="0"/>
        <w:spacing w:before="240" w:after="240"/>
        <w:ind w:firstLine="425"/>
        <w:jc w:val="both"/>
        <w:rPr>
          <w:strike/>
        </w:rPr>
      </w:pPr>
      <w:r w:rsidRPr="00300FFF">
        <w:rPr>
          <w:strike/>
        </w:rPr>
        <w:t xml:space="preserve">(2) Pobočka evropské zahraniční vysoké školy je povinna </w:t>
      </w:r>
    </w:p>
    <w:p w14:paraId="607D6817" w14:textId="7D40D1FF" w:rsidR="0091568D" w:rsidRPr="00300FFF" w:rsidRDefault="0091568D" w:rsidP="00F23C87">
      <w:pPr>
        <w:shd w:val="clear" w:color="auto" w:fill="FFF2CC" w:themeFill="accent4" w:themeFillTint="33"/>
        <w:autoSpaceDE w:val="0"/>
        <w:autoSpaceDN w:val="0"/>
        <w:adjustRightInd w:val="0"/>
        <w:spacing w:after="120"/>
        <w:ind w:left="425" w:hanging="425"/>
        <w:jc w:val="both"/>
        <w:rPr>
          <w:strike/>
        </w:rPr>
      </w:pPr>
      <w:r w:rsidRPr="00300FFF">
        <w:rPr>
          <w:strike/>
        </w:rPr>
        <w:t>a) oznámit ministerstvu, že hodlá poskytovat zahraniční vysokoškolské vzdělávání a zahraniční</w:t>
      </w:r>
      <w:r w:rsidR="00451B95" w:rsidRPr="00300FFF">
        <w:rPr>
          <w:strike/>
        </w:rPr>
        <w:t> </w:t>
      </w:r>
      <w:r w:rsidRPr="00300FFF">
        <w:rPr>
          <w:strike/>
        </w:rPr>
        <w:t xml:space="preserve">vysokoškolský studijní program na území České republiky, </w:t>
      </w:r>
    </w:p>
    <w:p w14:paraId="460F2727" w14:textId="6387507F" w:rsidR="0091568D" w:rsidRPr="00300FFF" w:rsidRDefault="0091568D" w:rsidP="00F23C87">
      <w:pPr>
        <w:shd w:val="clear" w:color="auto" w:fill="FFF2CC" w:themeFill="accent4" w:themeFillTint="33"/>
        <w:autoSpaceDE w:val="0"/>
        <w:autoSpaceDN w:val="0"/>
        <w:adjustRightInd w:val="0"/>
        <w:spacing w:after="120"/>
        <w:ind w:left="425" w:hanging="425"/>
        <w:jc w:val="both"/>
        <w:rPr>
          <w:strike/>
        </w:rPr>
      </w:pPr>
      <w:r w:rsidRPr="00300FFF">
        <w:rPr>
          <w:strike/>
        </w:rPr>
        <w:t>b) předložit ministerstvu doklady prokazující ustavení a působení příslušné zahraniční</w:t>
      </w:r>
      <w:r w:rsidR="00451B95" w:rsidRPr="00300FFF">
        <w:rPr>
          <w:strike/>
        </w:rPr>
        <w:t> </w:t>
      </w:r>
      <w:r w:rsidRPr="00300FFF">
        <w:rPr>
          <w:strike/>
        </w:rPr>
        <w:t>vysoké</w:t>
      </w:r>
      <w:r w:rsidR="00451B95" w:rsidRPr="00300FFF">
        <w:rPr>
          <w:strike/>
        </w:rPr>
        <w:t> </w:t>
      </w:r>
      <w:r w:rsidRPr="00300FFF">
        <w:rPr>
          <w:strike/>
        </w:rPr>
        <w:t xml:space="preserve">školy v domovském státě jako státem uznané vysoké školy, </w:t>
      </w:r>
    </w:p>
    <w:p w14:paraId="4E5DD31E" w14:textId="27484820" w:rsidR="0091568D" w:rsidRPr="00300FFF" w:rsidRDefault="0091568D" w:rsidP="00F23C87">
      <w:pPr>
        <w:shd w:val="clear" w:color="auto" w:fill="FFF2CC" w:themeFill="accent4" w:themeFillTint="33"/>
        <w:autoSpaceDE w:val="0"/>
        <w:autoSpaceDN w:val="0"/>
        <w:adjustRightInd w:val="0"/>
        <w:spacing w:after="120"/>
        <w:ind w:left="425" w:hanging="425"/>
        <w:jc w:val="both"/>
        <w:rPr>
          <w:strike/>
        </w:rPr>
      </w:pPr>
      <w:r w:rsidRPr="00300FFF">
        <w:rPr>
          <w:strike/>
        </w:rPr>
        <w:t>c) oznámit ministerstvu místo uskutečňování zahraniční vzdělávací činnosti v</w:t>
      </w:r>
      <w:r w:rsidR="00451B95" w:rsidRPr="00300FFF">
        <w:rPr>
          <w:strike/>
        </w:rPr>
        <w:t> </w:t>
      </w:r>
      <w:r w:rsidRPr="00300FFF">
        <w:rPr>
          <w:strike/>
        </w:rPr>
        <w:t>zahraničním</w:t>
      </w:r>
      <w:r w:rsidR="00451B95" w:rsidRPr="00300FFF">
        <w:rPr>
          <w:strike/>
        </w:rPr>
        <w:t> </w:t>
      </w:r>
      <w:r w:rsidRPr="00300FFF">
        <w:rPr>
          <w:strike/>
        </w:rPr>
        <w:t xml:space="preserve">vysokoškolském studijním programu a podle typu studijního programu i uskutečňování tvůrčí činnosti na území České republiky, </w:t>
      </w:r>
    </w:p>
    <w:p w14:paraId="0078F879" w14:textId="77777777" w:rsidR="0091568D" w:rsidRPr="00300FFF" w:rsidRDefault="0091568D" w:rsidP="00F23C87">
      <w:pPr>
        <w:shd w:val="clear" w:color="auto" w:fill="FFF2CC" w:themeFill="accent4" w:themeFillTint="33"/>
        <w:autoSpaceDE w:val="0"/>
        <w:autoSpaceDN w:val="0"/>
        <w:adjustRightInd w:val="0"/>
        <w:spacing w:after="120"/>
        <w:ind w:left="425" w:hanging="425"/>
        <w:jc w:val="both"/>
        <w:rPr>
          <w:strike/>
        </w:rPr>
      </w:pPr>
      <w:r w:rsidRPr="00300FFF">
        <w:rPr>
          <w:strike/>
        </w:rPr>
        <w:t xml:space="preserve">d) předložit ministerstvu informace o studiu v zahraničním vysokoškolském studijním programu, který hodlá uskutečňovat na území České republiky, zejména o jeho obsahu, uplatnitelnosti absolventů, organizaci studia, udělovaném zahraničním akademickém nebo jiném titulu, rozsahu studia a právech a povinnostech studentů, </w:t>
      </w:r>
    </w:p>
    <w:p w14:paraId="3BE0F3E1" w14:textId="77777777" w:rsidR="0091568D" w:rsidRPr="00300FFF" w:rsidRDefault="0091568D" w:rsidP="00F23C87">
      <w:pPr>
        <w:shd w:val="clear" w:color="auto" w:fill="FFF2CC" w:themeFill="accent4" w:themeFillTint="33"/>
        <w:autoSpaceDE w:val="0"/>
        <w:autoSpaceDN w:val="0"/>
        <w:adjustRightInd w:val="0"/>
        <w:spacing w:after="120"/>
        <w:ind w:left="425" w:hanging="425"/>
        <w:jc w:val="both"/>
        <w:rPr>
          <w:strike/>
        </w:rPr>
      </w:pPr>
      <w:r w:rsidRPr="00300FFF">
        <w:rPr>
          <w:strike/>
        </w:rPr>
        <w:t xml:space="preserve">e) předložit ministerstvu doklady o akreditaci nebo jiné formě uznání zahraničního vysokoškolského studijního programu, který hodlá uskutečňovat na území České republiky, podle právních předpisů domovského státu příslušné evropské zahraniční vysoké školy, </w:t>
      </w:r>
    </w:p>
    <w:p w14:paraId="3FF8C1E0" w14:textId="77777777" w:rsidR="0091568D" w:rsidRPr="00300FFF" w:rsidRDefault="0091568D" w:rsidP="00F23C87">
      <w:pPr>
        <w:shd w:val="clear" w:color="auto" w:fill="FFF2CC" w:themeFill="accent4" w:themeFillTint="33"/>
        <w:autoSpaceDE w:val="0"/>
        <w:autoSpaceDN w:val="0"/>
        <w:adjustRightInd w:val="0"/>
        <w:spacing w:after="120"/>
        <w:ind w:left="425" w:hanging="425"/>
        <w:jc w:val="both"/>
        <w:rPr>
          <w:strike/>
        </w:rPr>
      </w:pPr>
      <w:r w:rsidRPr="00300FFF">
        <w:rPr>
          <w:strike/>
        </w:rPr>
        <w:t xml:space="preserve">f) předložit ministerstvu dohodu nebo dohody nebo jiné doklady prokazující a upravující spolupráci dané tuzemské právnické osoby s příslušnou zahraniční vysokou školou, </w:t>
      </w:r>
    </w:p>
    <w:p w14:paraId="45328A16" w14:textId="77777777" w:rsidR="0091568D" w:rsidRPr="00300FFF" w:rsidRDefault="0091568D" w:rsidP="00F23C87">
      <w:pPr>
        <w:shd w:val="clear" w:color="auto" w:fill="FFF2CC" w:themeFill="accent4" w:themeFillTint="33"/>
        <w:autoSpaceDE w:val="0"/>
        <w:autoSpaceDN w:val="0"/>
        <w:adjustRightInd w:val="0"/>
        <w:spacing w:after="120"/>
        <w:ind w:left="425" w:hanging="425"/>
        <w:jc w:val="both"/>
        <w:rPr>
          <w:strike/>
        </w:rPr>
      </w:pPr>
      <w:r w:rsidRPr="00300FFF">
        <w:rPr>
          <w:strike/>
        </w:rPr>
        <w:t xml:space="preserve">g) oznámit ministerstvu změny údajů uvedených v písmenech a) až f) do 30 dnů od jejich uskutečnění, </w:t>
      </w:r>
    </w:p>
    <w:p w14:paraId="3EE8546B" w14:textId="77777777" w:rsidR="0091568D" w:rsidRPr="00300FFF" w:rsidRDefault="0091568D" w:rsidP="00F23C87">
      <w:pPr>
        <w:shd w:val="clear" w:color="auto" w:fill="FFF2CC" w:themeFill="accent4" w:themeFillTint="33"/>
        <w:autoSpaceDE w:val="0"/>
        <w:autoSpaceDN w:val="0"/>
        <w:adjustRightInd w:val="0"/>
        <w:spacing w:after="120"/>
        <w:ind w:left="425" w:hanging="425"/>
        <w:jc w:val="both"/>
        <w:rPr>
          <w:strike/>
        </w:rPr>
      </w:pPr>
      <w:r w:rsidRPr="00300FFF">
        <w:rPr>
          <w:strike/>
        </w:rPr>
        <w:t xml:space="preserve">h) informovat ministerstvo o skončení poskytování zahraničního vysokoškolského vzdělávání na území České republiky, </w:t>
      </w:r>
    </w:p>
    <w:p w14:paraId="71FB7252" w14:textId="77777777" w:rsidR="0091568D" w:rsidRPr="00300FFF" w:rsidRDefault="0091568D" w:rsidP="00F23C87">
      <w:pPr>
        <w:shd w:val="clear" w:color="auto" w:fill="FFF2CC" w:themeFill="accent4" w:themeFillTint="33"/>
        <w:autoSpaceDE w:val="0"/>
        <w:autoSpaceDN w:val="0"/>
        <w:adjustRightInd w:val="0"/>
        <w:spacing w:after="120"/>
        <w:ind w:left="425" w:hanging="425"/>
        <w:rPr>
          <w:strike/>
        </w:rPr>
      </w:pPr>
      <w:r w:rsidRPr="00300FFF">
        <w:rPr>
          <w:strike/>
        </w:rPr>
        <w:t xml:space="preserve"> i) ve veřejné části svých internetových stránek zveřejňovat </w:t>
      </w:r>
    </w:p>
    <w:p w14:paraId="565DB1BE" w14:textId="52D50A03" w:rsidR="0091568D" w:rsidRPr="00300FFF" w:rsidRDefault="0091568D" w:rsidP="00F23C87">
      <w:pPr>
        <w:shd w:val="clear" w:color="auto" w:fill="FFF2CC" w:themeFill="accent4" w:themeFillTint="33"/>
        <w:autoSpaceDE w:val="0"/>
        <w:autoSpaceDN w:val="0"/>
        <w:adjustRightInd w:val="0"/>
        <w:spacing w:after="120"/>
        <w:ind w:left="850" w:hanging="425"/>
        <w:jc w:val="both"/>
        <w:rPr>
          <w:strike/>
        </w:rPr>
      </w:pPr>
      <w:r w:rsidRPr="00300FFF">
        <w:rPr>
          <w:strike/>
        </w:rPr>
        <w:t>1. seznam zahraničních vysokoškolských studijních programů, které uskutečňuje na</w:t>
      </w:r>
      <w:r w:rsidR="00451B95" w:rsidRPr="00300FFF">
        <w:rPr>
          <w:strike/>
        </w:rPr>
        <w:t> </w:t>
      </w:r>
      <w:r w:rsidRPr="00300FFF">
        <w:rPr>
          <w:strike/>
        </w:rPr>
        <w:t>území</w:t>
      </w:r>
      <w:r w:rsidR="00451B95" w:rsidRPr="00300FFF">
        <w:rPr>
          <w:strike/>
        </w:rPr>
        <w:t> </w:t>
      </w:r>
      <w:r w:rsidRPr="00300FFF">
        <w:rPr>
          <w:strike/>
        </w:rPr>
        <w:t xml:space="preserve">České republiky, včetně jejich typu, případného členění na studijní obory, formy výuky a standardní doby studia, </w:t>
      </w:r>
    </w:p>
    <w:p w14:paraId="6378ACE6" w14:textId="31A5FE9B" w:rsidR="0091568D" w:rsidRPr="00300FFF" w:rsidRDefault="0091568D" w:rsidP="00F23C87">
      <w:pPr>
        <w:shd w:val="clear" w:color="auto" w:fill="FFF2CC" w:themeFill="accent4" w:themeFillTint="33"/>
        <w:autoSpaceDE w:val="0"/>
        <w:autoSpaceDN w:val="0"/>
        <w:adjustRightInd w:val="0"/>
        <w:spacing w:after="120"/>
        <w:ind w:left="850" w:hanging="425"/>
        <w:jc w:val="both"/>
        <w:rPr>
          <w:strike/>
        </w:rPr>
      </w:pPr>
      <w:r w:rsidRPr="00300FFF">
        <w:rPr>
          <w:strike/>
        </w:rPr>
        <w:t>2. doklady o platnosti akreditace nebo jiné formy uznání zahraničních vysokoškolských</w:t>
      </w:r>
      <w:r w:rsidR="00451B95" w:rsidRPr="00300FFF">
        <w:rPr>
          <w:strike/>
        </w:rPr>
        <w:t> </w:t>
      </w:r>
      <w:r w:rsidRPr="00300FFF">
        <w:rPr>
          <w:strike/>
        </w:rPr>
        <w:t xml:space="preserve">studijních programů, uskutečňovaných na území České republiky, podle právních předpisů domovského státu příslušné zahraniční vysoké školy, </w:t>
      </w:r>
    </w:p>
    <w:p w14:paraId="278DDC75" w14:textId="5AAA24DD" w:rsidR="0091568D" w:rsidRPr="00300FFF" w:rsidRDefault="0091568D" w:rsidP="00F23C87">
      <w:pPr>
        <w:shd w:val="clear" w:color="auto" w:fill="FFF2CC" w:themeFill="accent4" w:themeFillTint="33"/>
        <w:autoSpaceDE w:val="0"/>
        <w:autoSpaceDN w:val="0"/>
        <w:adjustRightInd w:val="0"/>
        <w:spacing w:after="120"/>
        <w:ind w:left="850" w:hanging="425"/>
        <w:jc w:val="both"/>
        <w:rPr>
          <w:strike/>
        </w:rPr>
      </w:pPr>
      <w:r w:rsidRPr="00300FFF">
        <w:rPr>
          <w:strike/>
        </w:rPr>
        <w:lastRenderedPageBreak/>
        <w:t>3. podmínky pro přijetí ke studiu uskutečňovanému na území České republiky, způsob</w:t>
      </w:r>
      <w:r w:rsidR="00451B95" w:rsidRPr="00300FFF">
        <w:rPr>
          <w:strike/>
        </w:rPr>
        <w:t> </w:t>
      </w:r>
      <w:r w:rsidRPr="00300FFF">
        <w:rPr>
          <w:strike/>
        </w:rPr>
        <w:t xml:space="preserve">podávání přihlášek a informace o zápisu do studia, </w:t>
      </w:r>
    </w:p>
    <w:p w14:paraId="084F335F" w14:textId="5A6F3851" w:rsidR="0091568D" w:rsidRPr="00300FFF" w:rsidRDefault="0091568D" w:rsidP="00F23C87">
      <w:pPr>
        <w:shd w:val="clear" w:color="auto" w:fill="FFF2CC" w:themeFill="accent4" w:themeFillTint="33"/>
        <w:autoSpaceDE w:val="0"/>
        <w:autoSpaceDN w:val="0"/>
        <w:adjustRightInd w:val="0"/>
        <w:spacing w:after="120"/>
        <w:ind w:left="850" w:hanging="425"/>
        <w:jc w:val="both"/>
        <w:rPr>
          <w:strike/>
        </w:rPr>
      </w:pPr>
      <w:r w:rsidRPr="00300FFF">
        <w:rPr>
          <w:strike/>
        </w:rPr>
        <w:t>4. informaci o právním postavení studenta a absolventa studia v</w:t>
      </w:r>
      <w:r w:rsidR="00451B95" w:rsidRPr="00300FFF">
        <w:rPr>
          <w:strike/>
        </w:rPr>
        <w:t> </w:t>
      </w:r>
      <w:r w:rsidRPr="00300FFF">
        <w:rPr>
          <w:strike/>
        </w:rPr>
        <w:t>zahraničním</w:t>
      </w:r>
      <w:r w:rsidR="00451B95" w:rsidRPr="00300FFF">
        <w:rPr>
          <w:strike/>
        </w:rPr>
        <w:t> </w:t>
      </w:r>
      <w:r w:rsidRPr="00300FFF">
        <w:rPr>
          <w:strike/>
        </w:rPr>
        <w:t xml:space="preserve">vysokoškolském studijním programu, </w:t>
      </w:r>
    </w:p>
    <w:p w14:paraId="61728632" w14:textId="77777777" w:rsidR="0091568D" w:rsidRPr="00300FFF" w:rsidRDefault="0091568D" w:rsidP="00F23C87">
      <w:pPr>
        <w:shd w:val="clear" w:color="auto" w:fill="FFF2CC" w:themeFill="accent4" w:themeFillTint="33"/>
        <w:autoSpaceDE w:val="0"/>
        <w:autoSpaceDN w:val="0"/>
        <w:adjustRightInd w:val="0"/>
        <w:spacing w:after="120"/>
        <w:ind w:left="850" w:hanging="425"/>
        <w:jc w:val="both"/>
        <w:rPr>
          <w:strike/>
        </w:rPr>
      </w:pPr>
      <w:r w:rsidRPr="00300FFF">
        <w:rPr>
          <w:strike/>
        </w:rPr>
        <w:t xml:space="preserve">5. stanovené poplatky spojené se studiem, </w:t>
      </w:r>
    </w:p>
    <w:p w14:paraId="01931F55" w14:textId="77777777" w:rsidR="0091568D" w:rsidRPr="00300FFF" w:rsidRDefault="0091568D" w:rsidP="00F23C87">
      <w:pPr>
        <w:shd w:val="clear" w:color="auto" w:fill="FFF2CC" w:themeFill="accent4" w:themeFillTint="33"/>
        <w:autoSpaceDE w:val="0"/>
        <w:autoSpaceDN w:val="0"/>
        <w:adjustRightInd w:val="0"/>
        <w:spacing w:after="120"/>
        <w:ind w:left="850" w:hanging="425"/>
        <w:jc w:val="both"/>
        <w:rPr>
          <w:strike/>
        </w:rPr>
      </w:pPr>
      <w:r w:rsidRPr="00300FFF">
        <w:rPr>
          <w:strike/>
        </w:rPr>
        <w:t xml:space="preserve">6. popis kreditového systému, je-li používán, </w:t>
      </w:r>
    </w:p>
    <w:p w14:paraId="0425BA54" w14:textId="77777777" w:rsidR="0091568D" w:rsidRPr="00300FFF" w:rsidRDefault="0091568D" w:rsidP="00F23C87">
      <w:pPr>
        <w:shd w:val="clear" w:color="auto" w:fill="FFF2CC" w:themeFill="accent4" w:themeFillTint="33"/>
        <w:autoSpaceDE w:val="0"/>
        <w:autoSpaceDN w:val="0"/>
        <w:adjustRightInd w:val="0"/>
        <w:spacing w:after="120"/>
        <w:ind w:left="850" w:hanging="425"/>
        <w:jc w:val="both"/>
        <w:rPr>
          <w:strike/>
        </w:rPr>
      </w:pPr>
      <w:r w:rsidRPr="00300FFF">
        <w:rPr>
          <w:strike/>
        </w:rPr>
        <w:t xml:space="preserve">7. místo uskutečňování studia v zahraničním vysokoškolském studijním programu, </w:t>
      </w:r>
    </w:p>
    <w:p w14:paraId="3669CFB5" w14:textId="77777777" w:rsidR="0091568D" w:rsidRPr="00300FFF" w:rsidRDefault="0091568D" w:rsidP="00F23C87">
      <w:pPr>
        <w:shd w:val="clear" w:color="auto" w:fill="FFF2CC" w:themeFill="accent4" w:themeFillTint="33"/>
        <w:autoSpaceDE w:val="0"/>
        <w:autoSpaceDN w:val="0"/>
        <w:adjustRightInd w:val="0"/>
        <w:spacing w:after="120"/>
        <w:ind w:left="850" w:hanging="425"/>
        <w:jc w:val="both"/>
        <w:rPr>
          <w:strike/>
        </w:rPr>
      </w:pPr>
      <w:r w:rsidRPr="00300FFF">
        <w:rPr>
          <w:strike/>
        </w:rPr>
        <w:t xml:space="preserve">8. seznam programů dalšího vzdělávání, </w:t>
      </w:r>
    </w:p>
    <w:p w14:paraId="145211A8" w14:textId="77777777" w:rsidR="0091568D" w:rsidRPr="00300FFF" w:rsidRDefault="0091568D" w:rsidP="00F23C87">
      <w:pPr>
        <w:shd w:val="clear" w:color="auto" w:fill="FFF2CC" w:themeFill="accent4" w:themeFillTint="33"/>
        <w:autoSpaceDE w:val="0"/>
        <w:autoSpaceDN w:val="0"/>
        <w:adjustRightInd w:val="0"/>
        <w:spacing w:after="240"/>
        <w:ind w:left="425" w:hanging="425"/>
        <w:jc w:val="both"/>
        <w:rPr>
          <w:strike/>
        </w:rPr>
      </w:pPr>
      <w:r w:rsidRPr="00300FFF">
        <w:rPr>
          <w:strike/>
        </w:rPr>
        <w:t xml:space="preserve">j) ve veřejné části svých internetových stránek zveřejňovat studijní a zkušební řád. </w:t>
      </w:r>
    </w:p>
    <w:p w14:paraId="2B7C056B" w14:textId="77777777" w:rsidR="0091568D" w:rsidRPr="00300FFF" w:rsidRDefault="0091568D" w:rsidP="00F23C87">
      <w:pPr>
        <w:shd w:val="clear" w:color="auto" w:fill="FFF2CC" w:themeFill="accent4" w:themeFillTint="33"/>
        <w:autoSpaceDE w:val="0"/>
        <w:autoSpaceDN w:val="0"/>
        <w:adjustRightInd w:val="0"/>
        <w:spacing w:after="240"/>
        <w:ind w:firstLine="425"/>
        <w:jc w:val="both"/>
        <w:rPr>
          <w:strike/>
        </w:rPr>
      </w:pPr>
      <w:r w:rsidRPr="00300FFF">
        <w:rPr>
          <w:strike/>
        </w:rPr>
        <w:t xml:space="preserve">(3) Povinnosti uvedené v odstavci 1 a v odstavci 2 písm. a) až f) je třeba splnit před zahájením poskytování zahraničního vysokoškolského vzdělávání a uskutečňování zahraničního vysokoškolského studijního programu na území České republiky. Povinnost uvedenou v odstavci 2 písm. h) je třeba splnit do 30 dnů od ukončení poskytování zahraničního vysokoškolského vzdělávání a uskutečňování zahraničního vysokoškolského studijního programu na území České republiky. Povinnosti uvedené v odstavci 2 písm. i) a j) je třeba plnit tak, aby aktuální platné údaje byly zveřejněny nejpozději do 30 dnů po příslušné změně zveřejňovaného údaje. Nejsou-li příslušné dokumenty nebo informace vyhotoveny v českém jazyce, poskytovatel je zveřejňuje a předkládá podle odstavce 2 spolu s jejich českým překladem. </w:t>
      </w:r>
    </w:p>
    <w:p w14:paraId="4FE893DD" w14:textId="77777777" w:rsidR="0091568D" w:rsidRPr="00300FFF" w:rsidRDefault="0091568D" w:rsidP="00F23C87">
      <w:pPr>
        <w:shd w:val="clear" w:color="auto" w:fill="FFF2CC" w:themeFill="accent4" w:themeFillTint="33"/>
        <w:autoSpaceDE w:val="0"/>
        <w:autoSpaceDN w:val="0"/>
        <w:adjustRightInd w:val="0"/>
        <w:spacing w:before="480"/>
        <w:jc w:val="center"/>
        <w:rPr>
          <w:strike/>
        </w:rPr>
      </w:pPr>
      <w:r w:rsidRPr="00300FFF">
        <w:rPr>
          <w:strike/>
        </w:rPr>
        <w:t>§ 93e</w:t>
      </w:r>
    </w:p>
    <w:p w14:paraId="287D75C1" w14:textId="77777777" w:rsidR="0091568D" w:rsidRPr="00300FFF" w:rsidRDefault="0091568D" w:rsidP="00F23C87">
      <w:pPr>
        <w:shd w:val="clear" w:color="auto" w:fill="FFF2CC" w:themeFill="accent4" w:themeFillTint="33"/>
        <w:autoSpaceDE w:val="0"/>
        <w:autoSpaceDN w:val="0"/>
        <w:adjustRightInd w:val="0"/>
        <w:jc w:val="center"/>
        <w:rPr>
          <w:bCs/>
          <w:strike/>
        </w:rPr>
      </w:pPr>
      <w:r w:rsidRPr="00300FFF">
        <w:rPr>
          <w:bCs/>
          <w:strike/>
        </w:rPr>
        <w:t xml:space="preserve">Další povinnosti pobočky evropské zahraniční vysoké školy </w:t>
      </w:r>
    </w:p>
    <w:p w14:paraId="701B393D" w14:textId="77777777" w:rsidR="0091568D" w:rsidRPr="00300FFF" w:rsidRDefault="0091568D" w:rsidP="00F23C87">
      <w:pPr>
        <w:shd w:val="clear" w:color="auto" w:fill="FFF2CC" w:themeFill="accent4" w:themeFillTint="33"/>
        <w:autoSpaceDE w:val="0"/>
        <w:autoSpaceDN w:val="0"/>
        <w:adjustRightInd w:val="0"/>
        <w:spacing w:before="240" w:after="240"/>
        <w:ind w:firstLine="425"/>
        <w:jc w:val="both"/>
        <w:rPr>
          <w:strike/>
        </w:rPr>
      </w:pPr>
      <w:r w:rsidRPr="00300FFF">
        <w:rPr>
          <w:strike/>
        </w:rPr>
        <w:t xml:space="preserve">Pobočka evropské zahraniční vysoké školy působící v České republice je rovněž povinna </w:t>
      </w:r>
    </w:p>
    <w:p w14:paraId="5F6FC7FA" w14:textId="77777777" w:rsidR="0091568D" w:rsidRPr="00300FFF" w:rsidRDefault="0091568D" w:rsidP="00F23C87">
      <w:pPr>
        <w:shd w:val="clear" w:color="auto" w:fill="FFF2CC" w:themeFill="accent4" w:themeFillTint="33"/>
        <w:autoSpaceDE w:val="0"/>
        <w:autoSpaceDN w:val="0"/>
        <w:adjustRightInd w:val="0"/>
        <w:spacing w:after="120"/>
        <w:ind w:left="425" w:hanging="425"/>
        <w:jc w:val="both"/>
        <w:rPr>
          <w:strike/>
        </w:rPr>
      </w:pPr>
      <w:r w:rsidRPr="00300FFF">
        <w:rPr>
          <w:strike/>
        </w:rPr>
        <w:t xml:space="preserve">a) poskytovat aktuální údaje o zahraničních vysokoškolských studijních programech uskutečňovaných na území České republiky do Seznamu poskytovatelů zahraničního vysokoškolského vzdělávání na území České republiky a jimi uskutečňovaných zahraničních vysokoškolských studijních programů, </w:t>
      </w:r>
    </w:p>
    <w:p w14:paraId="5E57B489" w14:textId="77777777" w:rsidR="0091568D" w:rsidRPr="00300FFF" w:rsidRDefault="0091568D" w:rsidP="00F23C87">
      <w:pPr>
        <w:shd w:val="clear" w:color="auto" w:fill="FFF2CC" w:themeFill="accent4" w:themeFillTint="33"/>
        <w:autoSpaceDE w:val="0"/>
        <w:autoSpaceDN w:val="0"/>
        <w:adjustRightInd w:val="0"/>
        <w:spacing w:after="120"/>
        <w:ind w:left="425" w:hanging="425"/>
        <w:jc w:val="both"/>
        <w:rPr>
          <w:strike/>
        </w:rPr>
      </w:pPr>
      <w:r w:rsidRPr="00300FFF">
        <w:rPr>
          <w:strike/>
        </w:rPr>
        <w:t xml:space="preserve">b) každoročně vypracovat, předložit ministerstvu a zveřejnit ve veřejné části svých internetových stránek výroční zprávu o poskytování zahraničního vysokoškolského vzdělávání na území České republiky v příslušném kalendářním roce nejpozději do konce dubna následujícího kalendářního roku; na obsah výroční zprávy se přiměřeně použije § 21 odst. 2, </w:t>
      </w:r>
    </w:p>
    <w:p w14:paraId="65B5C921" w14:textId="1088EAAD" w:rsidR="0091568D" w:rsidRPr="00300FFF" w:rsidRDefault="0091568D" w:rsidP="00F23C87">
      <w:pPr>
        <w:shd w:val="clear" w:color="auto" w:fill="FFF2CC" w:themeFill="accent4" w:themeFillTint="33"/>
        <w:autoSpaceDE w:val="0"/>
        <w:autoSpaceDN w:val="0"/>
        <w:adjustRightInd w:val="0"/>
        <w:spacing w:after="120"/>
        <w:ind w:left="425" w:hanging="425"/>
        <w:jc w:val="both"/>
        <w:rPr>
          <w:strike/>
        </w:rPr>
      </w:pPr>
      <w:r w:rsidRPr="00300FFF">
        <w:rPr>
          <w:strike/>
        </w:rPr>
        <w:t>c) bezplatně poskytovat ministerstvu na jeho žádost ve stanovených termínech informace</w:t>
      </w:r>
      <w:r w:rsidR="00451B95" w:rsidRPr="00300FFF">
        <w:rPr>
          <w:strike/>
        </w:rPr>
        <w:t> </w:t>
      </w:r>
      <w:r w:rsidRPr="00300FFF">
        <w:rPr>
          <w:strike/>
        </w:rPr>
        <w:t xml:space="preserve">potřebné pro jeho činnost podle tohoto zákona, </w:t>
      </w:r>
    </w:p>
    <w:p w14:paraId="09F1DD45" w14:textId="476F6F34" w:rsidR="0091568D" w:rsidRPr="00300FFF" w:rsidRDefault="0091568D" w:rsidP="00F23C87">
      <w:pPr>
        <w:shd w:val="clear" w:color="auto" w:fill="FFF2CC" w:themeFill="accent4" w:themeFillTint="33"/>
        <w:autoSpaceDE w:val="0"/>
        <w:autoSpaceDN w:val="0"/>
        <w:adjustRightInd w:val="0"/>
        <w:spacing w:after="120"/>
        <w:ind w:left="425" w:hanging="425"/>
        <w:jc w:val="both"/>
        <w:rPr>
          <w:strike/>
        </w:rPr>
      </w:pPr>
      <w:r w:rsidRPr="00300FFF">
        <w:rPr>
          <w:strike/>
        </w:rPr>
        <w:t>d) vést matriku studentů o studentech studujících na území České republiky, na kterou se</w:t>
      </w:r>
      <w:r w:rsidR="00451B95" w:rsidRPr="00300FFF">
        <w:rPr>
          <w:strike/>
        </w:rPr>
        <w:t> </w:t>
      </w:r>
      <w:r w:rsidRPr="00300FFF">
        <w:rPr>
          <w:strike/>
        </w:rPr>
        <w:t>§</w:t>
      </w:r>
      <w:r w:rsidR="00451B95" w:rsidRPr="00300FFF">
        <w:rPr>
          <w:strike/>
        </w:rPr>
        <w:t> </w:t>
      </w:r>
      <w:r w:rsidRPr="00300FFF">
        <w:rPr>
          <w:strike/>
        </w:rPr>
        <w:t>88</w:t>
      </w:r>
      <w:r w:rsidR="00451B95" w:rsidRPr="00300FFF">
        <w:rPr>
          <w:strike/>
        </w:rPr>
        <w:t> </w:t>
      </w:r>
      <w:r w:rsidRPr="00300FFF">
        <w:rPr>
          <w:strike/>
        </w:rPr>
        <w:t xml:space="preserve">použije přiměřeně, </w:t>
      </w:r>
    </w:p>
    <w:p w14:paraId="1EC25139" w14:textId="100A2A41" w:rsidR="0091568D" w:rsidRPr="00300FFF" w:rsidRDefault="0091568D" w:rsidP="00F23C87">
      <w:pPr>
        <w:shd w:val="clear" w:color="auto" w:fill="FFF2CC" w:themeFill="accent4" w:themeFillTint="33"/>
        <w:autoSpaceDE w:val="0"/>
        <w:autoSpaceDN w:val="0"/>
        <w:adjustRightInd w:val="0"/>
        <w:spacing w:after="120"/>
        <w:ind w:left="425" w:hanging="425"/>
        <w:jc w:val="both"/>
        <w:rPr>
          <w:strike/>
        </w:rPr>
      </w:pPr>
      <w:r w:rsidRPr="00300FFF">
        <w:rPr>
          <w:strike/>
        </w:rPr>
        <w:t>e) poskytovat aktuální údaje do registru docentů, profesorů a mimořádných profesorů</w:t>
      </w:r>
      <w:r w:rsidR="00451B95" w:rsidRPr="00300FFF">
        <w:rPr>
          <w:strike/>
        </w:rPr>
        <w:t> </w:t>
      </w:r>
      <w:r w:rsidRPr="00300FFF">
        <w:rPr>
          <w:strike/>
        </w:rPr>
        <w:t>vysokých</w:t>
      </w:r>
      <w:r w:rsidR="00451B95" w:rsidRPr="00300FFF">
        <w:rPr>
          <w:strike/>
        </w:rPr>
        <w:t> </w:t>
      </w:r>
      <w:r w:rsidRPr="00300FFF">
        <w:rPr>
          <w:strike/>
        </w:rPr>
        <w:t xml:space="preserve">škol o docentech a profesorech, působících jako pedagogičtí nebo vědečtí pracovníci na pobočce evropské zahraniční vysoké školy na území České republiky, </w:t>
      </w:r>
    </w:p>
    <w:p w14:paraId="1FB2B12E" w14:textId="77777777" w:rsidR="0091568D" w:rsidRPr="00300FFF" w:rsidRDefault="0091568D" w:rsidP="00F23C87">
      <w:pPr>
        <w:shd w:val="clear" w:color="auto" w:fill="FFF2CC" w:themeFill="accent4" w:themeFillTint="33"/>
        <w:autoSpaceDE w:val="0"/>
        <w:autoSpaceDN w:val="0"/>
        <w:adjustRightInd w:val="0"/>
        <w:spacing w:after="240"/>
        <w:ind w:left="425" w:hanging="425"/>
        <w:jc w:val="both"/>
        <w:rPr>
          <w:strike/>
        </w:rPr>
      </w:pPr>
      <w:r w:rsidRPr="00300FFF">
        <w:rPr>
          <w:strike/>
        </w:rPr>
        <w:lastRenderedPageBreak/>
        <w:t xml:space="preserve">f) oznámit ministerstvu zrušení příslušné evropské zahraniční vysoké školy. </w:t>
      </w:r>
    </w:p>
    <w:p w14:paraId="3167AFFE" w14:textId="77777777" w:rsidR="005A4436" w:rsidRDefault="005A4436" w:rsidP="005A4436">
      <w:pPr>
        <w:shd w:val="clear" w:color="auto" w:fill="FFF2CC" w:themeFill="accent4" w:themeFillTint="33"/>
        <w:autoSpaceDE w:val="0"/>
        <w:autoSpaceDN w:val="0"/>
        <w:adjustRightInd w:val="0"/>
        <w:jc w:val="center"/>
        <w:rPr>
          <w:i/>
          <w:strike/>
        </w:rPr>
      </w:pPr>
    </w:p>
    <w:p w14:paraId="3B4AE770" w14:textId="0B75631B" w:rsidR="005A4436" w:rsidRPr="004A3A29" w:rsidRDefault="005A4436" w:rsidP="005A4436">
      <w:pPr>
        <w:shd w:val="clear" w:color="auto" w:fill="FFF2CC" w:themeFill="accent4" w:themeFillTint="33"/>
        <w:autoSpaceDE w:val="0"/>
        <w:autoSpaceDN w:val="0"/>
        <w:adjustRightInd w:val="0"/>
        <w:jc w:val="center"/>
        <w:rPr>
          <w:iCs/>
          <w:strike/>
        </w:rPr>
      </w:pPr>
      <w:r w:rsidRPr="004A3A29">
        <w:rPr>
          <w:iCs/>
          <w:strike/>
        </w:rPr>
        <w:t xml:space="preserve">§ 93f </w:t>
      </w:r>
    </w:p>
    <w:p w14:paraId="439D7B18" w14:textId="77777777" w:rsidR="005A4436" w:rsidRPr="004A3A29" w:rsidRDefault="005A4436" w:rsidP="005A4436">
      <w:pPr>
        <w:shd w:val="clear" w:color="auto" w:fill="FFF2CC" w:themeFill="accent4" w:themeFillTint="33"/>
        <w:autoSpaceDE w:val="0"/>
        <w:autoSpaceDN w:val="0"/>
        <w:adjustRightInd w:val="0"/>
        <w:spacing w:after="240"/>
        <w:jc w:val="center"/>
        <w:rPr>
          <w:bCs/>
          <w:iCs/>
          <w:strike/>
        </w:rPr>
      </w:pPr>
      <w:r w:rsidRPr="004A3A29">
        <w:rPr>
          <w:bCs/>
          <w:iCs/>
          <w:strike/>
        </w:rPr>
        <w:t xml:space="preserve">Udělování tuzemského povolení mimoevropským zahraničním vysokým školám </w:t>
      </w:r>
    </w:p>
    <w:p w14:paraId="0B882588" w14:textId="77777777" w:rsidR="005A4436" w:rsidRPr="004A3A29" w:rsidRDefault="005A4436" w:rsidP="005A4436">
      <w:pPr>
        <w:shd w:val="clear" w:color="auto" w:fill="FFF2CC" w:themeFill="accent4" w:themeFillTint="33"/>
        <w:autoSpaceDE w:val="0"/>
        <w:autoSpaceDN w:val="0"/>
        <w:adjustRightInd w:val="0"/>
        <w:spacing w:before="240" w:after="240"/>
        <w:ind w:firstLine="425"/>
        <w:jc w:val="both"/>
        <w:rPr>
          <w:iCs/>
          <w:strike/>
        </w:rPr>
      </w:pPr>
      <w:r w:rsidRPr="004A3A29">
        <w:rPr>
          <w:iCs/>
          <w:strike/>
        </w:rPr>
        <w:t xml:space="preserve">(1) Tuzemské povolení uděluje mimoevropské zahraniční vysoké škole ministerstvo na základě její písemné žádosti. </w:t>
      </w:r>
    </w:p>
    <w:p w14:paraId="011495C5" w14:textId="77777777" w:rsidR="005A4436" w:rsidRPr="004A3A29" w:rsidRDefault="005A4436" w:rsidP="005A4436">
      <w:pPr>
        <w:shd w:val="clear" w:color="auto" w:fill="FFF2CC" w:themeFill="accent4" w:themeFillTint="33"/>
        <w:autoSpaceDE w:val="0"/>
        <w:autoSpaceDN w:val="0"/>
        <w:adjustRightInd w:val="0"/>
        <w:spacing w:before="240" w:after="240"/>
        <w:ind w:firstLine="425"/>
        <w:jc w:val="both"/>
        <w:rPr>
          <w:iCs/>
          <w:strike/>
        </w:rPr>
      </w:pPr>
      <w:r w:rsidRPr="004A3A29">
        <w:rPr>
          <w:iCs/>
          <w:strike/>
        </w:rPr>
        <w:t xml:space="preserve">(2) Žadatel o udělení tuzemského povolení spolu se žádostí předloží ministerstvu </w:t>
      </w:r>
    </w:p>
    <w:p w14:paraId="0DC2655C" w14:textId="77777777" w:rsidR="005A4436" w:rsidRPr="004A3A29" w:rsidRDefault="005A4436" w:rsidP="005A4436">
      <w:pPr>
        <w:shd w:val="clear" w:color="auto" w:fill="FFF2CC" w:themeFill="accent4" w:themeFillTint="33"/>
        <w:autoSpaceDE w:val="0"/>
        <w:autoSpaceDN w:val="0"/>
        <w:adjustRightInd w:val="0"/>
        <w:spacing w:after="120"/>
        <w:ind w:left="425" w:hanging="425"/>
        <w:jc w:val="both"/>
        <w:rPr>
          <w:iCs/>
          <w:strike/>
        </w:rPr>
      </w:pPr>
      <w:r w:rsidRPr="004A3A29">
        <w:rPr>
          <w:iCs/>
          <w:strike/>
        </w:rPr>
        <w:t xml:space="preserve">a) doklady prokazující jeho ustavení a působení v domovském státě jako státem uznané vysoké školy, </w:t>
      </w:r>
    </w:p>
    <w:p w14:paraId="75B73623" w14:textId="77777777" w:rsidR="005A4436" w:rsidRPr="004A3A29" w:rsidRDefault="005A4436" w:rsidP="005A4436">
      <w:pPr>
        <w:shd w:val="clear" w:color="auto" w:fill="FFF2CC" w:themeFill="accent4" w:themeFillTint="33"/>
        <w:autoSpaceDE w:val="0"/>
        <w:autoSpaceDN w:val="0"/>
        <w:adjustRightInd w:val="0"/>
        <w:spacing w:after="120"/>
        <w:ind w:left="425" w:hanging="425"/>
        <w:jc w:val="both"/>
        <w:rPr>
          <w:iCs/>
          <w:strike/>
        </w:rPr>
      </w:pPr>
      <w:r w:rsidRPr="004A3A29">
        <w:rPr>
          <w:iCs/>
          <w:strike/>
        </w:rPr>
        <w:t xml:space="preserve">b) údaje o jeho statutárních orgánech, </w:t>
      </w:r>
    </w:p>
    <w:p w14:paraId="10A4DF81" w14:textId="77777777" w:rsidR="005A4436" w:rsidRPr="004A3A29" w:rsidRDefault="005A4436" w:rsidP="005A4436">
      <w:pPr>
        <w:shd w:val="clear" w:color="auto" w:fill="FFF2CC" w:themeFill="accent4" w:themeFillTint="33"/>
        <w:autoSpaceDE w:val="0"/>
        <w:autoSpaceDN w:val="0"/>
        <w:adjustRightInd w:val="0"/>
        <w:spacing w:after="120"/>
        <w:ind w:left="425" w:hanging="425"/>
        <w:jc w:val="both"/>
        <w:rPr>
          <w:iCs/>
          <w:strike/>
        </w:rPr>
      </w:pPr>
      <w:r w:rsidRPr="004A3A29">
        <w:rPr>
          <w:iCs/>
          <w:strike/>
        </w:rPr>
        <w:t xml:space="preserve">c) místo uskutečňování zahraniční vzdělávací činnosti v zahraničním vysokoškolském studijním programu a podle typu studijních programů i uskutečňování tvůrčí činnosti na území České republiky, </w:t>
      </w:r>
    </w:p>
    <w:p w14:paraId="201F209F" w14:textId="77777777" w:rsidR="005A4436" w:rsidRPr="004A3A29" w:rsidRDefault="005A4436" w:rsidP="005A4436">
      <w:pPr>
        <w:shd w:val="clear" w:color="auto" w:fill="FFF2CC" w:themeFill="accent4" w:themeFillTint="33"/>
        <w:autoSpaceDE w:val="0"/>
        <w:autoSpaceDN w:val="0"/>
        <w:adjustRightInd w:val="0"/>
        <w:spacing w:after="120"/>
        <w:ind w:left="425" w:hanging="425"/>
        <w:jc w:val="both"/>
        <w:rPr>
          <w:iCs/>
          <w:strike/>
        </w:rPr>
      </w:pPr>
      <w:r w:rsidRPr="004A3A29">
        <w:rPr>
          <w:iCs/>
          <w:strike/>
        </w:rPr>
        <w:t xml:space="preserve">d) informace o studiu v zahraničním vysokoškolském studijním programu, který hodlá uskutečňovat na území České republiky, zejména o jeho obsahu, uplatnitelnosti absolventů, organizaci studia, udělovaném zahraničním akademickém nebo jiném titulu, rozsahu studia a právech a povinnostech studentů, </w:t>
      </w:r>
    </w:p>
    <w:p w14:paraId="6533358C" w14:textId="77777777" w:rsidR="005A4436" w:rsidRPr="004A3A29" w:rsidRDefault="005A4436" w:rsidP="005A4436">
      <w:pPr>
        <w:shd w:val="clear" w:color="auto" w:fill="FFF2CC" w:themeFill="accent4" w:themeFillTint="33"/>
        <w:autoSpaceDE w:val="0"/>
        <w:autoSpaceDN w:val="0"/>
        <w:adjustRightInd w:val="0"/>
        <w:spacing w:after="120"/>
        <w:ind w:left="425" w:hanging="425"/>
        <w:jc w:val="both"/>
        <w:rPr>
          <w:iCs/>
          <w:strike/>
        </w:rPr>
      </w:pPr>
      <w:r w:rsidRPr="004A3A29">
        <w:rPr>
          <w:iCs/>
          <w:strike/>
        </w:rPr>
        <w:t xml:space="preserve">e) doklady o akreditaci nebo jiné formě uznání zahraničního vysokoškolského studijního programu, který bude uskutečňovat na území České republiky, podle právních předpisů jeho domovského státu, </w:t>
      </w:r>
    </w:p>
    <w:p w14:paraId="789A2821" w14:textId="77777777" w:rsidR="005A4436" w:rsidRPr="004A3A29" w:rsidRDefault="005A4436" w:rsidP="005A4436">
      <w:pPr>
        <w:shd w:val="clear" w:color="auto" w:fill="FFF2CC" w:themeFill="accent4" w:themeFillTint="33"/>
        <w:autoSpaceDE w:val="0"/>
        <w:autoSpaceDN w:val="0"/>
        <w:adjustRightInd w:val="0"/>
        <w:spacing w:before="240" w:after="240"/>
        <w:ind w:left="425" w:hanging="425"/>
        <w:jc w:val="both"/>
        <w:rPr>
          <w:iCs/>
          <w:strike/>
        </w:rPr>
      </w:pPr>
      <w:r w:rsidRPr="004A3A29">
        <w:rPr>
          <w:iCs/>
          <w:strike/>
        </w:rPr>
        <w:t xml:space="preserve">f) doklad o oprávnění žadatele podle právních předpisů jeho domovského státu poskytovat zahraniční vysokoškolské vzdělávání na území České republiky, pokud právní předpisy domovského státu toto oprávnění upravují nebo omezují; není-li toto oprávnění právními předpisy domovského státu upravováno nebo omezováno, doloží žadatel tuto skutečnost svým prohlášením. </w:t>
      </w:r>
    </w:p>
    <w:p w14:paraId="4D0265E2" w14:textId="77777777" w:rsidR="005A4436" w:rsidRPr="004A3A29" w:rsidRDefault="005A4436" w:rsidP="005A4436">
      <w:pPr>
        <w:shd w:val="clear" w:color="auto" w:fill="FFF2CC" w:themeFill="accent4" w:themeFillTint="33"/>
        <w:autoSpaceDE w:val="0"/>
        <w:autoSpaceDN w:val="0"/>
        <w:adjustRightInd w:val="0"/>
        <w:spacing w:before="240" w:after="240"/>
        <w:ind w:firstLine="425"/>
        <w:jc w:val="both"/>
        <w:rPr>
          <w:iCs/>
          <w:strike/>
        </w:rPr>
      </w:pPr>
      <w:r w:rsidRPr="004A3A29">
        <w:rPr>
          <w:iCs/>
          <w:strike/>
        </w:rPr>
        <w:t xml:space="preserve">(3) Ministerstvo rozhodne o žádosti do 150 dnů. </w:t>
      </w:r>
    </w:p>
    <w:p w14:paraId="700B7E84" w14:textId="77777777" w:rsidR="005A4436" w:rsidRPr="004A3A29" w:rsidRDefault="005A4436" w:rsidP="005A4436">
      <w:pPr>
        <w:shd w:val="clear" w:color="auto" w:fill="FFF2CC" w:themeFill="accent4" w:themeFillTint="33"/>
        <w:autoSpaceDE w:val="0"/>
        <w:autoSpaceDN w:val="0"/>
        <w:adjustRightInd w:val="0"/>
        <w:spacing w:before="240" w:after="240"/>
        <w:ind w:firstLine="425"/>
        <w:jc w:val="both"/>
        <w:rPr>
          <w:b/>
          <w:bCs/>
          <w:iCs/>
          <w:strike/>
          <w:vertAlign w:val="superscript"/>
        </w:rPr>
      </w:pPr>
      <w:r w:rsidRPr="004A3A29">
        <w:rPr>
          <w:iCs/>
          <w:strike/>
        </w:rPr>
        <w:t>(4) V případě, že zahraniční vysokoškolský studijní program, který hodlá žadatel uskutečňovat na území České republiky, má být zaměřen na přípravu k výkonu regulovaného povolání, ministerstvo požádá příslušný uznávací orgán</w:t>
      </w:r>
      <w:r w:rsidRPr="004A3A29">
        <w:rPr>
          <w:iCs/>
          <w:strike/>
          <w:vertAlign w:val="superscript"/>
        </w:rPr>
        <w:t>19a)</w:t>
      </w:r>
      <w:r w:rsidRPr="004A3A29">
        <w:rPr>
          <w:iCs/>
          <w:strike/>
        </w:rPr>
        <w:t xml:space="preserve"> o stanovisko, zda absolvent studia v tomto studijním programu bude připraven odpovídajícím způsobem k výkonu tohoto regulovaného povolání podle zvláštního právního předpisu</w:t>
      </w:r>
      <w:r w:rsidRPr="004A3A29">
        <w:rPr>
          <w:iCs/>
          <w:strike/>
          <w:vertAlign w:val="superscript"/>
        </w:rPr>
        <w:t>35)</w:t>
      </w:r>
      <w:r w:rsidRPr="004A3A29">
        <w:rPr>
          <w:rFonts w:cs="Arial"/>
          <w:bCs/>
          <w:iCs/>
          <w:strike/>
        </w:rPr>
        <w:t>; uznávací orgán vydá stanovisko do 90 dnů ode dne, kdy mu byla žádost ministerstva doručena</w:t>
      </w:r>
      <w:r w:rsidRPr="004A3A29">
        <w:rPr>
          <w:iCs/>
          <w:strike/>
        </w:rPr>
        <w:t xml:space="preserve">. Jde-li o studijní program zaměřený na přípravu odborníků z oblasti bezpečnosti, vyžádá si ministerstvo stanovisko Ministerstva vnitra </w:t>
      </w:r>
      <w:r w:rsidRPr="004A3A29">
        <w:rPr>
          <w:bCs/>
          <w:iCs/>
          <w:strike/>
        </w:rPr>
        <w:t>nebo</w:t>
      </w:r>
      <w:r w:rsidRPr="004A3A29">
        <w:rPr>
          <w:iCs/>
          <w:strike/>
        </w:rPr>
        <w:t xml:space="preserve"> Ministerstva obrany, zda absolventi budou připraveni odpovídajícím způsobem k výkonu povolání v této oblasti</w:t>
      </w:r>
      <w:r w:rsidRPr="004A3A29">
        <w:rPr>
          <w:rFonts w:cs="Arial"/>
          <w:bCs/>
          <w:iCs/>
          <w:strike/>
        </w:rPr>
        <w:t>; Ministerstvo vnitra nebo Ministerstvo obrany vydá stanovisko do 90 dnů ode dne, kdy mu byla žádost ministerstva doručena</w:t>
      </w:r>
      <w:r w:rsidRPr="004A3A29">
        <w:rPr>
          <w:iCs/>
          <w:strike/>
        </w:rPr>
        <w:t xml:space="preserve">. </w:t>
      </w:r>
    </w:p>
    <w:p w14:paraId="040191FB" w14:textId="77777777" w:rsidR="005A4436" w:rsidRPr="004A3A29" w:rsidRDefault="005A4436" w:rsidP="005A4436">
      <w:pPr>
        <w:shd w:val="clear" w:color="auto" w:fill="FFF2CC" w:themeFill="accent4" w:themeFillTint="33"/>
        <w:autoSpaceDE w:val="0"/>
        <w:autoSpaceDN w:val="0"/>
        <w:adjustRightInd w:val="0"/>
        <w:spacing w:before="240" w:after="240"/>
        <w:ind w:firstLine="425"/>
        <w:jc w:val="both"/>
        <w:rPr>
          <w:iCs/>
          <w:strike/>
        </w:rPr>
      </w:pPr>
      <w:r w:rsidRPr="004A3A29">
        <w:rPr>
          <w:iCs/>
          <w:strike/>
        </w:rPr>
        <w:t xml:space="preserve">(5) Ministerstvo tuzemské povolení neudělí, jestliže </w:t>
      </w:r>
    </w:p>
    <w:p w14:paraId="4B49FFC2" w14:textId="77777777" w:rsidR="005A4436" w:rsidRPr="004A3A29" w:rsidRDefault="005A4436" w:rsidP="005A4436">
      <w:pPr>
        <w:shd w:val="clear" w:color="auto" w:fill="FFF2CC" w:themeFill="accent4" w:themeFillTint="33"/>
        <w:autoSpaceDE w:val="0"/>
        <w:autoSpaceDN w:val="0"/>
        <w:adjustRightInd w:val="0"/>
        <w:spacing w:after="120"/>
        <w:ind w:left="425" w:hanging="425"/>
        <w:jc w:val="both"/>
        <w:rPr>
          <w:iCs/>
          <w:strike/>
        </w:rPr>
      </w:pPr>
      <w:r w:rsidRPr="004A3A29">
        <w:rPr>
          <w:iCs/>
          <w:strike/>
        </w:rPr>
        <w:lastRenderedPageBreak/>
        <w:t xml:space="preserve">a) zahraniční vysokoškolský studijní program, který hodlá žadatel uskutečňovat na území České republiky, není dostatečně zabezpečen po stránce personální, finanční a materiální, nebo žadatel nemá vytvořeny podmínky pro řádné zajištění výuky a související tvůrčí činnosti, </w:t>
      </w:r>
    </w:p>
    <w:p w14:paraId="70E58A71" w14:textId="77777777" w:rsidR="005A4436" w:rsidRPr="004A3A29" w:rsidRDefault="005A4436" w:rsidP="005A4436">
      <w:pPr>
        <w:shd w:val="clear" w:color="auto" w:fill="FFF2CC" w:themeFill="accent4" w:themeFillTint="33"/>
        <w:autoSpaceDE w:val="0"/>
        <w:autoSpaceDN w:val="0"/>
        <w:adjustRightInd w:val="0"/>
        <w:spacing w:after="120"/>
        <w:ind w:left="425" w:hanging="425"/>
        <w:jc w:val="both"/>
        <w:rPr>
          <w:iCs/>
          <w:strike/>
        </w:rPr>
      </w:pPr>
      <w:r w:rsidRPr="004A3A29">
        <w:rPr>
          <w:iCs/>
          <w:strike/>
        </w:rPr>
        <w:t xml:space="preserve">b) v žádosti byly uvedeny nesprávné údaje rozhodné pro udělení tuzemského povolení a ke dni vydání rozhodnutí nebyly tyto vady odstraněny, </w:t>
      </w:r>
    </w:p>
    <w:p w14:paraId="30FD1081" w14:textId="77777777" w:rsidR="005A4436" w:rsidRPr="004A3A29" w:rsidRDefault="005A4436" w:rsidP="005A4436">
      <w:pPr>
        <w:shd w:val="clear" w:color="auto" w:fill="FFF2CC" w:themeFill="accent4" w:themeFillTint="33"/>
        <w:autoSpaceDE w:val="0"/>
        <w:autoSpaceDN w:val="0"/>
        <w:adjustRightInd w:val="0"/>
        <w:spacing w:after="120"/>
        <w:ind w:left="425" w:hanging="425"/>
        <w:jc w:val="both"/>
        <w:rPr>
          <w:iCs/>
          <w:strike/>
        </w:rPr>
      </w:pPr>
      <w:r w:rsidRPr="004A3A29">
        <w:rPr>
          <w:iCs/>
          <w:strike/>
        </w:rPr>
        <w:t xml:space="preserve"> c) doklady o vzdělání získané absolvováním studia v České republice by nebyly rovnocenné s doklady o vzdělání získanými absolvováním příslušného studia v domovském státě žadatele o udělení tuzemského povolení, </w:t>
      </w:r>
    </w:p>
    <w:p w14:paraId="776EFDA6" w14:textId="77777777" w:rsidR="005A4436" w:rsidRPr="004A3A29" w:rsidRDefault="005A4436" w:rsidP="005A4436">
      <w:pPr>
        <w:shd w:val="clear" w:color="auto" w:fill="FFF2CC" w:themeFill="accent4" w:themeFillTint="33"/>
        <w:autoSpaceDE w:val="0"/>
        <w:autoSpaceDN w:val="0"/>
        <w:adjustRightInd w:val="0"/>
        <w:spacing w:after="120"/>
        <w:ind w:left="425" w:hanging="425"/>
        <w:jc w:val="both"/>
        <w:rPr>
          <w:iCs/>
          <w:strike/>
        </w:rPr>
      </w:pPr>
      <w:r w:rsidRPr="004A3A29">
        <w:rPr>
          <w:iCs/>
          <w:strike/>
        </w:rPr>
        <w:t xml:space="preserve"> d) absolventi studia v České republice by neměli nárok na vydání dokladů o vzdělání, jestliže ho nevydává mimoevropská zahraniční vysoká škola, ale jiný k tomu oprávněný orgán podle právních předpisů jejího domovského státu, </w:t>
      </w:r>
    </w:p>
    <w:p w14:paraId="7805D2DF" w14:textId="77777777" w:rsidR="005A4436" w:rsidRPr="004A3A29" w:rsidRDefault="005A4436" w:rsidP="005A4436">
      <w:pPr>
        <w:shd w:val="clear" w:color="auto" w:fill="FFF2CC" w:themeFill="accent4" w:themeFillTint="33"/>
        <w:autoSpaceDE w:val="0"/>
        <w:autoSpaceDN w:val="0"/>
        <w:adjustRightInd w:val="0"/>
        <w:spacing w:after="120"/>
        <w:ind w:left="425" w:hanging="425"/>
        <w:jc w:val="both"/>
        <w:rPr>
          <w:iCs/>
          <w:strike/>
        </w:rPr>
      </w:pPr>
      <w:r w:rsidRPr="004A3A29">
        <w:rPr>
          <w:iCs/>
          <w:strike/>
        </w:rPr>
        <w:t xml:space="preserve">e) působení mimoevropské zahraniční vysoké školy na území České republiky by bylo podle informací příslušného orgánu jejího domovského státu v rozporu s právními předpisy jejího domovského státu, </w:t>
      </w:r>
    </w:p>
    <w:p w14:paraId="1277A1BC" w14:textId="77777777" w:rsidR="005A4436" w:rsidRPr="004A3A29" w:rsidRDefault="005A4436" w:rsidP="005A4436">
      <w:pPr>
        <w:shd w:val="clear" w:color="auto" w:fill="FFF2CC" w:themeFill="accent4" w:themeFillTint="33"/>
        <w:autoSpaceDE w:val="0"/>
        <w:autoSpaceDN w:val="0"/>
        <w:adjustRightInd w:val="0"/>
        <w:spacing w:after="120"/>
        <w:ind w:left="425" w:hanging="425"/>
        <w:jc w:val="both"/>
        <w:rPr>
          <w:iCs/>
          <w:strike/>
        </w:rPr>
      </w:pPr>
      <w:r w:rsidRPr="004A3A29">
        <w:rPr>
          <w:iCs/>
          <w:strike/>
        </w:rPr>
        <w:t xml:space="preserve">f) působení mimoevropské zahraniční vysoké školy na území České republiky by bylo v rozporu s právními předpisy České republiky, </w:t>
      </w:r>
    </w:p>
    <w:p w14:paraId="1284725B" w14:textId="77777777" w:rsidR="005A4436" w:rsidRPr="004A3A29" w:rsidRDefault="005A4436" w:rsidP="005A4436">
      <w:pPr>
        <w:shd w:val="clear" w:color="auto" w:fill="FFF2CC" w:themeFill="accent4" w:themeFillTint="33"/>
        <w:autoSpaceDE w:val="0"/>
        <w:autoSpaceDN w:val="0"/>
        <w:adjustRightInd w:val="0"/>
        <w:spacing w:after="120"/>
        <w:ind w:left="425" w:hanging="425"/>
        <w:jc w:val="both"/>
        <w:rPr>
          <w:iCs/>
          <w:strike/>
        </w:rPr>
      </w:pPr>
      <w:r w:rsidRPr="004A3A29">
        <w:rPr>
          <w:iCs/>
          <w:strike/>
        </w:rPr>
        <w:t>g) má studium připravovat na výkon regulovaného povolání a podle stanoviska příslušného uznávacího orgánu</w:t>
      </w:r>
      <w:r w:rsidRPr="004A3A29">
        <w:rPr>
          <w:iCs/>
          <w:strike/>
          <w:vertAlign w:val="superscript"/>
        </w:rPr>
        <w:t>19a)</w:t>
      </w:r>
      <w:r w:rsidRPr="004A3A29">
        <w:rPr>
          <w:iCs/>
          <w:strike/>
        </w:rPr>
        <w:t xml:space="preserve"> by jeho absolventi nebyli odpovídajícím způsobem připraveni k výkonu tohoto regulovaného povolání podle zvláštního právního předpisu</w:t>
      </w:r>
      <w:r w:rsidRPr="004A3A29">
        <w:rPr>
          <w:iCs/>
          <w:strike/>
          <w:vertAlign w:val="superscript"/>
        </w:rPr>
        <w:t>35)</w:t>
      </w:r>
      <w:r w:rsidRPr="004A3A29">
        <w:rPr>
          <w:iCs/>
          <w:strike/>
        </w:rPr>
        <w:t xml:space="preserve">, nebo </w:t>
      </w:r>
    </w:p>
    <w:p w14:paraId="7E23C45A" w14:textId="77777777" w:rsidR="005A4436" w:rsidRPr="004A3A29" w:rsidRDefault="005A4436" w:rsidP="005A4436">
      <w:pPr>
        <w:shd w:val="clear" w:color="auto" w:fill="FFF2CC" w:themeFill="accent4" w:themeFillTint="33"/>
        <w:autoSpaceDE w:val="0"/>
        <w:autoSpaceDN w:val="0"/>
        <w:adjustRightInd w:val="0"/>
        <w:ind w:left="425" w:hanging="425"/>
        <w:jc w:val="both"/>
        <w:rPr>
          <w:iCs/>
          <w:strike/>
        </w:rPr>
      </w:pPr>
      <w:r w:rsidRPr="004A3A29">
        <w:rPr>
          <w:iCs/>
          <w:strike/>
        </w:rPr>
        <w:t xml:space="preserve">h) má studium připravovat odborníky z oblasti bezpečnosti a podle stanoviska Ministerstva vnitra nebo Ministerstva obrany by jeho absolventi nebyli odpovídajícím způsobem připraveni k výkonu povolání v této oblasti. </w:t>
      </w:r>
    </w:p>
    <w:p w14:paraId="3D30B2D9" w14:textId="77777777" w:rsidR="005A4436" w:rsidRPr="004A3A29" w:rsidRDefault="005A4436" w:rsidP="005A4436">
      <w:pPr>
        <w:shd w:val="clear" w:color="auto" w:fill="FFF2CC" w:themeFill="accent4" w:themeFillTint="33"/>
        <w:autoSpaceDE w:val="0"/>
        <w:autoSpaceDN w:val="0"/>
        <w:adjustRightInd w:val="0"/>
        <w:spacing w:before="240" w:after="240"/>
        <w:ind w:firstLine="425"/>
        <w:jc w:val="both"/>
        <w:rPr>
          <w:iCs/>
          <w:strike/>
        </w:rPr>
      </w:pPr>
      <w:r w:rsidRPr="004A3A29">
        <w:rPr>
          <w:iCs/>
          <w:strike/>
        </w:rPr>
        <w:t xml:space="preserve">(6) Rozhodnutí o udělení tuzemského povolení obsahuje názvy zahraničních vysokoškolských studijních programů, které je mimoevropská zahraniční vysoká škola oprávněna na území České republiky uskutečňovat, název státu, jehož právními předpisy se poskytované zahraniční vysokoškolské vzdělávání řídí, a zahraniční akademický nebo jiný titul udělovaný absolventům. </w:t>
      </w:r>
    </w:p>
    <w:p w14:paraId="1049F5F1" w14:textId="77777777" w:rsidR="005A4436" w:rsidRPr="004A3A29" w:rsidRDefault="005A4436" w:rsidP="005A4436">
      <w:pPr>
        <w:shd w:val="clear" w:color="auto" w:fill="FFF2CC" w:themeFill="accent4" w:themeFillTint="33"/>
        <w:autoSpaceDE w:val="0"/>
        <w:autoSpaceDN w:val="0"/>
        <w:adjustRightInd w:val="0"/>
        <w:spacing w:before="240" w:after="240"/>
        <w:ind w:firstLine="425"/>
        <w:jc w:val="both"/>
        <w:rPr>
          <w:iCs/>
          <w:strike/>
        </w:rPr>
      </w:pPr>
      <w:r w:rsidRPr="004A3A29">
        <w:rPr>
          <w:iCs/>
          <w:strike/>
        </w:rPr>
        <w:t xml:space="preserve">(7) Tuzemské povolení se uděluje na dobu 6 let. </w:t>
      </w:r>
    </w:p>
    <w:p w14:paraId="006CE07E" w14:textId="77777777" w:rsidR="005A4436" w:rsidRPr="004A3A29" w:rsidRDefault="005A4436" w:rsidP="005A4436">
      <w:pPr>
        <w:shd w:val="clear" w:color="auto" w:fill="FFF2CC" w:themeFill="accent4" w:themeFillTint="33"/>
        <w:autoSpaceDE w:val="0"/>
        <w:autoSpaceDN w:val="0"/>
        <w:adjustRightInd w:val="0"/>
        <w:spacing w:before="240" w:after="240"/>
        <w:ind w:firstLine="425"/>
        <w:jc w:val="both"/>
        <w:rPr>
          <w:iCs/>
          <w:strike/>
        </w:rPr>
      </w:pPr>
      <w:r w:rsidRPr="004A3A29">
        <w:rPr>
          <w:iCs/>
          <w:strike/>
        </w:rPr>
        <w:t xml:space="preserve">(8) Pokud ministerstvo zjistí, že mimoevropská zahraniční vysoká škola nepůsobí v souladu s tuzemským povolením, vyzve ji, aby nedostatky odstranila ve lhůtě 90 dní. Pokud mimoevropská zahraniční vysoká škola nedostatky neodstraní, ministerstvo vydá rozhodnutí o odnětí tuzemského povolení. </w:t>
      </w:r>
    </w:p>
    <w:p w14:paraId="6BECEF41" w14:textId="77777777" w:rsidR="005A4436" w:rsidRPr="004A3A29" w:rsidRDefault="005A4436" w:rsidP="005A4436">
      <w:pPr>
        <w:shd w:val="clear" w:color="auto" w:fill="FFF2CC" w:themeFill="accent4" w:themeFillTint="33"/>
        <w:autoSpaceDE w:val="0"/>
        <w:autoSpaceDN w:val="0"/>
        <w:adjustRightInd w:val="0"/>
        <w:spacing w:before="240" w:after="240"/>
        <w:ind w:firstLine="425"/>
        <w:jc w:val="both"/>
        <w:rPr>
          <w:iCs/>
          <w:strike/>
        </w:rPr>
      </w:pPr>
      <w:r w:rsidRPr="004A3A29">
        <w:rPr>
          <w:iCs/>
          <w:strike/>
        </w:rPr>
        <w:t xml:space="preserve">(9) Ministerstvo může na základě žádosti mimoevropské zahraniční vysoké školy rozhodnout o rozšíření tuzemského povolení na uskutečňování dalších zahraničních vysokoškolských studijních programů; odstavce 1 až 6 se použijí obdobně. Rozhodnutím o rozšíření tuzemského povolení se neprodlužuje doba jeho platnosti. </w:t>
      </w:r>
    </w:p>
    <w:p w14:paraId="7BA37444" w14:textId="77777777" w:rsidR="005A4436" w:rsidRPr="004A3A29" w:rsidRDefault="005A4436" w:rsidP="005A4436">
      <w:pPr>
        <w:shd w:val="clear" w:color="auto" w:fill="FFF2CC" w:themeFill="accent4" w:themeFillTint="33"/>
        <w:autoSpaceDE w:val="0"/>
        <w:autoSpaceDN w:val="0"/>
        <w:adjustRightInd w:val="0"/>
        <w:spacing w:before="240" w:after="240"/>
        <w:ind w:firstLine="425"/>
        <w:jc w:val="both"/>
        <w:rPr>
          <w:iCs/>
          <w:strike/>
        </w:rPr>
      </w:pPr>
      <w:r w:rsidRPr="004A3A29">
        <w:rPr>
          <w:iCs/>
          <w:strike/>
        </w:rPr>
        <w:t xml:space="preserve">(10) Tuzemské povolení udělené ministerstvem nelze převést na jinou právnickou osobu a nepřechází na právního nástupce mimoevropské zahraniční vysoké školy. </w:t>
      </w:r>
    </w:p>
    <w:p w14:paraId="48B05069" w14:textId="77777777" w:rsidR="005A4436" w:rsidRPr="004A3A29" w:rsidRDefault="005A4436" w:rsidP="005A4436">
      <w:pPr>
        <w:shd w:val="clear" w:color="auto" w:fill="FFF2CC" w:themeFill="accent4" w:themeFillTint="33"/>
        <w:autoSpaceDE w:val="0"/>
        <w:autoSpaceDN w:val="0"/>
        <w:adjustRightInd w:val="0"/>
        <w:spacing w:before="240"/>
        <w:ind w:firstLine="425"/>
        <w:jc w:val="both"/>
        <w:rPr>
          <w:iCs/>
          <w:strike/>
        </w:rPr>
      </w:pPr>
      <w:r w:rsidRPr="004A3A29">
        <w:rPr>
          <w:iCs/>
          <w:strike/>
        </w:rPr>
        <w:lastRenderedPageBreak/>
        <w:t xml:space="preserve">(11) Ministerstvo do 30 dnů od doručení oznámení mimoevropské zahraniční vysoké školy o skončení uskutečňování zahraničních vysokoškolských studijních programů v České republice rozhodne o odnětí tuzemského povolení. </w:t>
      </w:r>
    </w:p>
    <w:p w14:paraId="2543F167" w14:textId="76D780CB" w:rsidR="004D743B" w:rsidRDefault="004D743B" w:rsidP="00300FFF">
      <w:pPr>
        <w:autoSpaceDE w:val="0"/>
        <w:autoSpaceDN w:val="0"/>
        <w:adjustRightInd w:val="0"/>
        <w:spacing w:after="240"/>
        <w:ind w:left="425" w:hanging="425"/>
        <w:jc w:val="both"/>
        <w:rPr>
          <w:strike/>
        </w:rPr>
      </w:pPr>
    </w:p>
    <w:p w14:paraId="520B97CA" w14:textId="77777777" w:rsidR="004A3A29" w:rsidRPr="00300FFF" w:rsidRDefault="004A3A29" w:rsidP="004A3A29">
      <w:pPr>
        <w:shd w:val="clear" w:color="auto" w:fill="FFF2CC" w:themeFill="accent4" w:themeFillTint="33"/>
        <w:autoSpaceDE w:val="0"/>
        <w:autoSpaceDN w:val="0"/>
        <w:adjustRightInd w:val="0"/>
        <w:spacing w:before="480"/>
        <w:jc w:val="center"/>
        <w:rPr>
          <w:strike/>
        </w:rPr>
      </w:pPr>
      <w:r w:rsidRPr="00300FFF">
        <w:rPr>
          <w:strike/>
        </w:rPr>
        <w:t xml:space="preserve">§ </w:t>
      </w:r>
      <w:proofErr w:type="gramStart"/>
      <w:r w:rsidRPr="00300FFF">
        <w:rPr>
          <w:strike/>
        </w:rPr>
        <w:t>93g</w:t>
      </w:r>
      <w:proofErr w:type="gramEnd"/>
    </w:p>
    <w:p w14:paraId="21CAF80D" w14:textId="77777777" w:rsidR="004A3A29" w:rsidRPr="00300FFF" w:rsidRDefault="004A3A29" w:rsidP="004A3A29">
      <w:pPr>
        <w:shd w:val="clear" w:color="auto" w:fill="FFF2CC" w:themeFill="accent4" w:themeFillTint="33"/>
        <w:autoSpaceDE w:val="0"/>
        <w:autoSpaceDN w:val="0"/>
        <w:adjustRightInd w:val="0"/>
        <w:jc w:val="center"/>
        <w:rPr>
          <w:bCs/>
          <w:strike/>
        </w:rPr>
      </w:pPr>
      <w:r w:rsidRPr="00300FFF">
        <w:rPr>
          <w:bCs/>
          <w:strike/>
        </w:rPr>
        <w:t xml:space="preserve">Další povinnosti mimoevropské zahraniční vysoké školy </w:t>
      </w:r>
    </w:p>
    <w:p w14:paraId="029AD222" w14:textId="77777777" w:rsidR="004A3A29" w:rsidRPr="00300FFF" w:rsidRDefault="004A3A29" w:rsidP="004A3A29">
      <w:pPr>
        <w:shd w:val="clear" w:color="auto" w:fill="FFF2CC" w:themeFill="accent4" w:themeFillTint="33"/>
        <w:autoSpaceDE w:val="0"/>
        <w:autoSpaceDN w:val="0"/>
        <w:adjustRightInd w:val="0"/>
        <w:spacing w:before="240" w:after="240"/>
        <w:ind w:firstLine="425"/>
        <w:jc w:val="both"/>
        <w:rPr>
          <w:strike/>
        </w:rPr>
      </w:pPr>
      <w:r w:rsidRPr="00300FFF">
        <w:rPr>
          <w:strike/>
        </w:rPr>
        <w:t xml:space="preserve">Mimoevropská zahraniční vysoká škola působící v České republice je rovněž povinna </w:t>
      </w:r>
    </w:p>
    <w:p w14:paraId="087C19CD" w14:textId="77777777" w:rsidR="004A3A29" w:rsidRPr="00300FFF" w:rsidRDefault="004A3A29" w:rsidP="004A3A29">
      <w:pPr>
        <w:shd w:val="clear" w:color="auto" w:fill="FFF2CC" w:themeFill="accent4" w:themeFillTint="33"/>
        <w:autoSpaceDE w:val="0"/>
        <w:autoSpaceDN w:val="0"/>
        <w:adjustRightInd w:val="0"/>
        <w:spacing w:after="120"/>
        <w:ind w:left="425" w:hanging="425"/>
        <w:jc w:val="both"/>
        <w:rPr>
          <w:strike/>
        </w:rPr>
      </w:pPr>
      <w:r w:rsidRPr="00300FFF">
        <w:rPr>
          <w:strike/>
        </w:rPr>
        <w:t xml:space="preserve">a) poskytovat aktuální údaje o zahraničních vysokoškolských studijních programech uskutečňovaných na území České republiky do Seznamu poskytovatelů zahraničního vysokoškolského vzdělávání na území České republiky a jimi uskutečňovaných zahraničních vysokoškolských studijních programů, </w:t>
      </w:r>
    </w:p>
    <w:p w14:paraId="1BF690D7" w14:textId="77777777" w:rsidR="004A3A29" w:rsidRPr="00300FFF" w:rsidRDefault="004A3A29" w:rsidP="004A3A29">
      <w:pPr>
        <w:shd w:val="clear" w:color="auto" w:fill="FFF2CC" w:themeFill="accent4" w:themeFillTint="33"/>
        <w:autoSpaceDE w:val="0"/>
        <w:autoSpaceDN w:val="0"/>
        <w:adjustRightInd w:val="0"/>
        <w:spacing w:after="120"/>
        <w:ind w:left="425" w:hanging="425"/>
        <w:jc w:val="both"/>
        <w:rPr>
          <w:strike/>
        </w:rPr>
      </w:pPr>
      <w:r w:rsidRPr="00300FFF">
        <w:rPr>
          <w:strike/>
        </w:rPr>
        <w:t xml:space="preserve">b) každoročně vypracovat, předložit ministerstvu a zveřejnit ve veřejné části svých internetových stránek výroční zprávu o činnosti zahraniční vysoké školy na území České republiky v příslušném kalendářním roce nejpozději do konce dubna následujícího kalendářního roku; na obsah výroční zprávy se přiměřeně použije § 21 odst. 2, </w:t>
      </w:r>
    </w:p>
    <w:p w14:paraId="5D1F3786" w14:textId="77777777" w:rsidR="004A3A29" w:rsidRPr="00300FFF" w:rsidRDefault="004A3A29" w:rsidP="004A3A29">
      <w:pPr>
        <w:shd w:val="clear" w:color="auto" w:fill="FFF2CC" w:themeFill="accent4" w:themeFillTint="33"/>
        <w:autoSpaceDE w:val="0"/>
        <w:autoSpaceDN w:val="0"/>
        <w:adjustRightInd w:val="0"/>
        <w:spacing w:after="120"/>
        <w:ind w:left="425" w:hanging="425"/>
        <w:jc w:val="both"/>
        <w:rPr>
          <w:strike/>
        </w:rPr>
      </w:pPr>
      <w:r w:rsidRPr="00300FFF">
        <w:rPr>
          <w:strike/>
        </w:rPr>
        <w:t xml:space="preserve">c) vypracovat, předložit ministerstvu a zveřejnit ve veřejné části svých internetových stránek strategický záměr působení zahraniční vysoké školy na území České republiky, a to nejpozději do 4 měsíců od udělení tuzemského povolení, </w:t>
      </w:r>
    </w:p>
    <w:p w14:paraId="11A1FFD0" w14:textId="77777777" w:rsidR="004A3A29" w:rsidRPr="00300FFF" w:rsidRDefault="004A3A29" w:rsidP="004A3A29">
      <w:pPr>
        <w:shd w:val="clear" w:color="auto" w:fill="FFF2CC" w:themeFill="accent4" w:themeFillTint="33"/>
        <w:autoSpaceDE w:val="0"/>
        <w:autoSpaceDN w:val="0"/>
        <w:adjustRightInd w:val="0"/>
        <w:spacing w:after="120"/>
        <w:ind w:left="425" w:hanging="425"/>
        <w:jc w:val="both"/>
        <w:rPr>
          <w:strike/>
        </w:rPr>
      </w:pPr>
      <w:r w:rsidRPr="00300FFF">
        <w:rPr>
          <w:strike/>
        </w:rPr>
        <w:t xml:space="preserve">d) bezplatně poskytovat ministerstvu na jeho žádost ve stanovených termínech informace potřebné pro jeho činnost podle tohoto zákona, </w:t>
      </w:r>
    </w:p>
    <w:p w14:paraId="0EDF8E8E" w14:textId="77777777" w:rsidR="004A3A29" w:rsidRPr="00300FFF" w:rsidRDefault="004A3A29" w:rsidP="004A3A29">
      <w:pPr>
        <w:shd w:val="clear" w:color="auto" w:fill="FFF2CC" w:themeFill="accent4" w:themeFillTint="33"/>
        <w:autoSpaceDE w:val="0"/>
        <w:autoSpaceDN w:val="0"/>
        <w:adjustRightInd w:val="0"/>
        <w:spacing w:after="120"/>
        <w:ind w:left="425" w:hanging="425"/>
        <w:jc w:val="both"/>
        <w:rPr>
          <w:strike/>
        </w:rPr>
      </w:pPr>
      <w:r w:rsidRPr="00300FFF">
        <w:rPr>
          <w:strike/>
        </w:rPr>
        <w:t xml:space="preserve">e) vést matriku studentů o studentech studujících na území České republiky, na kterou se § 88 použije přiměřeně, </w:t>
      </w:r>
    </w:p>
    <w:p w14:paraId="316C95B5" w14:textId="77777777" w:rsidR="004A3A29" w:rsidRPr="00300FFF" w:rsidRDefault="004A3A29" w:rsidP="004A3A29">
      <w:pPr>
        <w:shd w:val="clear" w:color="auto" w:fill="FFF2CC" w:themeFill="accent4" w:themeFillTint="33"/>
        <w:autoSpaceDE w:val="0"/>
        <w:autoSpaceDN w:val="0"/>
        <w:adjustRightInd w:val="0"/>
        <w:spacing w:after="120"/>
        <w:ind w:left="425" w:hanging="425"/>
        <w:jc w:val="both"/>
        <w:rPr>
          <w:strike/>
        </w:rPr>
      </w:pPr>
      <w:r w:rsidRPr="00300FFF">
        <w:rPr>
          <w:strike/>
        </w:rPr>
        <w:t xml:space="preserve">f) poskytovat aktuální údaje do registru docentů, profesorů a mimořádných profesorů vysokých škol o docentech a profesorech, působících jako pedagogičtí nebo vědečtí pracovníci na mimoevropské zahraniční vysoké škole na území České republiky, </w:t>
      </w:r>
    </w:p>
    <w:p w14:paraId="2DB81C78" w14:textId="77777777" w:rsidR="004A3A29" w:rsidRPr="00300FFF" w:rsidRDefault="004A3A29" w:rsidP="004A3A29">
      <w:pPr>
        <w:shd w:val="clear" w:color="auto" w:fill="FFF2CC" w:themeFill="accent4" w:themeFillTint="33"/>
        <w:autoSpaceDE w:val="0"/>
        <w:autoSpaceDN w:val="0"/>
        <w:adjustRightInd w:val="0"/>
        <w:spacing w:after="120"/>
        <w:ind w:left="425" w:hanging="425"/>
        <w:rPr>
          <w:strike/>
        </w:rPr>
      </w:pPr>
      <w:r w:rsidRPr="00300FFF">
        <w:rPr>
          <w:strike/>
        </w:rPr>
        <w:t xml:space="preserve"> g) oznámit ministerstvu své zrušení, </w:t>
      </w:r>
    </w:p>
    <w:p w14:paraId="0B28E7A9" w14:textId="77777777" w:rsidR="004A3A29" w:rsidRPr="00300FFF" w:rsidRDefault="004A3A29" w:rsidP="004A3A29">
      <w:pPr>
        <w:shd w:val="clear" w:color="auto" w:fill="FFF2CC" w:themeFill="accent4" w:themeFillTint="33"/>
        <w:autoSpaceDE w:val="0"/>
        <w:autoSpaceDN w:val="0"/>
        <w:adjustRightInd w:val="0"/>
        <w:spacing w:after="120"/>
        <w:ind w:left="425" w:hanging="425"/>
        <w:rPr>
          <w:strike/>
        </w:rPr>
      </w:pPr>
      <w:r w:rsidRPr="00300FFF">
        <w:rPr>
          <w:strike/>
        </w:rPr>
        <w:t xml:space="preserve"> h) informovat ministerstvo o skončení poskytování zahraničního vysokoškolského vzdělávání na území České republiky, </w:t>
      </w:r>
    </w:p>
    <w:p w14:paraId="3B4BFD7C" w14:textId="77777777" w:rsidR="004A3A29" w:rsidRPr="00300FFF" w:rsidRDefault="004A3A29" w:rsidP="004A3A29">
      <w:pPr>
        <w:shd w:val="clear" w:color="auto" w:fill="FFF2CC" w:themeFill="accent4" w:themeFillTint="33"/>
        <w:autoSpaceDE w:val="0"/>
        <w:autoSpaceDN w:val="0"/>
        <w:adjustRightInd w:val="0"/>
        <w:spacing w:after="120"/>
        <w:ind w:left="425" w:hanging="425"/>
        <w:rPr>
          <w:strike/>
        </w:rPr>
      </w:pPr>
      <w:r w:rsidRPr="00300FFF">
        <w:rPr>
          <w:strike/>
        </w:rPr>
        <w:t xml:space="preserve"> i) ve veřejné části svých internetových stránek zveřejňovat </w:t>
      </w:r>
    </w:p>
    <w:p w14:paraId="6D4855A3" w14:textId="77777777" w:rsidR="004A3A29" w:rsidRPr="004A3A29" w:rsidRDefault="004A3A29" w:rsidP="004A3A29">
      <w:pPr>
        <w:shd w:val="clear" w:color="auto" w:fill="FFF2CC" w:themeFill="accent4" w:themeFillTint="33"/>
        <w:autoSpaceDE w:val="0"/>
        <w:autoSpaceDN w:val="0"/>
        <w:adjustRightInd w:val="0"/>
        <w:spacing w:after="120"/>
        <w:ind w:left="850" w:hanging="425"/>
        <w:jc w:val="both"/>
        <w:rPr>
          <w:strike/>
        </w:rPr>
      </w:pPr>
      <w:r w:rsidRPr="00300FFF">
        <w:rPr>
          <w:strike/>
        </w:rPr>
        <w:t xml:space="preserve">1. seznam zahraničních vysokoškolských studijních programů, které uskutečňuje na území České republiky, včetně jejich typu, případného členění na studijní obory, formy </w:t>
      </w:r>
      <w:r w:rsidRPr="004A3A29">
        <w:rPr>
          <w:strike/>
        </w:rPr>
        <w:t xml:space="preserve">výuky a standardní doby studia, </w:t>
      </w:r>
    </w:p>
    <w:p w14:paraId="0B0A3505" w14:textId="77777777" w:rsidR="004A3A29" w:rsidRPr="004A3A29" w:rsidRDefault="004A3A29" w:rsidP="004A3A29">
      <w:pPr>
        <w:shd w:val="clear" w:color="auto" w:fill="FFF2CC" w:themeFill="accent4" w:themeFillTint="33"/>
        <w:autoSpaceDE w:val="0"/>
        <w:autoSpaceDN w:val="0"/>
        <w:adjustRightInd w:val="0"/>
        <w:spacing w:after="120"/>
        <w:ind w:left="850" w:hanging="425"/>
        <w:jc w:val="both"/>
        <w:rPr>
          <w:strike/>
        </w:rPr>
      </w:pPr>
      <w:r w:rsidRPr="004A3A29">
        <w:rPr>
          <w:strike/>
        </w:rPr>
        <w:t xml:space="preserve">2. doklady o platnosti akreditace nebo jiné formy uznání zahraničních vysokoškolských studijních programů, uskutečňovaných na území České republiky, podle právních předpisů jejího domovského státu, </w:t>
      </w:r>
    </w:p>
    <w:p w14:paraId="21A0BC63" w14:textId="77777777" w:rsidR="004A3A29" w:rsidRPr="004A3A29" w:rsidRDefault="004A3A29" w:rsidP="004A3A29">
      <w:pPr>
        <w:shd w:val="clear" w:color="auto" w:fill="FFF2CC" w:themeFill="accent4" w:themeFillTint="33"/>
        <w:autoSpaceDE w:val="0"/>
        <w:autoSpaceDN w:val="0"/>
        <w:adjustRightInd w:val="0"/>
        <w:spacing w:after="120"/>
        <w:ind w:left="850" w:hanging="425"/>
        <w:jc w:val="both"/>
        <w:rPr>
          <w:strike/>
        </w:rPr>
      </w:pPr>
      <w:r w:rsidRPr="004A3A29">
        <w:rPr>
          <w:strike/>
        </w:rPr>
        <w:t xml:space="preserve">3. podmínky pro přijetí ke studiu uskutečňovanému na území České republiky, způsob podávání přihlášek a informace o zápisu do studia, </w:t>
      </w:r>
    </w:p>
    <w:p w14:paraId="2E67E4F4" w14:textId="77777777" w:rsidR="004A3A29" w:rsidRPr="004A3A29" w:rsidRDefault="004A3A29" w:rsidP="004A3A29">
      <w:pPr>
        <w:shd w:val="clear" w:color="auto" w:fill="FFF2CC" w:themeFill="accent4" w:themeFillTint="33"/>
        <w:autoSpaceDE w:val="0"/>
        <w:autoSpaceDN w:val="0"/>
        <w:adjustRightInd w:val="0"/>
        <w:spacing w:after="120"/>
        <w:ind w:left="850" w:hanging="425"/>
        <w:jc w:val="both"/>
        <w:rPr>
          <w:strike/>
        </w:rPr>
      </w:pPr>
      <w:r w:rsidRPr="004A3A29">
        <w:rPr>
          <w:strike/>
        </w:rPr>
        <w:t xml:space="preserve">4. informaci o právním postavení studenta a absolventa studia v zahraničním vysokoškolském studijním programu, </w:t>
      </w:r>
    </w:p>
    <w:p w14:paraId="62C726F3" w14:textId="77777777" w:rsidR="004A3A29" w:rsidRPr="004A3A29" w:rsidRDefault="004A3A29" w:rsidP="004A3A29">
      <w:pPr>
        <w:shd w:val="clear" w:color="auto" w:fill="FFF2CC" w:themeFill="accent4" w:themeFillTint="33"/>
        <w:autoSpaceDE w:val="0"/>
        <w:autoSpaceDN w:val="0"/>
        <w:adjustRightInd w:val="0"/>
        <w:spacing w:after="120"/>
        <w:ind w:left="850" w:hanging="425"/>
        <w:jc w:val="both"/>
        <w:rPr>
          <w:strike/>
        </w:rPr>
      </w:pPr>
      <w:r w:rsidRPr="004A3A29">
        <w:rPr>
          <w:strike/>
        </w:rPr>
        <w:lastRenderedPageBreak/>
        <w:t xml:space="preserve">5. stanovené poplatky spojené se studiem, </w:t>
      </w:r>
    </w:p>
    <w:p w14:paraId="0D2E2EF8" w14:textId="77777777" w:rsidR="004A3A29" w:rsidRPr="004A3A29" w:rsidRDefault="004A3A29" w:rsidP="004A3A29">
      <w:pPr>
        <w:shd w:val="clear" w:color="auto" w:fill="FFF2CC" w:themeFill="accent4" w:themeFillTint="33"/>
        <w:autoSpaceDE w:val="0"/>
        <w:autoSpaceDN w:val="0"/>
        <w:adjustRightInd w:val="0"/>
        <w:spacing w:after="120"/>
        <w:ind w:left="850" w:hanging="425"/>
        <w:jc w:val="both"/>
        <w:rPr>
          <w:strike/>
        </w:rPr>
      </w:pPr>
      <w:r w:rsidRPr="004A3A29">
        <w:rPr>
          <w:strike/>
        </w:rPr>
        <w:t xml:space="preserve">6. popis kreditového systému, je-li používán, </w:t>
      </w:r>
    </w:p>
    <w:p w14:paraId="3FCC88C8" w14:textId="77777777" w:rsidR="004A3A29" w:rsidRPr="004A3A29" w:rsidRDefault="004A3A29" w:rsidP="004A3A29">
      <w:pPr>
        <w:shd w:val="clear" w:color="auto" w:fill="FFF2CC" w:themeFill="accent4" w:themeFillTint="33"/>
        <w:autoSpaceDE w:val="0"/>
        <w:autoSpaceDN w:val="0"/>
        <w:adjustRightInd w:val="0"/>
        <w:spacing w:after="120"/>
        <w:ind w:left="850" w:hanging="425"/>
        <w:jc w:val="both"/>
        <w:rPr>
          <w:strike/>
        </w:rPr>
      </w:pPr>
      <w:r w:rsidRPr="004A3A29">
        <w:rPr>
          <w:strike/>
        </w:rPr>
        <w:t xml:space="preserve">7. místo uskutečňování studia v zahraničních vysokoškolských studijních programech, </w:t>
      </w:r>
    </w:p>
    <w:p w14:paraId="24A82C56" w14:textId="77777777" w:rsidR="004A3A29" w:rsidRPr="004A3A29" w:rsidRDefault="004A3A29" w:rsidP="004A3A29">
      <w:pPr>
        <w:shd w:val="clear" w:color="auto" w:fill="FFF2CC" w:themeFill="accent4" w:themeFillTint="33"/>
        <w:autoSpaceDE w:val="0"/>
        <w:autoSpaceDN w:val="0"/>
        <w:adjustRightInd w:val="0"/>
        <w:spacing w:after="120"/>
        <w:ind w:left="850" w:hanging="425"/>
        <w:jc w:val="both"/>
        <w:rPr>
          <w:strike/>
        </w:rPr>
      </w:pPr>
      <w:r w:rsidRPr="004A3A29">
        <w:rPr>
          <w:strike/>
        </w:rPr>
        <w:t xml:space="preserve">8. seznam programů dalšího vzdělávání, </w:t>
      </w:r>
    </w:p>
    <w:p w14:paraId="62B9A440" w14:textId="77777777" w:rsidR="004A3A29" w:rsidRPr="004A3A29" w:rsidRDefault="004A3A29" w:rsidP="004A3A29">
      <w:pPr>
        <w:shd w:val="clear" w:color="auto" w:fill="FFF2CC" w:themeFill="accent4" w:themeFillTint="33"/>
        <w:autoSpaceDE w:val="0"/>
        <w:autoSpaceDN w:val="0"/>
        <w:adjustRightInd w:val="0"/>
        <w:spacing w:after="240"/>
        <w:ind w:left="425" w:hanging="425"/>
        <w:rPr>
          <w:strike/>
        </w:rPr>
      </w:pPr>
      <w:r w:rsidRPr="004A3A29">
        <w:rPr>
          <w:strike/>
        </w:rPr>
        <w:t xml:space="preserve"> j) ve veřejné části svých internetových stránek zveřejňovat studijní a zkušební řád. </w:t>
      </w:r>
    </w:p>
    <w:p w14:paraId="4474DB3D" w14:textId="4C564515" w:rsidR="004A3A29" w:rsidRPr="004A3A29" w:rsidRDefault="004A3A29" w:rsidP="00300FFF">
      <w:pPr>
        <w:autoSpaceDE w:val="0"/>
        <w:autoSpaceDN w:val="0"/>
        <w:adjustRightInd w:val="0"/>
        <w:spacing w:after="240"/>
        <w:ind w:left="425" w:hanging="425"/>
        <w:jc w:val="both"/>
        <w:rPr>
          <w:strike/>
        </w:rPr>
      </w:pPr>
    </w:p>
    <w:p w14:paraId="6EBA17A1" w14:textId="77777777" w:rsidR="004A3A29" w:rsidRPr="004A3A29" w:rsidRDefault="004A3A29" w:rsidP="004A3A29">
      <w:pPr>
        <w:autoSpaceDE w:val="0"/>
        <w:autoSpaceDN w:val="0"/>
        <w:adjustRightInd w:val="0"/>
        <w:jc w:val="both"/>
        <w:rPr>
          <w:rFonts w:asciiTheme="minorHAnsi" w:hAnsiTheme="minorHAnsi"/>
          <w:b/>
          <w:bCs/>
          <w:sz w:val="22"/>
          <w:szCs w:val="22"/>
        </w:rPr>
      </w:pPr>
    </w:p>
    <w:p w14:paraId="74297146" w14:textId="77777777" w:rsidR="004A3A29" w:rsidRPr="004A3A29" w:rsidRDefault="004A3A29" w:rsidP="004A3A29">
      <w:pPr>
        <w:rPr>
          <w:rFonts w:asciiTheme="minorHAnsi" w:hAnsiTheme="minorHAnsi"/>
          <w:b/>
          <w:bCs/>
          <w:sz w:val="2"/>
          <w:szCs w:val="2"/>
        </w:rPr>
      </w:pPr>
    </w:p>
    <w:p w14:paraId="74EB78F2" w14:textId="77777777" w:rsidR="004A3A29" w:rsidRPr="004A3A29" w:rsidRDefault="004A3A29" w:rsidP="004A3A29">
      <w:pPr>
        <w:shd w:val="clear" w:color="auto" w:fill="FFF2CC" w:themeFill="accent4" w:themeFillTint="33"/>
        <w:autoSpaceDE w:val="0"/>
        <w:autoSpaceDN w:val="0"/>
        <w:adjustRightInd w:val="0"/>
        <w:spacing w:before="120"/>
        <w:jc w:val="center"/>
        <w:rPr>
          <w:strike/>
        </w:rPr>
      </w:pPr>
      <w:r w:rsidRPr="004A3A29">
        <w:rPr>
          <w:strike/>
        </w:rPr>
        <w:t xml:space="preserve">§ </w:t>
      </w:r>
      <w:proofErr w:type="gramStart"/>
      <w:r w:rsidRPr="004A3A29">
        <w:rPr>
          <w:strike/>
        </w:rPr>
        <w:t>93h</w:t>
      </w:r>
      <w:proofErr w:type="gramEnd"/>
    </w:p>
    <w:p w14:paraId="088BD91F" w14:textId="77777777" w:rsidR="004A3A29" w:rsidRPr="004A3A29" w:rsidRDefault="004A3A29" w:rsidP="004A3A29">
      <w:pPr>
        <w:shd w:val="clear" w:color="auto" w:fill="FFF2CC" w:themeFill="accent4" w:themeFillTint="33"/>
        <w:autoSpaceDE w:val="0"/>
        <w:autoSpaceDN w:val="0"/>
        <w:adjustRightInd w:val="0"/>
        <w:spacing w:after="240"/>
        <w:jc w:val="center"/>
        <w:rPr>
          <w:bCs/>
          <w:strike/>
        </w:rPr>
      </w:pPr>
      <w:r w:rsidRPr="004A3A29">
        <w:rPr>
          <w:bCs/>
          <w:strike/>
        </w:rPr>
        <w:t xml:space="preserve">Udělování tuzemského oprávnění pobočce mimoevropské zahraniční vysoké školy </w:t>
      </w:r>
    </w:p>
    <w:p w14:paraId="781541D1" w14:textId="77777777" w:rsidR="004A3A29" w:rsidRPr="004A3A29" w:rsidRDefault="004A3A29" w:rsidP="004A3A29">
      <w:pPr>
        <w:shd w:val="clear" w:color="auto" w:fill="FFF2CC" w:themeFill="accent4" w:themeFillTint="33"/>
        <w:autoSpaceDE w:val="0"/>
        <w:autoSpaceDN w:val="0"/>
        <w:adjustRightInd w:val="0"/>
        <w:spacing w:before="240" w:after="240"/>
        <w:ind w:firstLine="425"/>
        <w:jc w:val="both"/>
        <w:rPr>
          <w:strike/>
        </w:rPr>
      </w:pPr>
      <w:r w:rsidRPr="004A3A29">
        <w:rPr>
          <w:strike/>
        </w:rPr>
        <w:t xml:space="preserve">(1) Tuzemské oprávnění uděluje pobočce mimoevropské zahraniční vysoké školy ministerstvo na základě písemné žádosti dané pobočky. </w:t>
      </w:r>
    </w:p>
    <w:p w14:paraId="628ADAAC" w14:textId="77777777" w:rsidR="004A3A29" w:rsidRPr="004A3A29" w:rsidRDefault="004A3A29" w:rsidP="004A3A29">
      <w:pPr>
        <w:shd w:val="clear" w:color="auto" w:fill="FFF2CC" w:themeFill="accent4" w:themeFillTint="33"/>
        <w:autoSpaceDE w:val="0"/>
        <w:autoSpaceDN w:val="0"/>
        <w:adjustRightInd w:val="0"/>
        <w:spacing w:before="240" w:after="240"/>
        <w:ind w:firstLine="425"/>
        <w:jc w:val="both"/>
        <w:rPr>
          <w:strike/>
        </w:rPr>
      </w:pPr>
      <w:r w:rsidRPr="004A3A29">
        <w:rPr>
          <w:strike/>
        </w:rPr>
        <w:t xml:space="preserve">(2) Žadatel o udělení tuzemského oprávnění spolu se žádostí o udělení tuzemského oprávnění předloží ministerstvu </w:t>
      </w:r>
    </w:p>
    <w:p w14:paraId="03F3DA1F" w14:textId="77777777" w:rsidR="004A3A29" w:rsidRPr="004A3A29" w:rsidRDefault="004A3A29" w:rsidP="004A3A29">
      <w:pPr>
        <w:shd w:val="clear" w:color="auto" w:fill="FFF2CC" w:themeFill="accent4" w:themeFillTint="33"/>
        <w:autoSpaceDE w:val="0"/>
        <w:autoSpaceDN w:val="0"/>
        <w:adjustRightInd w:val="0"/>
        <w:spacing w:after="120"/>
        <w:ind w:left="425" w:hanging="425"/>
        <w:jc w:val="both"/>
        <w:rPr>
          <w:strike/>
        </w:rPr>
      </w:pPr>
      <w:r w:rsidRPr="004A3A29">
        <w:rPr>
          <w:strike/>
        </w:rPr>
        <w:t xml:space="preserve">a) doklady prokazující ustavení a působení příslušné mimoevropské zahraniční vysoké školy v domovském státě jako státem uznané vysoké školy, </w:t>
      </w:r>
    </w:p>
    <w:p w14:paraId="3D037E60" w14:textId="77777777" w:rsidR="004A3A29" w:rsidRPr="004A3A29" w:rsidRDefault="004A3A29" w:rsidP="004A3A29">
      <w:pPr>
        <w:shd w:val="clear" w:color="auto" w:fill="FFF2CC" w:themeFill="accent4" w:themeFillTint="33"/>
        <w:autoSpaceDE w:val="0"/>
        <w:autoSpaceDN w:val="0"/>
        <w:adjustRightInd w:val="0"/>
        <w:spacing w:after="120"/>
        <w:ind w:left="425" w:hanging="425"/>
        <w:jc w:val="both"/>
        <w:rPr>
          <w:strike/>
        </w:rPr>
      </w:pPr>
      <w:r w:rsidRPr="004A3A29">
        <w:rPr>
          <w:strike/>
        </w:rPr>
        <w:t xml:space="preserve">b) údaje o statutárních orgánech mimoevropské zahraniční vysoké školy, </w:t>
      </w:r>
    </w:p>
    <w:p w14:paraId="4A13FBAC" w14:textId="77777777" w:rsidR="004A3A29" w:rsidRPr="004A3A29" w:rsidRDefault="004A3A29" w:rsidP="004A3A29">
      <w:pPr>
        <w:shd w:val="clear" w:color="auto" w:fill="FFF2CC" w:themeFill="accent4" w:themeFillTint="33"/>
        <w:autoSpaceDE w:val="0"/>
        <w:autoSpaceDN w:val="0"/>
        <w:adjustRightInd w:val="0"/>
        <w:spacing w:after="120"/>
        <w:ind w:left="425" w:hanging="425"/>
        <w:jc w:val="both"/>
        <w:rPr>
          <w:strike/>
        </w:rPr>
      </w:pPr>
      <w:r w:rsidRPr="004A3A29">
        <w:rPr>
          <w:strike/>
        </w:rPr>
        <w:t xml:space="preserve">c) údaje o místu uskutečňování vzdělávací činnosti v zahraničním vysokoškolském studijním programu a podle typu studijního programu i uskutečňování tvůrčí činnosti na území České republiky, </w:t>
      </w:r>
    </w:p>
    <w:p w14:paraId="7BAAC44E" w14:textId="77777777" w:rsidR="004A3A29" w:rsidRPr="004A3A29" w:rsidRDefault="004A3A29" w:rsidP="004A3A29">
      <w:pPr>
        <w:shd w:val="clear" w:color="auto" w:fill="FFF2CC" w:themeFill="accent4" w:themeFillTint="33"/>
        <w:autoSpaceDE w:val="0"/>
        <w:autoSpaceDN w:val="0"/>
        <w:adjustRightInd w:val="0"/>
        <w:spacing w:after="120"/>
        <w:ind w:left="425" w:hanging="425"/>
        <w:jc w:val="both"/>
        <w:rPr>
          <w:strike/>
        </w:rPr>
      </w:pPr>
      <w:r w:rsidRPr="004A3A29">
        <w:rPr>
          <w:strike/>
        </w:rPr>
        <w:t xml:space="preserve">d) informace o studiu v zahraničním vysokoškolském studijním programu, který hodlá uskutečňovat na území České republiky, zejména o jeho obsahu, uplatnitelnosti absolventů, organizaci studia, udělovaném zahraničním akademickém nebo jiném titulu, rozsahu studia a právech a povinnostech studentů, </w:t>
      </w:r>
    </w:p>
    <w:p w14:paraId="6139E7D5" w14:textId="77777777" w:rsidR="004A3A29" w:rsidRPr="004A3A29" w:rsidRDefault="004A3A29" w:rsidP="004A3A29">
      <w:pPr>
        <w:shd w:val="clear" w:color="auto" w:fill="FFF2CC" w:themeFill="accent4" w:themeFillTint="33"/>
        <w:autoSpaceDE w:val="0"/>
        <w:autoSpaceDN w:val="0"/>
        <w:adjustRightInd w:val="0"/>
        <w:spacing w:after="120"/>
        <w:ind w:left="425" w:hanging="425"/>
        <w:jc w:val="both"/>
        <w:rPr>
          <w:strike/>
        </w:rPr>
      </w:pPr>
      <w:r w:rsidRPr="004A3A29">
        <w:rPr>
          <w:strike/>
        </w:rPr>
        <w:t xml:space="preserve">e) doklady o akreditaci nebo jiné formě uznání zahraničního vysokoškolského studijního programu, který hodlá uskutečňovat na území České republiky, podle právních předpisů domovského státu příslušné mimoevropské zahraniční vysoké školy, </w:t>
      </w:r>
    </w:p>
    <w:p w14:paraId="057FCE31" w14:textId="77777777" w:rsidR="004A3A29" w:rsidRPr="004A3A29" w:rsidRDefault="004A3A29" w:rsidP="004A3A29">
      <w:pPr>
        <w:shd w:val="clear" w:color="auto" w:fill="FFF2CC" w:themeFill="accent4" w:themeFillTint="33"/>
        <w:autoSpaceDE w:val="0"/>
        <w:autoSpaceDN w:val="0"/>
        <w:adjustRightInd w:val="0"/>
        <w:spacing w:after="240"/>
        <w:ind w:left="425" w:hanging="425"/>
        <w:rPr>
          <w:strike/>
        </w:rPr>
      </w:pPr>
      <w:r w:rsidRPr="004A3A29">
        <w:rPr>
          <w:strike/>
        </w:rPr>
        <w:t xml:space="preserve"> f) dohodu nebo dohody nebo jiné doklady prokazující a upravující spolupráci dané tuzemské právnické osoby s příslušnou mimoevropskou zahraniční vysokou školou. </w:t>
      </w:r>
    </w:p>
    <w:p w14:paraId="1315F24A" w14:textId="77777777" w:rsidR="004A3A29" w:rsidRPr="004A3A29" w:rsidRDefault="004A3A29" w:rsidP="004A3A29">
      <w:pPr>
        <w:shd w:val="clear" w:color="auto" w:fill="FFF2CC" w:themeFill="accent4" w:themeFillTint="33"/>
        <w:autoSpaceDE w:val="0"/>
        <w:autoSpaceDN w:val="0"/>
        <w:adjustRightInd w:val="0"/>
        <w:spacing w:after="240"/>
        <w:ind w:firstLine="425"/>
        <w:rPr>
          <w:strike/>
        </w:rPr>
      </w:pPr>
      <w:r w:rsidRPr="004A3A29">
        <w:rPr>
          <w:strike/>
        </w:rPr>
        <w:t xml:space="preserve">(3) Ministerstvo rozhodne o žádosti do 150 dnů. </w:t>
      </w:r>
    </w:p>
    <w:p w14:paraId="4BFCB51C" w14:textId="77777777" w:rsidR="004A3A29" w:rsidRPr="004A3A29" w:rsidRDefault="004A3A29" w:rsidP="004A3A29">
      <w:pPr>
        <w:shd w:val="clear" w:color="auto" w:fill="FFF2CC" w:themeFill="accent4" w:themeFillTint="33"/>
        <w:autoSpaceDE w:val="0"/>
        <w:autoSpaceDN w:val="0"/>
        <w:adjustRightInd w:val="0"/>
        <w:spacing w:after="240"/>
        <w:ind w:firstLine="425"/>
        <w:jc w:val="both"/>
        <w:rPr>
          <w:strike/>
        </w:rPr>
      </w:pPr>
      <w:r w:rsidRPr="004A3A29">
        <w:rPr>
          <w:strike/>
        </w:rPr>
        <w:t>(4) V případě, že zahraniční vysokoškolský studijní program, který hodlá žadatel uskutečňovat na území České republiky, má být zaměřen na přípravu k výkonu regulovaného povolání, ministerstvo požádá příslušný uznávací orgán</w:t>
      </w:r>
      <w:r w:rsidRPr="004A3A29">
        <w:rPr>
          <w:strike/>
          <w:vertAlign w:val="superscript"/>
        </w:rPr>
        <w:t>19a)</w:t>
      </w:r>
      <w:r w:rsidRPr="004A3A29">
        <w:rPr>
          <w:strike/>
        </w:rPr>
        <w:t xml:space="preserve"> o stanovisko, zda absolvent studia v tomto studijním programu bude připraven odpovídajícím způsobem k výkonu tohoto regulovaného povolání podle zvláštního právního předpisu</w:t>
      </w:r>
      <w:r w:rsidRPr="004A3A29">
        <w:rPr>
          <w:strike/>
          <w:vertAlign w:val="superscript"/>
        </w:rPr>
        <w:t>35)</w:t>
      </w:r>
      <w:r w:rsidRPr="004A3A29">
        <w:rPr>
          <w:rFonts w:cs="Arial"/>
          <w:bCs/>
          <w:strike/>
        </w:rPr>
        <w:t>; uznávací orgán vydá stanovisko do 90 dnů ode dne, kdy mu byla žádost ministerstva doručena</w:t>
      </w:r>
      <w:r w:rsidRPr="004A3A29">
        <w:rPr>
          <w:strike/>
        </w:rPr>
        <w:t xml:space="preserve">. Jde-li o studijní program zaměřený na přípravu odborníků z oblasti bezpečnosti, vyžádá si ministerstvo stanovisko Ministerstva vnitra </w:t>
      </w:r>
      <w:r w:rsidRPr="004A3A29">
        <w:rPr>
          <w:bCs/>
          <w:strike/>
        </w:rPr>
        <w:t>nebo</w:t>
      </w:r>
      <w:r w:rsidRPr="004A3A29">
        <w:rPr>
          <w:strike/>
        </w:rPr>
        <w:t xml:space="preserve"> Ministerstva obrany, zda absolventi budou připraveni odpovídajícím </w:t>
      </w:r>
      <w:r w:rsidRPr="004A3A29">
        <w:rPr>
          <w:strike/>
        </w:rPr>
        <w:lastRenderedPageBreak/>
        <w:t>způsobem k výkonu povolání v této oblasti</w:t>
      </w:r>
      <w:r w:rsidRPr="004A3A29">
        <w:rPr>
          <w:rFonts w:cs="Arial"/>
          <w:bCs/>
          <w:strike/>
        </w:rPr>
        <w:t>; Ministerstvo vnitra nebo Ministerstvo obrany vydá stanovisko do 90 dnů ode dne, kdy mu byla žádost ministerstva doručena</w:t>
      </w:r>
      <w:r w:rsidRPr="004A3A29">
        <w:rPr>
          <w:strike/>
        </w:rPr>
        <w:t xml:space="preserve">. </w:t>
      </w:r>
    </w:p>
    <w:p w14:paraId="38BCBDCD" w14:textId="77777777" w:rsidR="004A3A29" w:rsidRPr="004A3A29" w:rsidRDefault="004A3A29" w:rsidP="004A3A29">
      <w:pPr>
        <w:shd w:val="clear" w:color="auto" w:fill="FFF2CC" w:themeFill="accent4" w:themeFillTint="33"/>
        <w:autoSpaceDE w:val="0"/>
        <w:autoSpaceDN w:val="0"/>
        <w:adjustRightInd w:val="0"/>
        <w:spacing w:after="240"/>
        <w:ind w:firstLine="425"/>
        <w:jc w:val="both"/>
        <w:rPr>
          <w:strike/>
        </w:rPr>
      </w:pPr>
      <w:r w:rsidRPr="004A3A29">
        <w:rPr>
          <w:strike/>
        </w:rPr>
        <w:t xml:space="preserve">(5) Ministerstvo tuzemské oprávnění neudělí, jestliže </w:t>
      </w:r>
    </w:p>
    <w:p w14:paraId="3BCA3804" w14:textId="77777777" w:rsidR="004A3A29" w:rsidRPr="004A3A29" w:rsidRDefault="004A3A29" w:rsidP="004A3A29">
      <w:pPr>
        <w:shd w:val="clear" w:color="auto" w:fill="FFF2CC" w:themeFill="accent4" w:themeFillTint="33"/>
        <w:autoSpaceDE w:val="0"/>
        <w:autoSpaceDN w:val="0"/>
        <w:adjustRightInd w:val="0"/>
        <w:spacing w:after="120"/>
        <w:ind w:left="425" w:hanging="425"/>
        <w:jc w:val="both"/>
        <w:rPr>
          <w:strike/>
        </w:rPr>
      </w:pPr>
      <w:r w:rsidRPr="004A3A29">
        <w:rPr>
          <w:strike/>
        </w:rPr>
        <w:t xml:space="preserve">a) zahraniční vysokoškolský studijní program, který hodlá žadatel uskutečňovat na území České republiky, není dostatečně zabezpečen po stránce personální, finanční a materiální, nebo žadatel nemá vytvořeny podmínky pro řádné zajištění výuky a související tvůrčí činnosti, </w:t>
      </w:r>
    </w:p>
    <w:p w14:paraId="57D3C36C" w14:textId="77777777" w:rsidR="004A3A29" w:rsidRPr="004A3A29" w:rsidRDefault="004A3A29" w:rsidP="004A3A29">
      <w:pPr>
        <w:shd w:val="clear" w:color="auto" w:fill="FFF2CC" w:themeFill="accent4" w:themeFillTint="33"/>
        <w:autoSpaceDE w:val="0"/>
        <w:autoSpaceDN w:val="0"/>
        <w:adjustRightInd w:val="0"/>
        <w:spacing w:after="120"/>
        <w:ind w:left="425" w:hanging="425"/>
        <w:jc w:val="both"/>
        <w:rPr>
          <w:strike/>
        </w:rPr>
      </w:pPr>
      <w:r w:rsidRPr="004A3A29">
        <w:rPr>
          <w:strike/>
        </w:rPr>
        <w:t xml:space="preserve">b) v žádosti byly uvedeny nesprávné údaje rozhodné pro udělení tuzemského oprávnění a ke dni vydání rozhodnutí nebyly tyto vady odstraněny, </w:t>
      </w:r>
    </w:p>
    <w:p w14:paraId="71FCFB7F" w14:textId="77777777" w:rsidR="004A3A29" w:rsidRPr="004A3A29" w:rsidRDefault="004A3A29" w:rsidP="004A3A29">
      <w:pPr>
        <w:shd w:val="clear" w:color="auto" w:fill="FFF2CC" w:themeFill="accent4" w:themeFillTint="33"/>
        <w:autoSpaceDE w:val="0"/>
        <w:autoSpaceDN w:val="0"/>
        <w:adjustRightInd w:val="0"/>
        <w:spacing w:after="120"/>
        <w:ind w:left="425" w:hanging="425"/>
        <w:jc w:val="both"/>
        <w:rPr>
          <w:strike/>
        </w:rPr>
      </w:pPr>
      <w:r w:rsidRPr="004A3A29">
        <w:rPr>
          <w:strike/>
        </w:rPr>
        <w:t xml:space="preserve">c) doklady o vzdělání získané absolvováním studia v České republice by nebyly rovnocenné s doklady o vzdělání získanými absolvováním příslušného studia v domovském státě příslušné mimoevropské zahraniční vysoké školy, </w:t>
      </w:r>
    </w:p>
    <w:p w14:paraId="11491B3E" w14:textId="77777777" w:rsidR="004A3A29" w:rsidRPr="004A3A29" w:rsidRDefault="004A3A29" w:rsidP="004A3A29">
      <w:pPr>
        <w:shd w:val="clear" w:color="auto" w:fill="FFF2CC" w:themeFill="accent4" w:themeFillTint="33"/>
        <w:autoSpaceDE w:val="0"/>
        <w:autoSpaceDN w:val="0"/>
        <w:adjustRightInd w:val="0"/>
        <w:spacing w:after="120"/>
        <w:ind w:left="425" w:hanging="425"/>
        <w:jc w:val="both"/>
        <w:rPr>
          <w:strike/>
        </w:rPr>
      </w:pPr>
      <w:r w:rsidRPr="004A3A29">
        <w:rPr>
          <w:strike/>
        </w:rPr>
        <w:t xml:space="preserve"> d) absolventi studia v České republice by neměli nárok na vydání dokladů o vzdělání, jestliže ho nevydává příslušná mimoevropská zahraniční vysoká škola, ale jiný k tomu oprávněný orgán podle právních předpisů jejího domovského státu, </w:t>
      </w:r>
    </w:p>
    <w:p w14:paraId="3CA6E6C6" w14:textId="77777777" w:rsidR="004A3A29" w:rsidRPr="004A3A29" w:rsidRDefault="004A3A29" w:rsidP="004A3A29">
      <w:pPr>
        <w:shd w:val="clear" w:color="auto" w:fill="FFF2CC" w:themeFill="accent4" w:themeFillTint="33"/>
        <w:autoSpaceDE w:val="0"/>
        <w:autoSpaceDN w:val="0"/>
        <w:adjustRightInd w:val="0"/>
        <w:spacing w:after="120"/>
        <w:ind w:left="425" w:hanging="425"/>
        <w:jc w:val="both"/>
        <w:rPr>
          <w:strike/>
        </w:rPr>
      </w:pPr>
      <w:r w:rsidRPr="004A3A29">
        <w:rPr>
          <w:strike/>
        </w:rPr>
        <w:t xml:space="preserve">e) působení příslušné mimoevropské zahraniční vysoké školy na území České republiky prostřednictvím žadatele by bylo podle informací příslušného orgánu domovského státu příslušné mimoevropské zahraniční vysoké školy v rozporu s právními předpisy jejího domovského státu, </w:t>
      </w:r>
    </w:p>
    <w:p w14:paraId="69F01E2E" w14:textId="77777777" w:rsidR="004A3A29" w:rsidRPr="004A3A29" w:rsidRDefault="004A3A29" w:rsidP="004A3A29">
      <w:pPr>
        <w:shd w:val="clear" w:color="auto" w:fill="FFF2CC" w:themeFill="accent4" w:themeFillTint="33"/>
        <w:autoSpaceDE w:val="0"/>
        <w:autoSpaceDN w:val="0"/>
        <w:adjustRightInd w:val="0"/>
        <w:spacing w:after="120"/>
        <w:ind w:left="425" w:hanging="425"/>
        <w:jc w:val="both"/>
        <w:rPr>
          <w:strike/>
        </w:rPr>
      </w:pPr>
      <w:r w:rsidRPr="004A3A29">
        <w:rPr>
          <w:strike/>
        </w:rPr>
        <w:t xml:space="preserve">f) působení příslušné mimoevropské zahraniční vysoké školy na území České republiky prostřednictvím žadatele by bylo v rozporu s právními předpisy České republiky, </w:t>
      </w:r>
    </w:p>
    <w:p w14:paraId="3BC2CC43" w14:textId="77777777" w:rsidR="004A3A29" w:rsidRPr="004A3A29" w:rsidRDefault="004A3A29" w:rsidP="004A3A29">
      <w:pPr>
        <w:shd w:val="clear" w:color="auto" w:fill="FFF2CC" w:themeFill="accent4" w:themeFillTint="33"/>
        <w:autoSpaceDE w:val="0"/>
        <w:autoSpaceDN w:val="0"/>
        <w:adjustRightInd w:val="0"/>
        <w:spacing w:after="120"/>
        <w:ind w:left="425" w:hanging="425"/>
        <w:jc w:val="both"/>
        <w:rPr>
          <w:strike/>
        </w:rPr>
      </w:pPr>
      <w:r w:rsidRPr="004A3A29">
        <w:rPr>
          <w:strike/>
        </w:rPr>
        <w:t>g) má studium připravovat na výkon regulovaného povolání a podle stanoviska příslušného uznávacího orgánu</w:t>
      </w:r>
      <w:r w:rsidRPr="004A3A29">
        <w:rPr>
          <w:strike/>
          <w:vertAlign w:val="superscript"/>
        </w:rPr>
        <w:t>19a)</w:t>
      </w:r>
      <w:r w:rsidRPr="004A3A29">
        <w:rPr>
          <w:strike/>
        </w:rPr>
        <w:t xml:space="preserve"> by jeho absolventi nebyli odpovídajícím způsobem připraveni k výkonu tohoto regulovaného povolání podle zvláštního právního předpisu</w:t>
      </w:r>
      <w:r w:rsidRPr="004A3A29">
        <w:rPr>
          <w:strike/>
          <w:vertAlign w:val="superscript"/>
        </w:rPr>
        <w:t>35)</w:t>
      </w:r>
      <w:r w:rsidRPr="004A3A29">
        <w:rPr>
          <w:strike/>
        </w:rPr>
        <w:t xml:space="preserve">, nebo </w:t>
      </w:r>
    </w:p>
    <w:p w14:paraId="3B23025A" w14:textId="77777777" w:rsidR="004A3A29" w:rsidRPr="004A3A29" w:rsidRDefault="004A3A29" w:rsidP="004A3A29">
      <w:pPr>
        <w:shd w:val="clear" w:color="auto" w:fill="FFF2CC" w:themeFill="accent4" w:themeFillTint="33"/>
        <w:autoSpaceDE w:val="0"/>
        <w:autoSpaceDN w:val="0"/>
        <w:adjustRightInd w:val="0"/>
        <w:spacing w:after="240"/>
        <w:ind w:left="425" w:hanging="425"/>
        <w:jc w:val="both"/>
        <w:rPr>
          <w:strike/>
        </w:rPr>
      </w:pPr>
      <w:r w:rsidRPr="004A3A29">
        <w:rPr>
          <w:strike/>
        </w:rPr>
        <w:t xml:space="preserve">h) má studium připravovat odborníky z oblasti bezpečnosti a podle stanoviska Ministerstva vnitra nebo Ministerstva obrany by jeho absolventi nebyli odpovídajícím způsobem připraveni k výkonu povolání v této oblasti. </w:t>
      </w:r>
    </w:p>
    <w:p w14:paraId="491E12A2" w14:textId="77777777" w:rsidR="004A3A29" w:rsidRPr="004A3A29" w:rsidRDefault="004A3A29" w:rsidP="004A3A29">
      <w:pPr>
        <w:shd w:val="clear" w:color="auto" w:fill="FFF2CC" w:themeFill="accent4" w:themeFillTint="33"/>
        <w:autoSpaceDE w:val="0"/>
        <w:autoSpaceDN w:val="0"/>
        <w:adjustRightInd w:val="0"/>
        <w:spacing w:after="240"/>
        <w:ind w:firstLine="425"/>
        <w:jc w:val="both"/>
        <w:rPr>
          <w:strike/>
        </w:rPr>
      </w:pPr>
      <w:r w:rsidRPr="004A3A29">
        <w:rPr>
          <w:strike/>
        </w:rPr>
        <w:t xml:space="preserve">(6) Rozhodnutí o udělení tuzemského oprávnění obsahuje názvy zahraničních vysokoškolských studijních programů mimoevropské zahraniční vysoké školy, které je pobočka mimoevropské zahraniční vysoké školy oprávněna na území České republiky uskutečňovat, název státu, jehož právními předpisy se poskytované zahraniční vysokoškolské vzdělávání řídí, a zahraniční akademický nebo jiný titul mimoevropské zahraniční vysoké školy udělovaný absolventům. </w:t>
      </w:r>
    </w:p>
    <w:p w14:paraId="21BDA5D3" w14:textId="77777777" w:rsidR="004A3A29" w:rsidRPr="004A3A29" w:rsidRDefault="004A3A29" w:rsidP="004A3A29">
      <w:pPr>
        <w:shd w:val="clear" w:color="auto" w:fill="FFF2CC" w:themeFill="accent4" w:themeFillTint="33"/>
        <w:autoSpaceDE w:val="0"/>
        <w:autoSpaceDN w:val="0"/>
        <w:adjustRightInd w:val="0"/>
        <w:spacing w:after="240"/>
        <w:ind w:firstLine="425"/>
        <w:jc w:val="both"/>
        <w:rPr>
          <w:strike/>
        </w:rPr>
      </w:pPr>
      <w:r w:rsidRPr="004A3A29">
        <w:rPr>
          <w:strike/>
        </w:rPr>
        <w:t xml:space="preserve">(7) Tuzemské oprávnění se uděluje na dobu 6 let. </w:t>
      </w:r>
    </w:p>
    <w:p w14:paraId="038F4262" w14:textId="77777777" w:rsidR="004A3A29" w:rsidRPr="004A3A29" w:rsidRDefault="004A3A29" w:rsidP="004A3A29">
      <w:pPr>
        <w:shd w:val="clear" w:color="auto" w:fill="FFF2CC" w:themeFill="accent4" w:themeFillTint="33"/>
        <w:autoSpaceDE w:val="0"/>
        <w:autoSpaceDN w:val="0"/>
        <w:adjustRightInd w:val="0"/>
        <w:spacing w:after="240"/>
        <w:ind w:firstLine="425"/>
        <w:jc w:val="both"/>
        <w:rPr>
          <w:strike/>
        </w:rPr>
      </w:pPr>
      <w:r w:rsidRPr="004A3A29">
        <w:rPr>
          <w:strike/>
        </w:rPr>
        <w:t xml:space="preserve">(8) Pokud ministerstvo zjistí, že pobočka mimoevropské zahraniční vysoké školy nepůsobí v souladu s tuzemským oprávněním, vyzve ji, aby nedostatky odstranila ve lhůtě 90 dní. Pokud pobočka mimoevropské zahraniční vysoké školy nedostatky neodstraní, ministerstvo vydá rozhodnutí o odnětí tuzemského oprávnění. Odvolání proti rozhodnutí o odnětí tuzemského oprávnění má odkladný účinek. </w:t>
      </w:r>
    </w:p>
    <w:p w14:paraId="29F25BF4" w14:textId="77777777" w:rsidR="004A3A29" w:rsidRPr="004A3A29" w:rsidRDefault="004A3A29" w:rsidP="004A3A29">
      <w:pPr>
        <w:shd w:val="clear" w:color="auto" w:fill="FFF2CC" w:themeFill="accent4" w:themeFillTint="33"/>
        <w:autoSpaceDE w:val="0"/>
        <w:autoSpaceDN w:val="0"/>
        <w:adjustRightInd w:val="0"/>
        <w:spacing w:after="240"/>
        <w:ind w:firstLine="425"/>
        <w:jc w:val="both"/>
        <w:rPr>
          <w:strike/>
        </w:rPr>
      </w:pPr>
      <w:r w:rsidRPr="004A3A29">
        <w:rPr>
          <w:strike/>
        </w:rPr>
        <w:lastRenderedPageBreak/>
        <w:t xml:space="preserve">(9) Ministerstvo může na základě žádosti pobočky mimoevropské zahraniční vysoké školy rozhodnout o rozšíření tuzemského oprávnění na uskutečňování dalších zahraničních vysokoškolských studijních programů; odstavce 1 až 6 se použijí obdobně. Rozhodnutím o rozšíření tuzemského oprávnění se neprodlužuje doba jeho platnosti. </w:t>
      </w:r>
    </w:p>
    <w:p w14:paraId="51BE7BE0" w14:textId="77777777" w:rsidR="004A3A29" w:rsidRPr="004A3A29" w:rsidRDefault="004A3A29" w:rsidP="004A3A29">
      <w:pPr>
        <w:shd w:val="clear" w:color="auto" w:fill="FFF2CC" w:themeFill="accent4" w:themeFillTint="33"/>
        <w:autoSpaceDE w:val="0"/>
        <w:autoSpaceDN w:val="0"/>
        <w:adjustRightInd w:val="0"/>
        <w:spacing w:after="240"/>
        <w:ind w:firstLine="425"/>
        <w:jc w:val="both"/>
        <w:rPr>
          <w:strike/>
        </w:rPr>
      </w:pPr>
      <w:r w:rsidRPr="004A3A29">
        <w:rPr>
          <w:strike/>
        </w:rPr>
        <w:t xml:space="preserve">(10) Tuzemské oprávnění udělené ministerstvem nelze převést na jinou právnickou osobu a nepřechází na právního nástupce pobočky mimoevropské zahraniční vysoké školy. </w:t>
      </w:r>
    </w:p>
    <w:p w14:paraId="13A33138" w14:textId="77777777" w:rsidR="004A3A29" w:rsidRPr="004A3A29" w:rsidRDefault="004A3A29" w:rsidP="004A3A29">
      <w:pPr>
        <w:shd w:val="clear" w:color="auto" w:fill="FFF2CC" w:themeFill="accent4" w:themeFillTint="33"/>
        <w:autoSpaceDE w:val="0"/>
        <w:autoSpaceDN w:val="0"/>
        <w:adjustRightInd w:val="0"/>
        <w:spacing w:after="240"/>
        <w:ind w:firstLine="425"/>
        <w:jc w:val="both"/>
        <w:rPr>
          <w:strike/>
        </w:rPr>
      </w:pPr>
      <w:r w:rsidRPr="004A3A29">
        <w:rPr>
          <w:strike/>
        </w:rPr>
        <w:t xml:space="preserve">(11) Ministerstvo do 30 dnů od doručení oznámení pobočky mimoevropské zahraniční vysoké školy o skončení uskutečňování zahraničních vysokoškolských studijních programů v České republice rozhodne o odnětí tuzemského oprávnění. </w:t>
      </w:r>
    </w:p>
    <w:p w14:paraId="4B7C7F0C" w14:textId="77777777" w:rsidR="004A3A29" w:rsidRPr="00300FFF" w:rsidRDefault="004A3A29" w:rsidP="004A3A29">
      <w:pPr>
        <w:shd w:val="clear" w:color="auto" w:fill="FFF2CC" w:themeFill="accent4" w:themeFillTint="33"/>
        <w:autoSpaceDE w:val="0"/>
        <w:autoSpaceDN w:val="0"/>
        <w:adjustRightInd w:val="0"/>
        <w:spacing w:before="480"/>
        <w:jc w:val="center"/>
        <w:rPr>
          <w:strike/>
        </w:rPr>
      </w:pPr>
      <w:r w:rsidRPr="00300FFF">
        <w:rPr>
          <w:strike/>
        </w:rPr>
        <w:t>§ 93i</w:t>
      </w:r>
    </w:p>
    <w:p w14:paraId="0222DFE8" w14:textId="77777777" w:rsidR="004A3A29" w:rsidRPr="00300FFF" w:rsidRDefault="004A3A29" w:rsidP="004A3A29">
      <w:pPr>
        <w:shd w:val="clear" w:color="auto" w:fill="FFF2CC" w:themeFill="accent4" w:themeFillTint="33"/>
        <w:autoSpaceDE w:val="0"/>
        <w:autoSpaceDN w:val="0"/>
        <w:adjustRightInd w:val="0"/>
        <w:jc w:val="center"/>
        <w:rPr>
          <w:bCs/>
          <w:strike/>
        </w:rPr>
      </w:pPr>
      <w:r w:rsidRPr="00300FFF">
        <w:rPr>
          <w:bCs/>
          <w:strike/>
        </w:rPr>
        <w:t xml:space="preserve">Další povinnosti pobočky mimoevropské zahraniční vysoké školy </w:t>
      </w:r>
    </w:p>
    <w:p w14:paraId="0EF47404" w14:textId="77777777" w:rsidR="004A3A29" w:rsidRPr="00300FFF" w:rsidRDefault="004A3A29" w:rsidP="004A3A29">
      <w:pPr>
        <w:shd w:val="clear" w:color="auto" w:fill="FFF2CC" w:themeFill="accent4" w:themeFillTint="33"/>
        <w:autoSpaceDE w:val="0"/>
        <w:autoSpaceDN w:val="0"/>
        <w:adjustRightInd w:val="0"/>
        <w:spacing w:before="240" w:after="240"/>
        <w:ind w:firstLine="425"/>
        <w:jc w:val="both"/>
        <w:rPr>
          <w:strike/>
        </w:rPr>
      </w:pPr>
      <w:r w:rsidRPr="00300FFF">
        <w:rPr>
          <w:strike/>
        </w:rPr>
        <w:t xml:space="preserve">Pobočka mimoevropské zahraniční vysoké školy působící v České republice je rovněž povinna </w:t>
      </w:r>
    </w:p>
    <w:p w14:paraId="531381CA" w14:textId="77777777" w:rsidR="004A3A29" w:rsidRPr="00300FFF" w:rsidRDefault="004A3A29" w:rsidP="004A3A29">
      <w:pPr>
        <w:shd w:val="clear" w:color="auto" w:fill="FFF2CC" w:themeFill="accent4" w:themeFillTint="33"/>
        <w:autoSpaceDE w:val="0"/>
        <w:autoSpaceDN w:val="0"/>
        <w:adjustRightInd w:val="0"/>
        <w:spacing w:after="120"/>
        <w:ind w:left="425" w:hanging="425"/>
        <w:jc w:val="both"/>
        <w:rPr>
          <w:strike/>
        </w:rPr>
      </w:pPr>
      <w:r w:rsidRPr="00300FFF">
        <w:rPr>
          <w:strike/>
        </w:rPr>
        <w:t xml:space="preserve">a) poskytovat aktuální údaje o zahraničních vysokoškolských studijních programech uskutečňovaných na území České republiky do Seznamu poskytovatelů zahraničního vysokoškolského vzdělávání na území České republiky a jimi uskutečňovaných zahraničních vysokoškolských studijních programů, </w:t>
      </w:r>
    </w:p>
    <w:p w14:paraId="2E67060A" w14:textId="77777777" w:rsidR="004A3A29" w:rsidRPr="00300FFF" w:rsidRDefault="004A3A29" w:rsidP="004A3A29">
      <w:pPr>
        <w:shd w:val="clear" w:color="auto" w:fill="FFF2CC" w:themeFill="accent4" w:themeFillTint="33"/>
        <w:autoSpaceDE w:val="0"/>
        <w:autoSpaceDN w:val="0"/>
        <w:adjustRightInd w:val="0"/>
        <w:spacing w:after="120"/>
        <w:ind w:left="425" w:hanging="425"/>
        <w:jc w:val="both"/>
        <w:rPr>
          <w:strike/>
        </w:rPr>
      </w:pPr>
      <w:r w:rsidRPr="00300FFF">
        <w:rPr>
          <w:strike/>
        </w:rPr>
        <w:t xml:space="preserve">b) každoročně vypracovat, předložit ministerstvu a zveřejnit ve veřejné části svých internetových stránek výroční zprávu o poskytování zahraničního vysokoškolského vzdělávání na území České republiky v příslušném kalendářním roce nejpozději do konce dubna následujícího kalendářního roku; na obsah výroční zprávy se přiměřeně použije § 21 odst. 2, </w:t>
      </w:r>
    </w:p>
    <w:p w14:paraId="415F7770" w14:textId="77777777" w:rsidR="004A3A29" w:rsidRPr="00300FFF" w:rsidRDefault="004A3A29" w:rsidP="004A3A29">
      <w:pPr>
        <w:shd w:val="clear" w:color="auto" w:fill="FFF2CC" w:themeFill="accent4" w:themeFillTint="33"/>
        <w:autoSpaceDE w:val="0"/>
        <w:autoSpaceDN w:val="0"/>
        <w:adjustRightInd w:val="0"/>
        <w:spacing w:after="120"/>
        <w:ind w:left="425" w:hanging="425"/>
        <w:jc w:val="both"/>
        <w:rPr>
          <w:strike/>
        </w:rPr>
      </w:pPr>
      <w:r w:rsidRPr="00300FFF">
        <w:rPr>
          <w:strike/>
        </w:rPr>
        <w:t xml:space="preserve">c) bezplatně poskytovat ministerstvu na jeho žádost ve stanovených termínech informace potřebné pro jeho činnost podle tohoto zákona, </w:t>
      </w:r>
    </w:p>
    <w:p w14:paraId="0675DA4F" w14:textId="77777777" w:rsidR="004A3A29" w:rsidRPr="00300FFF" w:rsidRDefault="004A3A29" w:rsidP="004A3A29">
      <w:pPr>
        <w:shd w:val="clear" w:color="auto" w:fill="FFF2CC" w:themeFill="accent4" w:themeFillTint="33"/>
        <w:autoSpaceDE w:val="0"/>
        <w:autoSpaceDN w:val="0"/>
        <w:adjustRightInd w:val="0"/>
        <w:spacing w:after="120"/>
        <w:ind w:left="425" w:hanging="425"/>
        <w:jc w:val="both"/>
        <w:rPr>
          <w:strike/>
        </w:rPr>
      </w:pPr>
      <w:r w:rsidRPr="00300FFF">
        <w:rPr>
          <w:strike/>
        </w:rPr>
        <w:t xml:space="preserve">d) vést matriku studentů o studentech studujících na území České republiky, na kterou se § 88 použije přiměřeně, </w:t>
      </w:r>
    </w:p>
    <w:p w14:paraId="7244BB46" w14:textId="77777777" w:rsidR="004A3A29" w:rsidRPr="00300FFF" w:rsidRDefault="004A3A29" w:rsidP="004A3A29">
      <w:pPr>
        <w:shd w:val="clear" w:color="auto" w:fill="FFF2CC" w:themeFill="accent4" w:themeFillTint="33"/>
        <w:autoSpaceDE w:val="0"/>
        <w:autoSpaceDN w:val="0"/>
        <w:adjustRightInd w:val="0"/>
        <w:spacing w:after="120"/>
        <w:ind w:left="425" w:hanging="425"/>
        <w:jc w:val="both"/>
        <w:rPr>
          <w:strike/>
        </w:rPr>
      </w:pPr>
      <w:r w:rsidRPr="00300FFF">
        <w:rPr>
          <w:strike/>
        </w:rPr>
        <w:t xml:space="preserve">e) poskytovat aktuální údaje do registru docentů, profesorů a mimořádných profesorů vysokých škol o docentech a profesorech, působících jako pedagogičtí nebo vědečtí pracovníci na pobočce evropské zahraniční vysoké školy na území České republiky, </w:t>
      </w:r>
    </w:p>
    <w:p w14:paraId="51D15D92" w14:textId="77777777" w:rsidR="004A3A29" w:rsidRPr="00300FFF" w:rsidRDefault="004A3A29" w:rsidP="004A3A29">
      <w:pPr>
        <w:shd w:val="clear" w:color="auto" w:fill="FFF2CC" w:themeFill="accent4" w:themeFillTint="33"/>
        <w:autoSpaceDE w:val="0"/>
        <w:autoSpaceDN w:val="0"/>
        <w:adjustRightInd w:val="0"/>
        <w:spacing w:after="120"/>
        <w:ind w:left="425" w:hanging="425"/>
        <w:jc w:val="both"/>
        <w:rPr>
          <w:strike/>
        </w:rPr>
      </w:pPr>
      <w:r w:rsidRPr="00300FFF">
        <w:rPr>
          <w:strike/>
        </w:rPr>
        <w:t xml:space="preserve">f) oznámit ministerstvu zrušení příslušné evropské zahraniční vysoké školy, </w:t>
      </w:r>
    </w:p>
    <w:p w14:paraId="67FF8EAA" w14:textId="77777777" w:rsidR="004A3A29" w:rsidRPr="00300FFF" w:rsidRDefault="004A3A29" w:rsidP="004A3A29">
      <w:pPr>
        <w:shd w:val="clear" w:color="auto" w:fill="FFF2CC" w:themeFill="accent4" w:themeFillTint="33"/>
        <w:autoSpaceDE w:val="0"/>
        <w:autoSpaceDN w:val="0"/>
        <w:adjustRightInd w:val="0"/>
        <w:spacing w:after="240"/>
        <w:ind w:left="425" w:hanging="425"/>
        <w:jc w:val="both"/>
        <w:rPr>
          <w:strike/>
        </w:rPr>
      </w:pPr>
      <w:r w:rsidRPr="00300FFF">
        <w:rPr>
          <w:strike/>
        </w:rPr>
        <w:t xml:space="preserve">g) informovat ministerstvo o skončení poskytování zahraničního vysokoškolského vzdělávání na území České republiky. </w:t>
      </w:r>
    </w:p>
    <w:p w14:paraId="45CEA1AE" w14:textId="77777777" w:rsidR="00186E87" w:rsidRPr="00186E87" w:rsidRDefault="00186E87" w:rsidP="00300FFF">
      <w:pPr>
        <w:autoSpaceDE w:val="0"/>
        <w:autoSpaceDN w:val="0"/>
        <w:adjustRightInd w:val="0"/>
        <w:spacing w:after="240"/>
        <w:ind w:left="425" w:hanging="425"/>
        <w:jc w:val="both"/>
        <w:rPr>
          <w:i/>
          <w:color w:val="FF0000"/>
        </w:rPr>
      </w:pPr>
    </w:p>
    <w:p w14:paraId="3A90BF08" w14:textId="77777777" w:rsidR="004D743B" w:rsidRPr="00F23C87" w:rsidRDefault="004D743B" w:rsidP="00300FFF">
      <w:pPr>
        <w:pStyle w:val="Novelizanbod"/>
        <w:keepNext w:val="0"/>
        <w:keepLines w:val="0"/>
        <w:widowControl w:val="0"/>
        <w:numPr>
          <w:ilvl w:val="0"/>
          <w:numId w:val="0"/>
        </w:numPr>
        <w:spacing w:before="0"/>
        <w:jc w:val="center"/>
        <w:rPr>
          <w:b/>
          <w:highlight w:val="yellow"/>
        </w:rPr>
      </w:pPr>
      <w:bookmarkStart w:id="66" w:name="_Hlk99443234"/>
      <w:r w:rsidRPr="00F23C87">
        <w:rPr>
          <w:b/>
          <w:highlight w:val="yellow"/>
        </w:rPr>
        <w:t>Udělování tuzemského povolení zahraničním vysokým školám</w:t>
      </w:r>
    </w:p>
    <w:p w14:paraId="5DFD5BBD" w14:textId="77777777" w:rsidR="004D743B" w:rsidRPr="00F23C87" w:rsidRDefault="004D743B" w:rsidP="00300FFF">
      <w:pPr>
        <w:pStyle w:val="Novelizanbod"/>
        <w:keepNext w:val="0"/>
        <w:keepLines w:val="0"/>
        <w:widowControl w:val="0"/>
        <w:numPr>
          <w:ilvl w:val="0"/>
          <w:numId w:val="0"/>
        </w:numPr>
        <w:spacing w:before="0"/>
        <w:jc w:val="center"/>
        <w:rPr>
          <w:b/>
          <w:bCs/>
          <w:highlight w:val="yellow"/>
        </w:rPr>
      </w:pPr>
      <w:r w:rsidRPr="00F23C87">
        <w:rPr>
          <w:b/>
          <w:bCs/>
          <w:highlight w:val="yellow"/>
        </w:rPr>
        <w:t xml:space="preserve">§ </w:t>
      </w:r>
      <w:proofErr w:type="gramStart"/>
      <w:r w:rsidRPr="00F23C87">
        <w:rPr>
          <w:b/>
          <w:bCs/>
          <w:highlight w:val="yellow"/>
        </w:rPr>
        <w:t>93b</w:t>
      </w:r>
      <w:proofErr w:type="gramEnd"/>
    </w:p>
    <w:p w14:paraId="5BB54696" w14:textId="77777777" w:rsidR="004D743B" w:rsidRPr="00F23C87" w:rsidRDefault="004D743B" w:rsidP="00300FFF">
      <w:pPr>
        <w:rPr>
          <w:b/>
          <w:highlight w:val="yellow"/>
        </w:rPr>
      </w:pPr>
    </w:p>
    <w:p w14:paraId="5461DC08" w14:textId="7BD9E94F" w:rsidR="004D743B" w:rsidRDefault="004D743B" w:rsidP="00300FFF">
      <w:pPr>
        <w:pStyle w:val="Novelizanbod"/>
        <w:keepNext w:val="0"/>
        <w:keepLines w:val="0"/>
        <w:widowControl w:val="0"/>
        <w:numPr>
          <w:ilvl w:val="0"/>
          <w:numId w:val="0"/>
        </w:numPr>
        <w:spacing w:before="0"/>
        <w:ind w:firstLine="425"/>
        <w:rPr>
          <w:b/>
          <w:highlight w:val="yellow"/>
        </w:rPr>
      </w:pPr>
      <w:r w:rsidRPr="00F23C87">
        <w:rPr>
          <w:b/>
          <w:highlight w:val="yellow"/>
        </w:rPr>
        <w:lastRenderedPageBreak/>
        <w:t xml:space="preserve"> Tuzemské povolení opravňuje zahraniční vysokou školu poskytovat zahraniční vysokoškolské vzdělávání na území České republiky v zahraničním vysokoškolském studijním programu, pro který bylo uděleno.</w:t>
      </w:r>
    </w:p>
    <w:p w14:paraId="71D869C4" w14:textId="77777777" w:rsidR="004A3A29" w:rsidRPr="004A3A29" w:rsidRDefault="004A3A29" w:rsidP="004A3A29">
      <w:pPr>
        <w:rPr>
          <w:highlight w:val="yellow"/>
        </w:rPr>
      </w:pPr>
    </w:p>
    <w:p w14:paraId="4942FC31" w14:textId="77777777" w:rsidR="004D743B" w:rsidRPr="00F23C87" w:rsidRDefault="004D743B" w:rsidP="00E62920">
      <w:pPr>
        <w:pStyle w:val="Novelizanbod"/>
        <w:keepNext w:val="0"/>
        <w:keepLines w:val="0"/>
        <w:widowControl w:val="0"/>
        <w:numPr>
          <w:ilvl w:val="0"/>
          <w:numId w:val="0"/>
        </w:numPr>
        <w:spacing w:before="0"/>
        <w:jc w:val="center"/>
        <w:rPr>
          <w:b/>
          <w:bCs/>
          <w:highlight w:val="yellow"/>
        </w:rPr>
      </w:pPr>
      <w:r w:rsidRPr="00F23C87">
        <w:rPr>
          <w:b/>
          <w:bCs/>
          <w:highlight w:val="yellow"/>
        </w:rPr>
        <w:t>§ 93c</w:t>
      </w:r>
    </w:p>
    <w:p w14:paraId="29D1C31C" w14:textId="77777777" w:rsidR="004D743B" w:rsidRPr="00F23C87" w:rsidRDefault="004D743B" w:rsidP="00E62920">
      <w:pPr>
        <w:pStyle w:val="Novelizanbod"/>
        <w:keepNext w:val="0"/>
        <w:keepLines w:val="0"/>
        <w:widowControl w:val="0"/>
        <w:numPr>
          <w:ilvl w:val="0"/>
          <w:numId w:val="0"/>
        </w:numPr>
        <w:spacing w:before="0"/>
        <w:ind w:firstLine="425"/>
        <w:rPr>
          <w:b/>
          <w:highlight w:val="yellow"/>
        </w:rPr>
      </w:pPr>
      <w:r w:rsidRPr="00F23C87">
        <w:rPr>
          <w:b/>
          <w:highlight w:val="yellow"/>
        </w:rPr>
        <w:t>(1) Tuzemské povolení uděluje zahraniční vysoké škole ministerstvo na základě její písemné žádosti. Účastníkem řízení o žádosti o udělení tuzemského povolení je pouze žadatel.</w:t>
      </w:r>
    </w:p>
    <w:p w14:paraId="6F36E4CE" w14:textId="77777777" w:rsidR="004D743B" w:rsidRPr="00F23C87" w:rsidRDefault="004D743B" w:rsidP="00E62920">
      <w:pPr>
        <w:pStyle w:val="Novelizanbod"/>
        <w:keepNext w:val="0"/>
        <w:keepLines w:val="0"/>
        <w:widowControl w:val="0"/>
        <w:numPr>
          <w:ilvl w:val="0"/>
          <w:numId w:val="0"/>
        </w:numPr>
        <w:spacing w:before="0"/>
        <w:ind w:firstLine="425"/>
        <w:rPr>
          <w:b/>
          <w:highlight w:val="yellow"/>
        </w:rPr>
      </w:pPr>
      <w:bookmarkStart w:id="67" w:name="_Hlk95383149"/>
      <w:r w:rsidRPr="00F23C87">
        <w:rPr>
          <w:b/>
          <w:highlight w:val="yellow"/>
        </w:rPr>
        <w:t xml:space="preserve">(2) Součástí žádosti o udělení tuzemského povolení předkládané žadatelem ministerstvu jsou  </w:t>
      </w:r>
    </w:p>
    <w:bookmarkEnd w:id="67"/>
    <w:p w14:paraId="27F4B8A9" w14:textId="75FE83C2" w:rsidR="004D743B" w:rsidRPr="00092D66" w:rsidRDefault="004D743B" w:rsidP="00E62920">
      <w:pPr>
        <w:pStyle w:val="Novelizanbod"/>
        <w:keepNext w:val="0"/>
        <w:keepLines w:val="0"/>
        <w:widowControl w:val="0"/>
        <w:numPr>
          <w:ilvl w:val="0"/>
          <w:numId w:val="0"/>
        </w:numPr>
        <w:spacing w:before="0"/>
        <w:ind w:left="425" w:hanging="425"/>
        <w:rPr>
          <w:b/>
          <w:iCs/>
          <w:highlight w:val="yellow"/>
        </w:rPr>
      </w:pPr>
      <w:r w:rsidRPr="00F23C87">
        <w:rPr>
          <w:b/>
          <w:highlight w:val="yellow"/>
        </w:rPr>
        <w:t xml:space="preserve">a) doklady prokazující, že je ustaven </w:t>
      </w:r>
      <w:r w:rsidRPr="00F23C87">
        <w:rPr>
          <w:b/>
          <w:iCs/>
          <w:highlight w:val="yellow"/>
        </w:rPr>
        <w:t>v domovském státě a je součástí vysokoškolského</w:t>
      </w:r>
      <w:r w:rsidR="00451B95" w:rsidRPr="00F23C87">
        <w:rPr>
          <w:b/>
          <w:iCs/>
          <w:highlight w:val="yellow"/>
        </w:rPr>
        <w:t> </w:t>
      </w:r>
      <w:r w:rsidRPr="00F23C87">
        <w:rPr>
          <w:b/>
          <w:iCs/>
          <w:highlight w:val="yellow"/>
        </w:rPr>
        <w:t xml:space="preserve">vzdělávacího systému domovského státu jako zahraniční vysoká škola </w:t>
      </w:r>
      <w:r w:rsidRPr="00092D66">
        <w:rPr>
          <w:b/>
          <w:iCs/>
          <w:highlight w:val="yellow"/>
        </w:rPr>
        <w:t xml:space="preserve">podle § </w:t>
      </w:r>
      <w:proofErr w:type="gramStart"/>
      <w:r w:rsidRPr="00092D66">
        <w:rPr>
          <w:b/>
          <w:iCs/>
          <w:highlight w:val="yellow"/>
        </w:rPr>
        <w:t>93a</w:t>
      </w:r>
      <w:proofErr w:type="gramEnd"/>
      <w:r w:rsidRPr="00092D66">
        <w:rPr>
          <w:b/>
          <w:iCs/>
          <w:highlight w:val="yellow"/>
        </w:rPr>
        <w:t xml:space="preserve"> odst. 1 písm. a),</w:t>
      </w:r>
    </w:p>
    <w:p w14:paraId="725CEEC1" w14:textId="0BDFB71B" w:rsidR="004D743B" w:rsidRPr="00AC28D2" w:rsidRDefault="004D743B" w:rsidP="00AF38CC">
      <w:pPr>
        <w:pStyle w:val="Novelizanbod"/>
        <w:keepNext w:val="0"/>
        <w:keepLines w:val="0"/>
        <w:widowControl w:val="0"/>
        <w:numPr>
          <w:ilvl w:val="0"/>
          <w:numId w:val="0"/>
        </w:numPr>
        <w:spacing w:before="0"/>
        <w:ind w:left="425" w:hanging="425"/>
        <w:rPr>
          <w:b/>
          <w:i/>
          <w:color w:val="0070C0"/>
          <w:highlight w:val="yellow"/>
        </w:rPr>
      </w:pPr>
      <w:r w:rsidRPr="00F23C87">
        <w:rPr>
          <w:b/>
          <w:highlight w:val="yellow"/>
        </w:rPr>
        <w:t>b) údaje o jeho statutárních orgánech</w:t>
      </w:r>
      <w:r w:rsidR="00AF38CC" w:rsidRPr="00AF38CC">
        <w:rPr>
          <w:b/>
        </w:rPr>
        <w:t>,</w:t>
      </w:r>
    </w:p>
    <w:p w14:paraId="72404744" w14:textId="1F7DA665" w:rsidR="004D743B" w:rsidRDefault="004D743B" w:rsidP="00E62920">
      <w:pPr>
        <w:pStyle w:val="Novelizanbod"/>
        <w:keepNext w:val="0"/>
        <w:keepLines w:val="0"/>
        <w:widowControl w:val="0"/>
        <w:numPr>
          <w:ilvl w:val="0"/>
          <w:numId w:val="0"/>
        </w:numPr>
        <w:spacing w:before="0"/>
        <w:ind w:left="425" w:hanging="425"/>
        <w:rPr>
          <w:b/>
          <w:highlight w:val="yellow"/>
        </w:rPr>
      </w:pPr>
      <w:bookmarkStart w:id="68" w:name="_Hlk95383278"/>
      <w:r w:rsidRPr="00F23C87">
        <w:rPr>
          <w:b/>
          <w:highlight w:val="yellow"/>
        </w:rPr>
        <w:t>c) údaje o všech místech, včetně adres, uskutečňování zahraniční vzdělávací činnosti</w:t>
      </w:r>
      <w:r w:rsidR="00451B95" w:rsidRPr="00F23C87">
        <w:rPr>
          <w:b/>
          <w:highlight w:val="yellow"/>
        </w:rPr>
        <w:t> </w:t>
      </w:r>
      <w:r w:rsidRPr="00F23C87">
        <w:rPr>
          <w:b/>
          <w:highlight w:val="yellow"/>
        </w:rPr>
        <w:t>v</w:t>
      </w:r>
      <w:r w:rsidR="00451B95" w:rsidRPr="00F23C87">
        <w:rPr>
          <w:b/>
          <w:highlight w:val="yellow"/>
        </w:rPr>
        <w:t> </w:t>
      </w:r>
      <w:r w:rsidRPr="00F23C87">
        <w:rPr>
          <w:b/>
          <w:highlight w:val="yellow"/>
        </w:rPr>
        <w:t xml:space="preserve">zahraničním </w:t>
      </w:r>
      <w:r w:rsidRPr="003A41A8">
        <w:rPr>
          <w:b/>
          <w:iCs/>
          <w:highlight w:val="yellow"/>
        </w:rPr>
        <w:t xml:space="preserve">vysokoškolském studijním </w:t>
      </w:r>
      <w:r w:rsidRPr="003A41A8">
        <w:rPr>
          <w:b/>
          <w:highlight w:val="yellow"/>
        </w:rPr>
        <w:t>programu a podle typu studijního programu i uskutečňování tvůrčí činnosti na území České republiky a kopie nájemních smluv nebo jiných dokladů osvědčujících užívací právo žadatele k budovám nebo prostorám na území České republiky, v nichž bude uvedená vzdělávací a tvůrčí činnost v rámci</w:t>
      </w:r>
      <w:r w:rsidRPr="00F23C87">
        <w:rPr>
          <w:b/>
          <w:highlight w:val="yellow"/>
        </w:rPr>
        <w:t xml:space="preserve"> daného zahraničního </w:t>
      </w:r>
      <w:r w:rsidRPr="00F23C87">
        <w:rPr>
          <w:b/>
          <w:iCs/>
          <w:highlight w:val="yellow"/>
        </w:rPr>
        <w:t xml:space="preserve">vysokoškolského studijního </w:t>
      </w:r>
      <w:r w:rsidRPr="00F23C87">
        <w:rPr>
          <w:b/>
          <w:highlight w:val="yellow"/>
        </w:rPr>
        <w:t xml:space="preserve">programu uskutečňována, </w:t>
      </w:r>
    </w:p>
    <w:bookmarkEnd w:id="68"/>
    <w:p w14:paraId="26FADDF0" w14:textId="77777777" w:rsidR="004D743B" w:rsidRPr="00F23C87" w:rsidRDefault="004D743B" w:rsidP="00E62920">
      <w:pPr>
        <w:pStyle w:val="Novelizanbod"/>
        <w:keepNext w:val="0"/>
        <w:keepLines w:val="0"/>
        <w:widowControl w:val="0"/>
        <w:numPr>
          <w:ilvl w:val="0"/>
          <w:numId w:val="0"/>
        </w:numPr>
        <w:spacing w:before="0"/>
        <w:ind w:left="425" w:hanging="425"/>
        <w:rPr>
          <w:b/>
          <w:highlight w:val="yellow"/>
        </w:rPr>
      </w:pPr>
      <w:r w:rsidRPr="00F23C87">
        <w:rPr>
          <w:b/>
          <w:highlight w:val="yellow"/>
        </w:rPr>
        <w:t xml:space="preserve">d) informace o personálním zabezpečení zahraničního </w:t>
      </w:r>
      <w:r w:rsidRPr="00F23C87">
        <w:rPr>
          <w:b/>
          <w:iCs/>
          <w:highlight w:val="yellow"/>
        </w:rPr>
        <w:t xml:space="preserve">vysokoškolského studijního </w:t>
      </w:r>
      <w:r w:rsidRPr="00F23C87">
        <w:rPr>
          <w:b/>
          <w:highlight w:val="yellow"/>
        </w:rPr>
        <w:t>programu a podle typu programu i tvůrčí činnosti na území České republiky,</w:t>
      </w:r>
    </w:p>
    <w:p w14:paraId="0120F8C3" w14:textId="77777777" w:rsidR="004D743B" w:rsidRPr="00F23C87" w:rsidRDefault="004D743B" w:rsidP="00E62920">
      <w:pPr>
        <w:pStyle w:val="Novelizanbod"/>
        <w:keepNext w:val="0"/>
        <w:keepLines w:val="0"/>
        <w:widowControl w:val="0"/>
        <w:numPr>
          <w:ilvl w:val="0"/>
          <w:numId w:val="0"/>
        </w:numPr>
        <w:spacing w:before="0"/>
        <w:ind w:left="425" w:hanging="425"/>
        <w:rPr>
          <w:b/>
          <w:iCs/>
          <w:highlight w:val="yellow"/>
        </w:rPr>
      </w:pPr>
      <w:r w:rsidRPr="00F23C87">
        <w:rPr>
          <w:b/>
          <w:iCs/>
          <w:highlight w:val="yellow"/>
        </w:rPr>
        <w:t xml:space="preserve">e) informace o finančním a materiálním zabezpečení </w:t>
      </w:r>
      <w:r w:rsidRPr="00F23C87">
        <w:rPr>
          <w:b/>
          <w:highlight w:val="yellow"/>
        </w:rPr>
        <w:t xml:space="preserve">vzdělávání v zahraničním </w:t>
      </w:r>
      <w:r w:rsidRPr="00F23C87">
        <w:rPr>
          <w:b/>
          <w:bCs/>
          <w:iCs/>
          <w:highlight w:val="yellow"/>
        </w:rPr>
        <w:t xml:space="preserve">vysokoškolském studijním </w:t>
      </w:r>
      <w:r w:rsidRPr="00F23C87">
        <w:rPr>
          <w:b/>
          <w:iCs/>
          <w:highlight w:val="yellow"/>
        </w:rPr>
        <w:t>programu a podle typu programu i tvůrčí činnosti na území České republiky,</w:t>
      </w:r>
    </w:p>
    <w:p w14:paraId="68F409A2" w14:textId="7CFEAFA2" w:rsidR="004D743B" w:rsidRPr="00F23C87" w:rsidRDefault="004D743B" w:rsidP="00E62920">
      <w:pPr>
        <w:pStyle w:val="Novelizanbod"/>
        <w:keepNext w:val="0"/>
        <w:keepLines w:val="0"/>
        <w:widowControl w:val="0"/>
        <w:numPr>
          <w:ilvl w:val="0"/>
          <w:numId w:val="0"/>
        </w:numPr>
        <w:spacing w:before="0"/>
        <w:ind w:left="425" w:hanging="425"/>
        <w:rPr>
          <w:b/>
          <w:highlight w:val="yellow"/>
        </w:rPr>
      </w:pPr>
      <w:r w:rsidRPr="00F23C87">
        <w:rPr>
          <w:b/>
          <w:highlight w:val="yellow"/>
        </w:rPr>
        <w:t xml:space="preserve">f) informace o studiu v zahraničním </w:t>
      </w:r>
      <w:r w:rsidRPr="00F23C87">
        <w:rPr>
          <w:b/>
          <w:iCs/>
          <w:highlight w:val="yellow"/>
        </w:rPr>
        <w:t xml:space="preserve">vysokoškolském studijním </w:t>
      </w:r>
      <w:r w:rsidRPr="00F23C87">
        <w:rPr>
          <w:b/>
          <w:highlight w:val="yellow"/>
        </w:rPr>
        <w:t>programu, který</w:t>
      </w:r>
      <w:r w:rsidR="00451B95" w:rsidRPr="00F23C87">
        <w:rPr>
          <w:b/>
          <w:highlight w:val="yellow"/>
        </w:rPr>
        <w:t> </w:t>
      </w:r>
      <w:r w:rsidRPr="00F23C87">
        <w:rPr>
          <w:b/>
          <w:highlight w:val="yellow"/>
        </w:rPr>
        <w:t>hodlá</w:t>
      </w:r>
      <w:r w:rsidR="00451B95" w:rsidRPr="00F23C87">
        <w:rPr>
          <w:b/>
          <w:highlight w:val="yellow"/>
        </w:rPr>
        <w:t> </w:t>
      </w:r>
      <w:r w:rsidRPr="00F23C87">
        <w:rPr>
          <w:b/>
          <w:highlight w:val="yellow"/>
        </w:rPr>
        <w:t xml:space="preserve">uskutečňovat na území České republiky, zejména o jeho obsahu, uplatnitelnosti absolventů, organizaci studia, udělovaném zahraničním akademickém nebo jiném titulu, rozsahu studia, právech a povinnostech studentů, </w:t>
      </w:r>
    </w:p>
    <w:p w14:paraId="75227FEA" w14:textId="3B0F0B1D" w:rsidR="004D743B" w:rsidRPr="00F23C87" w:rsidRDefault="004D743B" w:rsidP="00E62920">
      <w:pPr>
        <w:pStyle w:val="Novelizanbod"/>
        <w:keepNext w:val="0"/>
        <w:keepLines w:val="0"/>
        <w:widowControl w:val="0"/>
        <w:numPr>
          <w:ilvl w:val="0"/>
          <w:numId w:val="0"/>
        </w:numPr>
        <w:spacing w:before="0"/>
        <w:ind w:left="425" w:hanging="425"/>
        <w:rPr>
          <w:b/>
          <w:highlight w:val="yellow"/>
        </w:rPr>
      </w:pPr>
      <w:r w:rsidRPr="00F23C87">
        <w:rPr>
          <w:b/>
          <w:highlight w:val="yellow"/>
        </w:rPr>
        <w:t>g) doklady o akreditaci nebo jiné formě uznání zahraničního</w:t>
      </w:r>
      <w:r w:rsidRPr="00F23C87">
        <w:rPr>
          <w:b/>
          <w:iCs/>
          <w:highlight w:val="yellow"/>
        </w:rPr>
        <w:t xml:space="preserve"> vysokoškolského studijního</w:t>
      </w:r>
      <w:r w:rsidR="00451B95" w:rsidRPr="00F23C87">
        <w:rPr>
          <w:b/>
          <w:highlight w:val="yellow"/>
        </w:rPr>
        <w:t> </w:t>
      </w:r>
      <w:r w:rsidRPr="00F23C87">
        <w:rPr>
          <w:b/>
          <w:highlight w:val="yellow"/>
        </w:rPr>
        <w:t xml:space="preserve">programu, který hodlá uskutečňovat na území České republiky, podle právních předpisů jeho domovského státu; doklady se předkládají v originále nebo v úředně ověřené kopii, </w:t>
      </w:r>
    </w:p>
    <w:p w14:paraId="0039DBE6" w14:textId="5284065F" w:rsidR="009958C6" w:rsidRDefault="004D743B" w:rsidP="00E62920">
      <w:pPr>
        <w:pStyle w:val="Novelizanbod"/>
        <w:keepNext w:val="0"/>
        <w:keepLines w:val="0"/>
        <w:widowControl w:val="0"/>
        <w:numPr>
          <w:ilvl w:val="0"/>
          <w:numId w:val="0"/>
        </w:numPr>
        <w:spacing w:before="0"/>
        <w:ind w:left="425" w:hanging="425"/>
        <w:rPr>
          <w:b/>
          <w:highlight w:val="yellow"/>
        </w:rPr>
      </w:pPr>
      <w:r w:rsidRPr="00F23C87">
        <w:rPr>
          <w:b/>
          <w:highlight w:val="yellow"/>
        </w:rPr>
        <w:t xml:space="preserve">h) doklad o oprávnění žadatele podle právních předpisů jeho domovského státu poskytovat zahraniční </w:t>
      </w:r>
      <w:r w:rsidRPr="00F23C87">
        <w:rPr>
          <w:b/>
          <w:iCs/>
          <w:highlight w:val="yellow"/>
        </w:rPr>
        <w:t xml:space="preserve">vysokoškolské </w:t>
      </w:r>
      <w:r w:rsidRPr="00F23C87">
        <w:rPr>
          <w:b/>
          <w:highlight w:val="yellow"/>
        </w:rPr>
        <w:t>vzdělávání na území České republiky, pokud právní předpisy domovského státu toto oprávnění upravují nebo omezují; není-li toto oprávnění právními předpisy domovského státu upravováno nebo omezováno, doloží žadatel tuto skutečnost svým čestným prohlášením</w:t>
      </w:r>
      <w:r w:rsidR="00640637" w:rsidRPr="00640637">
        <w:rPr>
          <w:b/>
          <w:highlight w:val="cyan"/>
        </w:rPr>
        <w:t>,</w:t>
      </w:r>
    </w:p>
    <w:p w14:paraId="4792272C" w14:textId="2757018A" w:rsidR="004D743B" w:rsidRPr="00F657EC" w:rsidRDefault="009958C6" w:rsidP="00E62920">
      <w:pPr>
        <w:pStyle w:val="Novelizanbod"/>
        <w:keepNext w:val="0"/>
        <w:keepLines w:val="0"/>
        <w:widowControl w:val="0"/>
        <w:numPr>
          <w:ilvl w:val="0"/>
          <w:numId w:val="0"/>
        </w:numPr>
        <w:spacing w:before="0"/>
        <w:ind w:left="425" w:hanging="425"/>
        <w:rPr>
          <w:b/>
          <w:highlight w:val="cyan"/>
        </w:rPr>
      </w:pPr>
      <w:bookmarkStart w:id="69" w:name="_Hlk95418120"/>
      <w:r w:rsidRPr="0006471B">
        <w:rPr>
          <w:b/>
          <w:highlight w:val="cyan"/>
        </w:rPr>
        <w:t xml:space="preserve">i) </w:t>
      </w:r>
      <w:r w:rsidR="00640637" w:rsidRPr="0006471B">
        <w:rPr>
          <w:b/>
          <w:highlight w:val="cyan"/>
        </w:rPr>
        <w:t xml:space="preserve">doklady </w:t>
      </w:r>
      <w:r w:rsidR="0029075D" w:rsidRPr="0006471B">
        <w:rPr>
          <w:b/>
          <w:highlight w:val="cyan"/>
        </w:rPr>
        <w:t xml:space="preserve">o bezúhonnosti </w:t>
      </w:r>
      <w:r w:rsidR="00880AE3" w:rsidRPr="0006471B">
        <w:rPr>
          <w:b/>
          <w:highlight w:val="cyan"/>
        </w:rPr>
        <w:t>žadatele</w:t>
      </w:r>
      <w:r w:rsidR="004A754E" w:rsidRPr="0006471B">
        <w:rPr>
          <w:b/>
          <w:highlight w:val="cyan"/>
        </w:rPr>
        <w:t xml:space="preserve">, je-li zahraniční právnickou osobou, </w:t>
      </w:r>
      <w:r w:rsidR="004C2743" w:rsidRPr="0006471B">
        <w:rPr>
          <w:b/>
          <w:highlight w:val="cyan"/>
        </w:rPr>
        <w:t xml:space="preserve">a </w:t>
      </w:r>
      <w:r w:rsidR="00640637" w:rsidRPr="0006471B">
        <w:rPr>
          <w:b/>
          <w:highlight w:val="cyan"/>
        </w:rPr>
        <w:t>členů statutárního orgánu</w:t>
      </w:r>
      <w:r w:rsidR="004A754E" w:rsidRPr="0006471B">
        <w:rPr>
          <w:b/>
          <w:highlight w:val="cyan"/>
        </w:rPr>
        <w:t xml:space="preserve"> žadatele, kteří</w:t>
      </w:r>
      <w:r w:rsidR="004C2743" w:rsidRPr="0006471B">
        <w:rPr>
          <w:b/>
          <w:highlight w:val="cyan"/>
        </w:rPr>
        <w:t xml:space="preserve"> jsou cizinc</w:t>
      </w:r>
      <w:r w:rsidR="001B5F61" w:rsidRPr="0006471B">
        <w:rPr>
          <w:b/>
          <w:highlight w:val="cyan"/>
        </w:rPr>
        <w:t>em nebo zahraniční právnickou osobou</w:t>
      </w:r>
      <w:r w:rsidR="008C6374" w:rsidRPr="0006471B">
        <w:rPr>
          <w:b/>
          <w:highlight w:val="cyan"/>
        </w:rPr>
        <w:t xml:space="preserve">; doklady nesmí být </w:t>
      </w:r>
      <w:r w:rsidR="00A1788E" w:rsidRPr="0006471B">
        <w:rPr>
          <w:b/>
          <w:highlight w:val="cyan"/>
        </w:rPr>
        <w:t xml:space="preserve">ke dni doručení </w:t>
      </w:r>
      <w:r w:rsidR="00B20CF8">
        <w:rPr>
          <w:b/>
          <w:highlight w:val="cyan"/>
        </w:rPr>
        <w:t xml:space="preserve">podání </w:t>
      </w:r>
      <w:r w:rsidR="00A1788E" w:rsidRPr="0006471B">
        <w:rPr>
          <w:b/>
          <w:highlight w:val="cyan"/>
        </w:rPr>
        <w:t>s</w:t>
      </w:r>
      <w:r w:rsidR="008C6374" w:rsidRPr="0006471B">
        <w:rPr>
          <w:b/>
          <w:highlight w:val="cyan"/>
        </w:rPr>
        <w:t>tarší než</w:t>
      </w:r>
      <w:r w:rsidR="008C6374" w:rsidRPr="0006471B">
        <w:rPr>
          <w:b/>
          <w:i/>
          <w:highlight w:val="cyan"/>
        </w:rPr>
        <w:t xml:space="preserve"> </w:t>
      </w:r>
      <w:r w:rsidR="008C6374" w:rsidRPr="00B20CF8">
        <w:rPr>
          <w:b/>
          <w:iCs/>
          <w:highlight w:val="cyan"/>
        </w:rPr>
        <w:t>3 měsíce</w:t>
      </w:r>
      <w:r w:rsidR="004D743B" w:rsidRPr="00F657EC">
        <w:rPr>
          <w:b/>
          <w:highlight w:val="cyan"/>
        </w:rPr>
        <w:t xml:space="preserve">. </w:t>
      </w:r>
    </w:p>
    <w:bookmarkEnd w:id="69"/>
    <w:p w14:paraId="03AC5280" w14:textId="5423F256" w:rsidR="006A073A" w:rsidRPr="0006471B" w:rsidRDefault="0049124B" w:rsidP="006A073A">
      <w:pPr>
        <w:pStyle w:val="Novelizanbod"/>
        <w:keepNext w:val="0"/>
        <w:keepLines w:val="0"/>
        <w:widowControl w:val="0"/>
        <w:numPr>
          <w:ilvl w:val="0"/>
          <w:numId w:val="0"/>
        </w:numPr>
        <w:spacing w:before="0"/>
        <w:ind w:firstLine="425"/>
        <w:rPr>
          <w:b/>
          <w:iCs/>
          <w:highlight w:val="cyan"/>
        </w:rPr>
      </w:pPr>
      <w:r w:rsidRPr="0006471B">
        <w:rPr>
          <w:b/>
          <w:iCs/>
          <w:highlight w:val="cyan"/>
        </w:rPr>
        <w:lastRenderedPageBreak/>
        <w:t xml:space="preserve">(3) </w:t>
      </w:r>
      <w:r w:rsidR="006A073A" w:rsidRPr="0006471B">
        <w:rPr>
          <w:rFonts w:eastAsia="Times New Roman"/>
          <w:b/>
          <w:iCs/>
          <w:highlight w:val="cyan"/>
        </w:rPr>
        <w:t>Za účelem doložení bezúhonnosti žadatele, který je tuzemskou právnickou</w:t>
      </w:r>
      <w:r w:rsidR="006C39FF" w:rsidRPr="0006471B">
        <w:rPr>
          <w:rFonts w:eastAsia="Times New Roman"/>
          <w:b/>
          <w:iCs/>
          <w:highlight w:val="cyan"/>
        </w:rPr>
        <w:t xml:space="preserve"> osobou</w:t>
      </w:r>
      <w:r w:rsidR="00540781" w:rsidRPr="0006471B">
        <w:rPr>
          <w:rFonts w:eastAsia="Times New Roman"/>
          <w:b/>
          <w:iCs/>
          <w:highlight w:val="cyan"/>
        </w:rPr>
        <w:t>,</w:t>
      </w:r>
      <w:r w:rsidR="006A073A" w:rsidRPr="0006471B">
        <w:rPr>
          <w:rFonts w:eastAsia="Times New Roman"/>
          <w:b/>
          <w:iCs/>
          <w:highlight w:val="cyan"/>
        </w:rPr>
        <w:t xml:space="preserve"> a členů jeho statutárního orgánu</w:t>
      </w:r>
      <w:r w:rsidR="00491708" w:rsidRPr="0006471B">
        <w:rPr>
          <w:rFonts w:eastAsia="Times New Roman"/>
          <w:b/>
          <w:iCs/>
          <w:highlight w:val="cyan"/>
        </w:rPr>
        <w:t>, kteří jsou občany České republiky</w:t>
      </w:r>
      <w:r w:rsidR="001B5F61" w:rsidRPr="0006471B">
        <w:rPr>
          <w:rFonts w:eastAsia="Times New Roman"/>
          <w:b/>
          <w:iCs/>
          <w:highlight w:val="cyan"/>
        </w:rPr>
        <w:t xml:space="preserve"> nebo tuzemskou právnickou osobou, </w:t>
      </w:r>
      <w:r w:rsidR="006A073A" w:rsidRPr="0006471B">
        <w:rPr>
          <w:rFonts w:eastAsia="Times New Roman"/>
          <w:b/>
          <w:iCs/>
          <w:highlight w:val="cyan"/>
        </w:rPr>
        <w:t>si ministerstvo vyžádá podle zvláštního právního předpisu výpis z evidence Rejstříku trestů. Žádost o vydání výpisu z evidence Rejstříku trestů a výpis z evidence Rejstříku trestů se předávají v elektronické podobě, a to způsobem umožňujícím dálkový přístup.</w:t>
      </w:r>
    </w:p>
    <w:p w14:paraId="0B462956" w14:textId="2EBA4A77" w:rsidR="006A073A" w:rsidRPr="0006471B" w:rsidRDefault="006A073A" w:rsidP="006A073A">
      <w:pPr>
        <w:pStyle w:val="Novelizanbod"/>
        <w:keepNext w:val="0"/>
        <w:keepLines w:val="0"/>
        <w:widowControl w:val="0"/>
        <w:numPr>
          <w:ilvl w:val="0"/>
          <w:numId w:val="0"/>
        </w:numPr>
        <w:spacing w:before="120"/>
        <w:ind w:firstLine="425"/>
        <w:rPr>
          <w:b/>
          <w:iCs/>
          <w:highlight w:val="cyan"/>
        </w:rPr>
      </w:pPr>
      <w:r w:rsidRPr="0006471B">
        <w:rPr>
          <w:b/>
          <w:iCs/>
          <w:highlight w:val="cyan"/>
        </w:rPr>
        <w:t xml:space="preserve">(4) </w:t>
      </w:r>
      <w:r w:rsidRPr="0006471B">
        <w:rPr>
          <w:rFonts w:eastAsia="Times New Roman"/>
          <w:b/>
          <w:iCs/>
          <w:highlight w:val="cyan"/>
        </w:rPr>
        <w:t>Za účelem doložení bezúhonnosti žadatele, který je zahraniční právnickou osobou</w:t>
      </w:r>
      <w:r w:rsidR="00AE0390" w:rsidRPr="0006471B">
        <w:rPr>
          <w:rFonts w:eastAsia="Times New Roman"/>
          <w:b/>
          <w:iCs/>
          <w:highlight w:val="cyan"/>
        </w:rPr>
        <w:t xml:space="preserve">, </w:t>
      </w:r>
      <w:r w:rsidRPr="0006471B">
        <w:rPr>
          <w:rFonts w:eastAsia="Times New Roman"/>
          <w:b/>
          <w:iCs/>
          <w:highlight w:val="cyan"/>
        </w:rPr>
        <w:t xml:space="preserve">a členů jeho statutárního orgánu, </w:t>
      </w:r>
      <w:r w:rsidR="004F5BAD" w:rsidRPr="0006471B">
        <w:rPr>
          <w:rFonts w:eastAsia="Times New Roman"/>
          <w:b/>
          <w:iCs/>
          <w:highlight w:val="cyan"/>
        </w:rPr>
        <w:t xml:space="preserve">kteří </w:t>
      </w:r>
      <w:r w:rsidRPr="0006471B">
        <w:rPr>
          <w:rFonts w:eastAsia="Times New Roman"/>
          <w:b/>
          <w:iCs/>
          <w:highlight w:val="cyan"/>
        </w:rPr>
        <w:t>jsou cizinc</w:t>
      </w:r>
      <w:r w:rsidR="001B5F61" w:rsidRPr="0006471B">
        <w:rPr>
          <w:rFonts w:eastAsia="Times New Roman"/>
          <w:b/>
          <w:iCs/>
          <w:highlight w:val="cyan"/>
        </w:rPr>
        <w:t xml:space="preserve">em nebo </w:t>
      </w:r>
      <w:proofErr w:type="gramStart"/>
      <w:r w:rsidR="001B5F61" w:rsidRPr="0006471B">
        <w:rPr>
          <w:rFonts w:eastAsia="Times New Roman"/>
          <w:b/>
          <w:iCs/>
          <w:highlight w:val="cyan"/>
        </w:rPr>
        <w:t>zahraniční  právnickou</w:t>
      </w:r>
      <w:proofErr w:type="gramEnd"/>
      <w:r w:rsidR="001B5F61" w:rsidRPr="0006471B">
        <w:rPr>
          <w:rFonts w:eastAsia="Times New Roman"/>
          <w:b/>
          <w:iCs/>
          <w:highlight w:val="cyan"/>
        </w:rPr>
        <w:t xml:space="preserve"> osobou</w:t>
      </w:r>
      <w:r w:rsidRPr="0006471B">
        <w:rPr>
          <w:rFonts w:eastAsia="Times New Roman"/>
          <w:b/>
          <w:iCs/>
          <w:highlight w:val="cyan"/>
        </w:rPr>
        <w:t>, předloží žadatel výpis z</w:t>
      </w:r>
      <w:r w:rsidR="00540781" w:rsidRPr="0006471B">
        <w:rPr>
          <w:rFonts w:eastAsia="Times New Roman"/>
          <w:b/>
          <w:iCs/>
          <w:highlight w:val="cyan"/>
        </w:rPr>
        <w:t xml:space="preserve"> cizozemské </w:t>
      </w:r>
      <w:r w:rsidRPr="0006471B">
        <w:rPr>
          <w:rFonts w:eastAsia="Times New Roman"/>
          <w:b/>
          <w:iCs/>
          <w:highlight w:val="cyan"/>
        </w:rPr>
        <w:t xml:space="preserve">evidence trestů nebo rovnocenný doklad vydaný </w:t>
      </w:r>
      <w:r w:rsidR="00540781" w:rsidRPr="0006471B">
        <w:rPr>
          <w:rFonts w:eastAsia="Times New Roman"/>
          <w:b/>
          <w:iCs/>
          <w:highlight w:val="cyan"/>
        </w:rPr>
        <w:t>orgánem státu</w:t>
      </w:r>
      <w:r w:rsidRPr="0006471B">
        <w:rPr>
          <w:rFonts w:eastAsia="Times New Roman"/>
          <w:b/>
          <w:iCs/>
          <w:highlight w:val="cyan"/>
        </w:rPr>
        <w:t>,</w:t>
      </w:r>
    </w:p>
    <w:p w14:paraId="0065ED3D" w14:textId="6F82D293" w:rsidR="006A073A" w:rsidRPr="0006471B" w:rsidRDefault="006A073A" w:rsidP="000B49E0">
      <w:pPr>
        <w:spacing w:after="120"/>
        <w:ind w:left="425" w:hanging="425"/>
        <w:jc w:val="both"/>
        <w:rPr>
          <w:rFonts w:eastAsia="Times New Roman"/>
          <w:b/>
          <w:iCs/>
          <w:highlight w:val="cyan"/>
        </w:rPr>
      </w:pPr>
      <w:r w:rsidRPr="003A41A8">
        <w:rPr>
          <w:rFonts w:eastAsia="Times New Roman"/>
          <w:b/>
          <w:iCs/>
          <w:highlight w:val="cyan"/>
        </w:rPr>
        <w:t xml:space="preserve">a) jehož je fyzická osoba občanem, jakož i </w:t>
      </w:r>
      <w:r w:rsidR="00F742E8" w:rsidRPr="003A41A8">
        <w:rPr>
          <w:rFonts w:eastAsia="Times New Roman"/>
          <w:b/>
          <w:iCs/>
          <w:highlight w:val="cyan"/>
        </w:rPr>
        <w:t>orgánem státu</w:t>
      </w:r>
      <w:r w:rsidRPr="003A41A8">
        <w:rPr>
          <w:rFonts w:eastAsia="Times New Roman"/>
          <w:b/>
          <w:iCs/>
          <w:highlight w:val="cyan"/>
        </w:rPr>
        <w:t xml:space="preserve">, ve kterém se fyzická osoba </w:t>
      </w:r>
      <w:r w:rsidR="00540781" w:rsidRPr="003A41A8">
        <w:rPr>
          <w:rFonts w:eastAsia="Times New Roman"/>
          <w:b/>
          <w:iCs/>
          <w:highlight w:val="cyan"/>
        </w:rPr>
        <w:t xml:space="preserve">naposledy </w:t>
      </w:r>
      <w:r w:rsidRPr="0006471B">
        <w:rPr>
          <w:rFonts w:eastAsia="Times New Roman"/>
          <w:b/>
          <w:iCs/>
          <w:highlight w:val="cyan"/>
        </w:rPr>
        <w:t>v posledních 3 letech nepřetržitě zdržovala po dobu delší než 6 měsíců; za účelem doložení bezúhonnosti fyzické osoby, která je nebo byla občanem jiného členského státu Evropské unie nebo má nebo měla adresu bydliště v jiném členském státě Evropské unie, postačí předložit výpis z evidence Rejstříku trestů s přílohou obsahující informace o jejích pravomocných odsouzeních za trestné činy a o navazujících údajích o těchto odsouzeních zapsaných v evidenci tohoto státu,</w:t>
      </w:r>
    </w:p>
    <w:p w14:paraId="14182238" w14:textId="6EB9EDFF" w:rsidR="006A073A" w:rsidRPr="0006471B" w:rsidRDefault="006A073A" w:rsidP="000B49E0">
      <w:pPr>
        <w:spacing w:after="120"/>
        <w:ind w:left="425" w:hanging="425"/>
        <w:jc w:val="both"/>
        <w:rPr>
          <w:rFonts w:eastAsia="Times New Roman"/>
          <w:b/>
          <w:iCs/>
          <w:highlight w:val="green"/>
        </w:rPr>
      </w:pPr>
      <w:r w:rsidRPr="0006471B">
        <w:rPr>
          <w:rFonts w:eastAsia="Times New Roman"/>
          <w:b/>
          <w:iCs/>
          <w:highlight w:val="cyan"/>
        </w:rPr>
        <w:t xml:space="preserve">b) v němž má nebo v posledních 3 letech měla zahraniční právnická osoba sídlo, jakož i </w:t>
      </w:r>
      <w:r w:rsidR="002514CA" w:rsidRPr="0006471B">
        <w:rPr>
          <w:rFonts w:eastAsia="Times New Roman"/>
          <w:b/>
          <w:iCs/>
          <w:highlight w:val="cyan"/>
        </w:rPr>
        <w:t>orgánem státu</w:t>
      </w:r>
      <w:r w:rsidRPr="0006471B">
        <w:rPr>
          <w:rFonts w:eastAsia="Times New Roman"/>
          <w:b/>
          <w:iCs/>
          <w:highlight w:val="cyan"/>
        </w:rPr>
        <w:t>, ve kterém zahraniční právnická osoba má nebo v posledních 3 letech měla organizační složku obchodního závodu, pokud právní řád tohoto státu upravuje trestní odpovědnost právnických osob.</w:t>
      </w:r>
    </w:p>
    <w:p w14:paraId="266C7726" w14:textId="46795EBB" w:rsidR="006A073A" w:rsidRPr="0006471B" w:rsidRDefault="006A073A" w:rsidP="008E0AE3">
      <w:pPr>
        <w:pStyle w:val="Novelizanbod"/>
        <w:keepNext w:val="0"/>
        <w:keepLines w:val="0"/>
        <w:widowControl w:val="0"/>
        <w:numPr>
          <w:ilvl w:val="0"/>
          <w:numId w:val="0"/>
        </w:numPr>
        <w:spacing w:before="0"/>
        <w:ind w:firstLine="425"/>
        <w:rPr>
          <w:b/>
          <w:iCs/>
          <w:highlight w:val="cyan"/>
        </w:rPr>
      </w:pPr>
      <w:r w:rsidRPr="0006471B">
        <w:rPr>
          <w:b/>
          <w:iCs/>
          <w:highlight w:val="cyan"/>
        </w:rPr>
        <w:t xml:space="preserve">(5)  </w:t>
      </w:r>
      <w:r w:rsidRPr="0006471B">
        <w:rPr>
          <w:rFonts w:eastAsia="Times New Roman"/>
          <w:b/>
          <w:iCs/>
          <w:highlight w:val="cyan"/>
        </w:rPr>
        <w:t xml:space="preserve">Nevydává-li cizí stát výpis z evidence trestů nebo rovnocenný doklad nebo existují-li právní nebo jiné překážky pro předložení výpisu z evidence trestů, předloží </w:t>
      </w:r>
      <w:r w:rsidR="00CC0797" w:rsidRPr="0006471B">
        <w:rPr>
          <w:rFonts w:eastAsia="Times New Roman"/>
          <w:b/>
          <w:iCs/>
          <w:highlight w:val="cyan"/>
        </w:rPr>
        <w:t xml:space="preserve">žadatel </w:t>
      </w:r>
      <w:r w:rsidRPr="0006471B">
        <w:rPr>
          <w:rFonts w:eastAsia="Times New Roman"/>
          <w:b/>
          <w:iCs/>
          <w:highlight w:val="cyan"/>
        </w:rPr>
        <w:t>čestné prohlášení o bezúhonnosti</w:t>
      </w:r>
    </w:p>
    <w:p w14:paraId="389FA417" w14:textId="392BEBD6" w:rsidR="006A073A" w:rsidRPr="003A41A8" w:rsidRDefault="006A073A" w:rsidP="000B49E0">
      <w:pPr>
        <w:spacing w:after="120"/>
        <w:ind w:left="425" w:hanging="425"/>
        <w:jc w:val="both"/>
        <w:rPr>
          <w:rFonts w:eastAsia="Times New Roman"/>
          <w:b/>
          <w:iCs/>
          <w:highlight w:val="cyan"/>
        </w:rPr>
      </w:pPr>
      <w:r w:rsidRPr="0006471B">
        <w:rPr>
          <w:rFonts w:eastAsia="Times New Roman"/>
          <w:b/>
          <w:iCs/>
          <w:highlight w:val="cyan"/>
        </w:rPr>
        <w:t>a) fyzické osoby učiněné před notářem nebo orgánem státu</w:t>
      </w:r>
      <w:r w:rsidR="00B644CA" w:rsidRPr="0006471B">
        <w:rPr>
          <w:rFonts w:eastAsia="Times New Roman"/>
          <w:b/>
          <w:iCs/>
          <w:highlight w:val="cyan"/>
        </w:rPr>
        <w:t xml:space="preserve"> </w:t>
      </w:r>
      <w:r w:rsidR="00B644CA" w:rsidRPr="003A41A8">
        <w:rPr>
          <w:rFonts w:eastAsia="Times New Roman"/>
          <w:b/>
          <w:iCs/>
          <w:highlight w:val="cyan"/>
        </w:rPr>
        <w:t>podle odstavce 4 písm. a)</w:t>
      </w:r>
      <w:r w:rsidRPr="003A41A8">
        <w:rPr>
          <w:rFonts w:eastAsia="Times New Roman"/>
          <w:b/>
          <w:iCs/>
          <w:highlight w:val="cyan"/>
        </w:rPr>
        <w:t>,</w:t>
      </w:r>
    </w:p>
    <w:p w14:paraId="06EAA467" w14:textId="191B9C0E" w:rsidR="006A073A" w:rsidRPr="003A41A8" w:rsidRDefault="006A073A" w:rsidP="00B644CA">
      <w:pPr>
        <w:ind w:left="425" w:hanging="425"/>
        <w:rPr>
          <w:b/>
          <w:iCs/>
          <w:highlight w:val="cyan"/>
        </w:rPr>
      </w:pPr>
      <w:r w:rsidRPr="003A41A8">
        <w:rPr>
          <w:rFonts w:eastAsia="Times New Roman"/>
          <w:b/>
          <w:iCs/>
          <w:highlight w:val="cyan"/>
        </w:rPr>
        <w:t>b) zahraniční právnické osoby učiněné před notářem nebo orgánem státu</w:t>
      </w:r>
      <w:r w:rsidR="00B644CA" w:rsidRPr="003A41A8">
        <w:rPr>
          <w:rFonts w:eastAsia="Times New Roman"/>
          <w:b/>
          <w:iCs/>
          <w:highlight w:val="cyan"/>
        </w:rPr>
        <w:t xml:space="preserve"> podle odstavce 4 písm. b)</w:t>
      </w:r>
      <w:r w:rsidR="008E0AE3" w:rsidRPr="003A41A8">
        <w:rPr>
          <w:rFonts w:eastAsia="Times New Roman"/>
          <w:b/>
          <w:iCs/>
          <w:highlight w:val="cyan"/>
        </w:rPr>
        <w:t>.</w:t>
      </w:r>
    </w:p>
    <w:p w14:paraId="4A143E98" w14:textId="77777777" w:rsidR="006A073A" w:rsidRPr="006A073A" w:rsidRDefault="006A073A" w:rsidP="006A073A">
      <w:pPr>
        <w:rPr>
          <w:highlight w:val="cyan"/>
        </w:rPr>
      </w:pPr>
    </w:p>
    <w:p w14:paraId="480F1968" w14:textId="77777777" w:rsidR="00FC0868" w:rsidRPr="0006471B" w:rsidRDefault="00FC0868" w:rsidP="00FC0868">
      <w:pPr>
        <w:pStyle w:val="Novelizanbod"/>
        <w:keepNext w:val="0"/>
        <w:keepLines w:val="0"/>
        <w:widowControl w:val="0"/>
        <w:numPr>
          <w:ilvl w:val="0"/>
          <w:numId w:val="0"/>
        </w:numPr>
        <w:spacing w:before="0" w:after="240"/>
        <w:ind w:firstLine="425"/>
        <w:jc w:val="center"/>
        <w:rPr>
          <w:b/>
          <w:iCs/>
          <w:highlight w:val="cyan"/>
        </w:rPr>
      </w:pPr>
      <w:r w:rsidRPr="0006471B">
        <w:rPr>
          <w:b/>
          <w:iCs/>
          <w:highlight w:val="cyan"/>
        </w:rPr>
        <w:t xml:space="preserve">§ </w:t>
      </w:r>
      <w:proofErr w:type="gramStart"/>
      <w:r w:rsidRPr="0006471B">
        <w:rPr>
          <w:b/>
          <w:iCs/>
          <w:highlight w:val="cyan"/>
        </w:rPr>
        <w:t>93d</w:t>
      </w:r>
      <w:proofErr w:type="gramEnd"/>
    </w:p>
    <w:p w14:paraId="4CF5A3DE" w14:textId="348381C1" w:rsidR="004D743B" w:rsidRPr="00F23C87" w:rsidRDefault="0049124B" w:rsidP="00FC0868">
      <w:pPr>
        <w:pStyle w:val="Novelizanbod"/>
        <w:keepNext w:val="0"/>
        <w:keepLines w:val="0"/>
        <w:widowControl w:val="0"/>
        <w:numPr>
          <w:ilvl w:val="0"/>
          <w:numId w:val="0"/>
        </w:numPr>
        <w:spacing w:before="120"/>
        <w:ind w:firstLine="425"/>
        <w:rPr>
          <w:b/>
          <w:highlight w:val="yellow"/>
        </w:rPr>
      </w:pPr>
      <w:r w:rsidRPr="0006471B">
        <w:rPr>
          <w:b/>
          <w:highlight w:val="cyan"/>
        </w:rPr>
        <w:t>(</w:t>
      </w:r>
      <w:r w:rsidR="00FC0868" w:rsidRPr="0006471B">
        <w:rPr>
          <w:b/>
          <w:highlight w:val="cyan"/>
        </w:rPr>
        <w:t>1</w:t>
      </w:r>
      <w:r w:rsidRPr="0006471B">
        <w:rPr>
          <w:b/>
          <w:highlight w:val="cyan"/>
        </w:rPr>
        <w:t xml:space="preserve">) </w:t>
      </w:r>
      <w:r w:rsidR="004D743B" w:rsidRPr="00F23C87">
        <w:rPr>
          <w:b/>
          <w:highlight w:val="yellow"/>
        </w:rPr>
        <w:t xml:space="preserve">Ministerstvo rozhodne o žádosti </w:t>
      </w:r>
      <w:r w:rsidR="00463147" w:rsidRPr="0006471B">
        <w:rPr>
          <w:b/>
          <w:iCs/>
          <w:highlight w:val="cyan"/>
        </w:rPr>
        <w:t>o udělení tuzemského povolení</w:t>
      </w:r>
      <w:r w:rsidR="00463147" w:rsidRPr="0006471B">
        <w:rPr>
          <w:b/>
          <w:highlight w:val="cyan"/>
        </w:rPr>
        <w:t xml:space="preserve"> </w:t>
      </w:r>
      <w:r w:rsidR="004D743B" w:rsidRPr="00F23C87">
        <w:rPr>
          <w:b/>
          <w:highlight w:val="yellow"/>
        </w:rPr>
        <w:t xml:space="preserve">do 150 dnů </w:t>
      </w:r>
      <w:r w:rsidR="004D743B" w:rsidRPr="00F23C87">
        <w:rPr>
          <w:b/>
          <w:bCs/>
          <w:highlight w:val="yellow"/>
        </w:rPr>
        <w:t>od zahájení řízení</w:t>
      </w:r>
      <w:r w:rsidR="004D743B" w:rsidRPr="00F23C87">
        <w:rPr>
          <w:b/>
          <w:highlight w:val="yellow"/>
        </w:rPr>
        <w:t xml:space="preserve">. </w:t>
      </w:r>
    </w:p>
    <w:p w14:paraId="069C502C" w14:textId="4B8268FF" w:rsidR="004D743B" w:rsidRPr="00F23C87" w:rsidRDefault="0049124B" w:rsidP="00173165">
      <w:pPr>
        <w:pStyle w:val="Novelizanbod"/>
        <w:keepNext w:val="0"/>
        <w:keepLines w:val="0"/>
        <w:widowControl w:val="0"/>
        <w:numPr>
          <w:ilvl w:val="0"/>
          <w:numId w:val="0"/>
        </w:numPr>
        <w:spacing w:before="0"/>
        <w:ind w:firstLine="425"/>
        <w:rPr>
          <w:b/>
          <w:highlight w:val="yellow"/>
        </w:rPr>
      </w:pPr>
      <w:r w:rsidRPr="0006471B">
        <w:rPr>
          <w:b/>
          <w:highlight w:val="cyan"/>
        </w:rPr>
        <w:t>(</w:t>
      </w:r>
      <w:r w:rsidR="00FC0868" w:rsidRPr="0006471B">
        <w:rPr>
          <w:b/>
          <w:highlight w:val="cyan"/>
        </w:rPr>
        <w:t>2</w:t>
      </w:r>
      <w:r w:rsidRPr="0006471B">
        <w:rPr>
          <w:b/>
          <w:highlight w:val="cyan"/>
        </w:rPr>
        <w:t xml:space="preserve">) </w:t>
      </w:r>
      <w:r w:rsidR="004D743B" w:rsidRPr="00F23C87">
        <w:rPr>
          <w:b/>
          <w:highlight w:val="yellow"/>
        </w:rPr>
        <w:t xml:space="preserve">Ministerstvo tuzemské povolení neudělí, jestliže </w:t>
      </w:r>
    </w:p>
    <w:p w14:paraId="35BC5744" w14:textId="2D2599EB" w:rsidR="004D743B" w:rsidRDefault="004D743B" w:rsidP="00173165">
      <w:pPr>
        <w:pStyle w:val="Novelizanbod"/>
        <w:keepNext w:val="0"/>
        <w:keepLines w:val="0"/>
        <w:widowControl w:val="0"/>
        <w:numPr>
          <w:ilvl w:val="0"/>
          <w:numId w:val="0"/>
        </w:numPr>
        <w:spacing w:before="0"/>
        <w:ind w:left="425" w:hanging="425"/>
        <w:rPr>
          <w:b/>
          <w:highlight w:val="yellow"/>
        </w:rPr>
      </w:pPr>
      <w:r w:rsidRPr="00F23C87">
        <w:rPr>
          <w:b/>
          <w:highlight w:val="yellow"/>
        </w:rPr>
        <w:t>a) zahraniční vysokoškolský studijní program, který hodlá žadatel uskutečňovat na</w:t>
      </w:r>
      <w:r w:rsidR="00451B95" w:rsidRPr="00F23C87">
        <w:rPr>
          <w:b/>
          <w:highlight w:val="yellow"/>
        </w:rPr>
        <w:t> </w:t>
      </w:r>
      <w:r w:rsidRPr="00F23C87">
        <w:rPr>
          <w:b/>
          <w:highlight w:val="yellow"/>
        </w:rPr>
        <w:t>území</w:t>
      </w:r>
      <w:r w:rsidR="00451B95" w:rsidRPr="00F23C87">
        <w:rPr>
          <w:b/>
          <w:highlight w:val="yellow"/>
        </w:rPr>
        <w:t> </w:t>
      </w:r>
      <w:r w:rsidRPr="00F23C87">
        <w:rPr>
          <w:b/>
          <w:highlight w:val="yellow"/>
        </w:rPr>
        <w:t xml:space="preserve">České republiky, není dostatečně zabezpečen po stránce personální, finanční nebo materiální nebo žadatel </w:t>
      </w:r>
      <w:r w:rsidR="00D07FBF" w:rsidRPr="00774E66">
        <w:rPr>
          <w:b/>
          <w:highlight w:val="cyan"/>
        </w:rPr>
        <w:t>neuskutečňuje odpovídající související tvůrčí činnost</w:t>
      </w:r>
      <w:r w:rsidRPr="00774E66">
        <w:rPr>
          <w:b/>
          <w:i/>
          <w:highlight w:val="yellow"/>
        </w:rPr>
        <w:t>,</w:t>
      </w:r>
      <w:r w:rsidRPr="00774E66">
        <w:rPr>
          <w:b/>
          <w:highlight w:val="yellow"/>
        </w:rPr>
        <w:t xml:space="preserve"> </w:t>
      </w:r>
    </w:p>
    <w:p w14:paraId="156C96C9" w14:textId="77777777" w:rsidR="004D743B" w:rsidRPr="00F23C87" w:rsidRDefault="004D743B" w:rsidP="00173165">
      <w:pPr>
        <w:pStyle w:val="Novelizanbod"/>
        <w:keepNext w:val="0"/>
        <w:keepLines w:val="0"/>
        <w:widowControl w:val="0"/>
        <w:numPr>
          <w:ilvl w:val="0"/>
          <w:numId w:val="0"/>
        </w:numPr>
        <w:spacing w:before="0"/>
        <w:ind w:left="425" w:hanging="425"/>
        <w:rPr>
          <w:b/>
          <w:highlight w:val="yellow"/>
        </w:rPr>
      </w:pPr>
      <w:r w:rsidRPr="00F23C87">
        <w:rPr>
          <w:b/>
          <w:highlight w:val="yellow"/>
        </w:rPr>
        <w:t>b) doklady o vzdělání získané absolvováním studia v České republice by nebyly rovnocenné s doklady o vzdělání získanými absolvováním příslušného studia v domovském státě žadatele, nebo</w:t>
      </w:r>
    </w:p>
    <w:p w14:paraId="7929C141" w14:textId="77777777" w:rsidR="003E3C74" w:rsidRPr="003D1E85" w:rsidRDefault="004D743B" w:rsidP="00173165">
      <w:pPr>
        <w:pStyle w:val="Novelizanbod"/>
        <w:keepNext w:val="0"/>
        <w:keepLines w:val="0"/>
        <w:widowControl w:val="0"/>
        <w:numPr>
          <w:ilvl w:val="0"/>
          <w:numId w:val="0"/>
        </w:numPr>
        <w:spacing w:before="0"/>
        <w:ind w:left="425" w:hanging="425"/>
        <w:rPr>
          <w:b/>
          <w:color w:val="FF0000"/>
          <w:highlight w:val="yellow"/>
        </w:rPr>
      </w:pPr>
      <w:r w:rsidRPr="00F23C87">
        <w:rPr>
          <w:b/>
          <w:highlight w:val="yellow"/>
        </w:rPr>
        <w:t>c) působení zahraniční vysoké školy na území České republiky by bylo v rozporu s právními předpisy jejího domovského státu</w:t>
      </w:r>
      <w:r w:rsidR="003E3C74" w:rsidRPr="003E3C74">
        <w:rPr>
          <w:b/>
          <w:i/>
          <w:highlight w:val="cyan"/>
        </w:rPr>
        <w:t>,</w:t>
      </w:r>
    </w:p>
    <w:p w14:paraId="2C4538C4" w14:textId="0AC6C4B2" w:rsidR="00731052" w:rsidRPr="008E06AA" w:rsidRDefault="003E3C74" w:rsidP="00173165">
      <w:pPr>
        <w:pStyle w:val="Novelizanbod"/>
        <w:keepNext w:val="0"/>
        <w:keepLines w:val="0"/>
        <w:widowControl w:val="0"/>
        <w:numPr>
          <w:ilvl w:val="0"/>
          <w:numId w:val="0"/>
        </w:numPr>
        <w:spacing w:before="0"/>
        <w:ind w:left="425" w:hanging="425"/>
        <w:rPr>
          <w:b/>
          <w:highlight w:val="cyan"/>
        </w:rPr>
      </w:pPr>
      <w:r w:rsidRPr="008E06AA">
        <w:rPr>
          <w:b/>
          <w:highlight w:val="cyan"/>
        </w:rPr>
        <w:t xml:space="preserve">d) </w:t>
      </w:r>
      <w:r w:rsidR="007006B8" w:rsidRPr="008E06AA">
        <w:rPr>
          <w:b/>
          <w:highlight w:val="cyan"/>
        </w:rPr>
        <w:t>žadatel nebo některý z členů jeho statutárního orgánu není bezúhonný</w:t>
      </w:r>
      <w:r w:rsidR="00731052" w:rsidRPr="008E06AA">
        <w:rPr>
          <w:b/>
          <w:highlight w:val="cyan"/>
        </w:rPr>
        <w:t>,</w:t>
      </w:r>
    </w:p>
    <w:p w14:paraId="01E150A6" w14:textId="3FF40B4E" w:rsidR="004D743B" w:rsidRPr="008E06AA" w:rsidRDefault="00731052" w:rsidP="00173165">
      <w:pPr>
        <w:pStyle w:val="Novelizanbod"/>
        <w:keepNext w:val="0"/>
        <w:keepLines w:val="0"/>
        <w:widowControl w:val="0"/>
        <w:numPr>
          <w:ilvl w:val="0"/>
          <w:numId w:val="0"/>
        </w:numPr>
        <w:spacing w:before="0"/>
        <w:ind w:left="425" w:hanging="425"/>
        <w:rPr>
          <w:b/>
          <w:highlight w:val="cyan"/>
        </w:rPr>
      </w:pPr>
      <w:r w:rsidRPr="008E06AA">
        <w:rPr>
          <w:b/>
          <w:highlight w:val="cyan"/>
        </w:rPr>
        <w:lastRenderedPageBreak/>
        <w:t>e) žadatel nebo některý z členů jeho statutárního orgánu není důvěryhodný</w:t>
      </w:r>
      <w:r w:rsidR="004D743B" w:rsidRPr="008E06AA">
        <w:rPr>
          <w:b/>
          <w:highlight w:val="cyan"/>
        </w:rPr>
        <w:t>.</w:t>
      </w:r>
    </w:p>
    <w:p w14:paraId="5B88830D" w14:textId="6557A162" w:rsidR="002F0CA7" w:rsidRDefault="00AE5B97" w:rsidP="007C034A">
      <w:pPr>
        <w:pStyle w:val="Novelizanbod"/>
        <w:keepNext w:val="0"/>
        <w:keepLines w:val="0"/>
        <w:widowControl w:val="0"/>
        <w:numPr>
          <w:ilvl w:val="0"/>
          <w:numId w:val="0"/>
        </w:numPr>
        <w:spacing w:before="0"/>
        <w:ind w:firstLine="425"/>
        <w:rPr>
          <w:b/>
          <w:i/>
          <w:color w:val="0070C0"/>
          <w:highlight w:val="cyan"/>
        </w:rPr>
      </w:pPr>
      <w:r w:rsidRPr="0006471B">
        <w:rPr>
          <w:b/>
          <w:highlight w:val="cyan"/>
        </w:rPr>
        <w:t>(</w:t>
      </w:r>
      <w:r w:rsidR="00FC0868" w:rsidRPr="0006471B">
        <w:rPr>
          <w:b/>
          <w:highlight w:val="cyan"/>
        </w:rPr>
        <w:t>3</w:t>
      </w:r>
      <w:r w:rsidRPr="0006471B">
        <w:rPr>
          <w:b/>
          <w:highlight w:val="cyan"/>
        </w:rPr>
        <w:t xml:space="preserve">) </w:t>
      </w:r>
      <w:r w:rsidR="004D743B" w:rsidRPr="00F23C87">
        <w:rPr>
          <w:b/>
          <w:iCs/>
          <w:highlight w:val="yellow"/>
        </w:rPr>
        <w:t xml:space="preserve">Při posuzování </w:t>
      </w:r>
      <w:r w:rsidR="004D743B" w:rsidRPr="00F23C87">
        <w:rPr>
          <w:b/>
          <w:highlight w:val="yellow"/>
        </w:rPr>
        <w:t xml:space="preserve">personálního, finančního a materiálního zabezpečení a podmínek pro řádné zajištění výuky nebo související tvůrčí činnosti se </w:t>
      </w:r>
      <w:r w:rsidR="004D743B" w:rsidRPr="00F23C87">
        <w:rPr>
          <w:b/>
          <w:iCs/>
          <w:highlight w:val="yellow"/>
        </w:rPr>
        <w:t xml:space="preserve">přiměřeně přihlíží ke standardům pro akreditace studijních programů </w:t>
      </w:r>
      <w:proofErr w:type="gramStart"/>
      <w:r w:rsidR="004D743B" w:rsidRPr="00F23C87">
        <w:rPr>
          <w:b/>
          <w:iCs/>
          <w:highlight w:val="yellow"/>
        </w:rPr>
        <w:t>uvedeným</w:t>
      </w:r>
      <w:proofErr w:type="gramEnd"/>
      <w:r w:rsidR="004D743B" w:rsidRPr="00F23C87">
        <w:rPr>
          <w:b/>
          <w:iCs/>
          <w:highlight w:val="yellow"/>
        </w:rPr>
        <w:t xml:space="preserve"> v § 78a.</w:t>
      </w:r>
      <w:r w:rsidR="004D1860">
        <w:rPr>
          <w:b/>
          <w:iCs/>
          <w:highlight w:val="yellow"/>
        </w:rPr>
        <w:t xml:space="preserve"> </w:t>
      </w:r>
    </w:p>
    <w:p w14:paraId="7802B8A5" w14:textId="521A14D5" w:rsidR="0054379E" w:rsidRPr="0006471B" w:rsidRDefault="00BD022D" w:rsidP="007C034A">
      <w:pPr>
        <w:pStyle w:val="Novelizanbod"/>
        <w:keepNext w:val="0"/>
        <w:keepLines w:val="0"/>
        <w:widowControl w:val="0"/>
        <w:numPr>
          <w:ilvl w:val="0"/>
          <w:numId w:val="0"/>
        </w:numPr>
        <w:spacing w:before="0"/>
        <w:ind w:firstLine="425"/>
        <w:rPr>
          <w:b/>
          <w:highlight w:val="cyan"/>
        </w:rPr>
      </w:pPr>
      <w:r w:rsidRPr="0006471B">
        <w:rPr>
          <w:b/>
          <w:highlight w:val="cyan"/>
        </w:rPr>
        <w:t xml:space="preserve">(4) </w:t>
      </w:r>
      <w:r w:rsidR="007C034A" w:rsidRPr="0006471B">
        <w:rPr>
          <w:b/>
          <w:highlight w:val="cyan"/>
        </w:rPr>
        <w:t xml:space="preserve">Za bezúhonného se pro účely odstavce </w:t>
      </w:r>
      <w:r w:rsidR="0054379E" w:rsidRPr="0006471B">
        <w:rPr>
          <w:b/>
          <w:highlight w:val="cyan"/>
        </w:rPr>
        <w:t>2</w:t>
      </w:r>
      <w:r w:rsidR="007C034A" w:rsidRPr="0006471B">
        <w:rPr>
          <w:b/>
          <w:highlight w:val="cyan"/>
        </w:rPr>
        <w:t xml:space="preserve"> písm. d)</w:t>
      </w:r>
      <w:r w:rsidR="00DE2C92" w:rsidRPr="0006471B">
        <w:rPr>
          <w:b/>
          <w:highlight w:val="cyan"/>
        </w:rPr>
        <w:t xml:space="preserve"> a § </w:t>
      </w:r>
      <w:proofErr w:type="gramStart"/>
      <w:r w:rsidR="00DE2C92" w:rsidRPr="0006471B">
        <w:rPr>
          <w:b/>
          <w:highlight w:val="cyan"/>
        </w:rPr>
        <w:t>93h</w:t>
      </w:r>
      <w:proofErr w:type="gramEnd"/>
      <w:r w:rsidR="00DE2C92" w:rsidRPr="0006471B">
        <w:rPr>
          <w:b/>
          <w:highlight w:val="cyan"/>
        </w:rPr>
        <w:t xml:space="preserve"> odst. 1 písm. h) </w:t>
      </w:r>
      <w:r w:rsidR="007C034A" w:rsidRPr="0006471B">
        <w:rPr>
          <w:b/>
          <w:highlight w:val="cyan"/>
        </w:rPr>
        <w:t xml:space="preserve">nepovažuje </w:t>
      </w:r>
    </w:p>
    <w:p w14:paraId="2C2740E4" w14:textId="6DD71DAA" w:rsidR="0054379E" w:rsidRPr="0006471B" w:rsidRDefault="0054379E" w:rsidP="007C034A">
      <w:pPr>
        <w:pStyle w:val="Novelizanbod"/>
        <w:keepNext w:val="0"/>
        <w:keepLines w:val="0"/>
        <w:widowControl w:val="0"/>
        <w:numPr>
          <w:ilvl w:val="0"/>
          <w:numId w:val="0"/>
        </w:numPr>
        <w:spacing w:before="0"/>
        <w:ind w:firstLine="425"/>
        <w:rPr>
          <w:rFonts w:eastAsia="Times New Roman"/>
          <w:b/>
          <w:iCs/>
          <w:highlight w:val="cyan"/>
        </w:rPr>
      </w:pPr>
      <w:r w:rsidRPr="0006471B">
        <w:rPr>
          <w:b/>
          <w:highlight w:val="cyan"/>
        </w:rPr>
        <w:t xml:space="preserve">a) </w:t>
      </w:r>
      <w:r w:rsidR="007C034A" w:rsidRPr="0006471B">
        <w:rPr>
          <w:b/>
          <w:highlight w:val="cyan"/>
        </w:rPr>
        <w:t xml:space="preserve">žadatel, který byl </w:t>
      </w:r>
      <w:r w:rsidR="007C034A" w:rsidRPr="0006471B">
        <w:rPr>
          <w:rFonts w:eastAsia="Times New Roman"/>
          <w:b/>
          <w:iCs/>
          <w:highlight w:val="cyan"/>
        </w:rPr>
        <w:t>pravomocně odsouzen pro úmyslný trestný čin nebo trestný čin spáchaný z nedbalosti v souvislosti s poskytováním zahraničního vysokoškolského vzdělávání, pokud se na něj nehledí, jako by nebyl odsouzen,</w:t>
      </w:r>
    </w:p>
    <w:p w14:paraId="2CFFBE91" w14:textId="2A3E5BD4" w:rsidR="004547CF" w:rsidRPr="0006471B" w:rsidRDefault="0054379E" w:rsidP="004547CF">
      <w:pPr>
        <w:pStyle w:val="Novelizanbod"/>
        <w:keepNext w:val="0"/>
        <w:keepLines w:val="0"/>
        <w:widowControl w:val="0"/>
        <w:numPr>
          <w:ilvl w:val="0"/>
          <w:numId w:val="0"/>
        </w:numPr>
        <w:spacing w:before="0"/>
        <w:ind w:firstLine="425"/>
        <w:rPr>
          <w:rFonts w:eastAsia="Times New Roman"/>
          <w:b/>
          <w:iCs/>
          <w:highlight w:val="cyan"/>
        </w:rPr>
      </w:pPr>
      <w:r w:rsidRPr="0006471B">
        <w:rPr>
          <w:rFonts w:eastAsia="Times New Roman"/>
          <w:b/>
          <w:iCs/>
          <w:highlight w:val="cyan"/>
        </w:rPr>
        <w:t xml:space="preserve">b) </w:t>
      </w:r>
      <w:r w:rsidR="007C034A" w:rsidRPr="0006471B">
        <w:rPr>
          <w:rFonts w:eastAsia="Times New Roman"/>
          <w:b/>
          <w:iCs/>
          <w:highlight w:val="cyan"/>
        </w:rPr>
        <w:t xml:space="preserve"> </w:t>
      </w:r>
      <w:r w:rsidR="007C034A" w:rsidRPr="0006471B">
        <w:rPr>
          <w:b/>
          <w:highlight w:val="cyan"/>
        </w:rPr>
        <w:t xml:space="preserve">člen statutárního orgánu žadatele, který byl </w:t>
      </w:r>
      <w:r w:rsidR="007C034A" w:rsidRPr="0006471B">
        <w:rPr>
          <w:rFonts w:eastAsia="Times New Roman"/>
          <w:b/>
          <w:iCs/>
          <w:highlight w:val="cyan"/>
        </w:rPr>
        <w:t>pravomocně odsouzen pro úmyslný trestný čin nebo trestný čin spáchaný z nedbalosti v souvislosti s poskytováním zahraničního vysokoškolského vzdělávání</w:t>
      </w:r>
      <w:r w:rsidR="004547CF" w:rsidRPr="0006471B">
        <w:rPr>
          <w:rFonts w:eastAsia="Times New Roman"/>
          <w:b/>
          <w:iCs/>
          <w:highlight w:val="cyan"/>
        </w:rPr>
        <w:t>, pokud se na něj nehledí, jako by nebyl odsouzen.</w:t>
      </w:r>
    </w:p>
    <w:p w14:paraId="0A549306" w14:textId="0A11E937" w:rsidR="00C96E45" w:rsidRPr="0006471B" w:rsidRDefault="00C96E45" w:rsidP="00C96E45">
      <w:pPr>
        <w:pStyle w:val="Novelizanbod"/>
        <w:keepNext w:val="0"/>
        <w:keepLines w:val="0"/>
        <w:widowControl w:val="0"/>
        <w:numPr>
          <w:ilvl w:val="0"/>
          <w:numId w:val="0"/>
        </w:numPr>
        <w:spacing w:before="0"/>
        <w:ind w:firstLine="425"/>
        <w:rPr>
          <w:b/>
          <w:highlight w:val="cyan"/>
        </w:rPr>
      </w:pPr>
      <w:r w:rsidRPr="0006471B">
        <w:rPr>
          <w:b/>
          <w:highlight w:val="cyan"/>
        </w:rPr>
        <w:t xml:space="preserve">(5) Za důvěryhodného se pro účely odstavce 2 písm. e) nepovažuje </w:t>
      </w:r>
    </w:p>
    <w:p w14:paraId="2F618BB2" w14:textId="62604809" w:rsidR="00C96E45" w:rsidRPr="0006471B" w:rsidRDefault="00C96E45" w:rsidP="00C96E45">
      <w:pPr>
        <w:pStyle w:val="Novelizanbod"/>
        <w:keepNext w:val="0"/>
        <w:keepLines w:val="0"/>
        <w:widowControl w:val="0"/>
        <w:numPr>
          <w:ilvl w:val="0"/>
          <w:numId w:val="0"/>
        </w:numPr>
        <w:spacing w:before="0"/>
        <w:ind w:firstLine="425"/>
        <w:rPr>
          <w:rFonts w:eastAsia="Times New Roman"/>
          <w:b/>
          <w:iCs/>
          <w:highlight w:val="cyan"/>
        </w:rPr>
      </w:pPr>
      <w:r w:rsidRPr="0006471B">
        <w:rPr>
          <w:b/>
          <w:highlight w:val="cyan"/>
        </w:rPr>
        <w:t xml:space="preserve">a) </w:t>
      </w:r>
      <w:r w:rsidRPr="0006471B">
        <w:rPr>
          <w:rFonts w:eastAsia="Times New Roman"/>
          <w:b/>
          <w:iCs/>
          <w:highlight w:val="cyan"/>
        </w:rPr>
        <w:t xml:space="preserve">žadatel, kterému </w:t>
      </w:r>
      <w:r w:rsidRPr="0006471B">
        <w:rPr>
          <w:rFonts w:eastAsia="Times New Roman"/>
          <w:b/>
          <w:bCs/>
          <w:iCs/>
          <w:highlight w:val="cyan"/>
        </w:rPr>
        <w:t>bylo v</w:t>
      </w:r>
      <w:r w:rsidRPr="0006471B">
        <w:rPr>
          <w:rFonts w:eastAsia="Times New Roman"/>
          <w:b/>
          <w:iCs/>
          <w:highlight w:val="cyan"/>
        </w:rPr>
        <w:t xml:space="preserve"> posledních 5 letech předcházejících dni podání žádosti o udělení tuzemského povolení odňato tuzemské povolení nebo oprávnění </w:t>
      </w:r>
      <w:r w:rsidRPr="0006471B">
        <w:rPr>
          <w:b/>
          <w:iCs/>
          <w:highlight w:val="cyan"/>
        </w:rPr>
        <w:t>k </w:t>
      </w:r>
      <w:r w:rsidRPr="0006471B">
        <w:rPr>
          <w:b/>
          <w:highlight w:val="cyan"/>
        </w:rPr>
        <w:t>poskytování zahraničního vysokoškolského vzdělávání v zahraničním vysokoškolském studijním programu zahraniční vysoké školy na území České republiky,</w:t>
      </w:r>
    </w:p>
    <w:p w14:paraId="4C38E6B5" w14:textId="4DEDD3D5" w:rsidR="00C96E45" w:rsidRDefault="00C96E45" w:rsidP="00C96E45">
      <w:pPr>
        <w:pStyle w:val="Novelizanbod"/>
        <w:keepNext w:val="0"/>
        <w:keepLines w:val="0"/>
        <w:widowControl w:val="0"/>
        <w:numPr>
          <w:ilvl w:val="0"/>
          <w:numId w:val="0"/>
        </w:numPr>
        <w:spacing w:before="0"/>
        <w:ind w:firstLine="425"/>
        <w:rPr>
          <w:b/>
          <w:i/>
          <w:color w:val="0070C0"/>
          <w:highlight w:val="cyan"/>
        </w:rPr>
      </w:pPr>
      <w:r w:rsidRPr="0006471B">
        <w:rPr>
          <w:rFonts w:eastAsia="Times New Roman"/>
          <w:b/>
          <w:iCs/>
          <w:highlight w:val="cyan"/>
        </w:rPr>
        <w:t xml:space="preserve">b)  </w:t>
      </w:r>
      <w:r w:rsidRPr="0006471B">
        <w:rPr>
          <w:b/>
          <w:highlight w:val="cyan"/>
        </w:rPr>
        <w:t xml:space="preserve">člen statutárního orgánu žadatele, který </w:t>
      </w:r>
      <w:r w:rsidRPr="0006471B">
        <w:rPr>
          <w:rFonts w:eastAsia="Times New Roman"/>
          <w:b/>
          <w:iCs/>
          <w:highlight w:val="cyan"/>
        </w:rPr>
        <w:t xml:space="preserve">v posledních 5 letech předcházejících dni podání žádosti o udělení tuzemského povolení působil jako člen statutárního orgánu právnické osoby, které bylo v uvedené době odňato tuzemské povolení nebo oprávnění </w:t>
      </w:r>
      <w:r w:rsidRPr="0006471B">
        <w:rPr>
          <w:b/>
          <w:iCs/>
          <w:highlight w:val="cyan"/>
        </w:rPr>
        <w:t>k </w:t>
      </w:r>
      <w:r w:rsidRPr="0006471B">
        <w:rPr>
          <w:b/>
          <w:highlight w:val="cyan"/>
        </w:rPr>
        <w:t>poskytování zahraničního vysokoškolského vzdělávání v zahraničním vysokoškolském studijním programu zahraniční vysoké školy na území České republiky</w:t>
      </w:r>
      <w:r w:rsidRPr="0054379E">
        <w:rPr>
          <w:b/>
          <w:i/>
          <w:color w:val="0070C0"/>
          <w:highlight w:val="cyan"/>
        </w:rPr>
        <w:t>.</w:t>
      </w:r>
    </w:p>
    <w:p w14:paraId="39BCBD7D" w14:textId="2FB79BA3" w:rsidR="004D743B" w:rsidRPr="008B0F77" w:rsidRDefault="004D743B" w:rsidP="00774E66">
      <w:pPr>
        <w:pStyle w:val="Novelizanbod"/>
        <w:keepNext w:val="0"/>
        <w:keepLines w:val="0"/>
        <w:widowControl w:val="0"/>
        <w:numPr>
          <w:ilvl w:val="0"/>
          <w:numId w:val="0"/>
        </w:numPr>
        <w:spacing w:before="360"/>
        <w:ind w:firstLine="425"/>
        <w:jc w:val="center"/>
        <w:rPr>
          <w:b/>
          <w:highlight w:val="cyan"/>
        </w:rPr>
      </w:pPr>
      <w:r w:rsidRPr="008B0F77">
        <w:rPr>
          <w:b/>
          <w:highlight w:val="cyan"/>
        </w:rPr>
        <w:t xml:space="preserve">§ </w:t>
      </w:r>
      <w:r w:rsidR="00B517E0" w:rsidRPr="008B0F77">
        <w:rPr>
          <w:b/>
          <w:highlight w:val="cyan"/>
        </w:rPr>
        <w:t>93e</w:t>
      </w:r>
    </w:p>
    <w:p w14:paraId="18BE466B" w14:textId="1C9DD234" w:rsidR="004D743B" w:rsidRPr="00B517E0" w:rsidRDefault="004D743B" w:rsidP="00300FFF">
      <w:pPr>
        <w:pStyle w:val="Novelizanbod"/>
        <w:keepNext w:val="0"/>
        <w:keepLines w:val="0"/>
        <w:widowControl w:val="0"/>
        <w:numPr>
          <w:ilvl w:val="0"/>
          <w:numId w:val="0"/>
        </w:numPr>
        <w:spacing w:before="0"/>
        <w:ind w:firstLine="425"/>
        <w:rPr>
          <w:b/>
          <w:highlight w:val="yellow"/>
        </w:rPr>
      </w:pPr>
      <w:r w:rsidRPr="00B517E0">
        <w:rPr>
          <w:b/>
          <w:highlight w:val="yellow"/>
        </w:rPr>
        <w:t xml:space="preserve">(1) Rozhodnutí o udělení tuzemského povolení obsahuje také název zahraničního </w:t>
      </w:r>
      <w:r w:rsidRPr="00B517E0">
        <w:rPr>
          <w:b/>
          <w:bCs/>
          <w:iCs/>
          <w:highlight w:val="yellow"/>
        </w:rPr>
        <w:t xml:space="preserve">vysokoškolského studijního </w:t>
      </w:r>
      <w:r w:rsidRPr="00B517E0">
        <w:rPr>
          <w:b/>
          <w:highlight w:val="yellow"/>
        </w:rPr>
        <w:t xml:space="preserve">programu, </w:t>
      </w:r>
      <w:r w:rsidRPr="008B0F77">
        <w:rPr>
          <w:b/>
          <w:highlight w:val="yellow"/>
        </w:rPr>
        <w:t xml:space="preserve">pro který se tuzemské povolení uděluje, místo nebo místa, kde lze vzdělávání v daném programu uskutečňovat, dobu platnosti tuzemského povolení, název státu, jehož právními předpisy se poskytované zahraniční </w:t>
      </w:r>
      <w:r w:rsidRPr="008B0F77">
        <w:rPr>
          <w:b/>
          <w:bCs/>
          <w:iCs/>
          <w:highlight w:val="yellow"/>
        </w:rPr>
        <w:t xml:space="preserve">vysokoškolské </w:t>
      </w:r>
      <w:r w:rsidRPr="008B0F77">
        <w:rPr>
          <w:b/>
          <w:highlight w:val="yellow"/>
        </w:rPr>
        <w:t>vzdělávání v dané</w:t>
      </w:r>
      <w:r w:rsidRPr="00B517E0">
        <w:rPr>
          <w:b/>
          <w:highlight w:val="yellow"/>
        </w:rPr>
        <w:t>m programu řídí, a zahraniční akademický nebo jiný titul udělovaný absolventům.</w:t>
      </w:r>
    </w:p>
    <w:p w14:paraId="56A040D3" w14:textId="66DF79F8" w:rsidR="004D743B" w:rsidRPr="00B517E0" w:rsidRDefault="004D743B" w:rsidP="00300FFF">
      <w:pPr>
        <w:pStyle w:val="Novelizanbod"/>
        <w:keepNext w:val="0"/>
        <w:keepLines w:val="0"/>
        <w:widowControl w:val="0"/>
        <w:numPr>
          <w:ilvl w:val="0"/>
          <w:numId w:val="0"/>
        </w:numPr>
        <w:spacing w:before="0"/>
        <w:ind w:firstLine="425"/>
        <w:rPr>
          <w:b/>
          <w:highlight w:val="yellow"/>
        </w:rPr>
      </w:pPr>
      <w:r w:rsidRPr="00B517E0">
        <w:rPr>
          <w:b/>
          <w:highlight w:val="yellow"/>
        </w:rPr>
        <w:t xml:space="preserve">(2) Tuzemské povolení se uděluje na dobu nejvýše 6 let. </w:t>
      </w:r>
    </w:p>
    <w:p w14:paraId="5CE3C334" w14:textId="578F5585" w:rsidR="004D743B" w:rsidRDefault="004D743B" w:rsidP="00300FFF">
      <w:pPr>
        <w:pStyle w:val="Novelizanbod"/>
        <w:keepNext w:val="0"/>
        <w:keepLines w:val="0"/>
        <w:widowControl w:val="0"/>
        <w:numPr>
          <w:ilvl w:val="0"/>
          <w:numId w:val="0"/>
        </w:numPr>
        <w:spacing w:before="0"/>
        <w:ind w:firstLine="425"/>
        <w:rPr>
          <w:b/>
          <w:highlight w:val="yellow"/>
        </w:rPr>
      </w:pPr>
      <w:r w:rsidRPr="00B517E0">
        <w:rPr>
          <w:b/>
          <w:highlight w:val="yellow"/>
        </w:rPr>
        <w:t xml:space="preserve"> (3) </w:t>
      </w:r>
      <w:r w:rsidR="004B3A7F" w:rsidRPr="00B517E0">
        <w:rPr>
          <w:b/>
          <w:color w:val="0070C0"/>
          <w:highlight w:val="yellow"/>
        </w:rPr>
        <w:t xml:space="preserve"> </w:t>
      </w:r>
      <w:r w:rsidRPr="00F23C87">
        <w:rPr>
          <w:b/>
          <w:highlight w:val="yellow"/>
        </w:rPr>
        <w:t xml:space="preserve">Ministerstvo rozhoduje na základě žádosti zahraniční vysoké školy o prodloužení doby platnosti tuzemského povolení až o 6 let, a to i opakovaně; </w:t>
      </w:r>
      <w:r w:rsidRPr="003D1ACC">
        <w:rPr>
          <w:b/>
          <w:highlight w:val="yellow"/>
        </w:rPr>
        <w:t xml:space="preserve">§ 93c </w:t>
      </w:r>
      <w:r w:rsidR="001F6F78" w:rsidRPr="003D1ACC">
        <w:rPr>
          <w:b/>
          <w:highlight w:val="cyan"/>
        </w:rPr>
        <w:t xml:space="preserve">a </w:t>
      </w:r>
      <w:proofErr w:type="gramStart"/>
      <w:r w:rsidR="001F6F78" w:rsidRPr="003D1ACC">
        <w:rPr>
          <w:b/>
          <w:highlight w:val="cyan"/>
        </w:rPr>
        <w:t>93d</w:t>
      </w:r>
      <w:proofErr w:type="gramEnd"/>
      <w:r w:rsidR="001F6F78" w:rsidRPr="003D1ACC">
        <w:rPr>
          <w:b/>
          <w:highlight w:val="cyan"/>
        </w:rPr>
        <w:t xml:space="preserve"> </w:t>
      </w:r>
      <w:r w:rsidRPr="003D1ACC">
        <w:rPr>
          <w:b/>
          <w:highlight w:val="yellow"/>
        </w:rPr>
        <w:t xml:space="preserve">a odstavec 1 </w:t>
      </w:r>
      <w:r w:rsidRPr="00F23C87">
        <w:rPr>
          <w:b/>
          <w:highlight w:val="yellow"/>
        </w:rPr>
        <w:t xml:space="preserve">se použijí obdobně. Žádost o prodloužení doby platnosti tuzemského povolení lze podat nejdříve 2 roky před uplynutím doby platnosti tuzemského povolení. </w:t>
      </w:r>
    </w:p>
    <w:p w14:paraId="28C498F4" w14:textId="73030970" w:rsidR="004D743B" w:rsidRPr="008B0F77" w:rsidRDefault="008B0F77" w:rsidP="00300FFF">
      <w:pPr>
        <w:pStyle w:val="Novelizanbod"/>
        <w:keepNext w:val="0"/>
        <w:keepLines w:val="0"/>
        <w:widowControl w:val="0"/>
        <w:numPr>
          <w:ilvl w:val="0"/>
          <w:numId w:val="0"/>
        </w:numPr>
        <w:spacing w:before="360"/>
        <w:jc w:val="center"/>
        <w:rPr>
          <w:b/>
          <w:highlight w:val="cyan"/>
        </w:rPr>
      </w:pPr>
      <w:r w:rsidRPr="008B0F77">
        <w:rPr>
          <w:b/>
          <w:highlight w:val="cyan"/>
        </w:rPr>
        <w:t xml:space="preserve">§ </w:t>
      </w:r>
      <w:r w:rsidR="00B517E0" w:rsidRPr="008B0F77">
        <w:rPr>
          <w:b/>
          <w:highlight w:val="cyan"/>
        </w:rPr>
        <w:t>93f</w:t>
      </w:r>
    </w:p>
    <w:p w14:paraId="3AE1EA67" w14:textId="740455E0" w:rsidR="00C803F0" w:rsidRDefault="004D743B" w:rsidP="00C803F0">
      <w:pPr>
        <w:pStyle w:val="Novelizanbod"/>
        <w:keepNext w:val="0"/>
        <w:keepLines w:val="0"/>
        <w:widowControl w:val="0"/>
        <w:numPr>
          <w:ilvl w:val="0"/>
          <w:numId w:val="0"/>
        </w:numPr>
        <w:spacing w:before="0"/>
        <w:ind w:firstLine="425"/>
        <w:rPr>
          <w:highlight w:val="yellow"/>
        </w:rPr>
      </w:pPr>
      <w:bookmarkStart w:id="70" w:name="_Hlk52067637"/>
      <w:r w:rsidRPr="00F23C87">
        <w:rPr>
          <w:b/>
          <w:highlight w:val="yellow"/>
        </w:rPr>
        <w:t xml:space="preserve">(1) Vzdělávání v zahraničním vysokoškolském studijním programu lze uskutečňovat </w:t>
      </w:r>
      <w:r w:rsidRPr="003D1ACC">
        <w:rPr>
          <w:b/>
          <w:highlight w:val="yellow"/>
        </w:rPr>
        <w:t>pouze na místě nebo místech uvedených v rozhodnutí o udělení</w:t>
      </w:r>
      <w:r w:rsidRPr="00F23C87">
        <w:rPr>
          <w:b/>
          <w:highlight w:val="yellow"/>
        </w:rPr>
        <w:t xml:space="preserve"> tuzemského povolení.</w:t>
      </w:r>
      <w:r w:rsidR="00C803F0">
        <w:rPr>
          <w:b/>
          <w:highlight w:val="yellow"/>
        </w:rPr>
        <w:t xml:space="preserve"> </w:t>
      </w:r>
    </w:p>
    <w:bookmarkEnd w:id="70"/>
    <w:p w14:paraId="5E3D130E" w14:textId="77777777" w:rsidR="004D743B" w:rsidRPr="00F23C87" w:rsidRDefault="004D743B" w:rsidP="00300FFF">
      <w:pPr>
        <w:pStyle w:val="Novelizanbod"/>
        <w:keepNext w:val="0"/>
        <w:keepLines w:val="0"/>
        <w:widowControl w:val="0"/>
        <w:numPr>
          <w:ilvl w:val="0"/>
          <w:numId w:val="0"/>
        </w:numPr>
        <w:spacing w:before="0"/>
        <w:ind w:firstLine="425"/>
        <w:rPr>
          <w:b/>
          <w:highlight w:val="yellow"/>
        </w:rPr>
      </w:pPr>
      <w:r w:rsidRPr="00F23C87">
        <w:rPr>
          <w:b/>
          <w:highlight w:val="yellow"/>
        </w:rPr>
        <w:t xml:space="preserve">(2) Tuzemské povolení udělené ministerstvem nelze převést na jinou právnickou osobu a nepřechází na právního nástupce zahraniční vysoké školy. </w:t>
      </w:r>
    </w:p>
    <w:p w14:paraId="6810ED54" w14:textId="77777777" w:rsidR="004D743B" w:rsidRPr="00300FFF" w:rsidRDefault="004D743B" w:rsidP="00300FFF">
      <w:pPr>
        <w:pStyle w:val="Novelizanbod"/>
        <w:keepNext w:val="0"/>
        <w:keepLines w:val="0"/>
        <w:widowControl w:val="0"/>
        <w:numPr>
          <w:ilvl w:val="0"/>
          <w:numId w:val="0"/>
        </w:numPr>
        <w:spacing w:before="0"/>
        <w:ind w:firstLine="425"/>
        <w:rPr>
          <w:b/>
        </w:rPr>
      </w:pPr>
      <w:r w:rsidRPr="00F23C87">
        <w:rPr>
          <w:b/>
          <w:highlight w:val="yellow"/>
        </w:rPr>
        <w:lastRenderedPageBreak/>
        <w:t xml:space="preserve">(3) Byla-li zahraniční vysoké škole žádost o udělení tuzemského povolení zamítnuta nebo bylo-li řízení o žádosti o udělení tuzemského povolení zastaveno </w:t>
      </w:r>
      <w:r w:rsidRPr="00F23C87">
        <w:rPr>
          <w:b/>
          <w:bCs/>
          <w:highlight w:val="yellow"/>
        </w:rPr>
        <w:t>z důvodu zpětvzetí žádosti,</w:t>
      </w:r>
      <w:r w:rsidRPr="00F23C87">
        <w:rPr>
          <w:b/>
          <w:highlight w:val="yellow"/>
        </w:rPr>
        <w:t xml:space="preserve"> může zahraniční vysoká škola podat novou žádost o udělení tuzemského povolení pro daný nebo obdobný zahraniční vysokoškolský studijní program nejdříve po uplynutí </w:t>
      </w:r>
      <w:r w:rsidRPr="00F23C87">
        <w:rPr>
          <w:b/>
          <w:iCs/>
          <w:highlight w:val="yellow"/>
        </w:rPr>
        <w:t>1 roku</w:t>
      </w:r>
      <w:r w:rsidRPr="00F23C87">
        <w:rPr>
          <w:b/>
          <w:highlight w:val="yellow"/>
        </w:rPr>
        <w:t xml:space="preserve"> ode dne nabytí právní moci rozhodnutí, jímž byla žádost zamítnuta nebo řízení o žádosti zastaveno.</w:t>
      </w:r>
      <w:r w:rsidRPr="00300FFF">
        <w:rPr>
          <w:b/>
        </w:rPr>
        <w:t xml:space="preserve"> </w:t>
      </w:r>
    </w:p>
    <w:p w14:paraId="37568A46" w14:textId="77777777" w:rsidR="006A6203" w:rsidRPr="00300FFF" w:rsidRDefault="006A6203" w:rsidP="005A4436">
      <w:pPr>
        <w:pStyle w:val="Novelizanbod"/>
        <w:keepNext w:val="0"/>
        <w:keepLines w:val="0"/>
        <w:widowControl w:val="0"/>
        <w:numPr>
          <w:ilvl w:val="0"/>
          <w:numId w:val="0"/>
        </w:numPr>
        <w:spacing w:before="0"/>
        <w:jc w:val="center"/>
        <w:rPr>
          <w:b/>
          <w:sz w:val="2"/>
          <w:szCs w:val="2"/>
        </w:rPr>
      </w:pPr>
    </w:p>
    <w:p w14:paraId="105BB2B3" w14:textId="58265355" w:rsidR="004D743B" w:rsidRPr="008B0F77" w:rsidRDefault="004D743B" w:rsidP="005A4436">
      <w:pPr>
        <w:pStyle w:val="Novelizanbod"/>
        <w:keepNext w:val="0"/>
        <w:keepLines w:val="0"/>
        <w:widowControl w:val="0"/>
        <w:numPr>
          <w:ilvl w:val="0"/>
          <w:numId w:val="0"/>
        </w:numPr>
        <w:spacing w:before="0"/>
        <w:jc w:val="center"/>
        <w:rPr>
          <w:b/>
          <w:highlight w:val="cyan"/>
        </w:rPr>
      </w:pPr>
      <w:r w:rsidRPr="008B0F77">
        <w:rPr>
          <w:b/>
          <w:highlight w:val="cyan"/>
        </w:rPr>
        <w:t xml:space="preserve">§ </w:t>
      </w:r>
      <w:proofErr w:type="gramStart"/>
      <w:r w:rsidR="001E12E6" w:rsidRPr="008B0F77">
        <w:rPr>
          <w:b/>
          <w:highlight w:val="cyan"/>
        </w:rPr>
        <w:t>93g</w:t>
      </w:r>
      <w:proofErr w:type="gramEnd"/>
    </w:p>
    <w:p w14:paraId="28E32CC2" w14:textId="1409A875" w:rsidR="004D743B" w:rsidRPr="007A23EF" w:rsidRDefault="004D743B" w:rsidP="005A4436">
      <w:pPr>
        <w:pStyle w:val="Novelizanbod"/>
        <w:keepNext w:val="0"/>
        <w:keepLines w:val="0"/>
        <w:widowControl w:val="0"/>
        <w:numPr>
          <w:ilvl w:val="0"/>
          <w:numId w:val="0"/>
        </w:numPr>
        <w:spacing w:before="0"/>
        <w:ind w:firstLine="425"/>
        <w:rPr>
          <w:b/>
          <w:highlight w:val="yellow"/>
        </w:rPr>
      </w:pPr>
      <w:bookmarkStart w:id="71" w:name="_Hlk95426427"/>
      <w:r w:rsidRPr="00A867FA">
        <w:rPr>
          <w:b/>
          <w:highlight w:val="yellow"/>
        </w:rPr>
        <w:t xml:space="preserve">(1) Pokud </w:t>
      </w:r>
      <w:r w:rsidRPr="000A6FA8">
        <w:rPr>
          <w:b/>
          <w:highlight w:val="yellow"/>
        </w:rPr>
        <w:t xml:space="preserve">ministerstvo zjistí závažné nedostatky při uskutečňování zahraničního vysokoškolského studijního programu, pro který má zahraniční vysoká škola tuzemské povolení, nebo že zahraniční vysoká škola nepůsobí v souladu s tuzemským povolením, vyzve ji, aby nedostatky odstranila ve lhůtě 90 dní </w:t>
      </w:r>
      <w:r w:rsidRPr="000A6FA8">
        <w:rPr>
          <w:b/>
          <w:bCs/>
          <w:highlight w:val="yellow"/>
        </w:rPr>
        <w:t>ode dne doručení výzvy</w:t>
      </w:r>
      <w:r w:rsidRPr="000A6FA8">
        <w:rPr>
          <w:b/>
          <w:highlight w:val="yellow"/>
        </w:rPr>
        <w:t xml:space="preserve">. Pokud zahraniční vysoká škola nedostatky neodstraní, ministerstvo vydá podle povahy věci rozhodnutí o odnětí nebo omezení tuzemského povolení. Omezení tuzemského povolení spočívá v zákazu přijímat ke studiu příslušného zahraničního vysokoškolského studijního programu další uchazeče. </w:t>
      </w:r>
      <w:bookmarkStart w:id="72" w:name="_Hlk95424440"/>
      <w:r w:rsidRPr="000A6FA8">
        <w:rPr>
          <w:b/>
          <w:highlight w:val="yellow"/>
        </w:rPr>
        <w:t xml:space="preserve">Ministerstvo může tuzemské povolení odejmout nebo omezit i v případě, že na straně zahraniční vysoké školy nastaly takové okolnosti, které by odůvodňovaly zastavení řízení o žádosti o udělení </w:t>
      </w:r>
      <w:r w:rsidRPr="000A6FA8">
        <w:rPr>
          <w:b/>
          <w:iCs/>
          <w:highlight w:val="yellow"/>
        </w:rPr>
        <w:t>nebo prodloužení platnosti</w:t>
      </w:r>
      <w:r w:rsidRPr="000A6FA8">
        <w:rPr>
          <w:b/>
          <w:highlight w:val="yellow"/>
        </w:rPr>
        <w:t xml:space="preserve"> tuzemského povolení nebo zamítnutí této žádosti</w:t>
      </w:r>
      <w:bookmarkEnd w:id="72"/>
      <w:r w:rsidR="00BB55A9" w:rsidRPr="007A23EF">
        <w:rPr>
          <w:b/>
          <w:iCs/>
          <w:highlight w:val="cyan"/>
        </w:rPr>
        <w:t>, nebo v případě, že zahraniční vysoká škola</w:t>
      </w:r>
      <w:r w:rsidR="00B0778D" w:rsidRPr="007A23EF">
        <w:rPr>
          <w:b/>
          <w:iCs/>
          <w:highlight w:val="cyan"/>
        </w:rPr>
        <w:t xml:space="preserve"> </w:t>
      </w:r>
      <w:r w:rsidR="00752BA4" w:rsidRPr="007A23EF">
        <w:rPr>
          <w:rFonts w:eastAsia="Times New Roman" w:cstheme="minorHAnsi"/>
          <w:b/>
          <w:iCs/>
          <w:highlight w:val="cyan"/>
        </w:rPr>
        <w:t>závažným způsobem nebo opakovaně porušila</w:t>
      </w:r>
      <w:r w:rsidR="00277165" w:rsidRPr="007A23EF">
        <w:rPr>
          <w:rFonts w:eastAsia="Times New Roman" w:cstheme="minorHAnsi"/>
          <w:b/>
          <w:iCs/>
          <w:highlight w:val="cyan"/>
        </w:rPr>
        <w:t xml:space="preserve"> </w:t>
      </w:r>
      <w:r w:rsidR="00752BA4" w:rsidRPr="007A23EF">
        <w:rPr>
          <w:rFonts w:eastAsia="Times New Roman" w:cstheme="minorHAnsi"/>
          <w:b/>
          <w:iCs/>
          <w:highlight w:val="cyan"/>
        </w:rPr>
        <w:t>povinnost stanovenou tímto zákonem nebo kontrolním řádem</w:t>
      </w:r>
      <w:r w:rsidRPr="007A23EF">
        <w:rPr>
          <w:b/>
          <w:iCs/>
          <w:highlight w:val="cyan"/>
        </w:rPr>
        <w:t>.</w:t>
      </w:r>
      <w:r w:rsidRPr="007A23EF">
        <w:rPr>
          <w:b/>
          <w:highlight w:val="yellow"/>
        </w:rPr>
        <w:t xml:space="preserve"> </w:t>
      </w:r>
    </w:p>
    <w:bookmarkEnd w:id="71"/>
    <w:p w14:paraId="2E38DD01" w14:textId="77777777" w:rsidR="004D743B" w:rsidRPr="00A867FA" w:rsidRDefault="004D743B" w:rsidP="005A4436">
      <w:pPr>
        <w:pStyle w:val="Novelizanbod"/>
        <w:keepNext w:val="0"/>
        <w:keepLines w:val="0"/>
        <w:widowControl w:val="0"/>
        <w:numPr>
          <w:ilvl w:val="0"/>
          <w:numId w:val="0"/>
        </w:numPr>
        <w:spacing w:before="0"/>
        <w:ind w:firstLine="425"/>
        <w:rPr>
          <w:b/>
          <w:highlight w:val="yellow"/>
        </w:rPr>
      </w:pPr>
      <w:r w:rsidRPr="00A867FA">
        <w:rPr>
          <w:b/>
          <w:highlight w:val="yellow"/>
        </w:rPr>
        <w:t xml:space="preserve">(2) Ministerstvo do 30 dnů od doručení oznámení zahraniční vysoké školy o skončení uskutečňování zahraničního </w:t>
      </w:r>
      <w:r w:rsidRPr="00A867FA">
        <w:rPr>
          <w:b/>
          <w:iCs/>
          <w:highlight w:val="yellow"/>
        </w:rPr>
        <w:t xml:space="preserve">vysokoškolského studijního </w:t>
      </w:r>
      <w:r w:rsidRPr="00A867FA">
        <w:rPr>
          <w:b/>
          <w:highlight w:val="yellow"/>
        </w:rPr>
        <w:t xml:space="preserve">programu v České republice rozhodne o odnětí tuzemského povolení. Ministerstvo může </w:t>
      </w:r>
      <w:proofErr w:type="gramStart"/>
      <w:r w:rsidRPr="00A867FA">
        <w:rPr>
          <w:b/>
          <w:highlight w:val="yellow"/>
        </w:rPr>
        <w:t>rozhodnout  o</w:t>
      </w:r>
      <w:proofErr w:type="gramEnd"/>
      <w:r w:rsidRPr="00A867FA">
        <w:rPr>
          <w:b/>
          <w:highlight w:val="yellow"/>
        </w:rPr>
        <w:t xml:space="preserve"> odnětí tuzemského povolení též bez uvedeného oznámení, sezná-li skončení uskutečňování zahraničního vysokoškolského studijního programu v České republice při své úřední činnosti. </w:t>
      </w:r>
    </w:p>
    <w:p w14:paraId="568330A0" w14:textId="16F6131F" w:rsidR="004D743B" w:rsidRDefault="004D743B" w:rsidP="005A4436">
      <w:pPr>
        <w:pStyle w:val="Novelizanbod"/>
        <w:keepNext w:val="0"/>
        <w:keepLines w:val="0"/>
        <w:widowControl w:val="0"/>
        <w:numPr>
          <w:ilvl w:val="0"/>
          <w:numId w:val="0"/>
        </w:numPr>
        <w:spacing w:before="0"/>
        <w:ind w:firstLine="425"/>
        <w:rPr>
          <w:b/>
          <w:iCs/>
        </w:rPr>
      </w:pPr>
      <w:r w:rsidRPr="00A867FA">
        <w:rPr>
          <w:b/>
          <w:iCs/>
          <w:highlight w:val="yellow"/>
        </w:rPr>
        <w:t xml:space="preserve"> (3) Bylo-li zahraniční vysoké škole tuzemské povolení odňato, může zahraniční vysoká škola podat novou žádost o </w:t>
      </w:r>
      <w:r w:rsidRPr="00A867FA">
        <w:rPr>
          <w:b/>
          <w:highlight w:val="yellow"/>
        </w:rPr>
        <w:t>udělení tuzemského povolení pro daný nebo obdobný zahraniční vysokoškolský studijní program nejdříve po uplynutí 2 let</w:t>
      </w:r>
      <w:r w:rsidRPr="00A867FA">
        <w:rPr>
          <w:b/>
          <w:iCs/>
          <w:highlight w:val="yellow"/>
        </w:rPr>
        <w:t xml:space="preserve"> ode dne nabytí právní moci rozhodnutí, jímž bylo tuzemské povolení odňato.</w:t>
      </w:r>
      <w:r w:rsidRPr="00300FFF">
        <w:rPr>
          <w:b/>
          <w:iCs/>
        </w:rPr>
        <w:t xml:space="preserve"> </w:t>
      </w:r>
    </w:p>
    <w:p w14:paraId="45506818" w14:textId="24C8F2D2" w:rsidR="004D743B" w:rsidRPr="00F93C42" w:rsidRDefault="004D743B" w:rsidP="00300FFF">
      <w:pPr>
        <w:pStyle w:val="Novelizanbod"/>
        <w:keepNext w:val="0"/>
        <w:keepLines w:val="0"/>
        <w:widowControl w:val="0"/>
        <w:numPr>
          <w:ilvl w:val="0"/>
          <w:numId w:val="0"/>
        </w:numPr>
        <w:spacing w:before="360"/>
        <w:jc w:val="center"/>
        <w:rPr>
          <w:b/>
          <w:highlight w:val="cyan"/>
        </w:rPr>
      </w:pPr>
      <w:r w:rsidRPr="00F93C42">
        <w:rPr>
          <w:b/>
          <w:highlight w:val="cyan"/>
        </w:rPr>
        <w:t>§</w:t>
      </w:r>
      <w:r w:rsidR="00F93C42" w:rsidRPr="00F93C42">
        <w:rPr>
          <w:b/>
          <w:highlight w:val="cyan"/>
        </w:rPr>
        <w:t xml:space="preserve"> </w:t>
      </w:r>
      <w:proofErr w:type="gramStart"/>
      <w:r w:rsidR="001E12E6" w:rsidRPr="00F93C42">
        <w:rPr>
          <w:b/>
          <w:highlight w:val="cyan"/>
        </w:rPr>
        <w:t>93h</w:t>
      </w:r>
      <w:proofErr w:type="gramEnd"/>
    </w:p>
    <w:p w14:paraId="38B63ED4" w14:textId="77777777" w:rsidR="004D743B" w:rsidRPr="00A867FA" w:rsidRDefault="004D743B" w:rsidP="00300FFF">
      <w:pPr>
        <w:pStyle w:val="Novelizanbod"/>
        <w:keepNext w:val="0"/>
        <w:keepLines w:val="0"/>
        <w:widowControl w:val="0"/>
        <w:numPr>
          <w:ilvl w:val="0"/>
          <w:numId w:val="0"/>
        </w:numPr>
        <w:spacing w:before="0"/>
        <w:jc w:val="center"/>
        <w:rPr>
          <w:b/>
          <w:bCs/>
          <w:highlight w:val="yellow"/>
        </w:rPr>
      </w:pPr>
      <w:r w:rsidRPr="00A867FA">
        <w:rPr>
          <w:b/>
          <w:bCs/>
          <w:highlight w:val="yellow"/>
        </w:rPr>
        <w:t>Další povinnosti zahraniční vysoké školy</w:t>
      </w:r>
    </w:p>
    <w:p w14:paraId="42952A40" w14:textId="77777777" w:rsidR="004D743B" w:rsidRPr="00A867FA" w:rsidRDefault="004D743B" w:rsidP="00300FFF">
      <w:pPr>
        <w:pStyle w:val="Novelizanbod"/>
        <w:keepNext w:val="0"/>
        <w:keepLines w:val="0"/>
        <w:widowControl w:val="0"/>
        <w:numPr>
          <w:ilvl w:val="0"/>
          <w:numId w:val="0"/>
        </w:numPr>
        <w:spacing w:before="240"/>
        <w:ind w:firstLine="425"/>
        <w:rPr>
          <w:b/>
          <w:highlight w:val="yellow"/>
        </w:rPr>
      </w:pPr>
      <w:bookmarkStart w:id="73" w:name="_Hlk95661686"/>
      <w:r w:rsidRPr="00A867FA">
        <w:rPr>
          <w:b/>
          <w:highlight w:val="yellow"/>
        </w:rPr>
        <w:t xml:space="preserve">(1) Zahraniční vysoká škola, které bylo uděleno tuzemské povolení, je v době jeho </w:t>
      </w:r>
      <w:proofErr w:type="gramStart"/>
      <w:r w:rsidRPr="00A867FA">
        <w:rPr>
          <w:b/>
          <w:highlight w:val="yellow"/>
        </w:rPr>
        <w:t>platnosti  povinna</w:t>
      </w:r>
      <w:proofErr w:type="gramEnd"/>
    </w:p>
    <w:p w14:paraId="6F82ADEB" w14:textId="2CF30615" w:rsidR="004D743B" w:rsidRPr="00A867FA" w:rsidRDefault="004D743B" w:rsidP="00300FFF">
      <w:pPr>
        <w:pStyle w:val="Novelizanbod"/>
        <w:keepNext w:val="0"/>
        <w:keepLines w:val="0"/>
        <w:widowControl w:val="0"/>
        <w:numPr>
          <w:ilvl w:val="0"/>
          <w:numId w:val="0"/>
        </w:numPr>
        <w:spacing w:before="0"/>
        <w:ind w:left="425" w:hanging="425"/>
        <w:rPr>
          <w:b/>
          <w:highlight w:val="yellow"/>
        </w:rPr>
      </w:pPr>
      <w:r w:rsidRPr="00A867FA">
        <w:rPr>
          <w:b/>
          <w:highlight w:val="yellow"/>
        </w:rPr>
        <w:t xml:space="preserve">a) poskytovat aktuální údaje o zahraničních </w:t>
      </w:r>
      <w:r w:rsidRPr="00A867FA">
        <w:rPr>
          <w:b/>
          <w:iCs/>
          <w:highlight w:val="yellow"/>
        </w:rPr>
        <w:t xml:space="preserve">vysokoškolských studijních </w:t>
      </w:r>
      <w:r w:rsidRPr="00A867FA">
        <w:rPr>
          <w:b/>
          <w:highlight w:val="yellow"/>
        </w:rPr>
        <w:t>programech</w:t>
      </w:r>
      <w:r w:rsidR="00451B95" w:rsidRPr="00A867FA">
        <w:rPr>
          <w:b/>
          <w:highlight w:val="yellow"/>
        </w:rPr>
        <w:t> </w:t>
      </w:r>
      <w:r w:rsidRPr="00A867FA">
        <w:rPr>
          <w:b/>
          <w:highlight w:val="yellow"/>
        </w:rPr>
        <w:t xml:space="preserve">uskutečňovaných na území České republiky do Seznamu poskytovatelů zahraničního </w:t>
      </w:r>
      <w:r w:rsidRPr="00A867FA">
        <w:rPr>
          <w:b/>
          <w:iCs/>
          <w:highlight w:val="yellow"/>
        </w:rPr>
        <w:t xml:space="preserve">vysokoškolského </w:t>
      </w:r>
      <w:r w:rsidRPr="00A867FA">
        <w:rPr>
          <w:b/>
          <w:highlight w:val="yellow"/>
        </w:rPr>
        <w:t xml:space="preserve">vzdělávání na území České republiky a jimi uskutečňovaných zahraničních </w:t>
      </w:r>
      <w:r w:rsidRPr="00A867FA">
        <w:rPr>
          <w:b/>
          <w:iCs/>
          <w:highlight w:val="yellow"/>
        </w:rPr>
        <w:t xml:space="preserve">vysokoškolských studijních </w:t>
      </w:r>
      <w:r w:rsidRPr="00A867FA">
        <w:rPr>
          <w:b/>
          <w:highlight w:val="yellow"/>
        </w:rPr>
        <w:t xml:space="preserve">programů, </w:t>
      </w:r>
    </w:p>
    <w:p w14:paraId="0356F3F4" w14:textId="7F0C1183" w:rsidR="004D743B" w:rsidRPr="00A867FA" w:rsidRDefault="004D743B" w:rsidP="00300FFF">
      <w:pPr>
        <w:pStyle w:val="Novelizanbod"/>
        <w:keepNext w:val="0"/>
        <w:keepLines w:val="0"/>
        <w:widowControl w:val="0"/>
        <w:numPr>
          <w:ilvl w:val="0"/>
          <w:numId w:val="0"/>
        </w:numPr>
        <w:spacing w:before="0"/>
        <w:ind w:left="425" w:hanging="425"/>
        <w:rPr>
          <w:b/>
          <w:highlight w:val="yellow"/>
        </w:rPr>
      </w:pPr>
      <w:r w:rsidRPr="00A867FA">
        <w:rPr>
          <w:b/>
          <w:highlight w:val="yellow"/>
        </w:rPr>
        <w:t>b) každoročně vypracovat, předložit ministerstvu a zveřejnit ve veřejné části svých</w:t>
      </w:r>
      <w:r w:rsidR="00451B95" w:rsidRPr="00A867FA">
        <w:rPr>
          <w:b/>
          <w:highlight w:val="yellow"/>
        </w:rPr>
        <w:t> </w:t>
      </w:r>
      <w:r w:rsidRPr="00A867FA">
        <w:rPr>
          <w:b/>
          <w:highlight w:val="yellow"/>
        </w:rPr>
        <w:t>internetových stránek výroční zprávu o činnosti zahraniční vysoké školy na území České republiky</w:t>
      </w:r>
      <w:r w:rsidRPr="00A867FA">
        <w:rPr>
          <w:b/>
          <w:i/>
          <w:highlight w:val="yellow"/>
        </w:rPr>
        <w:t xml:space="preserve">, </w:t>
      </w:r>
      <w:r w:rsidRPr="00A867FA">
        <w:rPr>
          <w:b/>
          <w:highlight w:val="yellow"/>
        </w:rPr>
        <w:t xml:space="preserve">a to v termínu a formě, které stanoví ministerstvo; na obsah výroční zprávy se přiměřeně použije § 21 odst. 2, </w:t>
      </w:r>
    </w:p>
    <w:p w14:paraId="39D99A8D" w14:textId="27DDB462" w:rsidR="004D743B" w:rsidRPr="00A867FA" w:rsidRDefault="004D743B" w:rsidP="00300FFF">
      <w:pPr>
        <w:pStyle w:val="Novelizanbod"/>
        <w:keepNext w:val="0"/>
        <w:keepLines w:val="0"/>
        <w:widowControl w:val="0"/>
        <w:numPr>
          <w:ilvl w:val="0"/>
          <w:numId w:val="0"/>
        </w:numPr>
        <w:spacing w:before="0"/>
        <w:ind w:left="425" w:hanging="425"/>
        <w:rPr>
          <w:b/>
          <w:i/>
          <w:highlight w:val="yellow"/>
        </w:rPr>
      </w:pPr>
      <w:r w:rsidRPr="00A867FA">
        <w:rPr>
          <w:b/>
          <w:highlight w:val="yellow"/>
        </w:rPr>
        <w:lastRenderedPageBreak/>
        <w:t>c) vypracovat, předložit ministerstvu a zveřejnit ve veřejné části svých internetových</w:t>
      </w:r>
      <w:r w:rsidR="00451B95" w:rsidRPr="00A867FA">
        <w:rPr>
          <w:b/>
          <w:highlight w:val="yellow"/>
        </w:rPr>
        <w:t> </w:t>
      </w:r>
      <w:r w:rsidRPr="00A867FA">
        <w:rPr>
          <w:b/>
          <w:highlight w:val="yellow"/>
        </w:rPr>
        <w:t xml:space="preserve">stránek strategický záměr působení zahraniční vysoké školy na území České republiky, a to </w:t>
      </w:r>
      <w:r w:rsidRPr="00A867FA">
        <w:rPr>
          <w:b/>
          <w:iCs/>
          <w:highlight w:val="yellow"/>
        </w:rPr>
        <w:t>nejpozději do 4 měsíců od</w:t>
      </w:r>
      <w:r w:rsidRPr="00A867FA">
        <w:rPr>
          <w:b/>
          <w:highlight w:val="yellow"/>
        </w:rPr>
        <w:t xml:space="preserve"> získání alespoň jednoho tuzemského povolení,</w:t>
      </w:r>
      <w:r w:rsidRPr="00A867FA">
        <w:rPr>
          <w:b/>
          <w:i/>
          <w:highlight w:val="yellow"/>
        </w:rPr>
        <w:t xml:space="preserve"> </w:t>
      </w:r>
    </w:p>
    <w:p w14:paraId="6C0AF4ED" w14:textId="4EE9D690" w:rsidR="004D743B" w:rsidRPr="00A867FA" w:rsidRDefault="004D743B" w:rsidP="00300FFF">
      <w:pPr>
        <w:pStyle w:val="Novelizanbod"/>
        <w:keepNext w:val="0"/>
        <w:keepLines w:val="0"/>
        <w:widowControl w:val="0"/>
        <w:numPr>
          <w:ilvl w:val="0"/>
          <w:numId w:val="0"/>
        </w:numPr>
        <w:spacing w:before="0"/>
        <w:ind w:left="425" w:hanging="425"/>
        <w:rPr>
          <w:b/>
          <w:highlight w:val="yellow"/>
        </w:rPr>
      </w:pPr>
      <w:r w:rsidRPr="00A867FA">
        <w:rPr>
          <w:b/>
          <w:highlight w:val="yellow"/>
        </w:rPr>
        <w:t>d) poskytovat ministerstvu na jeho žádost ve stanovených termínech informace potřebné</w:t>
      </w:r>
      <w:r w:rsidR="00451B95" w:rsidRPr="00A867FA">
        <w:rPr>
          <w:b/>
          <w:highlight w:val="yellow"/>
        </w:rPr>
        <w:t> </w:t>
      </w:r>
      <w:r w:rsidRPr="00A867FA">
        <w:rPr>
          <w:b/>
          <w:highlight w:val="yellow"/>
        </w:rPr>
        <w:t xml:space="preserve">pro jeho činnost podle tohoto zákona, </w:t>
      </w:r>
    </w:p>
    <w:p w14:paraId="7B6322E7" w14:textId="4342A5BB" w:rsidR="004D743B" w:rsidRPr="00A867FA" w:rsidRDefault="004D743B" w:rsidP="00300FFF">
      <w:pPr>
        <w:pStyle w:val="Novelizanbod"/>
        <w:keepNext w:val="0"/>
        <w:keepLines w:val="0"/>
        <w:widowControl w:val="0"/>
        <w:numPr>
          <w:ilvl w:val="0"/>
          <w:numId w:val="0"/>
        </w:numPr>
        <w:spacing w:before="0"/>
        <w:ind w:left="425" w:hanging="425"/>
        <w:rPr>
          <w:b/>
          <w:highlight w:val="yellow"/>
        </w:rPr>
      </w:pPr>
      <w:r w:rsidRPr="00A867FA">
        <w:rPr>
          <w:b/>
          <w:highlight w:val="yellow"/>
        </w:rPr>
        <w:t>e) vést matriku studentů o studentech studujících na území České republiky, na kterou</w:t>
      </w:r>
      <w:r w:rsidR="00451B95" w:rsidRPr="00A867FA">
        <w:rPr>
          <w:b/>
          <w:highlight w:val="yellow"/>
        </w:rPr>
        <w:t> </w:t>
      </w:r>
      <w:r w:rsidRPr="00A867FA">
        <w:rPr>
          <w:b/>
          <w:highlight w:val="yellow"/>
        </w:rPr>
        <w:t>se</w:t>
      </w:r>
      <w:r w:rsidR="00451B95" w:rsidRPr="00A867FA">
        <w:rPr>
          <w:b/>
          <w:highlight w:val="yellow"/>
        </w:rPr>
        <w:t> </w:t>
      </w:r>
      <w:r w:rsidRPr="00A867FA">
        <w:rPr>
          <w:b/>
          <w:highlight w:val="yellow"/>
        </w:rPr>
        <w:t>§ 87 odst. 1 písm. i) a § 88 použije přiměřeně, a předávat ministerstvu z matriky studentů údaje do databáze, vedené</w:t>
      </w:r>
      <w:r w:rsidRPr="00A867FA">
        <w:rPr>
          <w:b/>
          <w:i/>
          <w:highlight w:val="yellow"/>
        </w:rPr>
        <w:t xml:space="preserve"> </w:t>
      </w:r>
      <w:r w:rsidRPr="00A867FA">
        <w:rPr>
          <w:b/>
          <w:highlight w:val="yellow"/>
        </w:rPr>
        <w:t>podle § 87 odst. 1 písm. i), v termínech stanovených podle § 87 odst. 1 písm. g) bodu 3 a § 87 odst. 1 písm. i) vysokým školám pro předávání údajů z matrik studentů</w:t>
      </w:r>
      <w:r w:rsidR="00EC52A2">
        <w:rPr>
          <w:b/>
          <w:highlight w:val="yellow"/>
        </w:rPr>
        <w:t xml:space="preserve"> </w:t>
      </w:r>
      <w:r w:rsidRPr="00A867FA">
        <w:rPr>
          <w:b/>
          <w:highlight w:val="yellow"/>
        </w:rPr>
        <w:t>ministerstvu,</w:t>
      </w:r>
    </w:p>
    <w:p w14:paraId="253EED08" w14:textId="1499168A" w:rsidR="004D743B" w:rsidRPr="00A867FA" w:rsidRDefault="004D743B" w:rsidP="00300FFF">
      <w:pPr>
        <w:pStyle w:val="Novelizanbod"/>
        <w:keepNext w:val="0"/>
        <w:keepLines w:val="0"/>
        <w:widowControl w:val="0"/>
        <w:numPr>
          <w:ilvl w:val="0"/>
          <w:numId w:val="0"/>
        </w:numPr>
        <w:spacing w:before="0"/>
        <w:ind w:left="425" w:hanging="425"/>
        <w:rPr>
          <w:b/>
          <w:highlight w:val="yellow"/>
        </w:rPr>
      </w:pPr>
      <w:r w:rsidRPr="00A867FA">
        <w:rPr>
          <w:b/>
          <w:highlight w:val="yellow"/>
        </w:rPr>
        <w:t>f) poskytovat aktuální údaje do registru docentů, profesorů a mimořádných</w:t>
      </w:r>
      <w:r w:rsidR="00451B95" w:rsidRPr="00A867FA">
        <w:rPr>
          <w:b/>
          <w:highlight w:val="yellow"/>
        </w:rPr>
        <w:t> </w:t>
      </w:r>
      <w:r w:rsidRPr="00A867FA">
        <w:rPr>
          <w:b/>
          <w:highlight w:val="yellow"/>
        </w:rPr>
        <w:t>profesorů</w:t>
      </w:r>
      <w:r w:rsidR="00451B95" w:rsidRPr="00A867FA">
        <w:rPr>
          <w:b/>
          <w:highlight w:val="yellow"/>
        </w:rPr>
        <w:t> </w:t>
      </w:r>
      <w:r w:rsidRPr="00A867FA">
        <w:rPr>
          <w:b/>
          <w:highlight w:val="yellow"/>
        </w:rPr>
        <w:t xml:space="preserve">vysokých škol o docentech a profesorech, působících jako pedagogičtí nebo vědečtí pracovníci na zahraniční vysoké škole na území České republiky, </w:t>
      </w:r>
    </w:p>
    <w:p w14:paraId="7A182225" w14:textId="77777777" w:rsidR="004D743B" w:rsidRPr="00A867FA" w:rsidRDefault="004D743B" w:rsidP="00300FFF">
      <w:pPr>
        <w:pStyle w:val="Novelizanbod"/>
        <w:keepNext w:val="0"/>
        <w:keepLines w:val="0"/>
        <w:widowControl w:val="0"/>
        <w:numPr>
          <w:ilvl w:val="0"/>
          <w:numId w:val="0"/>
        </w:numPr>
        <w:spacing w:before="0"/>
        <w:ind w:left="425" w:hanging="425"/>
        <w:rPr>
          <w:b/>
          <w:highlight w:val="yellow"/>
        </w:rPr>
      </w:pPr>
      <w:r w:rsidRPr="00A867FA">
        <w:rPr>
          <w:b/>
          <w:highlight w:val="yellow"/>
        </w:rPr>
        <w:t xml:space="preserve">g) oznámit ministerstvu své zrušení nebo zánik, </w:t>
      </w:r>
    </w:p>
    <w:p w14:paraId="29CA987C" w14:textId="77777777" w:rsidR="00B20CF8" w:rsidRDefault="004D743B" w:rsidP="00300FFF">
      <w:pPr>
        <w:pStyle w:val="Novelizanbod"/>
        <w:keepNext w:val="0"/>
        <w:keepLines w:val="0"/>
        <w:widowControl w:val="0"/>
        <w:numPr>
          <w:ilvl w:val="0"/>
          <w:numId w:val="0"/>
        </w:numPr>
        <w:spacing w:before="0"/>
        <w:ind w:left="425" w:hanging="425"/>
        <w:rPr>
          <w:b/>
          <w:highlight w:val="yellow"/>
        </w:rPr>
      </w:pPr>
      <w:r w:rsidRPr="00A867FA">
        <w:rPr>
          <w:b/>
          <w:highlight w:val="yellow"/>
        </w:rPr>
        <w:t xml:space="preserve">h) informovat ministerstvo o </w:t>
      </w:r>
    </w:p>
    <w:p w14:paraId="24176B2A" w14:textId="77777777" w:rsidR="00B20CF8" w:rsidRPr="00B20CF8" w:rsidRDefault="00B20CF8" w:rsidP="00300FFF">
      <w:pPr>
        <w:pStyle w:val="Novelizanbod"/>
        <w:keepNext w:val="0"/>
        <w:keepLines w:val="0"/>
        <w:widowControl w:val="0"/>
        <w:numPr>
          <w:ilvl w:val="0"/>
          <w:numId w:val="0"/>
        </w:numPr>
        <w:spacing w:before="0"/>
        <w:ind w:left="425" w:hanging="425"/>
        <w:rPr>
          <w:b/>
          <w:highlight w:val="cyan"/>
        </w:rPr>
      </w:pPr>
      <w:r w:rsidRPr="00B20CF8">
        <w:rPr>
          <w:b/>
          <w:highlight w:val="cyan"/>
        </w:rPr>
        <w:t xml:space="preserve">1. </w:t>
      </w:r>
      <w:r w:rsidR="004D743B" w:rsidRPr="00A867FA">
        <w:rPr>
          <w:b/>
          <w:highlight w:val="yellow"/>
        </w:rPr>
        <w:t>skončení poskytování vzdělávání v zahraničním</w:t>
      </w:r>
      <w:r w:rsidR="004D743B" w:rsidRPr="00A867FA">
        <w:rPr>
          <w:b/>
          <w:bCs/>
          <w:iCs/>
          <w:highlight w:val="yellow"/>
        </w:rPr>
        <w:t xml:space="preserve"> vysokoškolském studijním</w:t>
      </w:r>
      <w:r w:rsidR="004D743B" w:rsidRPr="00A867FA">
        <w:rPr>
          <w:b/>
          <w:highlight w:val="yellow"/>
        </w:rPr>
        <w:t xml:space="preserve"> programu na území České republiky</w:t>
      </w:r>
      <w:r w:rsidRPr="00B20CF8">
        <w:rPr>
          <w:b/>
          <w:highlight w:val="cyan"/>
        </w:rPr>
        <w:t>,</w:t>
      </w:r>
    </w:p>
    <w:p w14:paraId="0AE2E845" w14:textId="244CA40D" w:rsidR="004D743B" w:rsidRDefault="004D743B" w:rsidP="00300FFF">
      <w:pPr>
        <w:pStyle w:val="Novelizanbod"/>
        <w:keepNext w:val="0"/>
        <w:keepLines w:val="0"/>
        <w:widowControl w:val="0"/>
        <w:numPr>
          <w:ilvl w:val="0"/>
          <w:numId w:val="0"/>
        </w:numPr>
        <w:spacing w:before="0"/>
        <w:ind w:left="425" w:hanging="425"/>
        <w:rPr>
          <w:b/>
          <w:iCs/>
          <w:highlight w:val="cyan"/>
        </w:rPr>
      </w:pPr>
      <w:r w:rsidRPr="00B20CF8">
        <w:rPr>
          <w:b/>
          <w:highlight w:val="cyan"/>
        </w:rPr>
        <w:t xml:space="preserve"> </w:t>
      </w:r>
      <w:r w:rsidR="00B20CF8" w:rsidRPr="00B20CF8">
        <w:rPr>
          <w:b/>
          <w:highlight w:val="cyan"/>
        </w:rPr>
        <w:t xml:space="preserve">2. </w:t>
      </w:r>
      <w:r w:rsidRPr="00B20CF8">
        <w:rPr>
          <w:b/>
          <w:highlight w:val="cyan"/>
        </w:rPr>
        <w:t xml:space="preserve">podstatné </w:t>
      </w:r>
      <w:r w:rsidRPr="00A813E0">
        <w:rPr>
          <w:b/>
          <w:highlight w:val="yellow"/>
        </w:rPr>
        <w:t xml:space="preserve">změně údajů podle § 93c odst. 2 předkládaných v žádosti </w:t>
      </w:r>
      <w:proofErr w:type="gramStart"/>
      <w:r w:rsidRPr="00A813E0">
        <w:rPr>
          <w:b/>
          <w:highlight w:val="yellow"/>
        </w:rPr>
        <w:t>o</w:t>
      </w:r>
      <w:r w:rsidRPr="00A813E0">
        <w:rPr>
          <w:b/>
          <w:iCs/>
          <w:highlight w:val="yellow"/>
        </w:rPr>
        <w:t xml:space="preserve"> </w:t>
      </w:r>
      <w:r w:rsidRPr="00A813E0">
        <w:rPr>
          <w:b/>
          <w:highlight w:val="yellow"/>
        </w:rPr>
        <w:t xml:space="preserve"> udělení</w:t>
      </w:r>
      <w:proofErr w:type="gramEnd"/>
      <w:r w:rsidRPr="00A813E0">
        <w:rPr>
          <w:b/>
          <w:highlight w:val="yellow"/>
        </w:rPr>
        <w:t xml:space="preserve">  nebo prodloužení doby platnosti tuzemského povolení nebo jiných skutečností</w:t>
      </w:r>
      <w:r w:rsidR="00B20CF8">
        <w:rPr>
          <w:b/>
          <w:highlight w:val="yellow"/>
        </w:rPr>
        <w:t>,</w:t>
      </w:r>
      <w:r w:rsidRPr="00DE2C92">
        <w:rPr>
          <w:b/>
          <w:highlight w:val="yellow"/>
        </w:rPr>
        <w:t xml:space="preserve"> </w:t>
      </w:r>
      <w:r w:rsidRPr="00A813E0">
        <w:rPr>
          <w:b/>
          <w:highlight w:val="yellow"/>
        </w:rPr>
        <w:t xml:space="preserve">které </w:t>
      </w:r>
      <w:r w:rsidRPr="00985B2D">
        <w:rPr>
          <w:b/>
          <w:highlight w:val="cyan"/>
        </w:rPr>
        <w:t>mají</w:t>
      </w:r>
      <w:r w:rsidRPr="00A813E0">
        <w:rPr>
          <w:b/>
          <w:highlight w:val="yellow"/>
        </w:rPr>
        <w:t xml:space="preserve"> </w:t>
      </w:r>
      <w:r w:rsidRPr="00270DC0">
        <w:rPr>
          <w:b/>
          <w:highlight w:val="yellow"/>
        </w:rPr>
        <w:t>podstatný dopad na uskutečňování vzdělávání v zahraničním</w:t>
      </w:r>
      <w:r w:rsidRPr="00270DC0">
        <w:rPr>
          <w:b/>
          <w:bCs/>
          <w:iCs/>
          <w:highlight w:val="yellow"/>
        </w:rPr>
        <w:t xml:space="preserve"> vysokoškol</w:t>
      </w:r>
      <w:r w:rsidRPr="00A867FA">
        <w:rPr>
          <w:b/>
          <w:bCs/>
          <w:iCs/>
          <w:highlight w:val="yellow"/>
        </w:rPr>
        <w:t>ském studijním</w:t>
      </w:r>
      <w:r w:rsidRPr="00A867FA">
        <w:rPr>
          <w:b/>
          <w:highlight w:val="yellow"/>
        </w:rPr>
        <w:t xml:space="preserve"> programu na území České republiky, pro který má zahraniční vysoká škola tuzemské povolení</w:t>
      </w:r>
      <w:r w:rsidRPr="00A867FA">
        <w:rPr>
          <w:b/>
          <w:i/>
          <w:highlight w:val="yellow"/>
        </w:rPr>
        <w:t>,</w:t>
      </w:r>
      <w:r w:rsidR="00B20CF8" w:rsidRPr="00B20CF8">
        <w:rPr>
          <w:b/>
          <w:i/>
          <w:highlight w:val="cyan"/>
        </w:rPr>
        <w:t xml:space="preserve"> </w:t>
      </w:r>
      <w:r w:rsidR="00B20CF8" w:rsidRPr="00B20CF8">
        <w:rPr>
          <w:b/>
          <w:iCs/>
          <w:highlight w:val="cyan"/>
        </w:rPr>
        <w:t>a</w:t>
      </w:r>
    </w:p>
    <w:p w14:paraId="2B3E4BE2" w14:textId="2467B085" w:rsidR="00B20CF8" w:rsidRDefault="00B20CF8" w:rsidP="00B20CF8">
      <w:pPr>
        <w:rPr>
          <w:b/>
          <w:bCs/>
          <w:highlight w:val="cyan"/>
        </w:rPr>
      </w:pPr>
      <w:r w:rsidRPr="00B20CF8">
        <w:rPr>
          <w:b/>
          <w:bCs/>
          <w:highlight w:val="cyan"/>
        </w:rPr>
        <w:t xml:space="preserve">3. </w:t>
      </w:r>
      <w:r>
        <w:rPr>
          <w:b/>
          <w:bCs/>
          <w:highlight w:val="cyan"/>
        </w:rPr>
        <w:t>ztrátě bezúhonnosti nebo důvěryhodnosti dané zahraniční vysoké školy nebo členů jejích statutárních orgánů,</w:t>
      </w:r>
    </w:p>
    <w:p w14:paraId="38EBA69F" w14:textId="77777777" w:rsidR="00B20CF8" w:rsidRPr="00B20CF8" w:rsidRDefault="00B20CF8" w:rsidP="00B20CF8">
      <w:pPr>
        <w:rPr>
          <w:b/>
          <w:bCs/>
          <w:highlight w:val="cyan"/>
        </w:rPr>
      </w:pPr>
    </w:p>
    <w:bookmarkEnd w:id="73"/>
    <w:p w14:paraId="3DF5583D" w14:textId="77777777" w:rsidR="004D743B" w:rsidRPr="00A867FA" w:rsidRDefault="004D743B" w:rsidP="00300FFF">
      <w:pPr>
        <w:pStyle w:val="Novelizanbod"/>
        <w:keepNext w:val="0"/>
        <w:keepLines w:val="0"/>
        <w:widowControl w:val="0"/>
        <w:numPr>
          <w:ilvl w:val="0"/>
          <w:numId w:val="0"/>
        </w:numPr>
        <w:spacing w:before="0"/>
        <w:ind w:left="425" w:hanging="425"/>
        <w:rPr>
          <w:b/>
          <w:highlight w:val="yellow"/>
        </w:rPr>
      </w:pPr>
      <w:r w:rsidRPr="00A867FA">
        <w:rPr>
          <w:b/>
          <w:highlight w:val="yellow"/>
        </w:rPr>
        <w:t xml:space="preserve">i) ve veřejné části svých internetových stránek zveřejňovat </w:t>
      </w:r>
    </w:p>
    <w:p w14:paraId="0846E658" w14:textId="022633F9" w:rsidR="004D743B" w:rsidRPr="00A867FA" w:rsidRDefault="004D743B" w:rsidP="00300FFF">
      <w:pPr>
        <w:pStyle w:val="Novelizanbod"/>
        <w:keepNext w:val="0"/>
        <w:keepLines w:val="0"/>
        <w:widowControl w:val="0"/>
        <w:numPr>
          <w:ilvl w:val="0"/>
          <w:numId w:val="0"/>
        </w:numPr>
        <w:spacing w:before="0"/>
        <w:ind w:left="850" w:hanging="425"/>
        <w:rPr>
          <w:b/>
          <w:highlight w:val="yellow"/>
        </w:rPr>
      </w:pPr>
      <w:r w:rsidRPr="00A867FA">
        <w:rPr>
          <w:b/>
          <w:highlight w:val="yellow"/>
        </w:rPr>
        <w:t xml:space="preserve">1. seznam zahraničních </w:t>
      </w:r>
      <w:r w:rsidRPr="00A867FA">
        <w:rPr>
          <w:b/>
          <w:iCs/>
          <w:highlight w:val="yellow"/>
        </w:rPr>
        <w:t xml:space="preserve">vysokoškolských studijních </w:t>
      </w:r>
      <w:r w:rsidRPr="00A867FA">
        <w:rPr>
          <w:b/>
          <w:highlight w:val="yellow"/>
        </w:rPr>
        <w:t>programů, které uskutečňuje</w:t>
      </w:r>
      <w:r w:rsidR="00451B95" w:rsidRPr="00A867FA">
        <w:rPr>
          <w:b/>
          <w:highlight w:val="yellow"/>
        </w:rPr>
        <w:t> </w:t>
      </w:r>
      <w:r w:rsidRPr="00A867FA">
        <w:rPr>
          <w:b/>
          <w:highlight w:val="yellow"/>
        </w:rPr>
        <w:t>na</w:t>
      </w:r>
      <w:r w:rsidR="00451B95" w:rsidRPr="00A867FA">
        <w:rPr>
          <w:b/>
          <w:highlight w:val="yellow"/>
        </w:rPr>
        <w:t> </w:t>
      </w:r>
      <w:r w:rsidRPr="00A867FA">
        <w:rPr>
          <w:b/>
          <w:highlight w:val="yellow"/>
        </w:rPr>
        <w:t xml:space="preserve">území České republiky, včetně jejich typu, případného členění na studijní obory, formy výuky a standardní doby studia, </w:t>
      </w:r>
    </w:p>
    <w:p w14:paraId="22FF6AB4" w14:textId="77777777" w:rsidR="004D743B" w:rsidRPr="00A867FA" w:rsidRDefault="004D743B" w:rsidP="00300FFF">
      <w:pPr>
        <w:pStyle w:val="Novelizanbod"/>
        <w:keepNext w:val="0"/>
        <w:keepLines w:val="0"/>
        <w:widowControl w:val="0"/>
        <w:numPr>
          <w:ilvl w:val="0"/>
          <w:numId w:val="0"/>
        </w:numPr>
        <w:spacing w:before="0"/>
        <w:ind w:left="850" w:hanging="425"/>
        <w:rPr>
          <w:b/>
          <w:highlight w:val="yellow"/>
        </w:rPr>
      </w:pPr>
      <w:r w:rsidRPr="00A867FA">
        <w:rPr>
          <w:b/>
          <w:highlight w:val="yellow"/>
        </w:rPr>
        <w:t xml:space="preserve">2. doklady o platnosti akreditace nebo jiné formy uznání zahraničních </w:t>
      </w:r>
      <w:r w:rsidRPr="00A867FA">
        <w:rPr>
          <w:b/>
          <w:iCs/>
          <w:highlight w:val="yellow"/>
        </w:rPr>
        <w:t xml:space="preserve">vysokoškolských studijních </w:t>
      </w:r>
      <w:r w:rsidRPr="00A867FA">
        <w:rPr>
          <w:b/>
          <w:highlight w:val="yellow"/>
        </w:rPr>
        <w:t xml:space="preserve">programů, uskutečňovaných na území České republiky, podle právních předpisů jejího domovského státu, </w:t>
      </w:r>
    </w:p>
    <w:p w14:paraId="3BAD3FBA" w14:textId="5A9DB70C" w:rsidR="004D743B" w:rsidRPr="00A867FA" w:rsidRDefault="004D743B" w:rsidP="00300FFF">
      <w:pPr>
        <w:pStyle w:val="Novelizanbod"/>
        <w:keepNext w:val="0"/>
        <w:keepLines w:val="0"/>
        <w:widowControl w:val="0"/>
        <w:numPr>
          <w:ilvl w:val="0"/>
          <w:numId w:val="0"/>
        </w:numPr>
        <w:spacing w:before="0"/>
        <w:ind w:left="850" w:hanging="425"/>
        <w:rPr>
          <w:b/>
          <w:highlight w:val="yellow"/>
        </w:rPr>
      </w:pPr>
      <w:r w:rsidRPr="00A867FA">
        <w:rPr>
          <w:b/>
          <w:highlight w:val="yellow"/>
        </w:rPr>
        <w:t>3. podmínky pro přijetí ke studiu uskutečňovanému na území České republiky,</w:t>
      </w:r>
      <w:r w:rsidR="00451B95" w:rsidRPr="00A867FA">
        <w:rPr>
          <w:b/>
          <w:highlight w:val="yellow"/>
        </w:rPr>
        <w:t> </w:t>
      </w:r>
      <w:r w:rsidRPr="00A867FA">
        <w:rPr>
          <w:b/>
          <w:highlight w:val="yellow"/>
        </w:rPr>
        <w:t xml:space="preserve">způsob podávání přihlášek a informace o zápisu do studia, </w:t>
      </w:r>
    </w:p>
    <w:p w14:paraId="00728F3A" w14:textId="3D3C54A8" w:rsidR="004D743B" w:rsidRPr="00A867FA" w:rsidRDefault="004D743B" w:rsidP="00300FFF">
      <w:pPr>
        <w:pStyle w:val="Novelizanbod"/>
        <w:keepNext w:val="0"/>
        <w:keepLines w:val="0"/>
        <w:widowControl w:val="0"/>
        <w:numPr>
          <w:ilvl w:val="0"/>
          <w:numId w:val="0"/>
        </w:numPr>
        <w:spacing w:before="0"/>
        <w:ind w:left="850" w:hanging="425"/>
        <w:rPr>
          <w:b/>
          <w:highlight w:val="yellow"/>
        </w:rPr>
      </w:pPr>
      <w:r w:rsidRPr="00A867FA">
        <w:rPr>
          <w:b/>
          <w:highlight w:val="yellow"/>
        </w:rPr>
        <w:t>4. informaci o právním postavení studenta a absolventa studia v</w:t>
      </w:r>
      <w:r w:rsidR="00451B95" w:rsidRPr="00A867FA">
        <w:rPr>
          <w:b/>
          <w:highlight w:val="yellow"/>
        </w:rPr>
        <w:t> </w:t>
      </w:r>
      <w:r w:rsidRPr="00A867FA">
        <w:rPr>
          <w:b/>
          <w:highlight w:val="yellow"/>
        </w:rPr>
        <w:t>zahraničním</w:t>
      </w:r>
      <w:r w:rsidR="00451B95" w:rsidRPr="00A867FA">
        <w:rPr>
          <w:b/>
          <w:highlight w:val="yellow"/>
        </w:rPr>
        <w:t> </w:t>
      </w:r>
      <w:r w:rsidRPr="00A867FA">
        <w:rPr>
          <w:b/>
          <w:iCs/>
          <w:highlight w:val="yellow"/>
        </w:rPr>
        <w:t xml:space="preserve">vysokoškolském studijním </w:t>
      </w:r>
      <w:r w:rsidRPr="00A867FA">
        <w:rPr>
          <w:b/>
          <w:highlight w:val="yellow"/>
        </w:rPr>
        <w:t xml:space="preserve">programu, </w:t>
      </w:r>
    </w:p>
    <w:p w14:paraId="45ED5094" w14:textId="77777777" w:rsidR="004D743B" w:rsidRPr="00A867FA" w:rsidRDefault="004D743B" w:rsidP="00300FFF">
      <w:pPr>
        <w:pStyle w:val="Novelizanbod"/>
        <w:keepNext w:val="0"/>
        <w:keepLines w:val="0"/>
        <w:widowControl w:val="0"/>
        <w:numPr>
          <w:ilvl w:val="0"/>
          <w:numId w:val="0"/>
        </w:numPr>
        <w:spacing w:before="0"/>
        <w:ind w:left="850" w:hanging="425"/>
        <w:rPr>
          <w:b/>
          <w:highlight w:val="yellow"/>
        </w:rPr>
      </w:pPr>
      <w:r w:rsidRPr="00A867FA">
        <w:rPr>
          <w:b/>
          <w:highlight w:val="yellow"/>
        </w:rPr>
        <w:t xml:space="preserve">5. stanovené poplatky spojené se studiem, </w:t>
      </w:r>
    </w:p>
    <w:p w14:paraId="3C39138F" w14:textId="77777777" w:rsidR="004D743B" w:rsidRPr="00A867FA" w:rsidRDefault="004D743B" w:rsidP="00300FFF">
      <w:pPr>
        <w:pStyle w:val="Novelizanbod"/>
        <w:keepNext w:val="0"/>
        <w:keepLines w:val="0"/>
        <w:widowControl w:val="0"/>
        <w:numPr>
          <w:ilvl w:val="0"/>
          <w:numId w:val="0"/>
        </w:numPr>
        <w:spacing w:before="0"/>
        <w:ind w:left="850" w:hanging="425"/>
        <w:rPr>
          <w:b/>
          <w:highlight w:val="yellow"/>
        </w:rPr>
      </w:pPr>
      <w:r w:rsidRPr="00A867FA">
        <w:rPr>
          <w:b/>
          <w:highlight w:val="yellow"/>
        </w:rPr>
        <w:t xml:space="preserve">6. popis kreditového systému, je-li používán, </w:t>
      </w:r>
    </w:p>
    <w:p w14:paraId="74B0396D" w14:textId="122EE386" w:rsidR="004D743B" w:rsidRPr="00A867FA" w:rsidRDefault="004D743B" w:rsidP="00300FFF">
      <w:pPr>
        <w:pStyle w:val="Novelizanbod"/>
        <w:keepNext w:val="0"/>
        <w:keepLines w:val="0"/>
        <w:widowControl w:val="0"/>
        <w:numPr>
          <w:ilvl w:val="0"/>
          <w:numId w:val="0"/>
        </w:numPr>
        <w:spacing w:before="0"/>
        <w:ind w:left="850" w:hanging="425"/>
        <w:rPr>
          <w:b/>
          <w:highlight w:val="yellow"/>
        </w:rPr>
      </w:pPr>
      <w:r w:rsidRPr="00A867FA">
        <w:rPr>
          <w:b/>
          <w:highlight w:val="yellow"/>
        </w:rPr>
        <w:t xml:space="preserve">7. všechna místa, včetně adres, uskutečňování studia v zahraničních </w:t>
      </w:r>
      <w:r w:rsidRPr="00A867FA">
        <w:rPr>
          <w:highlight w:val="yellow"/>
        </w:rPr>
        <w:lastRenderedPageBreak/>
        <w:t>vysokoškolských</w:t>
      </w:r>
      <w:r w:rsidR="00451B95" w:rsidRPr="00A867FA">
        <w:rPr>
          <w:highlight w:val="yellow"/>
        </w:rPr>
        <w:t> </w:t>
      </w:r>
      <w:r w:rsidRPr="00A867FA">
        <w:rPr>
          <w:highlight w:val="yellow"/>
        </w:rPr>
        <w:t>studijních</w:t>
      </w:r>
      <w:r w:rsidRPr="00A867FA">
        <w:rPr>
          <w:b/>
          <w:iCs/>
          <w:highlight w:val="yellow"/>
        </w:rPr>
        <w:t xml:space="preserve"> </w:t>
      </w:r>
      <w:r w:rsidRPr="00A867FA">
        <w:rPr>
          <w:b/>
          <w:highlight w:val="yellow"/>
        </w:rPr>
        <w:t xml:space="preserve">programech na území České republiky, </w:t>
      </w:r>
    </w:p>
    <w:p w14:paraId="2797FAB1" w14:textId="77777777" w:rsidR="004D743B" w:rsidRPr="00A867FA" w:rsidRDefault="004D743B" w:rsidP="00300FFF">
      <w:pPr>
        <w:pStyle w:val="Novelizanbod"/>
        <w:keepNext w:val="0"/>
        <w:keepLines w:val="0"/>
        <w:widowControl w:val="0"/>
        <w:numPr>
          <w:ilvl w:val="0"/>
          <w:numId w:val="0"/>
        </w:numPr>
        <w:spacing w:before="0"/>
        <w:ind w:left="850" w:hanging="425"/>
        <w:rPr>
          <w:b/>
          <w:highlight w:val="yellow"/>
        </w:rPr>
      </w:pPr>
      <w:r w:rsidRPr="00A867FA">
        <w:rPr>
          <w:b/>
          <w:highlight w:val="yellow"/>
        </w:rPr>
        <w:t xml:space="preserve">8. seznam programů dalšího vzdělávání, </w:t>
      </w:r>
    </w:p>
    <w:p w14:paraId="0C7927F4" w14:textId="160FA7D3" w:rsidR="004D743B" w:rsidRPr="00A867FA" w:rsidRDefault="004D743B" w:rsidP="00300FFF">
      <w:pPr>
        <w:pStyle w:val="Novelizanbod"/>
        <w:keepNext w:val="0"/>
        <w:keepLines w:val="0"/>
        <w:widowControl w:val="0"/>
        <w:numPr>
          <w:ilvl w:val="0"/>
          <w:numId w:val="0"/>
        </w:numPr>
        <w:spacing w:before="0"/>
        <w:ind w:left="850" w:hanging="425"/>
        <w:rPr>
          <w:b/>
          <w:highlight w:val="yellow"/>
        </w:rPr>
      </w:pPr>
      <w:r w:rsidRPr="00A867FA">
        <w:rPr>
          <w:b/>
          <w:highlight w:val="yellow"/>
        </w:rPr>
        <w:t>9. studijní a zkušební řád nebo obdobný vnitřní předpis, je-li podle pravidel</w:t>
      </w:r>
      <w:r w:rsidR="00451B95" w:rsidRPr="00A867FA">
        <w:rPr>
          <w:b/>
          <w:highlight w:val="yellow"/>
        </w:rPr>
        <w:t> </w:t>
      </w:r>
      <w:r w:rsidRPr="00A867FA">
        <w:rPr>
          <w:b/>
          <w:highlight w:val="yellow"/>
        </w:rPr>
        <w:t xml:space="preserve">v domovském státě vydáván. </w:t>
      </w:r>
    </w:p>
    <w:p w14:paraId="1EFE7257" w14:textId="063CCB95" w:rsidR="004D743B" w:rsidRDefault="004D743B" w:rsidP="00300FFF">
      <w:pPr>
        <w:pStyle w:val="Novelizanbod"/>
        <w:keepNext w:val="0"/>
        <w:keepLines w:val="0"/>
        <w:widowControl w:val="0"/>
        <w:numPr>
          <w:ilvl w:val="0"/>
          <w:numId w:val="0"/>
        </w:numPr>
        <w:spacing w:before="0"/>
        <w:ind w:firstLine="425"/>
        <w:rPr>
          <w:b/>
          <w:iCs/>
        </w:rPr>
      </w:pPr>
      <w:r w:rsidRPr="00A867FA">
        <w:rPr>
          <w:b/>
          <w:iCs/>
          <w:highlight w:val="yellow"/>
        </w:rPr>
        <w:t xml:space="preserve">(2) Povinnosti </w:t>
      </w:r>
      <w:r w:rsidRPr="006B7FC2">
        <w:rPr>
          <w:b/>
          <w:iCs/>
          <w:highlight w:val="yellow"/>
        </w:rPr>
        <w:t xml:space="preserve">uvedené v </w:t>
      </w:r>
      <w:r w:rsidRPr="00F23EBC">
        <w:rPr>
          <w:b/>
          <w:iCs/>
          <w:highlight w:val="yellow"/>
        </w:rPr>
        <w:t xml:space="preserve">odstavci 1 písm. </w:t>
      </w:r>
      <w:proofErr w:type="gramStart"/>
      <w:r w:rsidRPr="00F23EBC">
        <w:rPr>
          <w:b/>
          <w:iCs/>
          <w:highlight w:val="yellow"/>
        </w:rPr>
        <w:t>g)  je</w:t>
      </w:r>
      <w:proofErr w:type="gramEnd"/>
      <w:r w:rsidRPr="00F23EBC">
        <w:rPr>
          <w:b/>
          <w:iCs/>
          <w:highlight w:val="yellow"/>
        </w:rPr>
        <w:t xml:space="preserve"> třeba splnit  bez zbytečného odkladu poté, co zahraniční vysoká škola sezná, že oznamovaná skutečnost nastala nebo nastane. Povinnosti uvedené v odstavci 1 písm. h) je třeba splnit do 30 dnů ode dne, kdy oznamovaná skutečnost nastala. Povinnosti uvedené v odstavci 1 písm. i) je </w:t>
      </w:r>
      <w:r w:rsidRPr="006B7FC2">
        <w:rPr>
          <w:b/>
          <w:iCs/>
          <w:highlight w:val="yellow"/>
        </w:rPr>
        <w:t>třeba plnit tak, aby aktuální platné údaje nebo dokumenty byly zveřejněny nejpozději do 30 dnů po příslušné změně zveřejňovaného údaje nebo dokumentu. Nejsou-li příslušné dokumenty nebo informace podle odstavce 1 vyhotoveny v českém jazyce</w:t>
      </w:r>
      <w:r w:rsidRPr="00A867FA">
        <w:rPr>
          <w:b/>
          <w:iCs/>
          <w:highlight w:val="yellow"/>
        </w:rPr>
        <w:t xml:space="preserve">, poskytovatel je předkládá spolu s jejich </w:t>
      </w:r>
      <w:r w:rsidRPr="00A867FA">
        <w:rPr>
          <w:b/>
          <w:highlight w:val="yellow"/>
        </w:rPr>
        <w:t>úředně ověřeným překladem</w:t>
      </w:r>
      <w:r w:rsidRPr="00A867FA">
        <w:rPr>
          <w:b/>
          <w:iCs/>
          <w:highlight w:val="yellow"/>
        </w:rPr>
        <w:t xml:space="preserve"> do českého jazyka; </w:t>
      </w:r>
      <w:r w:rsidRPr="00A867FA">
        <w:rPr>
          <w:b/>
          <w:highlight w:val="yellow"/>
        </w:rPr>
        <w:t xml:space="preserve">ve veřejné části internetových stránek se takové dokumenty </w:t>
      </w:r>
      <w:r w:rsidRPr="00A867FA">
        <w:rPr>
          <w:b/>
          <w:iCs/>
          <w:highlight w:val="yellow"/>
        </w:rPr>
        <w:t>zveřejňují spolu s textem odpovídajícím jejich úředně ověřenému překladu.</w:t>
      </w:r>
    </w:p>
    <w:p w14:paraId="356C5204" w14:textId="2D43F162" w:rsidR="00EA708C" w:rsidRPr="00E04B0C" w:rsidRDefault="00EA708C" w:rsidP="00EA708C">
      <w:pPr>
        <w:pStyle w:val="Novelizanbod"/>
        <w:keepNext w:val="0"/>
        <w:keepLines w:val="0"/>
        <w:widowControl w:val="0"/>
        <w:numPr>
          <w:ilvl w:val="0"/>
          <w:numId w:val="0"/>
        </w:numPr>
        <w:spacing w:before="0"/>
        <w:ind w:firstLine="425"/>
        <w:rPr>
          <w:b/>
          <w:bCs/>
          <w:highlight w:val="yellow"/>
        </w:rPr>
      </w:pPr>
      <w:r w:rsidRPr="00E04B0C">
        <w:rPr>
          <w:b/>
          <w:highlight w:val="cyan"/>
        </w:rPr>
        <w:t>(3)</w:t>
      </w:r>
      <w:r w:rsidRPr="00E04B0C">
        <w:rPr>
          <w:b/>
          <w:iCs/>
          <w:highlight w:val="cyan"/>
        </w:rPr>
        <w:t xml:space="preserve"> </w:t>
      </w:r>
      <w:r w:rsidRPr="00E04B0C">
        <w:rPr>
          <w:b/>
          <w:highlight w:val="cyan"/>
        </w:rPr>
        <w:t xml:space="preserve">Budovy a prostory na území České republiky, v nichž je vzdělávací a tvůrčí činnost v rámci zahraničního </w:t>
      </w:r>
      <w:r w:rsidRPr="00E04B0C">
        <w:rPr>
          <w:b/>
          <w:iCs/>
          <w:highlight w:val="cyan"/>
        </w:rPr>
        <w:t xml:space="preserve">vysokoškolského studijního </w:t>
      </w:r>
      <w:r w:rsidRPr="00E04B0C">
        <w:rPr>
          <w:b/>
          <w:highlight w:val="cyan"/>
        </w:rPr>
        <w:t>programu v souladu s § 93</w:t>
      </w:r>
      <w:r w:rsidR="009D7B28" w:rsidRPr="00E04B0C">
        <w:rPr>
          <w:b/>
          <w:highlight w:val="cyan"/>
        </w:rPr>
        <w:t>e</w:t>
      </w:r>
      <w:r w:rsidRPr="00E04B0C">
        <w:rPr>
          <w:b/>
          <w:highlight w:val="cyan"/>
        </w:rPr>
        <w:t xml:space="preserve"> odst. </w:t>
      </w:r>
      <w:r w:rsidR="009D7B28" w:rsidRPr="00E04B0C">
        <w:rPr>
          <w:b/>
          <w:highlight w:val="cyan"/>
        </w:rPr>
        <w:t>1</w:t>
      </w:r>
      <w:r w:rsidRPr="00E04B0C">
        <w:rPr>
          <w:b/>
          <w:highlight w:val="cyan"/>
        </w:rPr>
        <w:t xml:space="preserve"> poskytovatelem </w:t>
      </w:r>
      <w:r w:rsidRPr="00E04B0C">
        <w:rPr>
          <w:b/>
          <w:bCs/>
          <w:iCs/>
          <w:highlight w:val="cyan"/>
        </w:rPr>
        <w:t xml:space="preserve">zahraničního vysokoškolského vzdělávání na území České republiky </w:t>
      </w:r>
      <w:r w:rsidRPr="00E04B0C">
        <w:rPr>
          <w:b/>
          <w:highlight w:val="cyan"/>
        </w:rPr>
        <w:t xml:space="preserve">uskutečňována, musí být </w:t>
      </w:r>
      <w:r w:rsidR="0016505E" w:rsidRPr="00E04B0C">
        <w:rPr>
          <w:b/>
          <w:highlight w:val="cyan"/>
        </w:rPr>
        <w:t xml:space="preserve">daným </w:t>
      </w:r>
      <w:r w:rsidRPr="00E04B0C">
        <w:rPr>
          <w:b/>
          <w:highlight w:val="cyan"/>
        </w:rPr>
        <w:t xml:space="preserve">poskytovatelem </w:t>
      </w:r>
      <w:r w:rsidRPr="00E04B0C">
        <w:rPr>
          <w:rFonts w:eastAsia="Times New Roman" w:cstheme="minorHAnsi"/>
          <w:b/>
          <w:highlight w:val="cyan"/>
        </w:rPr>
        <w:t>trvale a zvenčí viditelně označeny</w:t>
      </w:r>
      <w:r w:rsidR="00880699" w:rsidRPr="00E04B0C">
        <w:rPr>
          <w:rFonts w:eastAsia="Times New Roman" w:cstheme="minorHAnsi"/>
          <w:b/>
          <w:highlight w:val="cyan"/>
        </w:rPr>
        <w:t xml:space="preserve"> </w:t>
      </w:r>
      <w:r w:rsidRPr="00E04B0C">
        <w:rPr>
          <w:rFonts w:eastAsia="Times New Roman" w:cstheme="minorHAnsi"/>
          <w:b/>
          <w:highlight w:val="cyan"/>
        </w:rPr>
        <w:t>názvem</w:t>
      </w:r>
      <w:r w:rsidR="00880699" w:rsidRPr="00E04B0C">
        <w:rPr>
          <w:rFonts w:eastAsia="Times New Roman" w:cstheme="minorHAnsi"/>
          <w:b/>
          <w:highlight w:val="cyan"/>
        </w:rPr>
        <w:t xml:space="preserve"> poskytovatele</w:t>
      </w:r>
      <w:r w:rsidRPr="00E04B0C">
        <w:rPr>
          <w:rFonts w:eastAsia="Times New Roman" w:cstheme="minorHAnsi"/>
          <w:b/>
          <w:highlight w:val="cyan"/>
        </w:rPr>
        <w:t>.</w:t>
      </w:r>
    </w:p>
    <w:p w14:paraId="1601475F" w14:textId="77777777" w:rsidR="00B40F14" w:rsidRPr="00300FFF" w:rsidRDefault="00B40F14" w:rsidP="00300FFF">
      <w:pPr>
        <w:autoSpaceDE w:val="0"/>
        <w:autoSpaceDN w:val="0"/>
        <w:adjustRightInd w:val="0"/>
        <w:jc w:val="both"/>
        <w:rPr>
          <w:rFonts w:asciiTheme="minorHAnsi" w:hAnsiTheme="minorHAnsi"/>
          <w:b/>
          <w:bCs/>
          <w:i/>
          <w:iCs/>
          <w:sz w:val="22"/>
          <w:szCs w:val="22"/>
        </w:rPr>
      </w:pPr>
    </w:p>
    <w:p w14:paraId="3A700852" w14:textId="0BEAE940" w:rsidR="00702DFE" w:rsidRPr="00A867FA" w:rsidRDefault="00702DFE" w:rsidP="004A3A29">
      <w:pPr>
        <w:pStyle w:val="Novelizanbod"/>
        <w:keepNext w:val="0"/>
        <w:keepLines w:val="0"/>
        <w:widowControl w:val="0"/>
        <w:numPr>
          <w:ilvl w:val="0"/>
          <w:numId w:val="0"/>
        </w:numPr>
        <w:spacing w:before="0"/>
        <w:jc w:val="center"/>
        <w:rPr>
          <w:b/>
          <w:bCs/>
          <w:highlight w:val="yellow"/>
        </w:rPr>
      </w:pPr>
      <w:r w:rsidRPr="00A867FA">
        <w:rPr>
          <w:b/>
          <w:bCs/>
          <w:highlight w:val="yellow"/>
        </w:rPr>
        <w:t>Udělování tuzemského oprávnění tuzemským právnickým osobám</w:t>
      </w:r>
    </w:p>
    <w:p w14:paraId="76FC112B" w14:textId="4E2E5445" w:rsidR="00702DFE" w:rsidRPr="00E04B0C" w:rsidRDefault="00702DFE" w:rsidP="004A3A29">
      <w:pPr>
        <w:pStyle w:val="Novelizanbod"/>
        <w:keepNext w:val="0"/>
        <w:keepLines w:val="0"/>
        <w:widowControl w:val="0"/>
        <w:numPr>
          <w:ilvl w:val="0"/>
          <w:numId w:val="0"/>
        </w:numPr>
        <w:spacing w:before="120"/>
        <w:jc w:val="center"/>
        <w:rPr>
          <w:b/>
          <w:highlight w:val="cyan"/>
        </w:rPr>
      </w:pPr>
      <w:r w:rsidRPr="00E04B0C">
        <w:rPr>
          <w:b/>
          <w:highlight w:val="cyan"/>
        </w:rPr>
        <w:t xml:space="preserve">§ </w:t>
      </w:r>
      <w:r w:rsidR="001E12E6" w:rsidRPr="00E04B0C">
        <w:rPr>
          <w:b/>
          <w:highlight w:val="cyan"/>
        </w:rPr>
        <w:t>93i</w:t>
      </w:r>
    </w:p>
    <w:p w14:paraId="3F2BA797" w14:textId="77777777" w:rsidR="00702DFE" w:rsidRPr="00A867FA" w:rsidRDefault="00702DFE" w:rsidP="004A3A29">
      <w:pPr>
        <w:pStyle w:val="Novelizanbod"/>
        <w:keepNext w:val="0"/>
        <w:keepLines w:val="0"/>
        <w:widowControl w:val="0"/>
        <w:numPr>
          <w:ilvl w:val="0"/>
          <w:numId w:val="0"/>
        </w:numPr>
        <w:spacing w:before="240"/>
        <w:ind w:firstLine="425"/>
        <w:rPr>
          <w:b/>
          <w:highlight w:val="yellow"/>
        </w:rPr>
      </w:pPr>
      <w:r w:rsidRPr="00A867FA">
        <w:rPr>
          <w:b/>
          <w:highlight w:val="yellow"/>
        </w:rPr>
        <w:t>Tuzemské oprávnění opravňuje tuzemskou právnickou osobu v rámci spolupráce se zahraniční vysokou školou poskytovat zahraniční vysokoškolské vzdělávání na území České republiky v zahraničním vysokoškolském studijním programu, pro který bylo uděleno.</w:t>
      </w:r>
    </w:p>
    <w:p w14:paraId="7BF38581" w14:textId="43FEE167" w:rsidR="00B3483C" w:rsidRPr="00E04B0C" w:rsidRDefault="00B3483C" w:rsidP="00300FFF">
      <w:pPr>
        <w:pStyle w:val="Novelizanbod"/>
        <w:keepNext w:val="0"/>
        <w:keepLines w:val="0"/>
        <w:widowControl w:val="0"/>
        <w:numPr>
          <w:ilvl w:val="0"/>
          <w:numId w:val="0"/>
        </w:numPr>
        <w:spacing w:before="120"/>
        <w:jc w:val="center"/>
        <w:rPr>
          <w:b/>
          <w:highlight w:val="cyan"/>
        </w:rPr>
      </w:pPr>
      <w:bookmarkStart w:id="74" w:name="_Hlk99445001"/>
      <w:bookmarkEnd w:id="66"/>
      <w:r w:rsidRPr="00E04B0C">
        <w:rPr>
          <w:b/>
          <w:highlight w:val="cyan"/>
        </w:rPr>
        <w:t xml:space="preserve">§ </w:t>
      </w:r>
      <w:r w:rsidR="001E12E6" w:rsidRPr="00E04B0C">
        <w:rPr>
          <w:b/>
          <w:highlight w:val="cyan"/>
        </w:rPr>
        <w:t>93ia</w:t>
      </w:r>
    </w:p>
    <w:p w14:paraId="48559D99" w14:textId="77777777" w:rsidR="00B3483C" w:rsidRPr="00300FFF" w:rsidRDefault="00B3483C" w:rsidP="00300FFF">
      <w:pPr>
        <w:pStyle w:val="Novelizanbod"/>
        <w:keepNext w:val="0"/>
        <w:keepLines w:val="0"/>
        <w:widowControl w:val="0"/>
        <w:numPr>
          <w:ilvl w:val="0"/>
          <w:numId w:val="0"/>
        </w:numPr>
        <w:spacing w:before="240"/>
        <w:ind w:firstLine="425"/>
        <w:rPr>
          <w:b/>
          <w:iCs/>
        </w:rPr>
      </w:pPr>
      <w:r w:rsidRPr="00A867FA">
        <w:rPr>
          <w:b/>
          <w:highlight w:val="yellow"/>
        </w:rPr>
        <w:t xml:space="preserve"> (1) Tuzemské oprávnění uděluje tuzemské právnické osobě ministerstvo na </w:t>
      </w:r>
      <w:proofErr w:type="gramStart"/>
      <w:r w:rsidRPr="00A867FA">
        <w:rPr>
          <w:b/>
          <w:highlight w:val="yellow"/>
        </w:rPr>
        <w:t>základě  žádosti</w:t>
      </w:r>
      <w:proofErr w:type="gramEnd"/>
      <w:r w:rsidRPr="00A867FA">
        <w:rPr>
          <w:b/>
          <w:highlight w:val="yellow"/>
        </w:rPr>
        <w:t>; žádost o udělení tuzemského oprávnění může podat pouze tuzemská právnická osoba.</w:t>
      </w:r>
      <w:r w:rsidRPr="00A867FA">
        <w:rPr>
          <w:b/>
          <w:iCs/>
          <w:highlight w:val="yellow"/>
        </w:rPr>
        <w:t xml:space="preserve"> </w:t>
      </w:r>
      <w:r w:rsidRPr="00A867FA">
        <w:rPr>
          <w:b/>
          <w:bCs/>
          <w:iCs/>
          <w:highlight w:val="yellow"/>
        </w:rPr>
        <w:t>Státní vysoká škola</w:t>
      </w:r>
      <w:r w:rsidRPr="00A867FA">
        <w:rPr>
          <w:b/>
          <w:iCs/>
          <w:highlight w:val="yellow"/>
        </w:rPr>
        <w:t xml:space="preserve"> má pro účely </w:t>
      </w:r>
      <w:r w:rsidRPr="00A867FA">
        <w:rPr>
          <w:b/>
          <w:bCs/>
          <w:iCs/>
          <w:highlight w:val="yellow"/>
        </w:rPr>
        <w:t xml:space="preserve">ustanovení tohoto zákona o poskytování zahraničního </w:t>
      </w:r>
      <w:r w:rsidRPr="00A867FA">
        <w:rPr>
          <w:b/>
          <w:bCs/>
          <w:highlight w:val="yellow"/>
        </w:rPr>
        <w:t xml:space="preserve">vysokoškolského </w:t>
      </w:r>
      <w:r w:rsidRPr="00A867FA">
        <w:rPr>
          <w:b/>
          <w:bCs/>
          <w:iCs/>
          <w:highlight w:val="yellow"/>
        </w:rPr>
        <w:t>vzdělávání na území České republiky a o přestupcích a pro účely ustanovení jiných právních předpisů, vymezujících soustavnou přípravu dítěte na budoucí povolání, s</w:t>
      </w:r>
      <w:r w:rsidRPr="00A867FA">
        <w:rPr>
          <w:b/>
          <w:iCs/>
          <w:highlight w:val="yellow"/>
        </w:rPr>
        <w:t xml:space="preserve">tejné postavení jako tuzemská právnická osoba. </w:t>
      </w:r>
      <w:r w:rsidRPr="00A867FA">
        <w:rPr>
          <w:b/>
          <w:highlight w:val="yellow"/>
        </w:rPr>
        <w:t>Účastníkem řízení o žádosti o udělení tuzemského oprávnění je pouze žadatel.</w:t>
      </w:r>
      <w:r w:rsidRPr="00300FFF">
        <w:rPr>
          <w:b/>
          <w:iCs/>
        </w:rPr>
        <w:t xml:space="preserve"> </w:t>
      </w:r>
    </w:p>
    <w:p w14:paraId="178BDA9D" w14:textId="77777777" w:rsidR="00B3483C" w:rsidRPr="00A867FA" w:rsidRDefault="00B3483C" w:rsidP="00300FFF">
      <w:pPr>
        <w:pStyle w:val="Novelizanbod"/>
        <w:keepNext w:val="0"/>
        <w:keepLines w:val="0"/>
        <w:widowControl w:val="0"/>
        <w:numPr>
          <w:ilvl w:val="0"/>
          <w:numId w:val="0"/>
        </w:numPr>
        <w:spacing w:before="0"/>
        <w:ind w:firstLine="425"/>
        <w:rPr>
          <w:b/>
          <w:highlight w:val="yellow"/>
        </w:rPr>
      </w:pPr>
      <w:bookmarkStart w:id="75" w:name="_Hlk95383344"/>
      <w:r w:rsidRPr="00A867FA">
        <w:rPr>
          <w:b/>
          <w:highlight w:val="yellow"/>
        </w:rPr>
        <w:t>(2) Součástí žádosti o udělení tuzemského oprávnění předkládané ministerstvu jsou</w:t>
      </w:r>
    </w:p>
    <w:bookmarkEnd w:id="75"/>
    <w:p w14:paraId="6B4E7F51" w14:textId="45A3FAFF" w:rsidR="00B3483C" w:rsidRPr="00692833" w:rsidRDefault="00B3483C" w:rsidP="00300FFF">
      <w:pPr>
        <w:pStyle w:val="Novelizanbod"/>
        <w:keepNext w:val="0"/>
        <w:keepLines w:val="0"/>
        <w:widowControl w:val="0"/>
        <w:numPr>
          <w:ilvl w:val="0"/>
          <w:numId w:val="0"/>
        </w:numPr>
        <w:spacing w:before="0"/>
        <w:ind w:left="425" w:hanging="425"/>
        <w:rPr>
          <w:b/>
          <w:iCs/>
          <w:highlight w:val="yellow"/>
        </w:rPr>
      </w:pPr>
      <w:r w:rsidRPr="00A867FA">
        <w:rPr>
          <w:b/>
          <w:highlight w:val="yellow"/>
        </w:rPr>
        <w:t>a) doklady prokazující, že je příslušná zahraniční vysoká škola ustavena v</w:t>
      </w:r>
      <w:r w:rsidR="002F36F1" w:rsidRPr="00A867FA">
        <w:rPr>
          <w:b/>
          <w:highlight w:val="yellow"/>
        </w:rPr>
        <w:t> </w:t>
      </w:r>
      <w:r w:rsidRPr="00A867FA">
        <w:rPr>
          <w:b/>
          <w:highlight w:val="yellow"/>
        </w:rPr>
        <w:t>domovském</w:t>
      </w:r>
      <w:r w:rsidR="002F36F1" w:rsidRPr="00A867FA">
        <w:rPr>
          <w:b/>
          <w:highlight w:val="yellow"/>
        </w:rPr>
        <w:t> </w:t>
      </w:r>
      <w:r w:rsidRPr="00A867FA">
        <w:rPr>
          <w:b/>
          <w:highlight w:val="yellow"/>
        </w:rPr>
        <w:t xml:space="preserve">státě a je </w:t>
      </w:r>
      <w:r w:rsidRPr="00A867FA">
        <w:rPr>
          <w:b/>
          <w:iCs/>
          <w:highlight w:val="yellow"/>
        </w:rPr>
        <w:t xml:space="preserve">součástí vysokoškolského vzdělávacího systému domovského státu jako zahraniční vysoká škola </w:t>
      </w:r>
      <w:r w:rsidRPr="00692833">
        <w:rPr>
          <w:b/>
          <w:iCs/>
          <w:highlight w:val="yellow"/>
        </w:rPr>
        <w:t xml:space="preserve">podle § </w:t>
      </w:r>
      <w:proofErr w:type="gramStart"/>
      <w:r w:rsidRPr="00692833">
        <w:rPr>
          <w:b/>
          <w:iCs/>
          <w:highlight w:val="yellow"/>
        </w:rPr>
        <w:t>93a</w:t>
      </w:r>
      <w:proofErr w:type="gramEnd"/>
      <w:r w:rsidRPr="00692833">
        <w:rPr>
          <w:b/>
          <w:iCs/>
          <w:highlight w:val="yellow"/>
        </w:rPr>
        <w:t xml:space="preserve"> odst. 1 písm. a),</w:t>
      </w:r>
    </w:p>
    <w:p w14:paraId="3D772ECD" w14:textId="77777777" w:rsidR="00B3483C" w:rsidRPr="00A867FA" w:rsidRDefault="00B3483C" w:rsidP="00300FFF">
      <w:pPr>
        <w:pStyle w:val="Novelizanbod"/>
        <w:keepNext w:val="0"/>
        <w:keepLines w:val="0"/>
        <w:widowControl w:val="0"/>
        <w:numPr>
          <w:ilvl w:val="0"/>
          <w:numId w:val="0"/>
        </w:numPr>
        <w:spacing w:before="0"/>
        <w:ind w:left="425" w:hanging="425"/>
        <w:rPr>
          <w:b/>
          <w:highlight w:val="yellow"/>
        </w:rPr>
      </w:pPr>
      <w:r w:rsidRPr="00A867FA">
        <w:rPr>
          <w:b/>
          <w:highlight w:val="yellow"/>
        </w:rPr>
        <w:t xml:space="preserve">b) údaje o statutárních orgánech zahraniční vysoké školy, </w:t>
      </w:r>
    </w:p>
    <w:p w14:paraId="204B495D" w14:textId="3791A14B" w:rsidR="00B3483C" w:rsidRDefault="00B3483C" w:rsidP="00300FFF">
      <w:pPr>
        <w:pStyle w:val="Novelizanbod"/>
        <w:keepNext w:val="0"/>
        <w:keepLines w:val="0"/>
        <w:widowControl w:val="0"/>
        <w:numPr>
          <w:ilvl w:val="0"/>
          <w:numId w:val="0"/>
        </w:numPr>
        <w:spacing w:before="0"/>
        <w:ind w:left="425" w:hanging="425"/>
        <w:rPr>
          <w:b/>
          <w:highlight w:val="yellow"/>
        </w:rPr>
      </w:pPr>
      <w:bookmarkStart w:id="76" w:name="_Hlk95383356"/>
      <w:r w:rsidRPr="00A867FA">
        <w:rPr>
          <w:b/>
          <w:highlight w:val="yellow"/>
        </w:rPr>
        <w:t>c) údaje o všech místech, včetně adres, uskutečňování zahraniční vzdělávací činnosti</w:t>
      </w:r>
      <w:r w:rsidR="002F36F1" w:rsidRPr="00A867FA">
        <w:rPr>
          <w:b/>
          <w:highlight w:val="yellow"/>
        </w:rPr>
        <w:t> </w:t>
      </w:r>
      <w:r w:rsidRPr="00A867FA">
        <w:rPr>
          <w:b/>
          <w:highlight w:val="yellow"/>
        </w:rPr>
        <w:t>v</w:t>
      </w:r>
      <w:r w:rsidR="002F36F1" w:rsidRPr="00A867FA">
        <w:rPr>
          <w:b/>
          <w:highlight w:val="yellow"/>
        </w:rPr>
        <w:t> </w:t>
      </w:r>
      <w:r w:rsidRPr="00A867FA">
        <w:rPr>
          <w:b/>
          <w:highlight w:val="yellow"/>
        </w:rPr>
        <w:t xml:space="preserve">zahraničním </w:t>
      </w:r>
      <w:r w:rsidRPr="00A867FA">
        <w:rPr>
          <w:b/>
          <w:iCs/>
          <w:highlight w:val="yellow"/>
        </w:rPr>
        <w:t xml:space="preserve">vysokoškolském studijním </w:t>
      </w:r>
      <w:r w:rsidRPr="00A867FA">
        <w:rPr>
          <w:b/>
          <w:highlight w:val="yellow"/>
        </w:rPr>
        <w:t xml:space="preserve">programu a podle typu programu </w:t>
      </w:r>
      <w:r w:rsidRPr="00A867FA">
        <w:rPr>
          <w:b/>
          <w:highlight w:val="yellow"/>
        </w:rPr>
        <w:lastRenderedPageBreak/>
        <w:t xml:space="preserve">i uskutečňování tvůrčí činnosti na území České republiky a kopie nájemních smluv nebo jiných dokladů osvědčujících užívací právo žadatele k budovám nebo prostorám na území České republiky, v nichž bude uvedená vzdělávací a tvůrčí činnost v rámci daného zahraničního </w:t>
      </w:r>
      <w:r w:rsidRPr="00A867FA">
        <w:rPr>
          <w:b/>
          <w:iCs/>
          <w:highlight w:val="yellow"/>
        </w:rPr>
        <w:t xml:space="preserve">vysokoškolského studijního </w:t>
      </w:r>
      <w:r w:rsidRPr="00A867FA">
        <w:rPr>
          <w:b/>
          <w:highlight w:val="yellow"/>
        </w:rPr>
        <w:t xml:space="preserve">programu uskutečňována, </w:t>
      </w:r>
    </w:p>
    <w:bookmarkEnd w:id="76"/>
    <w:p w14:paraId="034A34EE" w14:textId="77777777" w:rsidR="00B3483C" w:rsidRPr="00A867FA" w:rsidRDefault="00B3483C" w:rsidP="00300FFF">
      <w:pPr>
        <w:pStyle w:val="Novelizanbod"/>
        <w:keepNext w:val="0"/>
        <w:keepLines w:val="0"/>
        <w:widowControl w:val="0"/>
        <w:numPr>
          <w:ilvl w:val="0"/>
          <w:numId w:val="0"/>
        </w:numPr>
        <w:spacing w:before="0"/>
        <w:ind w:left="425" w:hanging="425"/>
        <w:rPr>
          <w:b/>
          <w:highlight w:val="yellow"/>
        </w:rPr>
      </w:pPr>
      <w:r w:rsidRPr="00A867FA">
        <w:rPr>
          <w:b/>
          <w:highlight w:val="yellow"/>
        </w:rPr>
        <w:t xml:space="preserve">d) informace o personálním zabezpečení zahraničního </w:t>
      </w:r>
      <w:r w:rsidRPr="00A867FA">
        <w:rPr>
          <w:b/>
          <w:iCs/>
          <w:highlight w:val="yellow"/>
        </w:rPr>
        <w:t xml:space="preserve">vysokoškolského studijního </w:t>
      </w:r>
      <w:r w:rsidRPr="00A867FA">
        <w:rPr>
          <w:b/>
          <w:highlight w:val="yellow"/>
        </w:rPr>
        <w:t>programu a podle typu programu i tvůrčí činnosti na území České republiky,</w:t>
      </w:r>
    </w:p>
    <w:p w14:paraId="50DD2E28" w14:textId="77777777" w:rsidR="00B3483C" w:rsidRPr="00A867FA" w:rsidRDefault="00B3483C" w:rsidP="00300FFF">
      <w:pPr>
        <w:pStyle w:val="Novelizanbod"/>
        <w:keepNext w:val="0"/>
        <w:keepLines w:val="0"/>
        <w:widowControl w:val="0"/>
        <w:numPr>
          <w:ilvl w:val="0"/>
          <w:numId w:val="0"/>
        </w:numPr>
        <w:spacing w:before="0"/>
        <w:ind w:left="425" w:hanging="425"/>
        <w:rPr>
          <w:b/>
          <w:iCs/>
          <w:highlight w:val="yellow"/>
        </w:rPr>
      </w:pPr>
      <w:r w:rsidRPr="00A867FA">
        <w:rPr>
          <w:b/>
          <w:iCs/>
          <w:highlight w:val="yellow"/>
        </w:rPr>
        <w:t xml:space="preserve">e) informace o finančním a materiálním zabezpečení </w:t>
      </w:r>
      <w:r w:rsidRPr="00A867FA">
        <w:rPr>
          <w:b/>
          <w:highlight w:val="yellow"/>
        </w:rPr>
        <w:t xml:space="preserve">vzdělávání v zahraničním </w:t>
      </w:r>
      <w:r w:rsidRPr="00A867FA">
        <w:rPr>
          <w:b/>
          <w:bCs/>
          <w:iCs/>
          <w:highlight w:val="yellow"/>
        </w:rPr>
        <w:t xml:space="preserve">vysokoškolském studijním </w:t>
      </w:r>
      <w:r w:rsidRPr="00A867FA">
        <w:rPr>
          <w:b/>
          <w:iCs/>
          <w:highlight w:val="yellow"/>
        </w:rPr>
        <w:t>programu a podle typu programu i tvůrčí činnosti na území České republiky,</w:t>
      </w:r>
    </w:p>
    <w:p w14:paraId="50408801" w14:textId="47EB7AB2" w:rsidR="00B3483C" w:rsidRPr="00A867FA" w:rsidRDefault="00B3483C" w:rsidP="00300FFF">
      <w:pPr>
        <w:pStyle w:val="Novelizanbod"/>
        <w:keepNext w:val="0"/>
        <w:keepLines w:val="0"/>
        <w:widowControl w:val="0"/>
        <w:numPr>
          <w:ilvl w:val="0"/>
          <w:numId w:val="0"/>
        </w:numPr>
        <w:spacing w:before="0"/>
        <w:ind w:left="425" w:hanging="425"/>
        <w:rPr>
          <w:b/>
          <w:highlight w:val="yellow"/>
        </w:rPr>
      </w:pPr>
      <w:r w:rsidRPr="00A867FA">
        <w:rPr>
          <w:b/>
          <w:highlight w:val="yellow"/>
        </w:rPr>
        <w:t xml:space="preserve">f) informace o studiu v zahraničním </w:t>
      </w:r>
      <w:r w:rsidRPr="00A867FA">
        <w:rPr>
          <w:b/>
          <w:iCs/>
          <w:highlight w:val="yellow"/>
        </w:rPr>
        <w:t xml:space="preserve">vysokoškolském studijním </w:t>
      </w:r>
      <w:r w:rsidRPr="00A867FA">
        <w:rPr>
          <w:b/>
          <w:highlight w:val="yellow"/>
        </w:rPr>
        <w:t>programu, který</w:t>
      </w:r>
      <w:r w:rsidR="002F36F1" w:rsidRPr="00A867FA">
        <w:rPr>
          <w:b/>
          <w:highlight w:val="yellow"/>
        </w:rPr>
        <w:t> </w:t>
      </w:r>
      <w:r w:rsidRPr="00A867FA">
        <w:rPr>
          <w:b/>
          <w:highlight w:val="yellow"/>
        </w:rPr>
        <w:t>hodlá</w:t>
      </w:r>
      <w:r w:rsidR="002F36F1" w:rsidRPr="00A867FA">
        <w:rPr>
          <w:b/>
          <w:highlight w:val="yellow"/>
        </w:rPr>
        <w:t> </w:t>
      </w:r>
      <w:r w:rsidRPr="00A867FA">
        <w:rPr>
          <w:b/>
          <w:highlight w:val="yellow"/>
        </w:rPr>
        <w:t xml:space="preserve">uskutečňovat na území České republiky, zejména o jeho obsahu, uplatnitelnosti absolventů, organizaci studia, udělovaném zahraničním akademickém nebo jiném titulu, rozsahu studia a právech a povinnostech studentů, </w:t>
      </w:r>
    </w:p>
    <w:p w14:paraId="56AE662E" w14:textId="2B6ED465" w:rsidR="00B3483C" w:rsidRPr="00A867FA" w:rsidRDefault="00B3483C" w:rsidP="00300FFF">
      <w:pPr>
        <w:pStyle w:val="Novelizanbod"/>
        <w:keepNext w:val="0"/>
        <w:keepLines w:val="0"/>
        <w:widowControl w:val="0"/>
        <w:numPr>
          <w:ilvl w:val="0"/>
          <w:numId w:val="0"/>
        </w:numPr>
        <w:spacing w:before="0"/>
        <w:ind w:left="425" w:hanging="425"/>
        <w:rPr>
          <w:b/>
          <w:highlight w:val="yellow"/>
        </w:rPr>
      </w:pPr>
      <w:r w:rsidRPr="00A867FA">
        <w:rPr>
          <w:b/>
          <w:highlight w:val="yellow"/>
        </w:rPr>
        <w:t xml:space="preserve">g) doklady o akreditaci nebo jiné formě uznání zahraničního </w:t>
      </w:r>
      <w:r w:rsidRPr="00A867FA">
        <w:rPr>
          <w:b/>
          <w:iCs/>
          <w:highlight w:val="yellow"/>
        </w:rPr>
        <w:t>vysokoškolského studijního</w:t>
      </w:r>
      <w:r w:rsidR="002F36F1" w:rsidRPr="00A867FA">
        <w:rPr>
          <w:b/>
          <w:iCs/>
          <w:highlight w:val="yellow"/>
        </w:rPr>
        <w:t> </w:t>
      </w:r>
      <w:r w:rsidRPr="00A867FA">
        <w:rPr>
          <w:b/>
          <w:highlight w:val="yellow"/>
        </w:rPr>
        <w:t xml:space="preserve">programu, který hodlá uskutečňovat na území České republiky, podle právních předpisů domovského státu příslušné zahraniční vysoké školy; doklady se předkládají v originále nebo v úředně ověřené kopii, </w:t>
      </w:r>
    </w:p>
    <w:p w14:paraId="7B92C80D" w14:textId="2F4E4BDA" w:rsidR="00B3483C" w:rsidRPr="00A867FA" w:rsidRDefault="00B3483C" w:rsidP="00300FFF">
      <w:pPr>
        <w:pStyle w:val="Novelizanbod"/>
        <w:keepNext w:val="0"/>
        <w:keepLines w:val="0"/>
        <w:widowControl w:val="0"/>
        <w:numPr>
          <w:ilvl w:val="0"/>
          <w:numId w:val="0"/>
        </w:numPr>
        <w:spacing w:before="0"/>
        <w:ind w:left="425" w:hanging="425"/>
        <w:rPr>
          <w:b/>
          <w:highlight w:val="yellow"/>
        </w:rPr>
      </w:pPr>
      <w:r w:rsidRPr="00A867FA">
        <w:rPr>
          <w:b/>
          <w:highlight w:val="yellow"/>
        </w:rPr>
        <w:t>h) dohodu nebo dohody nebo jiné doklady prokazující a upravující spolupráci dané</w:t>
      </w:r>
      <w:r w:rsidR="002F36F1" w:rsidRPr="00A867FA">
        <w:rPr>
          <w:b/>
          <w:highlight w:val="yellow"/>
        </w:rPr>
        <w:t> </w:t>
      </w:r>
      <w:r w:rsidRPr="00A867FA">
        <w:rPr>
          <w:b/>
          <w:highlight w:val="yellow"/>
        </w:rPr>
        <w:t xml:space="preserve">tuzemské právnické osoby s příslušnou zahraniční vysokou školou, </w:t>
      </w:r>
    </w:p>
    <w:p w14:paraId="491196A7" w14:textId="11DE8745" w:rsidR="00B3483C" w:rsidRPr="00A867FA" w:rsidRDefault="00B3483C" w:rsidP="00300FFF">
      <w:pPr>
        <w:pStyle w:val="Novelizanbod"/>
        <w:keepNext w:val="0"/>
        <w:keepLines w:val="0"/>
        <w:widowControl w:val="0"/>
        <w:numPr>
          <w:ilvl w:val="0"/>
          <w:numId w:val="0"/>
        </w:numPr>
        <w:spacing w:before="0"/>
        <w:ind w:left="425" w:hanging="425"/>
        <w:rPr>
          <w:b/>
          <w:iCs/>
          <w:highlight w:val="yellow"/>
        </w:rPr>
      </w:pPr>
      <w:r w:rsidRPr="00A867FA">
        <w:rPr>
          <w:b/>
          <w:highlight w:val="yellow"/>
        </w:rPr>
        <w:t>i) doklad, že žadatel je podle právních předpisů domovského státu příslušné</w:t>
      </w:r>
      <w:r w:rsidR="002F36F1" w:rsidRPr="00A867FA">
        <w:rPr>
          <w:b/>
          <w:highlight w:val="yellow"/>
        </w:rPr>
        <w:t> </w:t>
      </w:r>
      <w:r w:rsidRPr="00A867FA">
        <w:rPr>
          <w:b/>
          <w:highlight w:val="yellow"/>
        </w:rPr>
        <w:t>zahraniční</w:t>
      </w:r>
      <w:r w:rsidR="002F36F1" w:rsidRPr="00A867FA">
        <w:rPr>
          <w:b/>
          <w:highlight w:val="yellow"/>
        </w:rPr>
        <w:t> </w:t>
      </w:r>
      <w:r w:rsidRPr="00A867FA">
        <w:rPr>
          <w:b/>
          <w:highlight w:val="yellow"/>
        </w:rPr>
        <w:t>vysoké školy oprávněn v rámci spolupráce s danou zahraniční vysokou školou poskytovat zahraniční vysokoškolské vzdělávání na území České republiky, pokud právní předpisy domovského státu dané zahraniční vysoké školy toto oprávnění upravují nebo omezují; není-li toto oprávnění právními předpisy domovského státu dané zahraniční vysoké školy upravováno nebo omezováno, doloží žadatel tuto</w:t>
      </w:r>
      <w:r w:rsidRPr="00A867FA">
        <w:rPr>
          <w:b/>
          <w:bCs/>
          <w:highlight w:val="yellow"/>
        </w:rPr>
        <w:t xml:space="preserve"> </w:t>
      </w:r>
      <w:r w:rsidRPr="00A867FA">
        <w:rPr>
          <w:b/>
          <w:iCs/>
          <w:highlight w:val="yellow"/>
        </w:rPr>
        <w:t xml:space="preserve">skutečnost svým </w:t>
      </w:r>
      <w:r w:rsidRPr="00A867FA">
        <w:rPr>
          <w:b/>
          <w:highlight w:val="yellow"/>
        </w:rPr>
        <w:t>čestným</w:t>
      </w:r>
      <w:r w:rsidRPr="00A867FA">
        <w:rPr>
          <w:b/>
          <w:iCs/>
          <w:highlight w:val="yellow"/>
        </w:rPr>
        <w:t xml:space="preserve"> prohlášením, </w:t>
      </w:r>
    </w:p>
    <w:p w14:paraId="42CD6F4B" w14:textId="67E96C78" w:rsidR="00B3483C" w:rsidRPr="00A867FA" w:rsidRDefault="00B3483C" w:rsidP="00300FFF">
      <w:pPr>
        <w:pStyle w:val="Novelizanbod"/>
        <w:keepNext w:val="0"/>
        <w:keepLines w:val="0"/>
        <w:widowControl w:val="0"/>
        <w:numPr>
          <w:ilvl w:val="0"/>
          <w:numId w:val="0"/>
        </w:numPr>
        <w:spacing w:before="0"/>
        <w:ind w:left="425" w:hanging="425"/>
        <w:rPr>
          <w:b/>
          <w:highlight w:val="yellow"/>
        </w:rPr>
      </w:pPr>
      <w:r w:rsidRPr="00A867FA">
        <w:rPr>
          <w:b/>
          <w:highlight w:val="yellow"/>
        </w:rPr>
        <w:t>j) předchozí písemný souhlas Ministerstva vnitra k podání žádosti o udělení tuzemského</w:t>
      </w:r>
      <w:r w:rsidR="002F36F1" w:rsidRPr="00A867FA">
        <w:rPr>
          <w:b/>
          <w:highlight w:val="yellow"/>
        </w:rPr>
        <w:t> </w:t>
      </w:r>
      <w:r w:rsidRPr="00A867FA">
        <w:rPr>
          <w:b/>
          <w:highlight w:val="yellow"/>
        </w:rPr>
        <w:t xml:space="preserve">oprávnění pro konkrétní zahraniční vysokoškolský studijní program a k poskytování zahraničního vysokoškolského vzdělávání v zahraničním vysokoškolském studijním programu zahraniční vysoké školy podle právních předpisů domovského státu zahraniční vysoké školy žadatelem, je-li žadatelem policejní vysoká škola, </w:t>
      </w:r>
    </w:p>
    <w:p w14:paraId="5E3355EE" w14:textId="10E78D7E" w:rsidR="00B3483C" w:rsidRDefault="00B3483C" w:rsidP="00300FFF">
      <w:pPr>
        <w:pStyle w:val="Novelizanbod"/>
        <w:keepNext w:val="0"/>
        <w:keepLines w:val="0"/>
        <w:widowControl w:val="0"/>
        <w:numPr>
          <w:ilvl w:val="0"/>
          <w:numId w:val="0"/>
        </w:numPr>
        <w:spacing w:before="0"/>
        <w:ind w:left="425" w:hanging="425"/>
        <w:rPr>
          <w:b/>
          <w:highlight w:val="yellow"/>
        </w:rPr>
      </w:pPr>
      <w:r w:rsidRPr="00A867FA">
        <w:rPr>
          <w:b/>
          <w:highlight w:val="yellow"/>
        </w:rPr>
        <w:t>k) předchozí písemný souhlas Ministerstva obrany k podání žádosti o udělení tuzemského</w:t>
      </w:r>
      <w:r w:rsidR="002F36F1" w:rsidRPr="00A867FA">
        <w:rPr>
          <w:b/>
          <w:highlight w:val="yellow"/>
        </w:rPr>
        <w:t> </w:t>
      </w:r>
      <w:r w:rsidRPr="00A867FA">
        <w:rPr>
          <w:b/>
          <w:highlight w:val="yellow"/>
        </w:rPr>
        <w:t xml:space="preserve">oprávnění pro konkrétní zahraniční vysokoškolský studijní program </w:t>
      </w:r>
      <w:r w:rsidRPr="00A867FA">
        <w:rPr>
          <w:b/>
          <w:iCs/>
          <w:highlight w:val="yellow"/>
        </w:rPr>
        <w:t>a k poskytování zahraničního vysokoškolského vzdělávání v zahraničním vysokoškolském studijním programu zahraniční vysoké školy podle právních předpisů domovského státu zahraniční vysoké školy žadatelem</w:t>
      </w:r>
      <w:r w:rsidRPr="00A867FA">
        <w:rPr>
          <w:b/>
          <w:highlight w:val="yellow"/>
        </w:rPr>
        <w:t>, je-li žadatelem vojenská vysoká škola</w:t>
      </w:r>
      <w:r w:rsidR="0087639D">
        <w:rPr>
          <w:b/>
          <w:highlight w:val="yellow"/>
        </w:rPr>
        <w:t>,</w:t>
      </w:r>
      <w:r w:rsidRPr="00A867FA">
        <w:rPr>
          <w:b/>
          <w:highlight w:val="yellow"/>
        </w:rPr>
        <w:t xml:space="preserve"> </w:t>
      </w:r>
    </w:p>
    <w:p w14:paraId="04E80B07" w14:textId="5451E029" w:rsidR="001B5F61" w:rsidRPr="00B20CF8" w:rsidRDefault="001B5F61" w:rsidP="001B5F61">
      <w:pPr>
        <w:pStyle w:val="Novelizanbod"/>
        <w:keepNext w:val="0"/>
        <w:keepLines w:val="0"/>
        <w:widowControl w:val="0"/>
        <w:numPr>
          <w:ilvl w:val="0"/>
          <w:numId w:val="0"/>
        </w:numPr>
        <w:spacing w:before="0"/>
        <w:ind w:left="425" w:hanging="425"/>
        <w:rPr>
          <w:b/>
          <w:highlight w:val="cyan"/>
        </w:rPr>
      </w:pPr>
      <w:r w:rsidRPr="00E04B0C">
        <w:rPr>
          <w:b/>
          <w:highlight w:val="cyan"/>
        </w:rPr>
        <w:t xml:space="preserve">l) doklady o bezúhonnosti členů statutárního orgánu žadatele, kteří jsou cizincem nebo zahraniční právnickou osobou; doklady nesmí být ke dni </w:t>
      </w:r>
      <w:r w:rsidR="00B20CF8" w:rsidRPr="00B20CF8">
        <w:rPr>
          <w:b/>
          <w:highlight w:val="cyan"/>
        </w:rPr>
        <w:t xml:space="preserve">podání </w:t>
      </w:r>
      <w:r w:rsidRPr="00B20CF8">
        <w:rPr>
          <w:b/>
          <w:highlight w:val="cyan"/>
        </w:rPr>
        <w:t xml:space="preserve">žádosti starší než 3 měsíce. </w:t>
      </w:r>
    </w:p>
    <w:p w14:paraId="54FBC4B6" w14:textId="592BA4AF" w:rsidR="001B5F61" w:rsidRPr="005F2B40" w:rsidRDefault="001B5F61" w:rsidP="001B5F61">
      <w:pPr>
        <w:pStyle w:val="Novelizanbod"/>
        <w:keepNext w:val="0"/>
        <w:keepLines w:val="0"/>
        <w:widowControl w:val="0"/>
        <w:numPr>
          <w:ilvl w:val="0"/>
          <w:numId w:val="0"/>
        </w:numPr>
        <w:spacing w:before="0"/>
        <w:ind w:firstLine="425"/>
        <w:rPr>
          <w:b/>
          <w:iCs/>
          <w:highlight w:val="cyan"/>
        </w:rPr>
      </w:pPr>
      <w:r w:rsidRPr="005F2B40">
        <w:rPr>
          <w:b/>
          <w:iCs/>
          <w:highlight w:val="cyan"/>
        </w:rPr>
        <w:t xml:space="preserve">(3) </w:t>
      </w:r>
      <w:r w:rsidRPr="005F2B40">
        <w:rPr>
          <w:rFonts w:eastAsia="Times New Roman"/>
          <w:b/>
          <w:iCs/>
          <w:highlight w:val="cyan"/>
        </w:rPr>
        <w:t xml:space="preserve">Za účelem doložení bezúhonnosti žadatele a členů jeho statutárního orgánu, kteří jsou občany České republiky nebo tuzemskou právnickou osobou, si ministerstvo vyžádá </w:t>
      </w:r>
      <w:r w:rsidRPr="005F2B40">
        <w:rPr>
          <w:rFonts w:eastAsia="Times New Roman"/>
          <w:b/>
          <w:iCs/>
          <w:highlight w:val="cyan"/>
        </w:rPr>
        <w:lastRenderedPageBreak/>
        <w:t>podle zvláštního právního předpisu výpis z evidence Rejstříku trestů. Žádost o vydání výpisu z evidence Rejstříku trestů a výpis z evidence Rejstříku trestů se předávají v elektronické podobě, a to způsobem umožňujícím dálkový přístup.</w:t>
      </w:r>
    </w:p>
    <w:p w14:paraId="59B66AA9" w14:textId="4E1430BA" w:rsidR="001B5F61" w:rsidRPr="005F2B40" w:rsidRDefault="001B5F61" w:rsidP="001B5F61">
      <w:pPr>
        <w:pStyle w:val="Novelizanbod"/>
        <w:keepNext w:val="0"/>
        <w:keepLines w:val="0"/>
        <w:widowControl w:val="0"/>
        <w:numPr>
          <w:ilvl w:val="0"/>
          <w:numId w:val="0"/>
        </w:numPr>
        <w:spacing w:before="120"/>
        <w:ind w:firstLine="425"/>
        <w:rPr>
          <w:b/>
          <w:iCs/>
          <w:highlight w:val="cyan"/>
        </w:rPr>
      </w:pPr>
      <w:r w:rsidRPr="005F2B40">
        <w:rPr>
          <w:b/>
          <w:iCs/>
          <w:highlight w:val="cyan"/>
        </w:rPr>
        <w:t xml:space="preserve">(4)  </w:t>
      </w:r>
      <w:r w:rsidRPr="005F2B40">
        <w:rPr>
          <w:rFonts w:eastAsia="Times New Roman"/>
          <w:b/>
          <w:iCs/>
          <w:highlight w:val="cyan"/>
        </w:rPr>
        <w:t>Za účelem doložení bezúhonnosti členů statutárního orgánu</w:t>
      </w:r>
      <w:r w:rsidR="00366939" w:rsidRPr="005F2B40">
        <w:rPr>
          <w:rFonts w:eastAsia="Times New Roman"/>
          <w:b/>
          <w:iCs/>
          <w:highlight w:val="cyan"/>
        </w:rPr>
        <w:t xml:space="preserve"> žadatele</w:t>
      </w:r>
      <w:r w:rsidRPr="005F2B40">
        <w:rPr>
          <w:rFonts w:eastAsia="Times New Roman"/>
          <w:b/>
          <w:iCs/>
          <w:highlight w:val="cyan"/>
        </w:rPr>
        <w:t xml:space="preserve">, kteří jsou cizincem nebo </w:t>
      </w:r>
      <w:proofErr w:type="gramStart"/>
      <w:r w:rsidRPr="005F2B40">
        <w:rPr>
          <w:rFonts w:eastAsia="Times New Roman"/>
          <w:b/>
          <w:iCs/>
          <w:highlight w:val="cyan"/>
        </w:rPr>
        <w:t>zahraniční  právnickou</w:t>
      </w:r>
      <w:proofErr w:type="gramEnd"/>
      <w:r w:rsidRPr="005F2B40">
        <w:rPr>
          <w:rFonts w:eastAsia="Times New Roman"/>
          <w:b/>
          <w:iCs/>
          <w:highlight w:val="cyan"/>
        </w:rPr>
        <w:t xml:space="preserve"> osobou, předloží žadatel výpis z cizozemské evidence trestů nebo rovnocenný doklad vydaný orgánem státu,</w:t>
      </w:r>
    </w:p>
    <w:p w14:paraId="4626A87D" w14:textId="77777777" w:rsidR="001B5F61" w:rsidRPr="005F2B40" w:rsidRDefault="001B5F61" w:rsidP="001B5F61">
      <w:pPr>
        <w:ind w:left="425" w:hanging="425"/>
        <w:jc w:val="both"/>
        <w:rPr>
          <w:rFonts w:eastAsia="Times New Roman"/>
          <w:b/>
          <w:iCs/>
          <w:highlight w:val="cyan"/>
        </w:rPr>
      </w:pPr>
      <w:r w:rsidRPr="005F2B40">
        <w:rPr>
          <w:rFonts w:eastAsia="Times New Roman"/>
          <w:b/>
          <w:iCs/>
          <w:highlight w:val="cyan"/>
        </w:rPr>
        <w:t>a) jehož je fyzická osoba občanem, jakož i orgánem státu, ve kterém se fyzická osoba naposledy v posledních 3 letech nepřetržitě zdržovala po dobu delší než 6 měsíců; za účelem doložení bezúhonnosti fyzické osoby, která je nebo byla občanem jiného členského státu Evropské unie nebo má nebo měla adresu bydliště v jiném členském státě Evropské unie, postačí předložit výpis z evidence Rejstříku trestů s přílohou obsahující informace o jejích pravomocných odsouzeních za trestné činy a o navazujících údajích o těchto odsouzeních zapsaných v evidenci tohoto státu,</w:t>
      </w:r>
    </w:p>
    <w:p w14:paraId="541AAE1B" w14:textId="77777777" w:rsidR="001B5F61" w:rsidRPr="005F2B40" w:rsidRDefault="001B5F61" w:rsidP="001B5F61">
      <w:pPr>
        <w:ind w:left="425" w:hanging="425"/>
        <w:jc w:val="both"/>
        <w:rPr>
          <w:rFonts w:eastAsia="Times New Roman"/>
          <w:b/>
          <w:iCs/>
          <w:highlight w:val="cyan"/>
        </w:rPr>
      </w:pPr>
    </w:p>
    <w:p w14:paraId="1E9634D3" w14:textId="77777777" w:rsidR="001B5F61" w:rsidRPr="005F2B40" w:rsidRDefault="001B5F61" w:rsidP="005F2B40">
      <w:pPr>
        <w:ind w:left="425" w:hanging="425"/>
        <w:jc w:val="both"/>
        <w:rPr>
          <w:rFonts w:eastAsia="Times New Roman"/>
          <w:b/>
          <w:iCs/>
          <w:highlight w:val="cyan"/>
        </w:rPr>
      </w:pPr>
      <w:r w:rsidRPr="005F2B40">
        <w:rPr>
          <w:rFonts w:eastAsia="Times New Roman"/>
          <w:b/>
          <w:iCs/>
          <w:highlight w:val="cyan"/>
        </w:rPr>
        <w:t>b) v němž má nebo v posledních 3 letech měla zahraniční právnická osoba sídlo, jakož i orgánem státu, ve kterém zahraniční právnická osoba má nebo v posledních 3 letech měla organizační složku obchodního závodu, pokud právní řád tohoto státu upravuje trestní odpovědnost právnických osob.</w:t>
      </w:r>
    </w:p>
    <w:p w14:paraId="03755587" w14:textId="77777777" w:rsidR="001B5F61" w:rsidRPr="005F2B40" w:rsidRDefault="001B5F61" w:rsidP="005F2B40">
      <w:pPr>
        <w:jc w:val="both"/>
        <w:rPr>
          <w:highlight w:val="cyan"/>
        </w:rPr>
      </w:pPr>
    </w:p>
    <w:p w14:paraId="475ECB79" w14:textId="438BE026" w:rsidR="001B5F61" w:rsidRPr="005F2B40" w:rsidRDefault="001B5F61" w:rsidP="005F2B40">
      <w:pPr>
        <w:pStyle w:val="Novelizanbod"/>
        <w:keepNext w:val="0"/>
        <w:keepLines w:val="0"/>
        <w:widowControl w:val="0"/>
        <w:numPr>
          <w:ilvl w:val="0"/>
          <w:numId w:val="0"/>
        </w:numPr>
        <w:spacing w:before="0"/>
        <w:ind w:firstLine="425"/>
        <w:rPr>
          <w:b/>
          <w:iCs/>
          <w:highlight w:val="cyan"/>
        </w:rPr>
      </w:pPr>
      <w:r w:rsidRPr="005F2B40">
        <w:rPr>
          <w:b/>
          <w:iCs/>
          <w:highlight w:val="cyan"/>
        </w:rPr>
        <w:t xml:space="preserve">(5) </w:t>
      </w:r>
      <w:r w:rsidRPr="005F2B40">
        <w:rPr>
          <w:rFonts w:eastAsia="Times New Roman"/>
          <w:b/>
          <w:iCs/>
          <w:highlight w:val="cyan"/>
        </w:rPr>
        <w:t>Nevydává-li cizí stát výpis z evidence trestů nebo rovnocenný doklad nebo existují-li právní nebo jiné překážky pro předložení výpisu z evidence trestů, předloží žadatel čestné prohlášení o bezúhonnosti</w:t>
      </w:r>
    </w:p>
    <w:p w14:paraId="1AB0B9F9" w14:textId="77777777" w:rsidR="001B5F61" w:rsidRPr="005F2B40" w:rsidRDefault="001B5F61" w:rsidP="005F2B40">
      <w:pPr>
        <w:ind w:left="425" w:hanging="425"/>
        <w:jc w:val="both"/>
        <w:rPr>
          <w:rFonts w:eastAsia="Times New Roman"/>
          <w:b/>
          <w:iCs/>
          <w:highlight w:val="cyan"/>
        </w:rPr>
      </w:pPr>
      <w:r w:rsidRPr="005F2B40">
        <w:rPr>
          <w:rFonts w:eastAsia="Times New Roman"/>
          <w:b/>
          <w:iCs/>
          <w:highlight w:val="cyan"/>
        </w:rPr>
        <w:t>a) fyzické osoby učiněné před notářem nebo orgánem státu podle odstavce 4 písm. a),</w:t>
      </w:r>
    </w:p>
    <w:p w14:paraId="08DB5735" w14:textId="77777777" w:rsidR="001B5F61" w:rsidRPr="005F2B40" w:rsidRDefault="001B5F61" w:rsidP="005F2B40">
      <w:pPr>
        <w:ind w:left="425" w:hanging="425"/>
        <w:jc w:val="both"/>
        <w:rPr>
          <w:b/>
          <w:iCs/>
          <w:highlight w:val="cyan"/>
        </w:rPr>
      </w:pPr>
      <w:r w:rsidRPr="005F2B40">
        <w:rPr>
          <w:rFonts w:eastAsia="Times New Roman"/>
          <w:b/>
          <w:iCs/>
          <w:highlight w:val="cyan"/>
        </w:rPr>
        <w:t>b) zahraniční právnické osoby učiněné před notářem nebo orgánem státu podle odstavce 4 písm. b).</w:t>
      </w:r>
    </w:p>
    <w:p w14:paraId="4EB34E7D" w14:textId="77777777" w:rsidR="001B5F61" w:rsidRDefault="001B5F61" w:rsidP="009C06F6">
      <w:pPr>
        <w:pStyle w:val="Novelizanbod"/>
        <w:keepNext w:val="0"/>
        <w:keepLines w:val="0"/>
        <w:widowControl w:val="0"/>
        <w:numPr>
          <w:ilvl w:val="0"/>
          <w:numId w:val="0"/>
        </w:numPr>
        <w:spacing w:before="0"/>
        <w:ind w:firstLine="425"/>
        <w:rPr>
          <w:b/>
          <w:i/>
          <w:iCs/>
          <w:color w:val="0070C0"/>
          <w:highlight w:val="cyan"/>
        </w:rPr>
      </w:pPr>
    </w:p>
    <w:p w14:paraId="22732C19" w14:textId="6D085B50" w:rsidR="0087639D" w:rsidRPr="00E75298" w:rsidRDefault="0087639D" w:rsidP="0095755B">
      <w:pPr>
        <w:jc w:val="center"/>
        <w:rPr>
          <w:b/>
          <w:iCs/>
          <w:highlight w:val="cyan"/>
        </w:rPr>
      </w:pPr>
      <w:r w:rsidRPr="00E75298">
        <w:rPr>
          <w:b/>
          <w:iCs/>
          <w:highlight w:val="cyan"/>
        </w:rPr>
        <w:t>§ 93</w:t>
      </w:r>
      <w:r w:rsidR="0095755B" w:rsidRPr="00E75298">
        <w:rPr>
          <w:b/>
          <w:iCs/>
          <w:highlight w:val="cyan"/>
        </w:rPr>
        <w:t>i</w:t>
      </w:r>
      <w:r w:rsidR="00C03155" w:rsidRPr="00E75298">
        <w:rPr>
          <w:b/>
          <w:iCs/>
          <w:highlight w:val="cyan"/>
        </w:rPr>
        <w:t>b</w:t>
      </w:r>
    </w:p>
    <w:p w14:paraId="2A740597" w14:textId="77777777" w:rsidR="0095755B" w:rsidRDefault="0095755B" w:rsidP="0087639D">
      <w:pPr>
        <w:rPr>
          <w:highlight w:val="yellow"/>
        </w:rPr>
      </w:pPr>
    </w:p>
    <w:p w14:paraId="72746273" w14:textId="7D1D9778" w:rsidR="00B3483C" w:rsidRDefault="0095755B" w:rsidP="00300FFF">
      <w:pPr>
        <w:pStyle w:val="Novelizanbod"/>
        <w:keepNext w:val="0"/>
        <w:keepLines w:val="0"/>
        <w:widowControl w:val="0"/>
        <w:numPr>
          <w:ilvl w:val="0"/>
          <w:numId w:val="0"/>
        </w:numPr>
        <w:spacing w:before="0"/>
        <w:ind w:firstLine="425"/>
        <w:rPr>
          <w:b/>
          <w:highlight w:val="yellow"/>
        </w:rPr>
      </w:pPr>
      <w:r w:rsidRPr="00E75298">
        <w:rPr>
          <w:b/>
          <w:highlight w:val="cyan"/>
        </w:rPr>
        <w:t xml:space="preserve">(1) </w:t>
      </w:r>
      <w:r w:rsidR="00B3483C" w:rsidRPr="00A867FA">
        <w:rPr>
          <w:b/>
          <w:highlight w:val="yellow"/>
        </w:rPr>
        <w:t xml:space="preserve">Ministerstvo rozhodne o žádosti </w:t>
      </w:r>
      <w:r w:rsidR="00463147" w:rsidRPr="00E75298">
        <w:rPr>
          <w:b/>
          <w:iCs/>
          <w:highlight w:val="cyan"/>
        </w:rPr>
        <w:t>o udělení tuzemského oprávnění</w:t>
      </w:r>
      <w:r w:rsidR="00463147" w:rsidRPr="00E75298">
        <w:rPr>
          <w:b/>
          <w:highlight w:val="cyan"/>
        </w:rPr>
        <w:t xml:space="preserve"> </w:t>
      </w:r>
      <w:r w:rsidR="00B3483C" w:rsidRPr="00A867FA">
        <w:rPr>
          <w:b/>
          <w:highlight w:val="yellow"/>
        </w:rPr>
        <w:t xml:space="preserve">do 150 dnů </w:t>
      </w:r>
      <w:r w:rsidR="00B3483C" w:rsidRPr="00A867FA">
        <w:rPr>
          <w:b/>
          <w:bCs/>
          <w:highlight w:val="yellow"/>
        </w:rPr>
        <w:t>od zahájení řízení</w:t>
      </w:r>
      <w:r w:rsidR="00B3483C" w:rsidRPr="00A867FA">
        <w:rPr>
          <w:b/>
          <w:highlight w:val="yellow"/>
        </w:rPr>
        <w:t xml:space="preserve">. </w:t>
      </w:r>
    </w:p>
    <w:p w14:paraId="55820935" w14:textId="77777777" w:rsidR="0027166E" w:rsidRPr="0027166E" w:rsidRDefault="0027166E" w:rsidP="0027166E">
      <w:pPr>
        <w:rPr>
          <w:highlight w:val="yellow"/>
        </w:rPr>
      </w:pPr>
    </w:p>
    <w:p w14:paraId="75F1D18E" w14:textId="4F7DD4C8" w:rsidR="00B3483C" w:rsidRPr="00A867FA" w:rsidRDefault="00B3483C" w:rsidP="00300FFF">
      <w:pPr>
        <w:pStyle w:val="Novelizanbod"/>
        <w:keepNext w:val="0"/>
        <w:keepLines w:val="0"/>
        <w:widowControl w:val="0"/>
        <w:numPr>
          <w:ilvl w:val="0"/>
          <w:numId w:val="0"/>
        </w:numPr>
        <w:spacing w:before="0"/>
        <w:ind w:firstLine="425"/>
        <w:rPr>
          <w:b/>
          <w:highlight w:val="yellow"/>
        </w:rPr>
      </w:pPr>
      <w:r w:rsidRPr="00A867FA">
        <w:rPr>
          <w:b/>
          <w:highlight w:val="yellow"/>
        </w:rPr>
        <w:t xml:space="preserve"> </w:t>
      </w:r>
      <w:r w:rsidR="0095755B" w:rsidRPr="006447D1">
        <w:rPr>
          <w:b/>
          <w:highlight w:val="cyan"/>
        </w:rPr>
        <w:t xml:space="preserve">(2) </w:t>
      </w:r>
      <w:r w:rsidRPr="00A867FA">
        <w:rPr>
          <w:b/>
          <w:highlight w:val="yellow"/>
        </w:rPr>
        <w:t xml:space="preserve">Ministerstvo tuzemské oprávnění neudělí, jestliže </w:t>
      </w:r>
    </w:p>
    <w:p w14:paraId="5901377C" w14:textId="7225BF37" w:rsidR="00B3483C" w:rsidRPr="00A867FA" w:rsidRDefault="00B3483C" w:rsidP="00300FFF">
      <w:pPr>
        <w:pStyle w:val="Novelizanbod"/>
        <w:keepNext w:val="0"/>
        <w:keepLines w:val="0"/>
        <w:widowControl w:val="0"/>
        <w:numPr>
          <w:ilvl w:val="0"/>
          <w:numId w:val="0"/>
        </w:numPr>
        <w:spacing w:before="0"/>
        <w:ind w:left="425" w:hanging="425"/>
        <w:rPr>
          <w:b/>
          <w:highlight w:val="yellow"/>
        </w:rPr>
      </w:pPr>
      <w:r w:rsidRPr="00A867FA">
        <w:rPr>
          <w:b/>
          <w:highlight w:val="yellow"/>
        </w:rPr>
        <w:t>a) zahraniční vysokoškolský studijní program, který hodlá žadatel uskutečňovat na</w:t>
      </w:r>
      <w:r w:rsidR="002F36F1" w:rsidRPr="00A867FA">
        <w:rPr>
          <w:b/>
          <w:highlight w:val="yellow"/>
        </w:rPr>
        <w:t> </w:t>
      </w:r>
      <w:r w:rsidRPr="00A867FA">
        <w:rPr>
          <w:b/>
          <w:highlight w:val="yellow"/>
        </w:rPr>
        <w:t>území</w:t>
      </w:r>
      <w:r w:rsidR="002F36F1" w:rsidRPr="00A867FA">
        <w:rPr>
          <w:b/>
          <w:highlight w:val="yellow"/>
        </w:rPr>
        <w:t> </w:t>
      </w:r>
      <w:r w:rsidRPr="00A867FA">
        <w:rPr>
          <w:b/>
          <w:highlight w:val="yellow"/>
        </w:rPr>
        <w:t>České republiky</w:t>
      </w:r>
      <w:r w:rsidRPr="006447D1">
        <w:rPr>
          <w:b/>
          <w:highlight w:val="yellow"/>
        </w:rPr>
        <w:t>, není dostatečně zabezpečen po stránce personální, finanční nebo materiální nebo</w:t>
      </w:r>
      <w:r w:rsidRPr="00A867FA">
        <w:rPr>
          <w:b/>
          <w:highlight w:val="yellow"/>
        </w:rPr>
        <w:t xml:space="preserve"> žadatel </w:t>
      </w:r>
      <w:r w:rsidR="00D07FBF" w:rsidRPr="00AD160C">
        <w:rPr>
          <w:b/>
          <w:highlight w:val="cyan"/>
        </w:rPr>
        <w:t>neuskutečňuje odpovídající související tvůrčí činnost</w:t>
      </w:r>
      <w:r w:rsidR="00D07FBF">
        <w:rPr>
          <w:b/>
          <w:highlight w:val="yellow"/>
        </w:rPr>
        <w:t>,</w:t>
      </w:r>
      <w:r w:rsidRPr="00A867FA">
        <w:rPr>
          <w:b/>
          <w:highlight w:val="yellow"/>
        </w:rPr>
        <w:t xml:space="preserve"> </w:t>
      </w:r>
    </w:p>
    <w:p w14:paraId="1EBA767A" w14:textId="77777777" w:rsidR="00B3483C" w:rsidRPr="00A867FA" w:rsidRDefault="00B3483C" w:rsidP="00300FFF">
      <w:pPr>
        <w:pStyle w:val="Novelizanbod"/>
        <w:keepNext w:val="0"/>
        <w:keepLines w:val="0"/>
        <w:widowControl w:val="0"/>
        <w:numPr>
          <w:ilvl w:val="0"/>
          <w:numId w:val="0"/>
        </w:numPr>
        <w:spacing w:before="0"/>
        <w:ind w:left="425" w:hanging="425"/>
        <w:rPr>
          <w:b/>
          <w:highlight w:val="yellow"/>
        </w:rPr>
      </w:pPr>
      <w:r w:rsidRPr="00A867FA">
        <w:rPr>
          <w:b/>
          <w:highlight w:val="yellow"/>
        </w:rPr>
        <w:t>b) doklady o vzdělání získané absolvováním studia v České republice by nebyly rovnocenné s doklady o vzdělání získanými absolvováním příslušného studia v domovském státě příslušné zahraniční vysoké školy, nebo</w:t>
      </w:r>
    </w:p>
    <w:p w14:paraId="725FE568" w14:textId="522E4CC6" w:rsidR="00B3483C" w:rsidRDefault="00B3483C" w:rsidP="00300FFF">
      <w:pPr>
        <w:pStyle w:val="Novelizanbod"/>
        <w:keepNext w:val="0"/>
        <w:keepLines w:val="0"/>
        <w:widowControl w:val="0"/>
        <w:numPr>
          <w:ilvl w:val="0"/>
          <w:numId w:val="0"/>
        </w:numPr>
        <w:spacing w:before="0"/>
        <w:ind w:left="425" w:hanging="425"/>
        <w:rPr>
          <w:b/>
          <w:highlight w:val="yellow"/>
        </w:rPr>
      </w:pPr>
      <w:r w:rsidRPr="00A867FA">
        <w:rPr>
          <w:b/>
          <w:highlight w:val="yellow"/>
        </w:rPr>
        <w:t>c) působení příslušné zahraniční vysoké školy na území České republiky prostřednictvím</w:t>
      </w:r>
      <w:r w:rsidR="002F36F1" w:rsidRPr="00A867FA">
        <w:rPr>
          <w:b/>
          <w:highlight w:val="yellow"/>
        </w:rPr>
        <w:t> </w:t>
      </w:r>
      <w:r w:rsidRPr="00A867FA">
        <w:rPr>
          <w:b/>
          <w:highlight w:val="yellow"/>
        </w:rPr>
        <w:t>žadatele by bylo v rozporu s právními předpisy jejího domovského státu</w:t>
      </w:r>
      <w:r w:rsidR="00482394" w:rsidRPr="00482394">
        <w:rPr>
          <w:b/>
          <w:highlight w:val="cyan"/>
        </w:rPr>
        <w:t>,</w:t>
      </w:r>
    </w:p>
    <w:p w14:paraId="7B4FE670" w14:textId="43B8D2F8" w:rsidR="001419C9" w:rsidRPr="00567F59" w:rsidRDefault="00482394" w:rsidP="00482394">
      <w:pPr>
        <w:pStyle w:val="Novelizanbod"/>
        <w:keepNext w:val="0"/>
        <w:keepLines w:val="0"/>
        <w:widowControl w:val="0"/>
        <w:numPr>
          <w:ilvl w:val="0"/>
          <w:numId w:val="0"/>
        </w:numPr>
        <w:spacing w:before="0"/>
        <w:ind w:left="425" w:hanging="425"/>
        <w:rPr>
          <w:b/>
          <w:highlight w:val="cyan"/>
        </w:rPr>
      </w:pPr>
      <w:r w:rsidRPr="00567F59">
        <w:rPr>
          <w:b/>
          <w:highlight w:val="cyan"/>
        </w:rPr>
        <w:t>d) žadatel nebo některý z členů jeho statutárního orgánu není bezúhonný</w:t>
      </w:r>
      <w:r w:rsidR="001419C9" w:rsidRPr="00567F59">
        <w:rPr>
          <w:b/>
          <w:highlight w:val="cyan"/>
        </w:rPr>
        <w:t>,</w:t>
      </w:r>
    </w:p>
    <w:p w14:paraId="434862F4" w14:textId="37648AF1" w:rsidR="001419C9" w:rsidRDefault="001419C9" w:rsidP="001419C9">
      <w:pPr>
        <w:pStyle w:val="Novelizanbod"/>
        <w:keepNext w:val="0"/>
        <w:keepLines w:val="0"/>
        <w:widowControl w:val="0"/>
        <w:numPr>
          <w:ilvl w:val="0"/>
          <w:numId w:val="0"/>
        </w:numPr>
        <w:spacing w:before="0"/>
        <w:ind w:left="425" w:hanging="425"/>
        <w:rPr>
          <w:b/>
          <w:highlight w:val="yellow"/>
        </w:rPr>
      </w:pPr>
      <w:r w:rsidRPr="00567F59">
        <w:rPr>
          <w:b/>
          <w:highlight w:val="cyan"/>
        </w:rPr>
        <w:lastRenderedPageBreak/>
        <w:t>e) žadatel nebo některý z členů jeho statutárního orgánu není důvěryhodný</w:t>
      </w:r>
      <w:r w:rsidRPr="00F23C87">
        <w:rPr>
          <w:b/>
          <w:highlight w:val="yellow"/>
        </w:rPr>
        <w:t>.</w:t>
      </w:r>
    </w:p>
    <w:p w14:paraId="5B574122" w14:textId="7F7059B0" w:rsidR="007967E4" w:rsidRDefault="0095755B" w:rsidP="007967E4">
      <w:pPr>
        <w:pStyle w:val="Novelizanbod"/>
        <w:keepNext w:val="0"/>
        <w:keepLines w:val="0"/>
        <w:widowControl w:val="0"/>
        <w:numPr>
          <w:ilvl w:val="0"/>
          <w:numId w:val="0"/>
        </w:numPr>
        <w:spacing w:before="0"/>
        <w:ind w:firstLine="425"/>
        <w:rPr>
          <w:b/>
          <w:i/>
          <w:color w:val="0070C0"/>
          <w:highlight w:val="cyan"/>
        </w:rPr>
      </w:pPr>
      <w:r w:rsidRPr="0095755B">
        <w:rPr>
          <w:b/>
          <w:iCs/>
          <w:color w:val="0070C0"/>
          <w:highlight w:val="cyan"/>
        </w:rPr>
        <w:t xml:space="preserve">(3) </w:t>
      </w:r>
      <w:r w:rsidR="00B3483C" w:rsidRPr="00A867FA">
        <w:rPr>
          <w:b/>
          <w:iCs/>
          <w:highlight w:val="yellow"/>
        </w:rPr>
        <w:t xml:space="preserve">Při posuzování </w:t>
      </w:r>
      <w:r w:rsidR="00B3483C" w:rsidRPr="00A867FA">
        <w:rPr>
          <w:b/>
          <w:highlight w:val="yellow"/>
        </w:rPr>
        <w:t xml:space="preserve">personálního, finančního a materiálního zabezpečení a podmínek pro řádné zajištění výuky nebo související tvůrčí činnosti se </w:t>
      </w:r>
      <w:r w:rsidR="00B3483C" w:rsidRPr="00A867FA">
        <w:rPr>
          <w:b/>
          <w:iCs/>
          <w:highlight w:val="yellow"/>
        </w:rPr>
        <w:t xml:space="preserve">přiměřeně přihlíží ke standardům pro akreditace studijních programů </w:t>
      </w:r>
      <w:proofErr w:type="gramStart"/>
      <w:r w:rsidR="00B3483C" w:rsidRPr="00A867FA">
        <w:rPr>
          <w:b/>
          <w:iCs/>
          <w:highlight w:val="yellow"/>
        </w:rPr>
        <w:t>uvedeným</w:t>
      </w:r>
      <w:proofErr w:type="gramEnd"/>
      <w:r w:rsidR="00B3483C" w:rsidRPr="00A867FA">
        <w:rPr>
          <w:b/>
          <w:iCs/>
          <w:highlight w:val="yellow"/>
        </w:rPr>
        <w:t xml:space="preserve"> v § 78a.</w:t>
      </w:r>
      <w:r w:rsidR="007967E4">
        <w:rPr>
          <w:b/>
          <w:iCs/>
          <w:highlight w:val="yellow"/>
        </w:rPr>
        <w:t xml:space="preserve"> </w:t>
      </w:r>
    </w:p>
    <w:p w14:paraId="6D42C3EB" w14:textId="4B3F589B" w:rsidR="00A82ECE" w:rsidRPr="007E76FA" w:rsidRDefault="00A82ECE" w:rsidP="00A82ECE">
      <w:pPr>
        <w:pStyle w:val="Novelizanbod"/>
        <w:keepNext w:val="0"/>
        <w:keepLines w:val="0"/>
        <w:widowControl w:val="0"/>
        <w:numPr>
          <w:ilvl w:val="0"/>
          <w:numId w:val="0"/>
        </w:numPr>
        <w:spacing w:before="0"/>
        <w:ind w:firstLine="425"/>
        <w:rPr>
          <w:b/>
          <w:highlight w:val="cyan"/>
        </w:rPr>
      </w:pPr>
      <w:r w:rsidRPr="007E76FA">
        <w:rPr>
          <w:b/>
          <w:highlight w:val="cyan"/>
        </w:rPr>
        <w:t>(4) Za bezúhonného se pro účely odstavce 2 písm. d)</w:t>
      </w:r>
      <w:r w:rsidR="00BC6765" w:rsidRPr="007E76FA">
        <w:rPr>
          <w:b/>
          <w:highlight w:val="cyan"/>
        </w:rPr>
        <w:t xml:space="preserve"> a</w:t>
      </w:r>
      <w:r w:rsidR="00692833" w:rsidRPr="007E76FA">
        <w:rPr>
          <w:b/>
          <w:highlight w:val="cyan"/>
        </w:rPr>
        <w:t xml:space="preserve"> 93if odst. 1 písm. g)</w:t>
      </w:r>
      <w:r w:rsidR="00BC49F4" w:rsidRPr="007E76FA">
        <w:rPr>
          <w:b/>
          <w:highlight w:val="cyan"/>
        </w:rPr>
        <w:t xml:space="preserve"> </w:t>
      </w:r>
      <w:r w:rsidRPr="007E76FA">
        <w:rPr>
          <w:b/>
          <w:highlight w:val="cyan"/>
        </w:rPr>
        <w:t xml:space="preserve">nepovažuje </w:t>
      </w:r>
    </w:p>
    <w:p w14:paraId="35630057" w14:textId="2DCC68C8" w:rsidR="00A82ECE" w:rsidRPr="007E76FA" w:rsidRDefault="00A82ECE" w:rsidP="00A82ECE">
      <w:pPr>
        <w:pStyle w:val="Novelizanbod"/>
        <w:keepNext w:val="0"/>
        <w:keepLines w:val="0"/>
        <w:widowControl w:val="0"/>
        <w:numPr>
          <w:ilvl w:val="0"/>
          <w:numId w:val="0"/>
        </w:numPr>
        <w:spacing w:before="0"/>
        <w:ind w:firstLine="425"/>
        <w:rPr>
          <w:rFonts w:eastAsia="Times New Roman"/>
          <w:b/>
          <w:iCs/>
          <w:highlight w:val="cyan"/>
        </w:rPr>
      </w:pPr>
      <w:r w:rsidRPr="007E76FA">
        <w:rPr>
          <w:b/>
          <w:highlight w:val="cyan"/>
        </w:rPr>
        <w:t xml:space="preserve">a) žadatel, který byl </w:t>
      </w:r>
      <w:r w:rsidRPr="007E76FA">
        <w:rPr>
          <w:rFonts w:eastAsia="Times New Roman"/>
          <w:b/>
          <w:iCs/>
          <w:highlight w:val="cyan"/>
        </w:rPr>
        <w:t>pravomocně odsouzen pro úmyslný trestný čin nebo trestný čin spáchaný z nedbalosti v souvislosti s poskytováním zahraničního vysokoškolského vzdělávání, pokud se na něj nehledí, jako by nebyl odsouzen,</w:t>
      </w:r>
    </w:p>
    <w:p w14:paraId="48CACDF0" w14:textId="45FD3839" w:rsidR="00A82ECE" w:rsidRPr="007E76FA" w:rsidRDefault="00A82ECE" w:rsidP="00A82ECE">
      <w:pPr>
        <w:pStyle w:val="Novelizanbod"/>
        <w:keepNext w:val="0"/>
        <w:keepLines w:val="0"/>
        <w:widowControl w:val="0"/>
        <w:numPr>
          <w:ilvl w:val="0"/>
          <w:numId w:val="0"/>
        </w:numPr>
        <w:spacing w:before="0"/>
        <w:ind w:firstLine="425"/>
        <w:rPr>
          <w:b/>
          <w:highlight w:val="cyan"/>
        </w:rPr>
      </w:pPr>
      <w:r w:rsidRPr="007E76FA">
        <w:rPr>
          <w:rFonts w:eastAsia="Times New Roman"/>
          <w:b/>
          <w:iCs/>
          <w:highlight w:val="cyan"/>
        </w:rPr>
        <w:t xml:space="preserve">b)  </w:t>
      </w:r>
      <w:r w:rsidRPr="007E76FA">
        <w:rPr>
          <w:b/>
          <w:highlight w:val="cyan"/>
        </w:rPr>
        <w:t xml:space="preserve">člen statutárního orgánu žadatele, který byl </w:t>
      </w:r>
      <w:r w:rsidRPr="007E76FA">
        <w:rPr>
          <w:rFonts w:eastAsia="Times New Roman"/>
          <w:b/>
          <w:iCs/>
          <w:highlight w:val="cyan"/>
        </w:rPr>
        <w:t>pravomocně odsouzen pro úmyslný trestný čin nebo trestný čin spáchaný z nedbalosti v souvislosti s poskytováním zahraničního vysokoškolského vzdělávání</w:t>
      </w:r>
      <w:r w:rsidR="004547CF" w:rsidRPr="007E76FA">
        <w:rPr>
          <w:rFonts w:eastAsia="Times New Roman"/>
          <w:b/>
          <w:iCs/>
          <w:highlight w:val="cyan"/>
        </w:rPr>
        <w:t>, pokud se na něj nehledí, jako by nebyl odsouzen</w:t>
      </w:r>
      <w:r w:rsidRPr="007E76FA">
        <w:rPr>
          <w:b/>
          <w:highlight w:val="cyan"/>
        </w:rPr>
        <w:t>.</w:t>
      </w:r>
    </w:p>
    <w:p w14:paraId="7280B6FA" w14:textId="0DA7D3F1" w:rsidR="001419C9" w:rsidRPr="007E76FA" w:rsidRDefault="001419C9" w:rsidP="001419C9">
      <w:pPr>
        <w:pStyle w:val="Novelizanbod"/>
        <w:keepNext w:val="0"/>
        <w:keepLines w:val="0"/>
        <w:widowControl w:val="0"/>
        <w:numPr>
          <w:ilvl w:val="0"/>
          <w:numId w:val="0"/>
        </w:numPr>
        <w:spacing w:before="0"/>
        <w:ind w:firstLine="425"/>
        <w:rPr>
          <w:b/>
          <w:highlight w:val="cyan"/>
        </w:rPr>
      </w:pPr>
      <w:r w:rsidRPr="007E76FA">
        <w:rPr>
          <w:b/>
          <w:highlight w:val="cyan"/>
        </w:rPr>
        <w:t xml:space="preserve">(5) Za důvěryhodného se pro účely odstavce 2 písm. e) nepovažuje </w:t>
      </w:r>
    </w:p>
    <w:p w14:paraId="2EBC787C" w14:textId="493239D1" w:rsidR="001419C9" w:rsidRPr="007E76FA" w:rsidRDefault="001419C9" w:rsidP="001419C9">
      <w:pPr>
        <w:pStyle w:val="Novelizanbod"/>
        <w:keepNext w:val="0"/>
        <w:keepLines w:val="0"/>
        <w:widowControl w:val="0"/>
        <w:numPr>
          <w:ilvl w:val="0"/>
          <w:numId w:val="0"/>
        </w:numPr>
        <w:spacing w:before="0"/>
        <w:ind w:firstLine="425"/>
        <w:rPr>
          <w:rFonts w:eastAsia="Times New Roman"/>
          <w:b/>
          <w:iCs/>
        </w:rPr>
      </w:pPr>
      <w:r w:rsidRPr="007E76FA">
        <w:rPr>
          <w:b/>
          <w:highlight w:val="cyan"/>
        </w:rPr>
        <w:t>a)</w:t>
      </w:r>
      <w:r w:rsidRPr="007E76FA">
        <w:rPr>
          <w:rFonts w:eastAsia="Times New Roman"/>
          <w:b/>
          <w:iCs/>
          <w:highlight w:val="cyan"/>
        </w:rPr>
        <w:t xml:space="preserve"> žadatel, kterému </w:t>
      </w:r>
      <w:r w:rsidRPr="007E76FA">
        <w:rPr>
          <w:rFonts w:eastAsia="Times New Roman"/>
          <w:b/>
          <w:bCs/>
          <w:iCs/>
          <w:highlight w:val="cyan"/>
        </w:rPr>
        <w:t>bylo v</w:t>
      </w:r>
      <w:r w:rsidRPr="007E76FA">
        <w:rPr>
          <w:rFonts w:eastAsia="Times New Roman"/>
          <w:b/>
          <w:iCs/>
          <w:highlight w:val="cyan"/>
        </w:rPr>
        <w:t xml:space="preserve"> posledních 5 letech předcházejících dni podání žádosti o udělení tuzemského oprávnění odňato tuzemské povolení nebo oprávnění </w:t>
      </w:r>
      <w:r w:rsidRPr="007E76FA">
        <w:rPr>
          <w:b/>
          <w:iCs/>
          <w:highlight w:val="cyan"/>
        </w:rPr>
        <w:t>k </w:t>
      </w:r>
      <w:r w:rsidRPr="007E76FA">
        <w:rPr>
          <w:b/>
          <w:highlight w:val="cyan"/>
        </w:rPr>
        <w:t>poskytování zahraničního vysokoškolského vzdělávání v zahraničním vysokoškolském studijním programu zahraniční vysoké školy na území České republiky,</w:t>
      </w:r>
    </w:p>
    <w:p w14:paraId="0F66EF23" w14:textId="6E71803A" w:rsidR="001419C9" w:rsidRPr="007E76FA" w:rsidRDefault="001419C9" w:rsidP="001419C9">
      <w:pPr>
        <w:pStyle w:val="Novelizanbod"/>
        <w:keepNext w:val="0"/>
        <w:keepLines w:val="0"/>
        <w:widowControl w:val="0"/>
        <w:numPr>
          <w:ilvl w:val="0"/>
          <w:numId w:val="0"/>
        </w:numPr>
        <w:spacing w:before="0"/>
        <w:ind w:firstLine="425"/>
        <w:rPr>
          <w:rFonts w:eastAsia="Times New Roman"/>
          <w:b/>
          <w:iCs/>
          <w:highlight w:val="cyan"/>
        </w:rPr>
      </w:pPr>
      <w:r w:rsidRPr="007E76FA">
        <w:rPr>
          <w:rFonts w:eastAsia="Times New Roman"/>
          <w:b/>
          <w:iCs/>
          <w:highlight w:val="cyan"/>
        </w:rPr>
        <w:t xml:space="preserve">b)  </w:t>
      </w:r>
      <w:r w:rsidRPr="007E76FA">
        <w:rPr>
          <w:b/>
          <w:highlight w:val="cyan"/>
        </w:rPr>
        <w:t xml:space="preserve">člen statutárního orgánu žadatele, který </w:t>
      </w:r>
      <w:r w:rsidRPr="007E76FA">
        <w:rPr>
          <w:rFonts w:eastAsia="Times New Roman"/>
          <w:b/>
          <w:iCs/>
          <w:highlight w:val="cyan"/>
        </w:rPr>
        <w:t xml:space="preserve">v posledních 5 letech předcházejících dni podání žádosti o udělení tuzemského oprávnění působil jako člen statutárního orgánu právnické osoby, které bylo v dané době odňato tuzemské povolení nebo oprávnění </w:t>
      </w:r>
      <w:r w:rsidRPr="007E76FA">
        <w:rPr>
          <w:b/>
          <w:iCs/>
          <w:highlight w:val="cyan"/>
        </w:rPr>
        <w:t>k </w:t>
      </w:r>
      <w:r w:rsidRPr="007E76FA">
        <w:rPr>
          <w:b/>
          <w:highlight w:val="cyan"/>
        </w:rPr>
        <w:t>poskytování zahraničního vysokoškolského vzdělávání v zahraničním vysokoškolském studijním programu zahraniční vysoké školy na území České republiky.</w:t>
      </w:r>
    </w:p>
    <w:p w14:paraId="16B2FDFF" w14:textId="77777777" w:rsidR="00482394" w:rsidRPr="00482394" w:rsidRDefault="00482394" w:rsidP="00482394">
      <w:pPr>
        <w:rPr>
          <w:highlight w:val="cyan"/>
        </w:rPr>
      </w:pPr>
    </w:p>
    <w:p w14:paraId="068F4BE3" w14:textId="23D4BB7A" w:rsidR="00B3483C" w:rsidRPr="009B1BA1" w:rsidRDefault="00B3483C" w:rsidP="0095755B">
      <w:pPr>
        <w:pStyle w:val="Novelizanbod"/>
        <w:keepNext w:val="0"/>
        <w:keepLines w:val="0"/>
        <w:widowControl w:val="0"/>
        <w:numPr>
          <w:ilvl w:val="0"/>
          <w:numId w:val="0"/>
        </w:numPr>
        <w:spacing w:before="0"/>
        <w:jc w:val="center"/>
        <w:rPr>
          <w:b/>
          <w:highlight w:val="cyan"/>
        </w:rPr>
      </w:pPr>
      <w:bookmarkStart w:id="77" w:name="_Hlk52067388"/>
      <w:r w:rsidRPr="009B1BA1">
        <w:rPr>
          <w:b/>
          <w:highlight w:val="cyan"/>
        </w:rPr>
        <w:t>§</w:t>
      </w:r>
      <w:r w:rsidR="00C03155" w:rsidRPr="009B1BA1">
        <w:rPr>
          <w:b/>
          <w:highlight w:val="cyan"/>
        </w:rPr>
        <w:t xml:space="preserve"> 93ic</w:t>
      </w:r>
    </w:p>
    <w:p w14:paraId="1509055F" w14:textId="2F97CD08" w:rsidR="00FA15EA" w:rsidRPr="00813DE1" w:rsidRDefault="00813DE1" w:rsidP="00813DE1">
      <w:pPr>
        <w:pStyle w:val="Novelizanbod"/>
        <w:keepNext w:val="0"/>
        <w:keepLines w:val="0"/>
        <w:widowControl w:val="0"/>
        <w:numPr>
          <w:ilvl w:val="0"/>
          <w:numId w:val="0"/>
        </w:numPr>
        <w:spacing w:before="0"/>
        <w:ind w:firstLine="425"/>
        <w:rPr>
          <w:highlight w:val="yellow"/>
        </w:rPr>
      </w:pPr>
      <w:r>
        <w:rPr>
          <w:b/>
          <w:bCs/>
          <w:highlight w:val="yellow"/>
        </w:rPr>
        <w:t xml:space="preserve">(1) </w:t>
      </w:r>
      <w:r w:rsidR="00B3483C" w:rsidRPr="00813DE1">
        <w:rPr>
          <w:b/>
          <w:bCs/>
          <w:highlight w:val="yellow"/>
        </w:rPr>
        <w:t xml:space="preserve">Rozhodnutí o udělení tuzemského oprávnění obsahuje </w:t>
      </w:r>
      <w:r w:rsidR="00B3483C" w:rsidRPr="00813DE1">
        <w:rPr>
          <w:b/>
          <w:highlight w:val="yellow"/>
        </w:rPr>
        <w:t>také</w:t>
      </w:r>
      <w:r w:rsidR="00B3483C" w:rsidRPr="00813DE1">
        <w:rPr>
          <w:b/>
          <w:bCs/>
          <w:highlight w:val="yellow"/>
        </w:rPr>
        <w:t xml:space="preserve"> název zahraničního </w:t>
      </w:r>
      <w:r w:rsidR="00B3483C" w:rsidRPr="00813DE1">
        <w:rPr>
          <w:b/>
          <w:bCs/>
          <w:iCs/>
          <w:highlight w:val="yellow"/>
        </w:rPr>
        <w:t xml:space="preserve">vysokoškolského studijního </w:t>
      </w:r>
      <w:r w:rsidR="00B3483C" w:rsidRPr="00813DE1">
        <w:rPr>
          <w:b/>
          <w:bCs/>
          <w:highlight w:val="yellow"/>
        </w:rPr>
        <w:t xml:space="preserve">programu zahraniční vysoké školy, </w:t>
      </w:r>
      <w:r w:rsidR="00B3483C" w:rsidRPr="00813DE1">
        <w:rPr>
          <w:b/>
          <w:highlight w:val="yellow"/>
        </w:rPr>
        <w:t>pro který se tuzemské oprávnění uděluje</w:t>
      </w:r>
      <w:r w:rsidR="00B3483C" w:rsidRPr="001E4A3F">
        <w:rPr>
          <w:b/>
          <w:highlight w:val="yellow"/>
        </w:rPr>
        <w:t xml:space="preserve">, </w:t>
      </w:r>
      <w:r w:rsidR="00B3483C" w:rsidRPr="001E4A3F">
        <w:rPr>
          <w:b/>
          <w:bCs/>
          <w:iCs/>
          <w:highlight w:val="yellow"/>
        </w:rPr>
        <w:t>místo nebo místa, kde lze vzdělávání v daném programu uskutečňovat, dobu platnosti tuzemského oprávnění, název státu, jehož právními předpisy se poskytova</w:t>
      </w:r>
      <w:r w:rsidR="00B3483C" w:rsidRPr="001E4A3F">
        <w:rPr>
          <w:b/>
          <w:bCs/>
          <w:highlight w:val="yellow"/>
        </w:rPr>
        <w:t>né zahraniční</w:t>
      </w:r>
      <w:r w:rsidR="00B3483C" w:rsidRPr="00813DE1">
        <w:rPr>
          <w:b/>
          <w:bCs/>
          <w:highlight w:val="yellow"/>
        </w:rPr>
        <w:t xml:space="preserve"> </w:t>
      </w:r>
      <w:r w:rsidR="00B3483C" w:rsidRPr="00813DE1">
        <w:rPr>
          <w:b/>
          <w:bCs/>
          <w:iCs/>
          <w:highlight w:val="yellow"/>
        </w:rPr>
        <w:t xml:space="preserve">vysokoškolské </w:t>
      </w:r>
      <w:r w:rsidR="00B3483C" w:rsidRPr="00813DE1">
        <w:rPr>
          <w:b/>
          <w:bCs/>
          <w:highlight w:val="yellow"/>
        </w:rPr>
        <w:t xml:space="preserve">vzdělávání v daném programu řídí, a zahraniční akademický nebo jiný titul zahraniční vysoké školy udělovaný absolventům. </w:t>
      </w:r>
    </w:p>
    <w:p w14:paraId="51E93990" w14:textId="763E4351" w:rsidR="00B3483C" w:rsidRPr="00813DE1" w:rsidRDefault="00B3483C" w:rsidP="00300FFF">
      <w:pPr>
        <w:pStyle w:val="Novelizanbod"/>
        <w:keepNext w:val="0"/>
        <w:keepLines w:val="0"/>
        <w:widowControl w:val="0"/>
        <w:numPr>
          <w:ilvl w:val="0"/>
          <w:numId w:val="0"/>
        </w:numPr>
        <w:spacing w:before="0"/>
        <w:ind w:firstLine="425"/>
        <w:rPr>
          <w:b/>
          <w:highlight w:val="yellow"/>
        </w:rPr>
      </w:pPr>
      <w:r w:rsidRPr="00813DE1">
        <w:rPr>
          <w:b/>
          <w:highlight w:val="yellow"/>
        </w:rPr>
        <w:t xml:space="preserve">(2) Tuzemské oprávnění se uděluje na dobu nejvýše 6 let. </w:t>
      </w:r>
    </w:p>
    <w:bookmarkEnd w:id="77"/>
    <w:p w14:paraId="7B523C79" w14:textId="1BC9B2F6" w:rsidR="00B3483C" w:rsidRPr="00A867FA" w:rsidRDefault="00B3483C" w:rsidP="00300FFF">
      <w:pPr>
        <w:pStyle w:val="Novelizanbod"/>
        <w:keepNext w:val="0"/>
        <w:keepLines w:val="0"/>
        <w:widowControl w:val="0"/>
        <w:numPr>
          <w:ilvl w:val="0"/>
          <w:numId w:val="0"/>
        </w:numPr>
        <w:spacing w:before="0"/>
        <w:ind w:firstLine="425"/>
        <w:rPr>
          <w:b/>
          <w:highlight w:val="yellow"/>
        </w:rPr>
      </w:pPr>
      <w:r w:rsidRPr="00813DE1">
        <w:rPr>
          <w:b/>
          <w:highlight w:val="yellow"/>
        </w:rPr>
        <w:t xml:space="preserve">(3) </w:t>
      </w:r>
      <w:r w:rsidRPr="00A867FA">
        <w:rPr>
          <w:b/>
          <w:highlight w:val="yellow"/>
        </w:rPr>
        <w:t xml:space="preserve">Ministerstvo rozhoduje na základě žádosti pobočky zahraniční vysoké školy o prodloužení doby platnosti </w:t>
      </w:r>
      <w:r w:rsidRPr="006B7FC2">
        <w:rPr>
          <w:b/>
          <w:highlight w:val="yellow"/>
        </w:rPr>
        <w:t xml:space="preserve">tuzemského oprávnění až o 6 let, a to i opakovaně; </w:t>
      </w:r>
      <w:r w:rsidRPr="00B453F4">
        <w:rPr>
          <w:b/>
          <w:highlight w:val="yellow"/>
        </w:rPr>
        <w:t>§</w:t>
      </w:r>
      <w:r w:rsidRPr="006B7FC2">
        <w:rPr>
          <w:b/>
          <w:color w:val="FF0000"/>
          <w:highlight w:val="yellow"/>
        </w:rPr>
        <w:t xml:space="preserve"> </w:t>
      </w:r>
      <w:r w:rsidR="006A11CE" w:rsidRPr="00400081">
        <w:rPr>
          <w:b/>
          <w:highlight w:val="cyan"/>
        </w:rPr>
        <w:t xml:space="preserve">93ia a 93ib </w:t>
      </w:r>
      <w:r w:rsidRPr="00400081">
        <w:rPr>
          <w:b/>
          <w:highlight w:val="yellow"/>
        </w:rPr>
        <w:t>a odstavec 1 se použijí obdobně. Žádost o prodloužení doby platnosti tuzems</w:t>
      </w:r>
      <w:r w:rsidRPr="00A867FA">
        <w:rPr>
          <w:b/>
          <w:highlight w:val="yellow"/>
        </w:rPr>
        <w:t xml:space="preserve">kého oprávnění lze podat nejdříve 2 roky před uplynutím doby platnosti tuzemského oprávnění. </w:t>
      </w:r>
    </w:p>
    <w:p w14:paraId="2F016166" w14:textId="77777777" w:rsidR="004B5BC1" w:rsidRPr="00A867FA" w:rsidRDefault="004B5BC1" w:rsidP="00300FFF">
      <w:pPr>
        <w:rPr>
          <w:b/>
          <w:highlight w:val="yellow"/>
        </w:rPr>
      </w:pPr>
    </w:p>
    <w:p w14:paraId="6356C08A" w14:textId="159B895A" w:rsidR="00B3483C" w:rsidRPr="001E4A3F" w:rsidRDefault="00B3483C" w:rsidP="00300FFF">
      <w:pPr>
        <w:pStyle w:val="Novelizanbod"/>
        <w:keepNext w:val="0"/>
        <w:keepLines w:val="0"/>
        <w:widowControl w:val="0"/>
        <w:numPr>
          <w:ilvl w:val="0"/>
          <w:numId w:val="0"/>
        </w:numPr>
        <w:spacing w:before="120"/>
        <w:jc w:val="center"/>
        <w:rPr>
          <w:b/>
          <w:highlight w:val="cyan"/>
        </w:rPr>
      </w:pPr>
      <w:r w:rsidRPr="001E4A3F">
        <w:rPr>
          <w:b/>
          <w:highlight w:val="cyan"/>
        </w:rPr>
        <w:t xml:space="preserve">§ </w:t>
      </w:r>
      <w:r w:rsidR="00C03155" w:rsidRPr="001E4A3F">
        <w:rPr>
          <w:b/>
          <w:highlight w:val="cyan"/>
        </w:rPr>
        <w:t>93id</w:t>
      </w:r>
    </w:p>
    <w:p w14:paraId="122547E6" w14:textId="77777777" w:rsidR="00B3483C" w:rsidRPr="00A867FA" w:rsidRDefault="00B3483C" w:rsidP="00300FFF">
      <w:pPr>
        <w:pStyle w:val="Novelizanbod"/>
        <w:keepNext w:val="0"/>
        <w:keepLines w:val="0"/>
        <w:widowControl w:val="0"/>
        <w:numPr>
          <w:ilvl w:val="0"/>
          <w:numId w:val="0"/>
        </w:numPr>
        <w:spacing w:before="0"/>
        <w:ind w:firstLine="425"/>
        <w:rPr>
          <w:b/>
          <w:highlight w:val="yellow"/>
        </w:rPr>
      </w:pPr>
      <w:r w:rsidRPr="00A867FA">
        <w:rPr>
          <w:b/>
          <w:highlight w:val="yellow"/>
        </w:rPr>
        <w:t xml:space="preserve">(1) Vzdělávání v zahraničním vysokoškolském studijním programu </w:t>
      </w:r>
      <w:r w:rsidRPr="001E4A3F">
        <w:rPr>
          <w:b/>
          <w:highlight w:val="yellow"/>
        </w:rPr>
        <w:t>lze uskutečňovat pouze na místě nebo místech uvedených v rozhodnutí o udělení tuzemskéh</w:t>
      </w:r>
      <w:r w:rsidRPr="00A867FA">
        <w:rPr>
          <w:b/>
          <w:highlight w:val="yellow"/>
        </w:rPr>
        <w:t>o oprávnění.</w:t>
      </w:r>
    </w:p>
    <w:p w14:paraId="3B440D42" w14:textId="77777777" w:rsidR="00B3483C" w:rsidRPr="00A867FA" w:rsidRDefault="00B3483C" w:rsidP="00300FFF">
      <w:pPr>
        <w:pStyle w:val="Novelizanbod"/>
        <w:keepNext w:val="0"/>
        <w:keepLines w:val="0"/>
        <w:widowControl w:val="0"/>
        <w:numPr>
          <w:ilvl w:val="0"/>
          <w:numId w:val="0"/>
        </w:numPr>
        <w:spacing w:before="0"/>
        <w:ind w:firstLine="425"/>
        <w:rPr>
          <w:b/>
          <w:highlight w:val="yellow"/>
        </w:rPr>
      </w:pPr>
      <w:r w:rsidRPr="00A867FA">
        <w:rPr>
          <w:b/>
          <w:highlight w:val="yellow"/>
        </w:rPr>
        <w:t xml:space="preserve">(2) Tuzemské oprávnění udělené ministerstvem nelze převést na jinou právnickou </w:t>
      </w:r>
      <w:r w:rsidRPr="00A867FA">
        <w:rPr>
          <w:b/>
          <w:highlight w:val="yellow"/>
        </w:rPr>
        <w:lastRenderedPageBreak/>
        <w:t xml:space="preserve">osobu a nepřechází na právního nástupce pobočky zahraniční vysoké školy. </w:t>
      </w:r>
    </w:p>
    <w:p w14:paraId="3CBD7A7D" w14:textId="77777777" w:rsidR="00B3483C" w:rsidRPr="00A867FA" w:rsidRDefault="00B3483C" w:rsidP="00300FFF">
      <w:pPr>
        <w:pStyle w:val="Novelizanbod"/>
        <w:keepNext w:val="0"/>
        <w:keepLines w:val="0"/>
        <w:widowControl w:val="0"/>
        <w:numPr>
          <w:ilvl w:val="0"/>
          <w:numId w:val="0"/>
        </w:numPr>
        <w:spacing w:before="0"/>
        <w:ind w:firstLine="425"/>
        <w:rPr>
          <w:b/>
          <w:highlight w:val="yellow"/>
        </w:rPr>
      </w:pPr>
      <w:r w:rsidRPr="00A867FA">
        <w:rPr>
          <w:b/>
          <w:highlight w:val="yellow"/>
        </w:rPr>
        <w:t xml:space="preserve">(3) Byla-li tuzemské právnické osobě žádost o udělení tuzemského oprávnění zamítnuta nebo bylo-li řízení o žádosti o udělení tuzemského oprávnění zastaveno </w:t>
      </w:r>
      <w:r w:rsidRPr="00A867FA">
        <w:rPr>
          <w:b/>
          <w:bCs/>
          <w:highlight w:val="yellow"/>
        </w:rPr>
        <w:t>z důvodu zpětvzetí žádosti,</w:t>
      </w:r>
      <w:r w:rsidRPr="00A867FA">
        <w:rPr>
          <w:b/>
          <w:highlight w:val="yellow"/>
        </w:rPr>
        <w:t xml:space="preserve"> může tuzemská právnická osoba podat novou žádost o udělení tuzemského oprávnění pro daný nebo obdobný zahraniční vysokoškolský studijní program nejdříve po uplynutí </w:t>
      </w:r>
      <w:r w:rsidRPr="00A867FA">
        <w:rPr>
          <w:b/>
          <w:iCs/>
          <w:highlight w:val="yellow"/>
        </w:rPr>
        <w:t xml:space="preserve">1 roku </w:t>
      </w:r>
      <w:r w:rsidRPr="00A867FA">
        <w:rPr>
          <w:b/>
          <w:highlight w:val="yellow"/>
        </w:rPr>
        <w:t>ode dne nabytí právní moci rozhodnutí, jímž byla žádost zamítnuta nebo řízení o žádosti zastaveno.</w:t>
      </w:r>
    </w:p>
    <w:p w14:paraId="4C10DB43" w14:textId="77777777" w:rsidR="00B3483C" w:rsidRPr="00A867FA" w:rsidRDefault="00B3483C" w:rsidP="00300FFF">
      <w:pPr>
        <w:rPr>
          <w:b/>
          <w:highlight w:val="yellow"/>
        </w:rPr>
      </w:pPr>
    </w:p>
    <w:p w14:paraId="3DB8689D" w14:textId="6456AD61" w:rsidR="00B3483C" w:rsidRPr="007D098D" w:rsidRDefault="00B3483C" w:rsidP="00300FFF">
      <w:pPr>
        <w:pStyle w:val="Novelizanbod"/>
        <w:keepNext w:val="0"/>
        <w:keepLines w:val="0"/>
        <w:widowControl w:val="0"/>
        <w:numPr>
          <w:ilvl w:val="0"/>
          <w:numId w:val="0"/>
        </w:numPr>
        <w:spacing w:before="120"/>
        <w:jc w:val="center"/>
        <w:rPr>
          <w:b/>
          <w:highlight w:val="cyan"/>
        </w:rPr>
      </w:pPr>
      <w:r w:rsidRPr="007D098D">
        <w:rPr>
          <w:b/>
          <w:highlight w:val="cyan"/>
        </w:rPr>
        <w:t xml:space="preserve">§ </w:t>
      </w:r>
      <w:r w:rsidR="00C03155" w:rsidRPr="007D098D">
        <w:rPr>
          <w:b/>
          <w:highlight w:val="cyan"/>
        </w:rPr>
        <w:t>93ie</w:t>
      </w:r>
    </w:p>
    <w:p w14:paraId="66922F9E" w14:textId="26113C21" w:rsidR="00B3483C" w:rsidRPr="00BB751E" w:rsidRDefault="00B3483C" w:rsidP="00300FFF">
      <w:pPr>
        <w:pStyle w:val="Novelizanbod"/>
        <w:keepNext w:val="0"/>
        <w:keepLines w:val="0"/>
        <w:widowControl w:val="0"/>
        <w:numPr>
          <w:ilvl w:val="0"/>
          <w:numId w:val="0"/>
        </w:numPr>
        <w:spacing w:before="0"/>
        <w:ind w:firstLine="425"/>
        <w:rPr>
          <w:b/>
          <w:highlight w:val="cyan"/>
        </w:rPr>
      </w:pPr>
      <w:bookmarkStart w:id="78" w:name="_Hlk95426378"/>
      <w:r w:rsidRPr="00A867FA">
        <w:rPr>
          <w:b/>
          <w:highlight w:val="yellow"/>
        </w:rPr>
        <w:t xml:space="preserve">(1) Pokud ministerstvo zjistí </w:t>
      </w:r>
      <w:r w:rsidRPr="00451BD8">
        <w:rPr>
          <w:b/>
          <w:highlight w:val="yellow"/>
        </w:rPr>
        <w:t>závažné nedostatky při uskutečňování zahraničního vysokoškolského studijního programu,</w:t>
      </w:r>
      <w:r w:rsidRPr="00A867FA">
        <w:rPr>
          <w:b/>
          <w:highlight w:val="yellow"/>
        </w:rPr>
        <w:t xml:space="preserve"> pro který má pobočka zahraniční vysoké školy tuzemské oprávnění</w:t>
      </w:r>
      <w:r w:rsidRPr="007D098D">
        <w:rPr>
          <w:b/>
          <w:highlight w:val="yellow"/>
        </w:rPr>
        <w:t xml:space="preserve">, nebo že pobočka zahraniční vysoké školy nepůsobí v souladu s tuzemským oprávněním, vyzve ji, aby nedostatky odstranila ve lhůtě 90 dní ode dne doručení výzvy. Pokud pobočka zahraniční vysoké školy nedostatky neodstraní, ministerstvo vydá podle povahy věci rozhodnutí o odnětí nebo omezení tuzemského oprávnění. Omezení tuzemského oprávnění spočívá v zákazu přijímat ke studiu příslušného zahraničního vysokoškolského studijního programu další uchazeče. </w:t>
      </w:r>
      <w:bookmarkStart w:id="79" w:name="_Hlk95424817"/>
      <w:r w:rsidRPr="007D098D">
        <w:rPr>
          <w:b/>
          <w:highlight w:val="yellow"/>
        </w:rPr>
        <w:t xml:space="preserve">Ministerstvo může tuzemské oprávnění odejmout nebo omezit i v případě, že na straně pobočky zahraniční vysoké školy </w:t>
      </w:r>
      <w:r w:rsidRPr="007D098D">
        <w:rPr>
          <w:b/>
          <w:iCs/>
          <w:highlight w:val="yellow"/>
        </w:rPr>
        <w:t xml:space="preserve">nebo příslušné zahraniční vysoké školy </w:t>
      </w:r>
      <w:r w:rsidRPr="007D098D">
        <w:rPr>
          <w:b/>
          <w:highlight w:val="yellow"/>
        </w:rPr>
        <w:t xml:space="preserve">nastaly takové okolnosti, které by odůvodňovaly zastavení řízení o žádosti o udělení </w:t>
      </w:r>
      <w:r w:rsidRPr="007D098D">
        <w:rPr>
          <w:b/>
          <w:iCs/>
          <w:highlight w:val="yellow"/>
        </w:rPr>
        <w:t>nebo prodloužení platnosti</w:t>
      </w:r>
      <w:r w:rsidRPr="007D098D">
        <w:rPr>
          <w:b/>
          <w:highlight w:val="yellow"/>
        </w:rPr>
        <w:t xml:space="preserve"> tuzemského oprávnění nebo zamítnutí této </w:t>
      </w:r>
      <w:r w:rsidRPr="00BB751E">
        <w:rPr>
          <w:b/>
          <w:highlight w:val="yellow"/>
        </w:rPr>
        <w:t>žádosti</w:t>
      </w:r>
      <w:bookmarkEnd w:id="79"/>
      <w:r w:rsidR="00B0778D" w:rsidRPr="00BB751E">
        <w:rPr>
          <w:b/>
          <w:iCs/>
          <w:highlight w:val="cyan"/>
        </w:rPr>
        <w:t xml:space="preserve">, nebo v případě, že zahraniční vysoká škola </w:t>
      </w:r>
      <w:r w:rsidR="00B0778D" w:rsidRPr="00BB751E">
        <w:rPr>
          <w:rFonts w:eastAsia="Times New Roman" w:cstheme="minorHAnsi"/>
          <w:b/>
          <w:iCs/>
          <w:highlight w:val="cyan"/>
        </w:rPr>
        <w:t>závažným způsobem nebo opakovaně porušila povinnost stanovenou tímto zákonem nebo kontrolním řádem</w:t>
      </w:r>
      <w:r w:rsidR="00B0778D" w:rsidRPr="00BB751E">
        <w:rPr>
          <w:rFonts w:eastAsia="Times New Roman" w:cstheme="minorHAnsi"/>
          <w:b/>
          <w:highlight w:val="yellow"/>
        </w:rPr>
        <w:t>.</w:t>
      </w:r>
    </w:p>
    <w:bookmarkEnd w:id="78"/>
    <w:p w14:paraId="11399F69" w14:textId="77777777" w:rsidR="00B3483C" w:rsidRPr="00FE009B" w:rsidRDefault="00B3483C" w:rsidP="00300FFF">
      <w:pPr>
        <w:pStyle w:val="Novelizanbod"/>
        <w:keepNext w:val="0"/>
        <w:keepLines w:val="0"/>
        <w:widowControl w:val="0"/>
        <w:numPr>
          <w:ilvl w:val="0"/>
          <w:numId w:val="0"/>
        </w:numPr>
        <w:spacing w:before="0"/>
        <w:ind w:firstLine="425"/>
        <w:rPr>
          <w:b/>
          <w:highlight w:val="yellow"/>
        </w:rPr>
      </w:pPr>
      <w:r w:rsidRPr="00A867FA">
        <w:rPr>
          <w:b/>
          <w:highlight w:val="yellow"/>
        </w:rPr>
        <w:t xml:space="preserve">(2) Ministerstvo do 30 dnů od doručení oznámení pobočky zahraniční vysoké školy o skončení uskutečňování zahraničního vysokoškolského studijního programu v České republice rozhodne o odnětí tuzemského oprávnění. Ministerstvo může </w:t>
      </w:r>
      <w:proofErr w:type="gramStart"/>
      <w:r w:rsidRPr="00A867FA">
        <w:rPr>
          <w:b/>
          <w:highlight w:val="yellow"/>
        </w:rPr>
        <w:t>rozhodnout  o</w:t>
      </w:r>
      <w:proofErr w:type="gramEnd"/>
      <w:r w:rsidRPr="00A867FA">
        <w:rPr>
          <w:b/>
          <w:highlight w:val="yellow"/>
        </w:rPr>
        <w:t xml:space="preserve"> odnětí tuzemského oprávnění též bez uvedeného oznámení, sezná-li skončení uskutečňování zahraničního vysokoškolského </w:t>
      </w:r>
      <w:r w:rsidRPr="00FE009B">
        <w:rPr>
          <w:b/>
          <w:highlight w:val="yellow"/>
        </w:rPr>
        <w:t xml:space="preserve">studijního programu v České republice při své úřední činnosti. </w:t>
      </w:r>
    </w:p>
    <w:p w14:paraId="6AA53EE8" w14:textId="77777777" w:rsidR="00B3483C" w:rsidRPr="00FE009B" w:rsidRDefault="00B3483C" w:rsidP="00300FFF">
      <w:pPr>
        <w:pStyle w:val="Novelizanbod"/>
        <w:keepNext w:val="0"/>
        <w:keepLines w:val="0"/>
        <w:widowControl w:val="0"/>
        <w:numPr>
          <w:ilvl w:val="0"/>
          <w:numId w:val="0"/>
        </w:numPr>
        <w:spacing w:before="0"/>
        <w:ind w:firstLine="425"/>
        <w:rPr>
          <w:b/>
          <w:iCs/>
          <w:highlight w:val="yellow"/>
        </w:rPr>
      </w:pPr>
      <w:r w:rsidRPr="00FE009B">
        <w:rPr>
          <w:b/>
          <w:iCs/>
          <w:highlight w:val="yellow"/>
        </w:rPr>
        <w:t xml:space="preserve"> (3) Bylo-li </w:t>
      </w:r>
      <w:r w:rsidRPr="00FE009B">
        <w:rPr>
          <w:b/>
          <w:highlight w:val="yellow"/>
        </w:rPr>
        <w:t xml:space="preserve">pobočce zahraniční vysoké školy </w:t>
      </w:r>
      <w:r w:rsidRPr="00FE009B">
        <w:rPr>
          <w:b/>
          <w:iCs/>
          <w:highlight w:val="yellow"/>
        </w:rPr>
        <w:t xml:space="preserve">tuzemské oprávnění odňato, může </w:t>
      </w:r>
      <w:r w:rsidRPr="00FE009B">
        <w:rPr>
          <w:b/>
          <w:bCs/>
          <w:iCs/>
          <w:highlight w:val="yellow"/>
        </w:rPr>
        <w:t xml:space="preserve">daná </w:t>
      </w:r>
      <w:r w:rsidRPr="00FE009B">
        <w:rPr>
          <w:b/>
          <w:highlight w:val="yellow"/>
        </w:rPr>
        <w:t>tuzemská právnická osoba</w:t>
      </w:r>
      <w:r w:rsidRPr="00FE009B">
        <w:rPr>
          <w:b/>
          <w:iCs/>
          <w:highlight w:val="yellow"/>
        </w:rPr>
        <w:t xml:space="preserve"> podat novou žádost o </w:t>
      </w:r>
      <w:r w:rsidRPr="00FE009B">
        <w:rPr>
          <w:b/>
          <w:highlight w:val="yellow"/>
        </w:rPr>
        <w:t>udělení tuzemského oprávnění pro daný nebo obdobný zahraniční vysokoškolský studijní program nejdříve po uplynutí 2 let</w:t>
      </w:r>
      <w:r w:rsidRPr="00FE009B">
        <w:rPr>
          <w:b/>
          <w:iCs/>
          <w:highlight w:val="yellow"/>
        </w:rPr>
        <w:t xml:space="preserve"> ode dne nabytí právní moci rozhodnutí, jímž bylo tuzemské oprávnění odňato. </w:t>
      </w:r>
    </w:p>
    <w:p w14:paraId="606B3A39" w14:textId="4940FA4B" w:rsidR="00B3483C" w:rsidRPr="00FE009B" w:rsidRDefault="00B3483C" w:rsidP="00300FFF">
      <w:pPr>
        <w:pStyle w:val="Novelizanbod"/>
        <w:keepNext w:val="0"/>
        <w:keepLines w:val="0"/>
        <w:widowControl w:val="0"/>
        <w:numPr>
          <w:ilvl w:val="0"/>
          <w:numId w:val="0"/>
        </w:numPr>
        <w:spacing w:before="360"/>
        <w:jc w:val="center"/>
        <w:rPr>
          <w:b/>
          <w:highlight w:val="cyan"/>
        </w:rPr>
      </w:pPr>
      <w:r w:rsidRPr="00FE009B">
        <w:rPr>
          <w:b/>
          <w:highlight w:val="cyan"/>
        </w:rPr>
        <w:t xml:space="preserve">§ </w:t>
      </w:r>
      <w:r w:rsidR="00C03155" w:rsidRPr="00FE009B">
        <w:rPr>
          <w:b/>
          <w:highlight w:val="cyan"/>
        </w:rPr>
        <w:t>93if</w:t>
      </w:r>
    </w:p>
    <w:p w14:paraId="0CA584C9" w14:textId="77777777" w:rsidR="00B3483C" w:rsidRPr="00A867FA" w:rsidRDefault="00B3483C" w:rsidP="00300FFF">
      <w:pPr>
        <w:pStyle w:val="Novelizanbod"/>
        <w:keepNext w:val="0"/>
        <w:keepLines w:val="0"/>
        <w:widowControl w:val="0"/>
        <w:numPr>
          <w:ilvl w:val="0"/>
          <w:numId w:val="0"/>
        </w:numPr>
        <w:spacing w:before="0"/>
        <w:jc w:val="center"/>
        <w:rPr>
          <w:b/>
          <w:bCs/>
          <w:highlight w:val="yellow"/>
        </w:rPr>
      </w:pPr>
      <w:r w:rsidRPr="00A867FA">
        <w:rPr>
          <w:b/>
          <w:bCs/>
          <w:highlight w:val="yellow"/>
        </w:rPr>
        <w:t>Další povinnosti pobočky zahraniční vysoké školy</w:t>
      </w:r>
    </w:p>
    <w:p w14:paraId="44E3D1F6" w14:textId="77777777" w:rsidR="00B3483C" w:rsidRPr="00A867FA" w:rsidRDefault="00B3483C" w:rsidP="00300FFF">
      <w:pPr>
        <w:pStyle w:val="Novelizanbod"/>
        <w:keepNext w:val="0"/>
        <w:keepLines w:val="0"/>
        <w:widowControl w:val="0"/>
        <w:numPr>
          <w:ilvl w:val="0"/>
          <w:numId w:val="0"/>
        </w:numPr>
        <w:spacing w:before="240"/>
        <w:ind w:firstLine="425"/>
        <w:rPr>
          <w:b/>
          <w:highlight w:val="yellow"/>
        </w:rPr>
      </w:pPr>
      <w:r w:rsidRPr="00A867FA">
        <w:rPr>
          <w:b/>
          <w:highlight w:val="yellow"/>
        </w:rPr>
        <w:t xml:space="preserve">(1) </w:t>
      </w:r>
      <w:r w:rsidRPr="00A867FA">
        <w:rPr>
          <w:b/>
          <w:bCs/>
          <w:highlight w:val="yellow"/>
        </w:rPr>
        <w:t>Pobočka zahraniční vysoké školy je povinna</w:t>
      </w:r>
      <w:r w:rsidRPr="00A867FA">
        <w:rPr>
          <w:b/>
          <w:highlight w:val="yellow"/>
        </w:rPr>
        <w:t xml:space="preserve"> </w:t>
      </w:r>
    </w:p>
    <w:p w14:paraId="72FA9405" w14:textId="3ABC2B62" w:rsidR="00B3483C" w:rsidRPr="00A867FA" w:rsidRDefault="00B3483C" w:rsidP="00300FFF">
      <w:pPr>
        <w:pStyle w:val="Novelizanbod"/>
        <w:keepNext w:val="0"/>
        <w:keepLines w:val="0"/>
        <w:widowControl w:val="0"/>
        <w:numPr>
          <w:ilvl w:val="0"/>
          <w:numId w:val="0"/>
        </w:numPr>
        <w:spacing w:before="0"/>
        <w:ind w:left="425" w:hanging="425"/>
        <w:rPr>
          <w:b/>
          <w:highlight w:val="yellow"/>
        </w:rPr>
      </w:pPr>
      <w:r w:rsidRPr="00A867FA">
        <w:rPr>
          <w:b/>
          <w:highlight w:val="yellow"/>
        </w:rPr>
        <w:t xml:space="preserve">a) poskytovat aktuální údaje o zahraničních </w:t>
      </w:r>
      <w:r w:rsidRPr="00A867FA">
        <w:rPr>
          <w:b/>
          <w:iCs/>
          <w:highlight w:val="yellow"/>
        </w:rPr>
        <w:t xml:space="preserve">vysokoškolských studijních </w:t>
      </w:r>
      <w:r w:rsidRPr="00A867FA">
        <w:rPr>
          <w:b/>
          <w:highlight w:val="yellow"/>
        </w:rPr>
        <w:t>programech</w:t>
      </w:r>
      <w:r w:rsidR="002F36F1" w:rsidRPr="00A867FA">
        <w:rPr>
          <w:b/>
          <w:highlight w:val="yellow"/>
        </w:rPr>
        <w:t> </w:t>
      </w:r>
      <w:r w:rsidRPr="00A867FA">
        <w:rPr>
          <w:b/>
          <w:highlight w:val="yellow"/>
        </w:rPr>
        <w:t xml:space="preserve">uskutečňovaných na území České republiky do Seznamu poskytovatelů zahraničního </w:t>
      </w:r>
      <w:r w:rsidRPr="00A867FA">
        <w:rPr>
          <w:b/>
          <w:iCs/>
          <w:highlight w:val="yellow"/>
        </w:rPr>
        <w:t xml:space="preserve">vysokoškolského </w:t>
      </w:r>
      <w:r w:rsidRPr="00A867FA">
        <w:rPr>
          <w:b/>
          <w:highlight w:val="yellow"/>
        </w:rPr>
        <w:t xml:space="preserve">vzdělávání na území České republiky a jimi uskutečňovaných zahraničních </w:t>
      </w:r>
      <w:r w:rsidRPr="00A867FA">
        <w:rPr>
          <w:b/>
          <w:iCs/>
          <w:highlight w:val="yellow"/>
        </w:rPr>
        <w:t xml:space="preserve">vysokoškolských studijních </w:t>
      </w:r>
      <w:r w:rsidRPr="00A867FA">
        <w:rPr>
          <w:b/>
          <w:highlight w:val="yellow"/>
        </w:rPr>
        <w:t xml:space="preserve">programů, </w:t>
      </w:r>
    </w:p>
    <w:p w14:paraId="120D72DD" w14:textId="2702DEF8" w:rsidR="00B3483C" w:rsidRPr="00FB5191" w:rsidRDefault="00B3483C" w:rsidP="00300FFF">
      <w:pPr>
        <w:pStyle w:val="Novelizanbod"/>
        <w:keepNext w:val="0"/>
        <w:keepLines w:val="0"/>
        <w:widowControl w:val="0"/>
        <w:numPr>
          <w:ilvl w:val="0"/>
          <w:numId w:val="0"/>
        </w:numPr>
        <w:spacing w:before="0"/>
        <w:ind w:left="425" w:hanging="425"/>
        <w:rPr>
          <w:b/>
          <w:highlight w:val="yellow"/>
        </w:rPr>
      </w:pPr>
      <w:r w:rsidRPr="00A867FA">
        <w:rPr>
          <w:b/>
          <w:highlight w:val="yellow"/>
        </w:rPr>
        <w:t>b) každoročně vypracovat, předložit ministerstvu a zveřejnit ve veřejné části svých</w:t>
      </w:r>
      <w:r w:rsidR="002F36F1" w:rsidRPr="00A867FA">
        <w:rPr>
          <w:b/>
          <w:highlight w:val="yellow"/>
        </w:rPr>
        <w:t> </w:t>
      </w:r>
      <w:r w:rsidRPr="00A867FA">
        <w:rPr>
          <w:b/>
          <w:highlight w:val="yellow"/>
        </w:rPr>
        <w:t xml:space="preserve">internetových stránek výroční zprávu o poskytování zahraničního </w:t>
      </w:r>
      <w:r w:rsidRPr="00A867FA">
        <w:rPr>
          <w:b/>
          <w:iCs/>
          <w:highlight w:val="yellow"/>
        </w:rPr>
        <w:lastRenderedPageBreak/>
        <w:t xml:space="preserve">vysokoškolského </w:t>
      </w:r>
      <w:r w:rsidRPr="00A867FA">
        <w:rPr>
          <w:b/>
          <w:highlight w:val="yellow"/>
        </w:rPr>
        <w:t>vzdělávání na území České republiky, a to v termínu a formě, které stanoví</w:t>
      </w:r>
      <w:r w:rsidRPr="00A867FA">
        <w:rPr>
          <w:b/>
          <w:highlight w:val="yellow"/>
          <w:shd w:val="clear" w:color="auto" w:fill="C5E0B3"/>
        </w:rPr>
        <w:t xml:space="preserve"> </w:t>
      </w:r>
      <w:r w:rsidRPr="00A867FA">
        <w:rPr>
          <w:b/>
          <w:highlight w:val="yellow"/>
        </w:rPr>
        <w:t xml:space="preserve">ministerstvo; na </w:t>
      </w:r>
      <w:r w:rsidRPr="00FB5191">
        <w:rPr>
          <w:b/>
          <w:highlight w:val="yellow"/>
        </w:rPr>
        <w:t xml:space="preserve">obsah výroční zprávy se přiměřeně použije § 21 odst. 2, </w:t>
      </w:r>
    </w:p>
    <w:p w14:paraId="28FC4341" w14:textId="46E06AEE" w:rsidR="00B3483C" w:rsidRPr="00FB5191" w:rsidRDefault="00B3483C" w:rsidP="00300FFF">
      <w:pPr>
        <w:pStyle w:val="Novelizanbod"/>
        <w:keepNext w:val="0"/>
        <w:keepLines w:val="0"/>
        <w:widowControl w:val="0"/>
        <w:numPr>
          <w:ilvl w:val="0"/>
          <w:numId w:val="0"/>
        </w:numPr>
        <w:spacing w:before="0"/>
        <w:ind w:left="425" w:hanging="425"/>
        <w:rPr>
          <w:b/>
          <w:highlight w:val="yellow"/>
        </w:rPr>
      </w:pPr>
      <w:r w:rsidRPr="00FB5191">
        <w:rPr>
          <w:b/>
          <w:highlight w:val="yellow"/>
        </w:rPr>
        <w:t>c) poskytovat ministerstvu na jeho žádost ve stanovených termínech informace potřebné</w:t>
      </w:r>
      <w:r w:rsidR="002F36F1" w:rsidRPr="00FB5191">
        <w:rPr>
          <w:b/>
          <w:highlight w:val="yellow"/>
        </w:rPr>
        <w:t> </w:t>
      </w:r>
      <w:r w:rsidRPr="00FB5191">
        <w:rPr>
          <w:b/>
          <w:highlight w:val="yellow"/>
        </w:rPr>
        <w:t xml:space="preserve">pro jeho činnost podle tohoto zákona, </w:t>
      </w:r>
    </w:p>
    <w:p w14:paraId="70ACEC94" w14:textId="08D089C9" w:rsidR="00B3483C" w:rsidRPr="00A867FA" w:rsidRDefault="00B3483C" w:rsidP="00300FFF">
      <w:pPr>
        <w:pStyle w:val="Novelizanbod"/>
        <w:keepNext w:val="0"/>
        <w:keepLines w:val="0"/>
        <w:widowControl w:val="0"/>
        <w:numPr>
          <w:ilvl w:val="0"/>
          <w:numId w:val="0"/>
        </w:numPr>
        <w:spacing w:before="0"/>
        <w:ind w:left="425" w:hanging="425"/>
        <w:rPr>
          <w:b/>
          <w:highlight w:val="yellow"/>
        </w:rPr>
      </w:pPr>
      <w:r w:rsidRPr="00A867FA">
        <w:rPr>
          <w:b/>
          <w:highlight w:val="yellow"/>
        </w:rPr>
        <w:t>d) vést matriku studentů o studentech studujících na území České republiky, na kterou</w:t>
      </w:r>
      <w:r w:rsidR="002F36F1" w:rsidRPr="00A867FA">
        <w:rPr>
          <w:b/>
          <w:highlight w:val="yellow"/>
        </w:rPr>
        <w:t> </w:t>
      </w:r>
      <w:r w:rsidRPr="00A867FA">
        <w:rPr>
          <w:b/>
          <w:highlight w:val="yellow"/>
        </w:rPr>
        <w:t>se</w:t>
      </w:r>
      <w:r w:rsidR="002F36F1" w:rsidRPr="00A867FA">
        <w:rPr>
          <w:b/>
          <w:highlight w:val="yellow"/>
        </w:rPr>
        <w:t> </w:t>
      </w:r>
      <w:r w:rsidRPr="00A867FA">
        <w:rPr>
          <w:b/>
          <w:highlight w:val="yellow"/>
        </w:rPr>
        <w:t>§ 87 odst. 1 písm. i) a § 88 použije přiměřeně, a předávat ministerstvu z matriky studentů údaje do databáze, vedené</w:t>
      </w:r>
      <w:r w:rsidRPr="00A867FA">
        <w:rPr>
          <w:b/>
          <w:i/>
          <w:highlight w:val="yellow"/>
        </w:rPr>
        <w:t xml:space="preserve"> </w:t>
      </w:r>
      <w:r w:rsidRPr="00A867FA">
        <w:rPr>
          <w:b/>
          <w:highlight w:val="yellow"/>
        </w:rPr>
        <w:t>podle § 87 odst. 1 písm. i), v termínech stanovených podle § 87 odst. 1 písm. g) bodu 3 a § 87 odst. 1 písm. i) vysokým školám pro předávání údajů z matrik studentů ministerstvu,</w:t>
      </w:r>
    </w:p>
    <w:p w14:paraId="34FCCD0C" w14:textId="0E17CA16" w:rsidR="00B3483C" w:rsidRPr="00A867FA" w:rsidRDefault="00B3483C" w:rsidP="00300FFF">
      <w:pPr>
        <w:pStyle w:val="Novelizanbod"/>
        <w:keepNext w:val="0"/>
        <w:keepLines w:val="0"/>
        <w:widowControl w:val="0"/>
        <w:numPr>
          <w:ilvl w:val="0"/>
          <w:numId w:val="0"/>
        </w:numPr>
        <w:spacing w:before="0"/>
        <w:ind w:left="425" w:hanging="425"/>
        <w:rPr>
          <w:b/>
          <w:highlight w:val="yellow"/>
        </w:rPr>
      </w:pPr>
      <w:r w:rsidRPr="00A867FA">
        <w:rPr>
          <w:b/>
          <w:highlight w:val="yellow"/>
        </w:rPr>
        <w:t>e) poskytovat aktuální údaje do registru docentů, profesorů a mimořádných profesorů</w:t>
      </w:r>
      <w:r w:rsidR="002F36F1" w:rsidRPr="00A867FA">
        <w:rPr>
          <w:b/>
          <w:highlight w:val="yellow"/>
        </w:rPr>
        <w:t> </w:t>
      </w:r>
      <w:r w:rsidRPr="00A867FA">
        <w:rPr>
          <w:b/>
          <w:highlight w:val="yellow"/>
        </w:rPr>
        <w:t xml:space="preserve">vysokých škol o docentech a profesorech, působících jako pedagogičtí nebo vědečtí pracovníci na pobočce zahraniční vysoké školy na území České republiky, </w:t>
      </w:r>
    </w:p>
    <w:p w14:paraId="615312C2" w14:textId="77777777" w:rsidR="00B3483C" w:rsidRPr="00A867FA" w:rsidRDefault="00B3483C" w:rsidP="00300FFF">
      <w:pPr>
        <w:pStyle w:val="Novelizanbod"/>
        <w:keepNext w:val="0"/>
        <w:keepLines w:val="0"/>
        <w:widowControl w:val="0"/>
        <w:numPr>
          <w:ilvl w:val="0"/>
          <w:numId w:val="0"/>
        </w:numPr>
        <w:spacing w:before="0"/>
        <w:ind w:left="425" w:hanging="425"/>
        <w:rPr>
          <w:b/>
          <w:highlight w:val="yellow"/>
        </w:rPr>
      </w:pPr>
      <w:r w:rsidRPr="00A867FA">
        <w:rPr>
          <w:b/>
          <w:highlight w:val="yellow"/>
        </w:rPr>
        <w:t xml:space="preserve">f) oznámit ministerstvu zrušení nebo zánik příslušné zahraniční vysoké školy, </w:t>
      </w:r>
    </w:p>
    <w:p w14:paraId="38911D54" w14:textId="77777777" w:rsidR="002E0389" w:rsidRDefault="00B3483C" w:rsidP="00300FFF">
      <w:pPr>
        <w:pStyle w:val="Novelizanbod"/>
        <w:keepNext w:val="0"/>
        <w:keepLines w:val="0"/>
        <w:widowControl w:val="0"/>
        <w:numPr>
          <w:ilvl w:val="0"/>
          <w:numId w:val="0"/>
        </w:numPr>
        <w:spacing w:before="0"/>
        <w:ind w:left="425" w:hanging="425"/>
        <w:rPr>
          <w:b/>
          <w:highlight w:val="yellow"/>
        </w:rPr>
      </w:pPr>
      <w:r w:rsidRPr="00A867FA">
        <w:rPr>
          <w:b/>
          <w:highlight w:val="yellow"/>
        </w:rPr>
        <w:t xml:space="preserve">g) </w:t>
      </w:r>
      <w:r w:rsidRPr="00B73364">
        <w:rPr>
          <w:b/>
          <w:highlight w:val="yellow"/>
        </w:rPr>
        <w:t>informovat ministerstvo o</w:t>
      </w:r>
    </w:p>
    <w:p w14:paraId="4D1055BF" w14:textId="77777777" w:rsidR="002E0389" w:rsidRPr="002E0389" w:rsidRDefault="002E0389" w:rsidP="00300FFF">
      <w:pPr>
        <w:pStyle w:val="Novelizanbod"/>
        <w:keepNext w:val="0"/>
        <w:keepLines w:val="0"/>
        <w:widowControl w:val="0"/>
        <w:numPr>
          <w:ilvl w:val="0"/>
          <w:numId w:val="0"/>
        </w:numPr>
        <w:spacing w:before="0"/>
        <w:ind w:left="425" w:hanging="425"/>
        <w:rPr>
          <w:b/>
          <w:highlight w:val="cyan"/>
        </w:rPr>
      </w:pPr>
      <w:r w:rsidRPr="002E0389">
        <w:rPr>
          <w:b/>
          <w:highlight w:val="cyan"/>
        </w:rPr>
        <w:t xml:space="preserve">1. </w:t>
      </w:r>
      <w:r w:rsidR="00B3483C" w:rsidRPr="00A867FA">
        <w:rPr>
          <w:b/>
          <w:highlight w:val="yellow"/>
        </w:rPr>
        <w:t xml:space="preserve"> skončení poskytování vzdělávání v zahraničním</w:t>
      </w:r>
      <w:r w:rsidR="00B3483C" w:rsidRPr="00A867FA">
        <w:rPr>
          <w:b/>
          <w:bCs/>
          <w:iCs/>
          <w:highlight w:val="yellow"/>
        </w:rPr>
        <w:t xml:space="preserve"> vysokoškolském </w:t>
      </w:r>
      <w:r w:rsidR="00B3483C" w:rsidRPr="00B73364">
        <w:rPr>
          <w:b/>
          <w:bCs/>
          <w:iCs/>
          <w:highlight w:val="yellow"/>
        </w:rPr>
        <w:t>studijním</w:t>
      </w:r>
      <w:r w:rsidR="00B3483C" w:rsidRPr="00B73364">
        <w:rPr>
          <w:b/>
          <w:highlight w:val="yellow"/>
        </w:rPr>
        <w:t xml:space="preserve"> programu na území České republiky</w:t>
      </w:r>
      <w:r w:rsidRPr="002E0389">
        <w:rPr>
          <w:b/>
          <w:highlight w:val="cyan"/>
        </w:rPr>
        <w:t>,</w:t>
      </w:r>
    </w:p>
    <w:p w14:paraId="4B038EAB" w14:textId="29F2E588" w:rsidR="00B3483C" w:rsidRDefault="00B3483C" w:rsidP="00300FFF">
      <w:pPr>
        <w:pStyle w:val="Novelizanbod"/>
        <w:keepNext w:val="0"/>
        <w:keepLines w:val="0"/>
        <w:widowControl w:val="0"/>
        <w:numPr>
          <w:ilvl w:val="0"/>
          <w:numId w:val="0"/>
        </w:numPr>
        <w:spacing w:before="0"/>
        <w:ind w:left="425" w:hanging="425"/>
        <w:rPr>
          <w:b/>
          <w:highlight w:val="cyan"/>
        </w:rPr>
      </w:pPr>
      <w:r w:rsidRPr="002E0389">
        <w:rPr>
          <w:b/>
          <w:highlight w:val="cyan"/>
        </w:rPr>
        <w:t xml:space="preserve"> </w:t>
      </w:r>
      <w:r w:rsidR="002E0389" w:rsidRPr="002E0389">
        <w:rPr>
          <w:b/>
          <w:highlight w:val="cyan"/>
        </w:rPr>
        <w:t xml:space="preserve">2. </w:t>
      </w:r>
      <w:r w:rsidRPr="002E0389">
        <w:rPr>
          <w:b/>
          <w:highlight w:val="cyan"/>
        </w:rPr>
        <w:t xml:space="preserve">podstatné </w:t>
      </w:r>
      <w:r w:rsidRPr="00B73364">
        <w:rPr>
          <w:b/>
          <w:highlight w:val="yellow"/>
        </w:rPr>
        <w:t xml:space="preserve">změně údajů podle § </w:t>
      </w:r>
      <w:r w:rsidR="0055638F" w:rsidRPr="00B73364">
        <w:rPr>
          <w:b/>
          <w:highlight w:val="cyan"/>
        </w:rPr>
        <w:t xml:space="preserve">93ia </w:t>
      </w:r>
      <w:r w:rsidRPr="00B73364">
        <w:rPr>
          <w:b/>
          <w:highlight w:val="yellow"/>
        </w:rPr>
        <w:t xml:space="preserve">odst. 2 předkládaných v žádosti </w:t>
      </w:r>
      <w:proofErr w:type="gramStart"/>
      <w:r w:rsidRPr="00B73364">
        <w:rPr>
          <w:b/>
          <w:highlight w:val="yellow"/>
        </w:rPr>
        <w:t>o</w:t>
      </w:r>
      <w:r w:rsidRPr="00B73364">
        <w:rPr>
          <w:b/>
          <w:iCs/>
          <w:highlight w:val="yellow"/>
        </w:rPr>
        <w:t xml:space="preserve"> </w:t>
      </w:r>
      <w:r w:rsidRPr="00B73364">
        <w:rPr>
          <w:b/>
          <w:highlight w:val="yellow"/>
        </w:rPr>
        <w:t xml:space="preserve"> udělení</w:t>
      </w:r>
      <w:proofErr w:type="gramEnd"/>
      <w:r w:rsidRPr="00B73364">
        <w:rPr>
          <w:b/>
          <w:highlight w:val="yellow"/>
        </w:rPr>
        <w:t xml:space="preserve">  nebo prodloužení doby platnosti tuzemského oprávnění nebo jiných skutečností, </w:t>
      </w:r>
      <w:r w:rsidRPr="00270DC0">
        <w:rPr>
          <w:b/>
          <w:highlight w:val="yellow"/>
        </w:rPr>
        <w:t xml:space="preserve">které </w:t>
      </w:r>
      <w:r w:rsidRPr="00270DC0">
        <w:rPr>
          <w:b/>
          <w:highlight w:val="cyan"/>
        </w:rPr>
        <w:t>mají</w:t>
      </w:r>
      <w:r w:rsidRPr="00270DC0">
        <w:rPr>
          <w:b/>
          <w:highlight w:val="yellow"/>
        </w:rPr>
        <w:t xml:space="preserve"> podstatný dopad na uskutečňování vzdělávání v zahraničním</w:t>
      </w:r>
      <w:r w:rsidRPr="00270DC0">
        <w:rPr>
          <w:b/>
          <w:bCs/>
          <w:iCs/>
          <w:highlight w:val="yellow"/>
        </w:rPr>
        <w:t xml:space="preserve"> vysokoškolském studijním</w:t>
      </w:r>
      <w:r w:rsidRPr="00270DC0">
        <w:rPr>
          <w:b/>
          <w:highlight w:val="yellow"/>
        </w:rPr>
        <w:t xml:space="preserve"> programu </w:t>
      </w:r>
      <w:r w:rsidRPr="00A867FA">
        <w:rPr>
          <w:b/>
          <w:highlight w:val="yellow"/>
        </w:rPr>
        <w:t>na území České republiky, pro který má pobočka zahraniční vysoké školy tuzemské oprávnění,</w:t>
      </w:r>
      <w:r w:rsidRPr="002E0389">
        <w:rPr>
          <w:b/>
          <w:highlight w:val="cyan"/>
        </w:rPr>
        <w:t xml:space="preserve"> </w:t>
      </w:r>
      <w:r w:rsidR="002E0389" w:rsidRPr="002E0389">
        <w:rPr>
          <w:b/>
          <w:highlight w:val="cyan"/>
        </w:rPr>
        <w:t>a</w:t>
      </w:r>
    </w:p>
    <w:p w14:paraId="665C62A7" w14:textId="3E1F7E73" w:rsidR="002E0389" w:rsidRDefault="002E0389" w:rsidP="002E0389">
      <w:pPr>
        <w:rPr>
          <w:b/>
          <w:highlight w:val="cyan"/>
        </w:rPr>
      </w:pPr>
      <w:r>
        <w:rPr>
          <w:b/>
          <w:highlight w:val="cyan"/>
        </w:rPr>
        <w:t xml:space="preserve">3. ztrátě </w:t>
      </w:r>
      <w:r w:rsidRPr="00B73364">
        <w:rPr>
          <w:b/>
          <w:highlight w:val="cyan"/>
        </w:rPr>
        <w:t>bezúhonnosti nebo důvěryhodnosti dané pobočky zahraniční vysoké školy nebo členů jejích statutárních orgánů</w:t>
      </w:r>
      <w:r>
        <w:rPr>
          <w:b/>
          <w:highlight w:val="cyan"/>
        </w:rPr>
        <w:t>,</w:t>
      </w:r>
    </w:p>
    <w:p w14:paraId="5942DE8A" w14:textId="77777777" w:rsidR="002E0389" w:rsidRPr="002E0389" w:rsidRDefault="002E0389" w:rsidP="002E0389">
      <w:pPr>
        <w:rPr>
          <w:highlight w:val="yellow"/>
        </w:rPr>
      </w:pPr>
    </w:p>
    <w:p w14:paraId="62850911" w14:textId="77777777" w:rsidR="00B3483C" w:rsidRPr="00A867FA" w:rsidRDefault="00B3483C" w:rsidP="00300FFF">
      <w:pPr>
        <w:pStyle w:val="Novelizanbod"/>
        <w:keepNext w:val="0"/>
        <w:keepLines w:val="0"/>
        <w:widowControl w:val="0"/>
        <w:numPr>
          <w:ilvl w:val="0"/>
          <w:numId w:val="0"/>
        </w:numPr>
        <w:spacing w:before="0"/>
        <w:ind w:left="425" w:hanging="425"/>
        <w:rPr>
          <w:b/>
          <w:highlight w:val="yellow"/>
        </w:rPr>
      </w:pPr>
      <w:r w:rsidRPr="00A867FA">
        <w:rPr>
          <w:b/>
          <w:highlight w:val="yellow"/>
        </w:rPr>
        <w:t xml:space="preserve">h) ve veřejné části svých internetových stránek zveřejňovat </w:t>
      </w:r>
    </w:p>
    <w:p w14:paraId="24B9ADF0" w14:textId="1989A6F7" w:rsidR="00B3483C" w:rsidRPr="00A867FA" w:rsidRDefault="00B3483C" w:rsidP="00300FFF">
      <w:pPr>
        <w:pStyle w:val="Novelizanbod"/>
        <w:keepNext w:val="0"/>
        <w:keepLines w:val="0"/>
        <w:widowControl w:val="0"/>
        <w:numPr>
          <w:ilvl w:val="0"/>
          <w:numId w:val="0"/>
        </w:numPr>
        <w:spacing w:before="0"/>
        <w:ind w:left="850" w:hanging="425"/>
        <w:rPr>
          <w:b/>
          <w:highlight w:val="yellow"/>
        </w:rPr>
      </w:pPr>
      <w:r w:rsidRPr="00A867FA">
        <w:rPr>
          <w:b/>
          <w:highlight w:val="yellow"/>
        </w:rPr>
        <w:t xml:space="preserve">1. seznam zahraničních </w:t>
      </w:r>
      <w:r w:rsidRPr="00A867FA">
        <w:rPr>
          <w:b/>
          <w:iCs/>
          <w:highlight w:val="yellow"/>
        </w:rPr>
        <w:t xml:space="preserve">vysokoškolských studijních </w:t>
      </w:r>
      <w:r w:rsidRPr="00A867FA">
        <w:rPr>
          <w:b/>
          <w:highlight w:val="yellow"/>
        </w:rPr>
        <w:t>programů, které uskutečňuje</w:t>
      </w:r>
      <w:r w:rsidR="002F36F1" w:rsidRPr="00A867FA">
        <w:rPr>
          <w:b/>
          <w:highlight w:val="yellow"/>
        </w:rPr>
        <w:t> </w:t>
      </w:r>
      <w:r w:rsidRPr="00A867FA">
        <w:rPr>
          <w:b/>
          <w:highlight w:val="yellow"/>
        </w:rPr>
        <w:t>na</w:t>
      </w:r>
      <w:r w:rsidR="002F36F1" w:rsidRPr="00A867FA">
        <w:rPr>
          <w:b/>
          <w:highlight w:val="yellow"/>
        </w:rPr>
        <w:t> </w:t>
      </w:r>
      <w:r w:rsidRPr="00A867FA">
        <w:rPr>
          <w:b/>
          <w:highlight w:val="yellow"/>
        </w:rPr>
        <w:t xml:space="preserve">území České republiky, včetně jejich typu, případného členění na studijní obory, formy výuky a standardní doby studia, </w:t>
      </w:r>
    </w:p>
    <w:p w14:paraId="0252A516" w14:textId="77777777" w:rsidR="00B3483C" w:rsidRPr="00A867FA" w:rsidRDefault="00B3483C" w:rsidP="00300FFF">
      <w:pPr>
        <w:pStyle w:val="Novelizanbod"/>
        <w:keepNext w:val="0"/>
        <w:keepLines w:val="0"/>
        <w:widowControl w:val="0"/>
        <w:numPr>
          <w:ilvl w:val="0"/>
          <w:numId w:val="0"/>
        </w:numPr>
        <w:spacing w:before="0"/>
        <w:ind w:left="850" w:hanging="425"/>
        <w:rPr>
          <w:b/>
          <w:highlight w:val="yellow"/>
        </w:rPr>
      </w:pPr>
      <w:r w:rsidRPr="00A867FA">
        <w:rPr>
          <w:b/>
          <w:highlight w:val="yellow"/>
        </w:rPr>
        <w:t xml:space="preserve">2. doklady o platnosti akreditace nebo jiné formy uznání zahraničních </w:t>
      </w:r>
      <w:r w:rsidRPr="00A867FA">
        <w:rPr>
          <w:b/>
          <w:iCs/>
          <w:highlight w:val="yellow"/>
        </w:rPr>
        <w:t xml:space="preserve">vysokoškolských studijních </w:t>
      </w:r>
      <w:r w:rsidRPr="00A867FA">
        <w:rPr>
          <w:b/>
          <w:highlight w:val="yellow"/>
        </w:rPr>
        <w:t xml:space="preserve">programů, uskutečňovaných na území České republiky, podle právních předpisů domovského státu příslušné zahraniční vysoké školy, </w:t>
      </w:r>
    </w:p>
    <w:p w14:paraId="3793E8C0" w14:textId="65AA4002" w:rsidR="00B3483C" w:rsidRPr="00A867FA" w:rsidRDefault="00B3483C" w:rsidP="00300FFF">
      <w:pPr>
        <w:pStyle w:val="Novelizanbod"/>
        <w:keepNext w:val="0"/>
        <w:keepLines w:val="0"/>
        <w:widowControl w:val="0"/>
        <w:numPr>
          <w:ilvl w:val="0"/>
          <w:numId w:val="0"/>
        </w:numPr>
        <w:spacing w:before="0"/>
        <w:ind w:left="850" w:hanging="425"/>
        <w:rPr>
          <w:b/>
          <w:highlight w:val="yellow"/>
        </w:rPr>
      </w:pPr>
      <w:r w:rsidRPr="00A867FA">
        <w:rPr>
          <w:b/>
          <w:highlight w:val="yellow"/>
        </w:rPr>
        <w:t>3. podmínky pro přijetí ke studiu uskutečňovanému na území České republiky,</w:t>
      </w:r>
      <w:r w:rsidR="002F36F1" w:rsidRPr="00A867FA">
        <w:rPr>
          <w:b/>
          <w:highlight w:val="yellow"/>
        </w:rPr>
        <w:t> </w:t>
      </w:r>
      <w:r w:rsidRPr="00A867FA">
        <w:rPr>
          <w:b/>
          <w:highlight w:val="yellow"/>
        </w:rPr>
        <w:t xml:space="preserve">způsob podávání přihlášek a informace o zápisu do studia, </w:t>
      </w:r>
    </w:p>
    <w:p w14:paraId="4054EA97" w14:textId="28C8F2AA" w:rsidR="00B3483C" w:rsidRPr="00A867FA" w:rsidRDefault="00B3483C" w:rsidP="00300FFF">
      <w:pPr>
        <w:pStyle w:val="Novelizanbod"/>
        <w:keepNext w:val="0"/>
        <w:keepLines w:val="0"/>
        <w:widowControl w:val="0"/>
        <w:numPr>
          <w:ilvl w:val="0"/>
          <w:numId w:val="0"/>
        </w:numPr>
        <w:spacing w:before="0"/>
        <w:ind w:left="850" w:hanging="425"/>
        <w:rPr>
          <w:b/>
          <w:highlight w:val="yellow"/>
        </w:rPr>
      </w:pPr>
      <w:r w:rsidRPr="00A867FA">
        <w:rPr>
          <w:b/>
          <w:highlight w:val="yellow"/>
        </w:rPr>
        <w:t>4. informaci o právním postavení studenta a absolventa studia v</w:t>
      </w:r>
      <w:r w:rsidR="002F36F1" w:rsidRPr="00A867FA">
        <w:rPr>
          <w:b/>
          <w:highlight w:val="yellow"/>
        </w:rPr>
        <w:t> </w:t>
      </w:r>
      <w:r w:rsidRPr="00A867FA">
        <w:rPr>
          <w:b/>
          <w:highlight w:val="yellow"/>
        </w:rPr>
        <w:t>zahraničním</w:t>
      </w:r>
      <w:r w:rsidR="002F36F1" w:rsidRPr="00A867FA">
        <w:rPr>
          <w:b/>
          <w:highlight w:val="yellow"/>
        </w:rPr>
        <w:t> </w:t>
      </w:r>
      <w:r w:rsidRPr="00A867FA">
        <w:rPr>
          <w:b/>
          <w:iCs/>
          <w:highlight w:val="yellow"/>
        </w:rPr>
        <w:t xml:space="preserve">vysokoškolském studijním </w:t>
      </w:r>
      <w:r w:rsidRPr="00A867FA">
        <w:rPr>
          <w:b/>
          <w:highlight w:val="yellow"/>
        </w:rPr>
        <w:t xml:space="preserve">programu, </w:t>
      </w:r>
    </w:p>
    <w:p w14:paraId="14B86F5C" w14:textId="77777777" w:rsidR="00B3483C" w:rsidRPr="00A867FA" w:rsidRDefault="00B3483C" w:rsidP="00300FFF">
      <w:pPr>
        <w:pStyle w:val="Novelizanbod"/>
        <w:keepNext w:val="0"/>
        <w:keepLines w:val="0"/>
        <w:widowControl w:val="0"/>
        <w:numPr>
          <w:ilvl w:val="0"/>
          <w:numId w:val="0"/>
        </w:numPr>
        <w:spacing w:before="0"/>
        <w:ind w:left="850" w:hanging="425"/>
        <w:rPr>
          <w:b/>
          <w:highlight w:val="yellow"/>
        </w:rPr>
      </w:pPr>
      <w:r w:rsidRPr="00A867FA">
        <w:rPr>
          <w:b/>
          <w:highlight w:val="yellow"/>
        </w:rPr>
        <w:t xml:space="preserve">5. stanovené poplatky spojené se studiem, </w:t>
      </w:r>
    </w:p>
    <w:p w14:paraId="0294E15C" w14:textId="77777777" w:rsidR="00B3483C" w:rsidRPr="00A867FA" w:rsidRDefault="00B3483C" w:rsidP="00300FFF">
      <w:pPr>
        <w:pStyle w:val="Novelizanbod"/>
        <w:keepNext w:val="0"/>
        <w:keepLines w:val="0"/>
        <w:widowControl w:val="0"/>
        <w:numPr>
          <w:ilvl w:val="0"/>
          <w:numId w:val="0"/>
        </w:numPr>
        <w:spacing w:before="0"/>
        <w:ind w:left="850" w:hanging="425"/>
        <w:rPr>
          <w:b/>
          <w:highlight w:val="yellow"/>
        </w:rPr>
      </w:pPr>
      <w:r w:rsidRPr="00A867FA">
        <w:rPr>
          <w:b/>
          <w:highlight w:val="yellow"/>
        </w:rPr>
        <w:t xml:space="preserve">6. popis kreditového systému, je-li používán, </w:t>
      </w:r>
    </w:p>
    <w:p w14:paraId="24963E18" w14:textId="151CFBEA" w:rsidR="00B3483C" w:rsidRPr="00470792" w:rsidRDefault="00B3483C" w:rsidP="00300FFF">
      <w:pPr>
        <w:pStyle w:val="Novelizanbod"/>
        <w:keepNext w:val="0"/>
        <w:keepLines w:val="0"/>
        <w:widowControl w:val="0"/>
        <w:numPr>
          <w:ilvl w:val="0"/>
          <w:numId w:val="0"/>
        </w:numPr>
        <w:spacing w:before="0"/>
        <w:ind w:left="850" w:hanging="425"/>
        <w:rPr>
          <w:b/>
          <w:highlight w:val="yellow"/>
        </w:rPr>
      </w:pPr>
      <w:r w:rsidRPr="00A867FA">
        <w:rPr>
          <w:b/>
          <w:highlight w:val="yellow"/>
        </w:rPr>
        <w:t>7</w:t>
      </w:r>
      <w:r w:rsidRPr="00470792">
        <w:rPr>
          <w:b/>
          <w:highlight w:val="yellow"/>
        </w:rPr>
        <w:t xml:space="preserve">. všechna místa, včetně adres, uskutečňování studia v zahraničním </w:t>
      </w:r>
      <w:r w:rsidRPr="00470792">
        <w:rPr>
          <w:b/>
          <w:iCs/>
          <w:highlight w:val="yellow"/>
        </w:rPr>
        <w:t>vysokoškolském</w:t>
      </w:r>
      <w:r w:rsidR="002F36F1" w:rsidRPr="00470792">
        <w:rPr>
          <w:b/>
          <w:iCs/>
          <w:highlight w:val="yellow"/>
        </w:rPr>
        <w:t> </w:t>
      </w:r>
      <w:r w:rsidRPr="00470792">
        <w:rPr>
          <w:b/>
          <w:iCs/>
          <w:highlight w:val="yellow"/>
        </w:rPr>
        <w:t xml:space="preserve">studijním </w:t>
      </w:r>
      <w:r w:rsidRPr="00470792">
        <w:rPr>
          <w:b/>
          <w:highlight w:val="yellow"/>
        </w:rPr>
        <w:t xml:space="preserve">programu na území České republiky, </w:t>
      </w:r>
    </w:p>
    <w:p w14:paraId="32D8F6FD" w14:textId="77777777" w:rsidR="00B3483C" w:rsidRPr="00470792" w:rsidRDefault="00B3483C" w:rsidP="00300FFF">
      <w:pPr>
        <w:pStyle w:val="Novelizanbod"/>
        <w:keepNext w:val="0"/>
        <w:keepLines w:val="0"/>
        <w:widowControl w:val="0"/>
        <w:numPr>
          <w:ilvl w:val="0"/>
          <w:numId w:val="0"/>
        </w:numPr>
        <w:spacing w:before="0"/>
        <w:ind w:left="850" w:hanging="425"/>
        <w:rPr>
          <w:b/>
          <w:highlight w:val="yellow"/>
        </w:rPr>
      </w:pPr>
      <w:r w:rsidRPr="00470792">
        <w:rPr>
          <w:b/>
          <w:highlight w:val="yellow"/>
        </w:rPr>
        <w:t xml:space="preserve">8. seznam programů dalšího vzdělávání, </w:t>
      </w:r>
    </w:p>
    <w:p w14:paraId="48881157" w14:textId="527358C4" w:rsidR="00B3483C" w:rsidRPr="00A867FA" w:rsidRDefault="00B3483C" w:rsidP="00300FFF">
      <w:pPr>
        <w:pStyle w:val="Novelizanbod"/>
        <w:keepNext w:val="0"/>
        <w:keepLines w:val="0"/>
        <w:widowControl w:val="0"/>
        <w:numPr>
          <w:ilvl w:val="0"/>
          <w:numId w:val="0"/>
        </w:numPr>
        <w:spacing w:before="0"/>
        <w:ind w:left="850" w:hanging="425"/>
        <w:rPr>
          <w:b/>
          <w:highlight w:val="yellow"/>
        </w:rPr>
      </w:pPr>
      <w:r w:rsidRPr="00A867FA">
        <w:rPr>
          <w:b/>
          <w:highlight w:val="yellow"/>
        </w:rPr>
        <w:lastRenderedPageBreak/>
        <w:t>9. studijní a zkušební řád nebo obdobný vnitřní předpis, je-li podle pravidel</w:t>
      </w:r>
      <w:r w:rsidR="002F36F1" w:rsidRPr="00A867FA">
        <w:rPr>
          <w:b/>
          <w:highlight w:val="yellow"/>
        </w:rPr>
        <w:t> </w:t>
      </w:r>
      <w:r w:rsidRPr="00A867FA">
        <w:rPr>
          <w:b/>
          <w:highlight w:val="yellow"/>
        </w:rPr>
        <w:t xml:space="preserve">v domovském státě vydáván. </w:t>
      </w:r>
    </w:p>
    <w:p w14:paraId="34E2C816" w14:textId="77777777" w:rsidR="001C28AC" w:rsidRDefault="00B3483C" w:rsidP="001C28AC">
      <w:pPr>
        <w:pStyle w:val="Novelizanbod"/>
        <w:keepNext w:val="0"/>
        <w:keepLines w:val="0"/>
        <w:widowControl w:val="0"/>
        <w:numPr>
          <w:ilvl w:val="0"/>
          <w:numId w:val="0"/>
        </w:numPr>
        <w:spacing w:before="0"/>
        <w:ind w:firstLine="425"/>
        <w:rPr>
          <w:b/>
          <w:iCs/>
          <w:highlight w:val="yellow"/>
        </w:rPr>
      </w:pPr>
      <w:r w:rsidRPr="00A867FA">
        <w:rPr>
          <w:b/>
          <w:highlight w:val="yellow"/>
        </w:rPr>
        <w:t xml:space="preserve">(2) </w:t>
      </w:r>
      <w:r w:rsidRPr="00A867FA">
        <w:rPr>
          <w:b/>
          <w:iCs/>
          <w:highlight w:val="yellow"/>
        </w:rPr>
        <w:t xml:space="preserve">Povinnosti uvedené </w:t>
      </w:r>
      <w:r w:rsidRPr="00506F8F">
        <w:rPr>
          <w:b/>
          <w:iCs/>
          <w:highlight w:val="yellow"/>
        </w:rPr>
        <w:t xml:space="preserve">v odstavci 1 písm. f) je třeba </w:t>
      </w:r>
      <w:proofErr w:type="gramStart"/>
      <w:r w:rsidRPr="00506F8F">
        <w:rPr>
          <w:b/>
          <w:iCs/>
          <w:highlight w:val="yellow"/>
        </w:rPr>
        <w:t>splnit  bez</w:t>
      </w:r>
      <w:proofErr w:type="gramEnd"/>
      <w:r w:rsidRPr="00506F8F">
        <w:rPr>
          <w:b/>
          <w:iCs/>
          <w:highlight w:val="yellow"/>
        </w:rPr>
        <w:t xml:space="preserve"> zbytečného odkladu poté, co zahraniční vysoká škola sezná, že oznamovaná skutečnost nastala nebo nastane. Povinnosti uvedené v odstavci 1 písm. g) je třeba splnit do 30 dnů ode dne, kdy oznamovaná skutečnost nastala. Povinnosti uvedené v odstavci 1 písm. h) je </w:t>
      </w:r>
      <w:r w:rsidRPr="00A867FA">
        <w:rPr>
          <w:b/>
          <w:iCs/>
          <w:highlight w:val="yellow"/>
        </w:rPr>
        <w:t xml:space="preserve">třeba plnit tak, aby aktuální platné údaje nebo dokumenty byly zveřejněny nejpozději do 30 dnů po příslušné změně zveřejňovaného údaje nebo dokumentu. Nejsou-li příslušné dokumenty nebo informace podle odstavce 1 vyhotoveny v českém jazyce, poskytovatel je předkládá spolu s jejich </w:t>
      </w:r>
      <w:r w:rsidRPr="00A867FA">
        <w:rPr>
          <w:b/>
          <w:highlight w:val="yellow"/>
        </w:rPr>
        <w:t>úředně ověřeným překladem</w:t>
      </w:r>
      <w:r w:rsidRPr="00A867FA">
        <w:rPr>
          <w:b/>
          <w:iCs/>
          <w:highlight w:val="yellow"/>
        </w:rPr>
        <w:t xml:space="preserve"> do českého jazyka; </w:t>
      </w:r>
      <w:r w:rsidRPr="00A867FA">
        <w:rPr>
          <w:b/>
          <w:highlight w:val="yellow"/>
        </w:rPr>
        <w:t xml:space="preserve">ve veřejné části internetových stránek se takové dokumenty </w:t>
      </w:r>
      <w:r w:rsidRPr="00A867FA">
        <w:rPr>
          <w:b/>
          <w:iCs/>
          <w:highlight w:val="yellow"/>
        </w:rPr>
        <w:t>zveřejňují spolu s textem odpovídajícím jejich úředně ověřenému překladu.</w:t>
      </w:r>
    </w:p>
    <w:p w14:paraId="62D163A3" w14:textId="7AC923F6" w:rsidR="001C28AC" w:rsidRPr="00470792" w:rsidRDefault="001C28AC" w:rsidP="001C28AC">
      <w:pPr>
        <w:pStyle w:val="Novelizanbod"/>
        <w:keepNext w:val="0"/>
        <w:keepLines w:val="0"/>
        <w:widowControl w:val="0"/>
        <w:numPr>
          <w:ilvl w:val="0"/>
          <w:numId w:val="0"/>
        </w:numPr>
        <w:spacing w:before="0"/>
        <w:ind w:firstLine="425"/>
        <w:rPr>
          <w:b/>
          <w:bCs/>
          <w:highlight w:val="yellow"/>
        </w:rPr>
      </w:pPr>
      <w:r w:rsidRPr="00470792">
        <w:rPr>
          <w:b/>
          <w:highlight w:val="cyan"/>
        </w:rPr>
        <w:t>(3)</w:t>
      </w:r>
      <w:r w:rsidRPr="00470792">
        <w:rPr>
          <w:b/>
          <w:iCs/>
          <w:highlight w:val="cyan"/>
        </w:rPr>
        <w:t xml:space="preserve"> </w:t>
      </w:r>
      <w:r w:rsidRPr="00470792">
        <w:rPr>
          <w:b/>
          <w:highlight w:val="cyan"/>
        </w:rPr>
        <w:t xml:space="preserve">Budovy a prostory na území České republiky, v nichž je vzdělávací a tvůrčí činnost v rámci zahraničního </w:t>
      </w:r>
      <w:r w:rsidRPr="00470792">
        <w:rPr>
          <w:b/>
          <w:iCs/>
          <w:highlight w:val="cyan"/>
        </w:rPr>
        <w:t xml:space="preserve">vysokoškolského studijního </w:t>
      </w:r>
      <w:r w:rsidRPr="00470792">
        <w:rPr>
          <w:b/>
          <w:highlight w:val="cyan"/>
        </w:rPr>
        <w:t>programu v souladu s § 93i</w:t>
      </w:r>
      <w:r w:rsidR="00506F8F" w:rsidRPr="00470792">
        <w:rPr>
          <w:b/>
          <w:highlight w:val="cyan"/>
        </w:rPr>
        <w:t>c</w:t>
      </w:r>
      <w:r w:rsidRPr="00470792">
        <w:rPr>
          <w:b/>
          <w:highlight w:val="cyan"/>
        </w:rPr>
        <w:t xml:space="preserve"> odst. 1</w:t>
      </w:r>
      <w:r w:rsidR="006B7FC2" w:rsidRPr="00470792">
        <w:rPr>
          <w:b/>
          <w:highlight w:val="cyan"/>
        </w:rPr>
        <w:t xml:space="preserve"> </w:t>
      </w:r>
      <w:r w:rsidRPr="00470792">
        <w:rPr>
          <w:b/>
          <w:highlight w:val="cyan"/>
        </w:rPr>
        <w:t xml:space="preserve">poskytovatelem </w:t>
      </w:r>
      <w:r w:rsidRPr="00470792">
        <w:rPr>
          <w:b/>
          <w:bCs/>
          <w:iCs/>
          <w:highlight w:val="cyan"/>
        </w:rPr>
        <w:t xml:space="preserve">zahraničního vysokoškolského vzdělávání na území České republiky </w:t>
      </w:r>
      <w:r w:rsidRPr="00470792">
        <w:rPr>
          <w:b/>
          <w:highlight w:val="cyan"/>
        </w:rPr>
        <w:t>uskutečňována, musí být</w:t>
      </w:r>
      <w:r w:rsidR="00EA708C" w:rsidRPr="00470792">
        <w:rPr>
          <w:b/>
          <w:highlight w:val="cyan"/>
        </w:rPr>
        <w:t xml:space="preserve"> </w:t>
      </w:r>
      <w:r w:rsidR="0016505E" w:rsidRPr="00470792">
        <w:rPr>
          <w:b/>
          <w:highlight w:val="cyan"/>
        </w:rPr>
        <w:t xml:space="preserve">daným </w:t>
      </w:r>
      <w:r w:rsidR="00EA708C" w:rsidRPr="00470792">
        <w:rPr>
          <w:b/>
          <w:highlight w:val="cyan"/>
        </w:rPr>
        <w:t>poskytovatelem</w:t>
      </w:r>
      <w:r w:rsidR="00880699" w:rsidRPr="00470792">
        <w:rPr>
          <w:b/>
          <w:highlight w:val="cyan"/>
        </w:rPr>
        <w:t xml:space="preserve"> </w:t>
      </w:r>
      <w:r w:rsidRPr="00470792">
        <w:rPr>
          <w:rFonts w:eastAsia="Times New Roman" w:cstheme="minorHAnsi"/>
          <w:b/>
          <w:highlight w:val="cyan"/>
        </w:rPr>
        <w:t>trvale a zvenčí viditelně označeny názvem</w:t>
      </w:r>
      <w:r w:rsidR="00491227" w:rsidRPr="00470792">
        <w:rPr>
          <w:rFonts w:eastAsia="Times New Roman" w:cstheme="minorHAnsi"/>
          <w:b/>
          <w:highlight w:val="cyan"/>
        </w:rPr>
        <w:t xml:space="preserve"> poskytovatele</w:t>
      </w:r>
      <w:r w:rsidRPr="00470792">
        <w:rPr>
          <w:rFonts w:eastAsia="Times New Roman" w:cstheme="minorHAnsi"/>
          <w:b/>
          <w:highlight w:val="cyan"/>
        </w:rPr>
        <w:t>.</w:t>
      </w:r>
    </w:p>
    <w:bookmarkEnd w:id="74"/>
    <w:p w14:paraId="1A2B47F2" w14:textId="77777777" w:rsidR="0091568D" w:rsidRPr="00300FFF" w:rsidRDefault="0091568D" w:rsidP="00300FFF">
      <w:pPr>
        <w:autoSpaceDE w:val="0"/>
        <w:autoSpaceDN w:val="0"/>
        <w:adjustRightInd w:val="0"/>
        <w:spacing w:before="480"/>
        <w:jc w:val="center"/>
      </w:pPr>
      <w:r w:rsidRPr="00300FFF">
        <w:t xml:space="preserve">§ 93j </w:t>
      </w:r>
    </w:p>
    <w:p w14:paraId="0973DEA4" w14:textId="77777777" w:rsidR="0091568D" w:rsidRPr="00300FFF" w:rsidRDefault="0091568D" w:rsidP="00300FFF">
      <w:pPr>
        <w:autoSpaceDE w:val="0"/>
        <w:autoSpaceDN w:val="0"/>
        <w:adjustRightInd w:val="0"/>
        <w:jc w:val="center"/>
        <w:rPr>
          <w:bCs/>
        </w:rPr>
      </w:pPr>
      <w:r w:rsidRPr="00300FFF">
        <w:rPr>
          <w:bCs/>
        </w:rPr>
        <w:t xml:space="preserve">Vztah k vymezení soustavné přípravy na budoucí povolání podle zvláštních předpisů o státní sociální podpoře a důchodovém pojištění </w:t>
      </w:r>
    </w:p>
    <w:p w14:paraId="3D30F73F" w14:textId="77777777" w:rsidR="0091568D" w:rsidRPr="00300FFF" w:rsidRDefault="0091568D" w:rsidP="00A867FA">
      <w:pPr>
        <w:shd w:val="clear" w:color="auto" w:fill="FFF2CC" w:themeFill="accent4" w:themeFillTint="33"/>
        <w:autoSpaceDE w:val="0"/>
        <w:autoSpaceDN w:val="0"/>
        <w:adjustRightInd w:val="0"/>
        <w:spacing w:before="240" w:after="240"/>
        <w:ind w:firstLine="425"/>
        <w:jc w:val="both"/>
        <w:rPr>
          <w:strike/>
        </w:rPr>
      </w:pPr>
      <w:r w:rsidRPr="00300FFF">
        <w:rPr>
          <w:strike/>
        </w:rPr>
        <w:t xml:space="preserve">(1) Stanoví-li zákon o státní sociální podpoře nebo zákon o důchodovém pojištění, že ministerstvo je oprávněno pro účely státní sociální podpory nebo důchodového pojištění rozhodnout, že vzdělávání v rámci zahraničního vysokoškolského studijního programu, uskutečňovaného na území České republiky zahraniční vysokou školou nebo tuzemskou právnickou osobou, je postaveno na roveň studia na vysokých školách v České republice, může tak ministerstvo učinit pouze v případě, že </w:t>
      </w:r>
    </w:p>
    <w:p w14:paraId="1A89F22C" w14:textId="77777777" w:rsidR="0091568D" w:rsidRPr="00300FFF" w:rsidRDefault="0091568D" w:rsidP="00A867FA">
      <w:pPr>
        <w:shd w:val="clear" w:color="auto" w:fill="FFF2CC" w:themeFill="accent4" w:themeFillTint="33"/>
        <w:autoSpaceDE w:val="0"/>
        <w:autoSpaceDN w:val="0"/>
        <w:adjustRightInd w:val="0"/>
        <w:spacing w:after="120"/>
        <w:ind w:left="425" w:hanging="425"/>
        <w:rPr>
          <w:strike/>
        </w:rPr>
      </w:pPr>
      <w:r w:rsidRPr="00300FFF">
        <w:rPr>
          <w:strike/>
        </w:rPr>
        <w:t xml:space="preserve">a) jde o vzdělávání poskytované evropskou zahraniční vysokou školou, byla-li zahraniční vysoká škola přihlášena k plnění informačních povinností podle § </w:t>
      </w:r>
      <w:proofErr w:type="gramStart"/>
      <w:r w:rsidRPr="00300FFF">
        <w:rPr>
          <w:strike/>
        </w:rPr>
        <w:t>93b</w:t>
      </w:r>
      <w:proofErr w:type="gramEnd"/>
      <w:r w:rsidRPr="00300FFF">
        <w:rPr>
          <w:strike/>
        </w:rPr>
        <w:t xml:space="preserve"> odst. 1 v době příslušného studia, </w:t>
      </w:r>
    </w:p>
    <w:p w14:paraId="391C43FF" w14:textId="77777777" w:rsidR="0091568D" w:rsidRPr="00300FFF" w:rsidRDefault="0091568D" w:rsidP="00A867FA">
      <w:pPr>
        <w:shd w:val="clear" w:color="auto" w:fill="FFF2CC" w:themeFill="accent4" w:themeFillTint="33"/>
        <w:autoSpaceDE w:val="0"/>
        <w:autoSpaceDN w:val="0"/>
        <w:adjustRightInd w:val="0"/>
        <w:spacing w:after="120"/>
        <w:ind w:left="425" w:hanging="425"/>
        <w:jc w:val="both"/>
        <w:rPr>
          <w:strike/>
        </w:rPr>
      </w:pPr>
      <w:r w:rsidRPr="00300FFF">
        <w:rPr>
          <w:strike/>
        </w:rPr>
        <w:t xml:space="preserve">b) jde o vzdělávání poskytované pobočkou evropské zahraniční vysoké školy, byla-li pobočka přihlášena k plnění informačních povinností podle § </w:t>
      </w:r>
      <w:proofErr w:type="gramStart"/>
      <w:r w:rsidRPr="00300FFF">
        <w:rPr>
          <w:strike/>
        </w:rPr>
        <w:t>93d</w:t>
      </w:r>
      <w:proofErr w:type="gramEnd"/>
      <w:r w:rsidRPr="00300FFF">
        <w:rPr>
          <w:strike/>
        </w:rPr>
        <w:t xml:space="preserve"> odst. 1 v době příslušného studia, </w:t>
      </w:r>
    </w:p>
    <w:p w14:paraId="0C696874" w14:textId="77777777" w:rsidR="0091568D" w:rsidRPr="00300FFF" w:rsidRDefault="0091568D" w:rsidP="00A867FA">
      <w:pPr>
        <w:shd w:val="clear" w:color="auto" w:fill="FFF2CC" w:themeFill="accent4" w:themeFillTint="33"/>
        <w:autoSpaceDE w:val="0"/>
        <w:autoSpaceDN w:val="0"/>
        <w:adjustRightInd w:val="0"/>
        <w:spacing w:after="120"/>
        <w:ind w:left="425" w:hanging="425"/>
        <w:jc w:val="both"/>
        <w:rPr>
          <w:strike/>
        </w:rPr>
      </w:pPr>
      <w:r w:rsidRPr="00300FFF">
        <w:rPr>
          <w:strike/>
        </w:rPr>
        <w:t xml:space="preserve">c) jde o vzdělávání poskytované mimoevropskou zahraniční vysokou školou, měla-li zahraniční vysoká škola tuzemské povolení podle § 93f v době příslušného studia, </w:t>
      </w:r>
    </w:p>
    <w:p w14:paraId="42D8E350" w14:textId="77777777" w:rsidR="0091568D" w:rsidRPr="00300FFF" w:rsidRDefault="0091568D" w:rsidP="00A867FA">
      <w:pPr>
        <w:shd w:val="clear" w:color="auto" w:fill="FFF2CC" w:themeFill="accent4" w:themeFillTint="33"/>
        <w:autoSpaceDE w:val="0"/>
        <w:autoSpaceDN w:val="0"/>
        <w:adjustRightInd w:val="0"/>
        <w:spacing w:after="240"/>
        <w:ind w:left="425" w:hanging="425"/>
        <w:jc w:val="both"/>
        <w:rPr>
          <w:strike/>
        </w:rPr>
      </w:pPr>
      <w:r w:rsidRPr="00300FFF">
        <w:rPr>
          <w:strike/>
        </w:rPr>
        <w:t xml:space="preserve">d) jde o vzdělávání poskytované pobočkou mimoevropské zahraniční vysoké školy, měla-li pobočka tuzemské oprávnění podle § </w:t>
      </w:r>
      <w:proofErr w:type="gramStart"/>
      <w:r w:rsidRPr="00300FFF">
        <w:rPr>
          <w:strike/>
        </w:rPr>
        <w:t>93h</w:t>
      </w:r>
      <w:proofErr w:type="gramEnd"/>
      <w:r w:rsidRPr="00300FFF">
        <w:rPr>
          <w:strike/>
        </w:rPr>
        <w:t xml:space="preserve"> v době příslušného studia. </w:t>
      </w:r>
    </w:p>
    <w:p w14:paraId="6E7B283B" w14:textId="23E5537F" w:rsidR="00CC08EB" w:rsidRPr="00A867FA" w:rsidRDefault="00CC08EB" w:rsidP="00300FFF">
      <w:pPr>
        <w:autoSpaceDE w:val="0"/>
        <w:autoSpaceDN w:val="0"/>
        <w:adjustRightInd w:val="0"/>
        <w:spacing w:after="240"/>
        <w:ind w:firstLine="425"/>
        <w:jc w:val="both"/>
        <w:rPr>
          <w:b/>
          <w:bCs/>
          <w:highlight w:val="yellow"/>
        </w:rPr>
      </w:pPr>
      <w:r w:rsidRPr="00A867FA">
        <w:rPr>
          <w:b/>
          <w:bCs/>
          <w:highlight w:val="yellow"/>
        </w:rPr>
        <w:t>(1) Stanoví-li zákon o státní sociální podpoře nebo zákon o důchodovém pojištění, že ministerstvo rozhoduje pro účely státní sociální podpory nebo důchodového pojištění</w:t>
      </w:r>
      <w:r w:rsidR="00B0331C" w:rsidRPr="00A867FA">
        <w:rPr>
          <w:b/>
          <w:bCs/>
          <w:highlight w:val="yellow"/>
        </w:rPr>
        <w:t xml:space="preserve"> o tom,</w:t>
      </w:r>
      <w:r w:rsidRPr="00A867FA">
        <w:rPr>
          <w:b/>
          <w:bCs/>
          <w:highlight w:val="yellow"/>
        </w:rPr>
        <w:t xml:space="preserve"> že vzdělávání v rámci zahraničního </w:t>
      </w:r>
      <w:r w:rsidRPr="00A867FA">
        <w:rPr>
          <w:b/>
          <w:bCs/>
          <w:iCs/>
          <w:highlight w:val="yellow"/>
        </w:rPr>
        <w:t xml:space="preserve">vysokoškolského studijního </w:t>
      </w:r>
      <w:r w:rsidRPr="00A867FA">
        <w:rPr>
          <w:b/>
          <w:bCs/>
          <w:highlight w:val="yellow"/>
        </w:rPr>
        <w:t>programu, uskutečňovaného na území České republiky zahraniční vysokou školou nebo tuzemskou právnickou osobou, je postaveno na roveň studia na vysokých školách v České republice, může tak ministerstvo učinit pouz</w:t>
      </w:r>
      <w:r w:rsidRPr="00965B11">
        <w:rPr>
          <w:b/>
          <w:bCs/>
          <w:highlight w:val="yellow"/>
        </w:rPr>
        <w:t>e</w:t>
      </w:r>
      <w:r w:rsidR="00E75A68" w:rsidRPr="00965B11">
        <w:rPr>
          <w:b/>
          <w:bCs/>
          <w:highlight w:val="cyan"/>
        </w:rPr>
        <w:t>,</w:t>
      </w:r>
      <w:r w:rsidRPr="00965B11">
        <w:rPr>
          <w:b/>
          <w:bCs/>
          <w:highlight w:val="yellow"/>
        </w:rPr>
        <w:t xml:space="preserve"> </w:t>
      </w:r>
      <w:r w:rsidRPr="00A867FA">
        <w:rPr>
          <w:b/>
          <w:bCs/>
          <w:highlight w:val="yellow"/>
        </w:rPr>
        <w:t>jde-li o vzdělávání poskytované</w:t>
      </w:r>
    </w:p>
    <w:p w14:paraId="05C34E2E" w14:textId="61951FA8" w:rsidR="00CC08EB" w:rsidRPr="00A867FA" w:rsidRDefault="00CC08EB" w:rsidP="00300FFF">
      <w:pPr>
        <w:autoSpaceDE w:val="0"/>
        <w:autoSpaceDN w:val="0"/>
        <w:adjustRightInd w:val="0"/>
        <w:spacing w:after="120"/>
        <w:ind w:left="425" w:hanging="425"/>
        <w:jc w:val="both"/>
        <w:rPr>
          <w:b/>
          <w:bCs/>
          <w:highlight w:val="yellow"/>
        </w:rPr>
      </w:pPr>
      <w:r w:rsidRPr="00A867FA">
        <w:rPr>
          <w:b/>
          <w:bCs/>
          <w:highlight w:val="yellow"/>
        </w:rPr>
        <w:lastRenderedPageBreak/>
        <w:t>a) zahraniční vysokou školou, měla-li zahraniční vysoká škola pro daný zahraniční</w:t>
      </w:r>
      <w:r w:rsidR="002F36F1" w:rsidRPr="00A867FA">
        <w:rPr>
          <w:b/>
          <w:bCs/>
          <w:highlight w:val="yellow"/>
        </w:rPr>
        <w:t> </w:t>
      </w:r>
      <w:r w:rsidRPr="00A867FA">
        <w:rPr>
          <w:b/>
          <w:bCs/>
          <w:iCs/>
          <w:highlight w:val="yellow"/>
        </w:rPr>
        <w:t xml:space="preserve">vysokoškolský studijní </w:t>
      </w:r>
      <w:r w:rsidRPr="00A867FA">
        <w:rPr>
          <w:b/>
          <w:bCs/>
          <w:highlight w:val="yellow"/>
        </w:rPr>
        <w:t xml:space="preserve">program tuzemské povolení podle </w:t>
      </w:r>
      <w:r w:rsidRPr="00424127">
        <w:rPr>
          <w:b/>
          <w:highlight w:val="yellow"/>
        </w:rPr>
        <w:t xml:space="preserve">§ </w:t>
      </w:r>
      <w:proofErr w:type="gramStart"/>
      <w:r w:rsidRPr="00424127">
        <w:rPr>
          <w:b/>
          <w:highlight w:val="yellow"/>
        </w:rPr>
        <w:t>93b</w:t>
      </w:r>
      <w:proofErr w:type="gramEnd"/>
      <w:r w:rsidRPr="00424127">
        <w:rPr>
          <w:b/>
          <w:highlight w:val="yellow"/>
        </w:rPr>
        <w:t xml:space="preserve"> až </w:t>
      </w:r>
      <w:r w:rsidR="00A90850" w:rsidRPr="00965B11">
        <w:rPr>
          <w:b/>
          <w:highlight w:val="cyan"/>
        </w:rPr>
        <w:t>93</w:t>
      </w:r>
      <w:r w:rsidR="00F62CE9" w:rsidRPr="00965B11">
        <w:rPr>
          <w:b/>
          <w:highlight w:val="cyan"/>
        </w:rPr>
        <w:t>e</w:t>
      </w:r>
      <w:r w:rsidRPr="00965B11">
        <w:rPr>
          <w:highlight w:val="cyan"/>
        </w:rPr>
        <w:t xml:space="preserve"> </w:t>
      </w:r>
      <w:r w:rsidRPr="00A867FA">
        <w:rPr>
          <w:b/>
          <w:bCs/>
          <w:highlight w:val="yellow"/>
        </w:rPr>
        <w:t xml:space="preserve">v době příslušného studia, </w:t>
      </w:r>
      <w:r w:rsidR="00B0331C" w:rsidRPr="00A867FA">
        <w:rPr>
          <w:b/>
          <w:bCs/>
          <w:highlight w:val="yellow"/>
        </w:rPr>
        <w:t>nebo</w:t>
      </w:r>
    </w:p>
    <w:p w14:paraId="309B002C" w14:textId="30EC55A3" w:rsidR="00CC08EB" w:rsidRPr="00300FFF" w:rsidRDefault="00CC08EB" w:rsidP="00300FFF">
      <w:pPr>
        <w:autoSpaceDE w:val="0"/>
        <w:autoSpaceDN w:val="0"/>
        <w:adjustRightInd w:val="0"/>
        <w:spacing w:after="240"/>
        <w:ind w:left="425" w:hanging="425"/>
        <w:jc w:val="both"/>
        <w:rPr>
          <w:b/>
          <w:bCs/>
        </w:rPr>
      </w:pPr>
      <w:r w:rsidRPr="00A867FA">
        <w:rPr>
          <w:b/>
          <w:bCs/>
          <w:highlight w:val="yellow"/>
        </w:rPr>
        <w:t>b) tuzemskou právnickou osobou, měla-li tuzemská právnická osoba pro daný zahraniční</w:t>
      </w:r>
      <w:r w:rsidR="00846A6A" w:rsidRPr="00A867FA">
        <w:rPr>
          <w:b/>
          <w:bCs/>
          <w:highlight w:val="yellow"/>
        </w:rPr>
        <w:t> </w:t>
      </w:r>
      <w:r w:rsidRPr="00A867FA">
        <w:rPr>
          <w:b/>
          <w:bCs/>
          <w:iCs/>
          <w:highlight w:val="yellow"/>
        </w:rPr>
        <w:t xml:space="preserve">vysokoškolský studijní </w:t>
      </w:r>
      <w:r w:rsidRPr="00A867FA">
        <w:rPr>
          <w:b/>
          <w:bCs/>
          <w:highlight w:val="yellow"/>
        </w:rPr>
        <w:t xml:space="preserve">program tuzemské oprávnění podle </w:t>
      </w:r>
      <w:r w:rsidRPr="00965B11">
        <w:rPr>
          <w:b/>
          <w:highlight w:val="yellow"/>
        </w:rPr>
        <w:t xml:space="preserve">§ </w:t>
      </w:r>
      <w:r w:rsidR="00F62CE9" w:rsidRPr="00965B11">
        <w:rPr>
          <w:b/>
          <w:highlight w:val="cyan"/>
        </w:rPr>
        <w:t>93i až 93ic</w:t>
      </w:r>
      <w:r w:rsidRPr="00965B11">
        <w:rPr>
          <w:highlight w:val="cyan"/>
        </w:rPr>
        <w:t xml:space="preserve"> </w:t>
      </w:r>
      <w:r w:rsidRPr="00A867FA">
        <w:rPr>
          <w:b/>
          <w:bCs/>
          <w:highlight w:val="yellow"/>
        </w:rPr>
        <w:t>v době příslušného studia.</w:t>
      </w:r>
      <w:r w:rsidRPr="00300FFF">
        <w:rPr>
          <w:b/>
          <w:bCs/>
        </w:rPr>
        <w:t xml:space="preserve"> </w:t>
      </w:r>
    </w:p>
    <w:p w14:paraId="3F0BBEBC" w14:textId="77777777" w:rsidR="0091568D" w:rsidRPr="00300FFF" w:rsidRDefault="0091568D" w:rsidP="00300FFF">
      <w:pPr>
        <w:autoSpaceDE w:val="0"/>
        <w:autoSpaceDN w:val="0"/>
        <w:adjustRightInd w:val="0"/>
        <w:spacing w:after="240"/>
        <w:ind w:firstLine="425"/>
        <w:jc w:val="both"/>
      </w:pPr>
      <w:r w:rsidRPr="00300FFF">
        <w:t xml:space="preserve">(2) Pokud účastníci vzdělávání v rámci zahraničního vysokoškolského studijního programu, poskytovaného na území České republiky tuzemskou právnickou osobou, nemají podle právních předpisů domovského státu příslušné zahraniční vysoké školy po dobu uvedeného vzdělávání právní postavení studenta příslušné zahraniční vysoké školy, ačkoliv daná zahraniční vysoká škola absolventům uvedeného vzdělávání vydává vysokoškolský diplom nebo jiný doklad o získání zahraničního vysokoškolského vzdělání, může být studium účastníků tohoto vzdělávání podle zákona o státní sociální podpoře nebo podle zákona o důchodovém pojištění při splnění podmínky stanovené v odstavci 1 postaveno pro účely státní sociální podpory nebo důchodového pojištění na roveň studia na vysokých školách v České republice pouze tehdy, jde-li o evropskou zahraniční vysokou školu. </w:t>
      </w:r>
    </w:p>
    <w:p w14:paraId="40A1052B" w14:textId="77777777" w:rsidR="0091568D" w:rsidRPr="00300FFF" w:rsidRDefault="0091568D" w:rsidP="00300FFF">
      <w:pPr>
        <w:autoSpaceDE w:val="0"/>
        <w:autoSpaceDN w:val="0"/>
        <w:adjustRightInd w:val="0"/>
        <w:spacing w:before="480"/>
        <w:jc w:val="center"/>
      </w:pPr>
      <w:r w:rsidRPr="00300FFF">
        <w:t>§ 93k</w:t>
      </w:r>
    </w:p>
    <w:p w14:paraId="7C501869" w14:textId="77777777" w:rsidR="0091568D" w:rsidRPr="00300FFF" w:rsidRDefault="0091568D" w:rsidP="00300FFF">
      <w:pPr>
        <w:autoSpaceDE w:val="0"/>
        <w:autoSpaceDN w:val="0"/>
        <w:adjustRightInd w:val="0"/>
        <w:jc w:val="center"/>
        <w:rPr>
          <w:bCs/>
        </w:rPr>
      </w:pPr>
      <w:r w:rsidRPr="00300FFF">
        <w:rPr>
          <w:bCs/>
        </w:rPr>
        <w:t xml:space="preserve">Spolupráce s domovskými státy evropských zahraničních vysokých škol </w:t>
      </w:r>
    </w:p>
    <w:p w14:paraId="5CEDAD6D" w14:textId="047CC95E" w:rsidR="008E56A1" w:rsidRPr="00300FFF" w:rsidRDefault="0091568D" w:rsidP="00300FFF">
      <w:pPr>
        <w:autoSpaceDE w:val="0"/>
        <w:autoSpaceDN w:val="0"/>
        <w:adjustRightInd w:val="0"/>
        <w:spacing w:before="240"/>
        <w:ind w:firstLine="425"/>
        <w:jc w:val="both"/>
        <w:rPr>
          <w:bCs/>
          <w:sz w:val="2"/>
          <w:szCs w:val="2"/>
        </w:rPr>
      </w:pPr>
      <w:r w:rsidRPr="00300FFF">
        <w:t xml:space="preserve">Zjistí-li ministerstvo nebo Akreditační úřad, že evropská zahraniční vysoká škola nebo pobočka evropské zahraniční vysoké školy při svém působení v České republice poskytuje při plnění svých </w:t>
      </w:r>
      <w:r w:rsidRPr="00A867FA">
        <w:rPr>
          <w:strike/>
          <w:highlight w:val="yellow"/>
        </w:rPr>
        <w:t>informačních</w:t>
      </w:r>
      <w:r w:rsidRPr="00A867FA">
        <w:rPr>
          <w:highlight w:val="yellow"/>
        </w:rPr>
        <w:t xml:space="preserve"> </w:t>
      </w:r>
      <w:r w:rsidRPr="00A867FA">
        <w:rPr>
          <w:strike/>
          <w:highlight w:val="yellow"/>
        </w:rPr>
        <w:t>povinností podle § 93b až</w:t>
      </w:r>
      <w:r w:rsidR="008E56A1" w:rsidRPr="00A867FA">
        <w:rPr>
          <w:strike/>
          <w:highlight w:val="yellow"/>
        </w:rPr>
        <w:t xml:space="preserve"> 93e</w:t>
      </w:r>
      <w:r w:rsidRPr="00A867FA">
        <w:rPr>
          <w:highlight w:val="yellow"/>
        </w:rPr>
        <w:t xml:space="preserve"> </w:t>
      </w:r>
      <w:r w:rsidRPr="00A867FA">
        <w:rPr>
          <w:b/>
          <w:highlight w:val="yellow"/>
        </w:rPr>
        <w:t xml:space="preserve">povinností podle </w:t>
      </w:r>
      <w:r w:rsidR="008E56A1" w:rsidRPr="00A867FA">
        <w:rPr>
          <w:b/>
          <w:highlight w:val="yellow"/>
        </w:rPr>
        <w:t xml:space="preserve">§ </w:t>
      </w:r>
      <w:r w:rsidR="003140A2" w:rsidRPr="00310618">
        <w:rPr>
          <w:b/>
          <w:highlight w:val="cyan"/>
        </w:rPr>
        <w:t>93h a 93if</w:t>
      </w:r>
      <w:r w:rsidR="008E56A1" w:rsidRPr="00310618">
        <w:rPr>
          <w:b/>
        </w:rPr>
        <w:t xml:space="preserve"> </w:t>
      </w:r>
      <w:r w:rsidRPr="00300FFF">
        <w:t xml:space="preserve">nesprávné údaje nebo jinak závažně porušuje právní předpisy České republiky nebo domovského státu evropské zahraniční vysoké školy nebo bezprostředně závazné právní akty Evropské unie, upozorní na tuto skutečnost akreditační orgán domovského státu, vykonávající dohled nad vzdělávací činností vysokých škol domovského státu nebo jiný příslušný orgán. Obdobně ministerstvo nebo Akreditační úřad postupuje, má-li důvodné podezření, že jednání evropské zahraniční vysoké školy nebo pobočky evropské zahraniční vysoké školy na území České republiky je závažným porušením uvedených předpisů nebo že existují podstatné nesrovnalosti mezi faktickým způsobem uskutečňování zahraničních vysokoškolských studijních programů na území České republiky a podmínkami tohoto uskutečňování vyplývajícími z právních předpisů nebo příslušných rozhodnutí domovského státu evropské zahraniční vysoké školy. Rámcovou informaci o skutečnostech uvedených ve větě první nebo druhé ministerstvo nebo Akreditační úřad zveřejňuje na internetových stránkách ministerstva. </w:t>
      </w:r>
    </w:p>
    <w:p w14:paraId="4C8536F9" w14:textId="77777777" w:rsidR="00C245F8" w:rsidRPr="00300FFF" w:rsidRDefault="00C245F8" w:rsidP="00300FFF">
      <w:pPr>
        <w:autoSpaceDE w:val="0"/>
        <w:autoSpaceDN w:val="0"/>
        <w:adjustRightInd w:val="0"/>
        <w:spacing w:before="480"/>
        <w:jc w:val="center"/>
      </w:pPr>
      <w:r w:rsidRPr="00300FFF">
        <w:t xml:space="preserve">§ </w:t>
      </w:r>
      <w:proofErr w:type="gramStart"/>
      <w:r w:rsidRPr="00300FFF">
        <w:t>93l</w:t>
      </w:r>
      <w:proofErr w:type="gramEnd"/>
    </w:p>
    <w:p w14:paraId="2D9ADE8D" w14:textId="7C512F99" w:rsidR="00C245F8" w:rsidRPr="00300FFF" w:rsidRDefault="00C245F8" w:rsidP="00300FFF">
      <w:pPr>
        <w:autoSpaceDE w:val="0"/>
        <w:autoSpaceDN w:val="0"/>
        <w:adjustRightInd w:val="0"/>
        <w:spacing w:before="240" w:after="240"/>
        <w:ind w:firstLine="425"/>
        <w:jc w:val="both"/>
      </w:pPr>
      <w:r w:rsidRPr="00300FFF">
        <w:t xml:space="preserve">Ustanovení </w:t>
      </w:r>
      <w:bookmarkStart w:id="80" w:name="_Hlk15265582"/>
      <w:r w:rsidRPr="00300FFF">
        <w:t xml:space="preserve">§ </w:t>
      </w:r>
      <w:proofErr w:type="gramStart"/>
      <w:r w:rsidRPr="00300FFF">
        <w:t>93a</w:t>
      </w:r>
      <w:proofErr w:type="gramEnd"/>
      <w:r w:rsidRPr="00300FFF">
        <w:t xml:space="preserve"> až 93k </w:t>
      </w:r>
      <w:bookmarkEnd w:id="80"/>
      <w:r w:rsidRPr="00300FFF">
        <w:t xml:space="preserve">se nepoužijí na uskutečňování studijních programů podle § 47a. </w:t>
      </w:r>
    </w:p>
    <w:p w14:paraId="41B3276E" w14:textId="77777777" w:rsidR="0091568D" w:rsidRPr="00300FFF" w:rsidRDefault="0091568D" w:rsidP="00300FFF">
      <w:pPr>
        <w:autoSpaceDE w:val="0"/>
        <w:autoSpaceDN w:val="0"/>
        <w:adjustRightInd w:val="0"/>
        <w:spacing w:before="480"/>
        <w:jc w:val="center"/>
        <w:rPr>
          <w:bCs/>
        </w:rPr>
      </w:pPr>
      <w:r w:rsidRPr="00300FFF">
        <w:rPr>
          <w:bCs/>
        </w:rPr>
        <w:t>ČÁST PATNÁCTÁ</w:t>
      </w:r>
    </w:p>
    <w:p w14:paraId="10FC733E" w14:textId="77777777" w:rsidR="0091568D" w:rsidRPr="00300FFF" w:rsidRDefault="0091568D" w:rsidP="00300FFF">
      <w:pPr>
        <w:autoSpaceDE w:val="0"/>
        <w:autoSpaceDN w:val="0"/>
        <w:adjustRightInd w:val="0"/>
        <w:jc w:val="center"/>
        <w:rPr>
          <w:bCs/>
        </w:rPr>
      </w:pPr>
      <w:r w:rsidRPr="00300FFF">
        <w:rPr>
          <w:bCs/>
        </w:rPr>
        <w:t>PŘESTUPKY</w:t>
      </w:r>
    </w:p>
    <w:p w14:paraId="3FDDC18E" w14:textId="77777777" w:rsidR="0091568D" w:rsidRPr="00300FFF" w:rsidRDefault="0091568D" w:rsidP="00300FFF">
      <w:pPr>
        <w:autoSpaceDE w:val="0"/>
        <w:autoSpaceDN w:val="0"/>
        <w:adjustRightInd w:val="0"/>
        <w:jc w:val="center"/>
      </w:pPr>
      <w:r w:rsidRPr="00300FFF">
        <w:t xml:space="preserve"> </w:t>
      </w:r>
    </w:p>
    <w:p w14:paraId="3957289F" w14:textId="77777777" w:rsidR="0091568D" w:rsidRPr="00300FFF" w:rsidRDefault="0091568D" w:rsidP="00300FFF">
      <w:pPr>
        <w:autoSpaceDE w:val="0"/>
        <w:autoSpaceDN w:val="0"/>
        <w:adjustRightInd w:val="0"/>
        <w:jc w:val="center"/>
      </w:pPr>
      <w:r w:rsidRPr="00300FFF">
        <w:t xml:space="preserve">§ </w:t>
      </w:r>
      <w:proofErr w:type="gramStart"/>
      <w:r w:rsidRPr="00300FFF">
        <w:t>93m</w:t>
      </w:r>
      <w:proofErr w:type="gramEnd"/>
      <w:r w:rsidRPr="00300FFF">
        <w:t xml:space="preserve"> </w:t>
      </w:r>
    </w:p>
    <w:p w14:paraId="5FBE32E7" w14:textId="77777777" w:rsidR="0091568D" w:rsidRPr="00300FFF" w:rsidRDefault="0091568D" w:rsidP="00300FFF">
      <w:pPr>
        <w:autoSpaceDE w:val="0"/>
        <w:autoSpaceDN w:val="0"/>
        <w:adjustRightInd w:val="0"/>
        <w:jc w:val="center"/>
        <w:rPr>
          <w:bCs/>
        </w:rPr>
      </w:pPr>
      <w:r w:rsidRPr="00300FFF">
        <w:rPr>
          <w:bCs/>
        </w:rPr>
        <w:t xml:space="preserve">Přestupek fyzické osoby </w:t>
      </w:r>
    </w:p>
    <w:p w14:paraId="1EB3AB46" w14:textId="77777777" w:rsidR="0091568D" w:rsidRPr="00300FFF" w:rsidRDefault="0091568D" w:rsidP="00300FFF">
      <w:pPr>
        <w:autoSpaceDE w:val="0"/>
        <w:autoSpaceDN w:val="0"/>
        <w:adjustRightInd w:val="0"/>
        <w:spacing w:before="240" w:after="240"/>
        <w:ind w:firstLine="425"/>
        <w:jc w:val="both"/>
      </w:pPr>
      <w:r w:rsidRPr="00300FFF">
        <w:lastRenderedPageBreak/>
        <w:t xml:space="preserve">(1) Fyzická osoba se dopustí přestupku tím, že úmyslně neoprávněně užívá vědeckou hodnost nebo titul absolventa vysoké školy. </w:t>
      </w:r>
    </w:p>
    <w:p w14:paraId="6DBE70B9" w14:textId="77777777" w:rsidR="0091568D" w:rsidRPr="00300FFF" w:rsidRDefault="0091568D" w:rsidP="00300FFF">
      <w:pPr>
        <w:autoSpaceDE w:val="0"/>
        <w:autoSpaceDN w:val="0"/>
        <w:adjustRightInd w:val="0"/>
        <w:spacing w:before="240" w:after="240"/>
        <w:ind w:firstLine="425"/>
        <w:jc w:val="both"/>
      </w:pPr>
      <w:r w:rsidRPr="00300FFF">
        <w:t xml:space="preserve">(2) Za přestupek podle odstavce 1 lze uložit pokutu do 5 000 Kč. </w:t>
      </w:r>
    </w:p>
    <w:p w14:paraId="3DF7504F" w14:textId="79314D65" w:rsidR="0091568D" w:rsidRPr="00300FFF" w:rsidRDefault="0091568D" w:rsidP="005134D9">
      <w:pPr>
        <w:autoSpaceDE w:val="0"/>
        <w:autoSpaceDN w:val="0"/>
        <w:adjustRightInd w:val="0"/>
        <w:spacing w:before="480"/>
        <w:jc w:val="center"/>
      </w:pPr>
      <w:r w:rsidRPr="00300FFF">
        <w:t>§ 93n</w:t>
      </w:r>
    </w:p>
    <w:p w14:paraId="53D0BE24" w14:textId="4895654F" w:rsidR="0091568D" w:rsidRPr="00300FFF" w:rsidRDefault="0091568D" w:rsidP="005134D9">
      <w:pPr>
        <w:autoSpaceDE w:val="0"/>
        <w:autoSpaceDN w:val="0"/>
        <w:adjustRightInd w:val="0"/>
        <w:jc w:val="center"/>
        <w:rPr>
          <w:bCs/>
        </w:rPr>
      </w:pPr>
      <w:r w:rsidRPr="00300FFF">
        <w:rPr>
          <w:bCs/>
        </w:rPr>
        <w:t>Přestupky právnických</w:t>
      </w:r>
      <w:r w:rsidR="003A0231">
        <w:rPr>
          <w:bCs/>
        </w:rPr>
        <w:t xml:space="preserve"> </w:t>
      </w:r>
      <w:r w:rsidR="003A0231" w:rsidRPr="003A0231">
        <w:rPr>
          <w:b/>
          <w:highlight w:val="cyan"/>
        </w:rPr>
        <w:t>nebo fyzických</w:t>
      </w:r>
      <w:r w:rsidR="003A0231">
        <w:rPr>
          <w:b/>
        </w:rPr>
        <w:t xml:space="preserve"> </w:t>
      </w:r>
      <w:r w:rsidRPr="00300FFF">
        <w:rPr>
          <w:bCs/>
        </w:rPr>
        <w:t xml:space="preserve">osob </w:t>
      </w:r>
    </w:p>
    <w:p w14:paraId="0A1B43F2" w14:textId="4488CBC0" w:rsidR="0091568D" w:rsidRDefault="0091568D" w:rsidP="005134D9">
      <w:pPr>
        <w:autoSpaceDE w:val="0"/>
        <w:autoSpaceDN w:val="0"/>
        <w:adjustRightInd w:val="0"/>
        <w:spacing w:before="240" w:after="240"/>
        <w:ind w:firstLine="425"/>
        <w:jc w:val="both"/>
      </w:pPr>
      <w:r w:rsidRPr="00300FFF">
        <w:t xml:space="preserve">(1) Právnická osoba </w:t>
      </w:r>
      <w:r w:rsidR="003A0231" w:rsidRPr="003A0231">
        <w:rPr>
          <w:b/>
          <w:bCs/>
          <w:highlight w:val="cyan"/>
        </w:rPr>
        <w:t>nebo fyzická osoba</w:t>
      </w:r>
      <w:r w:rsidR="003A0231">
        <w:rPr>
          <w:b/>
          <w:bCs/>
        </w:rPr>
        <w:t xml:space="preserve"> </w:t>
      </w:r>
      <w:r w:rsidRPr="00300FFF">
        <w:t xml:space="preserve">se dopustí přestupku tím, že </w:t>
      </w:r>
    </w:p>
    <w:p w14:paraId="2F07DBE6" w14:textId="3638151E" w:rsidR="00E449D6" w:rsidRPr="00E449D6" w:rsidRDefault="00E449D6" w:rsidP="00E449D6">
      <w:pPr>
        <w:autoSpaceDE w:val="0"/>
        <w:autoSpaceDN w:val="0"/>
        <w:adjustRightInd w:val="0"/>
        <w:spacing w:before="240" w:after="240"/>
        <w:ind w:left="425" w:hanging="425"/>
        <w:jc w:val="both"/>
        <w:rPr>
          <w:b/>
          <w:i/>
          <w:color w:val="0070C0"/>
          <w:sz w:val="2"/>
          <w:szCs w:val="2"/>
        </w:rPr>
      </w:pPr>
    </w:p>
    <w:p w14:paraId="2DE1B28A" w14:textId="77777777" w:rsidR="00E449D6" w:rsidRPr="0090262E" w:rsidRDefault="00E449D6" w:rsidP="00F432BF">
      <w:pPr>
        <w:autoSpaceDE w:val="0"/>
        <w:autoSpaceDN w:val="0"/>
        <w:adjustRightInd w:val="0"/>
        <w:spacing w:before="240" w:after="240"/>
        <w:ind w:left="425" w:hanging="425"/>
        <w:jc w:val="both"/>
        <w:rPr>
          <w:b/>
          <w:i/>
          <w:color w:val="0070C0"/>
        </w:rPr>
      </w:pPr>
      <w:r w:rsidRPr="00300FFF">
        <w:t xml:space="preserve">a) v rozporu s § 2 odst. 3 užívá </w:t>
      </w:r>
      <w:r w:rsidRPr="003719AC">
        <w:t>ve svém názvu označení</w:t>
      </w:r>
    </w:p>
    <w:p w14:paraId="2558A966" w14:textId="5A894780" w:rsidR="003719AC" w:rsidRPr="00300FFF" w:rsidRDefault="003719AC" w:rsidP="00E449D6">
      <w:pPr>
        <w:autoSpaceDE w:val="0"/>
        <w:autoSpaceDN w:val="0"/>
        <w:adjustRightInd w:val="0"/>
        <w:spacing w:before="240" w:after="240"/>
        <w:ind w:left="425" w:hanging="425"/>
        <w:jc w:val="both"/>
      </w:pPr>
      <w:r>
        <w:t xml:space="preserve">         </w:t>
      </w:r>
      <w:r w:rsidRPr="00300FFF">
        <w:t>1. „vysoká škola“ nebo z něho odvozené tvary slov</w:t>
      </w:r>
      <w:r w:rsidRPr="006E51CD">
        <w:rPr>
          <w:strike/>
          <w:highlight w:val="cyan"/>
        </w:rPr>
        <w:t>, a</w:t>
      </w:r>
      <w:r w:rsidRPr="001A1229">
        <w:rPr>
          <w:strike/>
          <w:highlight w:val="cyan"/>
        </w:rPr>
        <w:t>čkoliv není vysokou školou</w:t>
      </w:r>
      <w:r w:rsidRPr="00300FFF">
        <w:t xml:space="preserve">, </w:t>
      </w:r>
      <w:r w:rsidR="00654735" w:rsidRPr="005134D9">
        <w:rPr>
          <w:b/>
          <w:highlight w:val="cyan"/>
        </w:rPr>
        <w:t>nebo cizojazyčné překlady uvedeného označení nebo z něho odvozených tvarů slov</w:t>
      </w:r>
      <w:r w:rsidR="00654735" w:rsidRPr="005134D9">
        <w:t xml:space="preserve"> </w:t>
      </w:r>
      <w:r w:rsidRPr="00300FFF">
        <w:t xml:space="preserve">nebo </w:t>
      </w:r>
    </w:p>
    <w:p w14:paraId="55676E44" w14:textId="6566564C" w:rsidR="003719AC" w:rsidRPr="00300FFF" w:rsidRDefault="003719AC" w:rsidP="00E449D6">
      <w:pPr>
        <w:autoSpaceDE w:val="0"/>
        <w:autoSpaceDN w:val="0"/>
        <w:adjustRightInd w:val="0"/>
        <w:spacing w:after="120"/>
        <w:jc w:val="both"/>
        <w:rPr>
          <w:b/>
          <w:bCs/>
          <w:strike/>
          <w:color w:val="FF0000"/>
        </w:rPr>
      </w:pPr>
      <w:r>
        <w:t xml:space="preserve">         </w:t>
      </w:r>
      <w:r w:rsidRPr="00300FFF">
        <w:t>2. „univerzita“ nebo z něho odvozené tvary slov</w:t>
      </w:r>
      <w:r w:rsidRPr="005134D9">
        <w:rPr>
          <w:strike/>
          <w:highlight w:val="cyan"/>
        </w:rPr>
        <w:t>, ačkoliv není vysokou školou</w:t>
      </w:r>
      <w:r w:rsidRPr="005134D9">
        <w:rPr>
          <w:highlight w:val="cyan"/>
        </w:rPr>
        <w:t xml:space="preserve"> </w:t>
      </w:r>
      <w:r w:rsidRPr="005134D9">
        <w:rPr>
          <w:strike/>
          <w:highlight w:val="cyan"/>
        </w:rPr>
        <w:t xml:space="preserve">univerzitní, </w:t>
      </w:r>
      <w:proofErr w:type="gramStart"/>
      <w:r w:rsidRPr="005134D9">
        <w:rPr>
          <w:strike/>
          <w:highlight w:val="cyan"/>
        </w:rPr>
        <w:t>nebo</w:t>
      </w:r>
      <w:r w:rsidRPr="005134D9">
        <w:rPr>
          <w:highlight w:val="cyan"/>
        </w:rPr>
        <w:t xml:space="preserve"> </w:t>
      </w:r>
      <w:r w:rsidR="00654735" w:rsidRPr="005134D9">
        <w:rPr>
          <w:highlight w:val="cyan"/>
        </w:rPr>
        <w:t xml:space="preserve"> </w:t>
      </w:r>
      <w:proofErr w:type="spellStart"/>
      <w:r w:rsidR="00654735" w:rsidRPr="00F479EA">
        <w:rPr>
          <w:b/>
          <w:highlight w:val="cyan"/>
        </w:rPr>
        <w:t>nebo</w:t>
      </w:r>
      <w:proofErr w:type="spellEnd"/>
      <w:proofErr w:type="gramEnd"/>
      <w:r w:rsidR="00654735" w:rsidRPr="00F479EA">
        <w:rPr>
          <w:b/>
          <w:highlight w:val="cyan"/>
        </w:rPr>
        <w:t xml:space="preserve"> cizojazyčné překlady uvedeného označení nebo z něho odvozených tvarů slov</w:t>
      </w:r>
      <w:r w:rsidRPr="00A867FA">
        <w:rPr>
          <w:b/>
          <w:bCs/>
          <w:highlight w:val="yellow"/>
        </w:rPr>
        <w:t>,</w:t>
      </w:r>
      <w:r w:rsidRPr="00300FFF">
        <w:rPr>
          <w:b/>
          <w:bCs/>
        </w:rPr>
        <w:t xml:space="preserve"> </w:t>
      </w:r>
    </w:p>
    <w:p w14:paraId="764DC861" w14:textId="6787FF1E" w:rsidR="0022651A" w:rsidRPr="00A867FA" w:rsidRDefault="0022651A" w:rsidP="005134D9">
      <w:pPr>
        <w:autoSpaceDE w:val="0"/>
        <w:autoSpaceDN w:val="0"/>
        <w:adjustRightInd w:val="0"/>
        <w:spacing w:after="120"/>
        <w:ind w:left="425" w:hanging="425"/>
        <w:jc w:val="both"/>
        <w:rPr>
          <w:b/>
          <w:highlight w:val="yellow"/>
        </w:rPr>
      </w:pPr>
      <w:r w:rsidRPr="00300FFF">
        <w:t>b) v rozporu s tímto zákonem přiznává akademické tituly nebo koná habilitační řízení anebo řízení ke jmenování profesorem nebo používá akademické insignie anebo koná akademické obřady</w:t>
      </w:r>
      <w:r w:rsidRPr="00A867FA">
        <w:rPr>
          <w:strike/>
          <w:highlight w:val="yellow"/>
        </w:rPr>
        <w:t>.</w:t>
      </w:r>
      <w:r w:rsidRPr="00A867FA">
        <w:rPr>
          <w:b/>
          <w:highlight w:val="yellow"/>
        </w:rPr>
        <w:t>,</w:t>
      </w:r>
    </w:p>
    <w:p w14:paraId="210D2528" w14:textId="0EB433EB" w:rsidR="0022651A" w:rsidRDefault="0022651A" w:rsidP="005134D9">
      <w:pPr>
        <w:autoSpaceDE w:val="0"/>
        <w:autoSpaceDN w:val="0"/>
        <w:adjustRightInd w:val="0"/>
        <w:spacing w:after="120"/>
        <w:ind w:left="425" w:hanging="425"/>
        <w:jc w:val="both"/>
        <w:rPr>
          <w:b/>
          <w:highlight w:val="cyan"/>
        </w:rPr>
      </w:pPr>
      <w:r w:rsidRPr="00A867FA">
        <w:rPr>
          <w:b/>
          <w:highlight w:val="yellow"/>
        </w:rPr>
        <w:t xml:space="preserve">c) v rozporu s </w:t>
      </w:r>
      <w:r w:rsidRPr="00A867FA">
        <w:rPr>
          <w:b/>
          <w:bCs/>
          <w:highlight w:val="yellow"/>
        </w:rPr>
        <w:t>§ 97 odst. 1 se</w:t>
      </w:r>
      <w:r w:rsidRPr="00A867FA">
        <w:rPr>
          <w:b/>
          <w:highlight w:val="yellow"/>
        </w:rPr>
        <w:t xml:space="preserve"> dopustí jednání způsobilého vyvolat mylnou domněnku, že je oprávněna poskytovat vysokoškolské vzdělávání</w:t>
      </w:r>
      <w:r w:rsidRPr="00A867FA">
        <w:rPr>
          <w:b/>
          <w:bCs/>
          <w:iCs/>
          <w:highlight w:val="yellow"/>
        </w:rPr>
        <w:t>, ačkoliv k tomu oprávněna není,</w:t>
      </w:r>
      <w:r w:rsidRPr="00A867FA">
        <w:rPr>
          <w:b/>
          <w:highlight w:val="yellow"/>
        </w:rPr>
        <w:t xml:space="preserve"> nebo že je vysokou školou, ačkoliv vysokou školou není</w:t>
      </w:r>
      <w:r w:rsidRPr="003A0231">
        <w:rPr>
          <w:b/>
          <w:highlight w:val="cyan"/>
        </w:rPr>
        <w:t xml:space="preserve">, </w:t>
      </w:r>
    </w:p>
    <w:p w14:paraId="32386C4E" w14:textId="782354B8" w:rsidR="003A0231" w:rsidRPr="00A867FA" w:rsidRDefault="003A0231" w:rsidP="005134D9">
      <w:pPr>
        <w:autoSpaceDE w:val="0"/>
        <w:autoSpaceDN w:val="0"/>
        <w:adjustRightInd w:val="0"/>
        <w:spacing w:after="120"/>
        <w:ind w:left="425" w:hanging="425"/>
        <w:jc w:val="both"/>
        <w:rPr>
          <w:b/>
          <w:highlight w:val="yellow"/>
        </w:rPr>
      </w:pPr>
      <w:r>
        <w:rPr>
          <w:b/>
          <w:highlight w:val="cyan"/>
        </w:rPr>
        <w:t xml:space="preserve">d) </w:t>
      </w:r>
      <w:r w:rsidRPr="003A0231">
        <w:rPr>
          <w:b/>
          <w:highlight w:val="cyan"/>
        </w:rPr>
        <w:t xml:space="preserve">v rozporu s </w:t>
      </w:r>
      <w:r w:rsidRPr="003A0231">
        <w:rPr>
          <w:b/>
          <w:bCs/>
          <w:highlight w:val="cyan"/>
        </w:rPr>
        <w:t>§ 97 odst. 2</w:t>
      </w:r>
      <w:r w:rsidR="00DA6964">
        <w:rPr>
          <w:b/>
          <w:bCs/>
          <w:highlight w:val="cyan"/>
        </w:rPr>
        <w:t xml:space="preserve"> </w:t>
      </w:r>
      <w:r w:rsidR="00DA6964" w:rsidRPr="00DA6964">
        <w:rPr>
          <w:b/>
          <w:bCs/>
          <w:i/>
          <w:iCs/>
          <w:color w:val="FF0000"/>
          <w:highlight w:val="cyan"/>
        </w:rPr>
        <w:t>vydává doklady</w:t>
      </w:r>
      <w:r w:rsidR="00DA6964" w:rsidRPr="00DA6964">
        <w:rPr>
          <w:b/>
          <w:bCs/>
          <w:color w:val="FF0000"/>
          <w:highlight w:val="cyan"/>
        </w:rPr>
        <w:t xml:space="preserve"> </w:t>
      </w:r>
      <w:r w:rsidR="00DA6964" w:rsidRPr="00411A8D">
        <w:rPr>
          <w:b/>
          <w:bCs/>
          <w:highlight w:val="cyan"/>
        </w:rPr>
        <w:t>o absolvování</w:t>
      </w:r>
      <w:r w:rsidR="00DA6964" w:rsidRPr="00411A8D">
        <w:rPr>
          <w:b/>
          <w:highlight w:val="cyan"/>
        </w:rPr>
        <w:t xml:space="preserve"> studia vyvolávající nebezpečí záměny s vysokoškolskými diplomy vydávanými tuzemskými vysokými školami </w:t>
      </w:r>
      <w:r w:rsidR="00DA6964">
        <w:rPr>
          <w:b/>
          <w:highlight w:val="cyan"/>
        </w:rPr>
        <w:t xml:space="preserve">nebo </w:t>
      </w:r>
      <w:r w:rsidR="00DA6964" w:rsidRPr="00DA6964">
        <w:rPr>
          <w:b/>
          <w:i/>
          <w:iCs/>
          <w:color w:val="FF0000"/>
          <w:highlight w:val="cyan"/>
        </w:rPr>
        <w:t xml:space="preserve">přiznává </w:t>
      </w:r>
      <w:r w:rsidR="00DA6964" w:rsidRPr="00411A8D">
        <w:rPr>
          <w:b/>
          <w:highlight w:val="cyan"/>
        </w:rPr>
        <w:t xml:space="preserve">oprávnění používat profesní nebo jiné tituly nebo jejich příslušné zkratky vyvolávající nebezpečí záměny s akademickými tituly přiznávanými tuzemskými vysokými školami podle tohoto zákona </w:t>
      </w:r>
      <w:r w:rsidR="00DA6964">
        <w:rPr>
          <w:b/>
          <w:highlight w:val="cyan"/>
        </w:rPr>
        <w:t>nebo</w:t>
      </w:r>
      <w:r w:rsidR="00DA6964" w:rsidRPr="00411A8D">
        <w:rPr>
          <w:b/>
          <w:highlight w:val="cyan"/>
        </w:rPr>
        <w:t xml:space="preserve"> jejich </w:t>
      </w:r>
      <w:r w:rsidR="00DA6964" w:rsidRPr="00411A8D">
        <w:rPr>
          <w:b/>
          <w:i/>
          <w:highlight w:val="cyan"/>
        </w:rPr>
        <w:t>z</w:t>
      </w:r>
      <w:r w:rsidR="00DA6964" w:rsidRPr="00411A8D">
        <w:rPr>
          <w:b/>
          <w:highlight w:val="cyan"/>
        </w:rPr>
        <w:t>kratkami</w:t>
      </w:r>
      <w:r w:rsidR="00DA6964">
        <w:rPr>
          <w:b/>
          <w:highlight w:val="cyan"/>
        </w:rPr>
        <w:t xml:space="preserve"> </w:t>
      </w:r>
      <w:r>
        <w:rPr>
          <w:b/>
          <w:highlight w:val="cyan"/>
        </w:rPr>
        <w:t>nebo</w:t>
      </w:r>
    </w:p>
    <w:p w14:paraId="10572303" w14:textId="7BBDD005" w:rsidR="0022651A" w:rsidRPr="00300FFF" w:rsidRDefault="003A0231" w:rsidP="005134D9">
      <w:pPr>
        <w:autoSpaceDE w:val="0"/>
        <w:autoSpaceDN w:val="0"/>
        <w:adjustRightInd w:val="0"/>
        <w:spacing w:after="240"/>
        <w:ind w:left="425" w:hanging="425"/>
        <w:jc w:val="both"/>
      </w:pPr>
      <w:r w:rsidRPr="003A0231">
        <w:rPr>
          <w:b/>
          <w:highlight w:val="cyan"/>
        </w:rPr>
        <w:t>e</w:t>
      </w:r>
      <w:r w:rsidR="0022651A" w:rsidRPr="003A0231">
        <w:rPr>
          <w:b/>
          <w:highlight w:val="cyan"/>
        </w:rPr>
        <w:t>)</w:t>
      </w:r>
      <w:r w:rsidR="0022651A" w:rsidRPr="00A867FA">
        <w:rPr>
          <w:b/>
          <w:highlight w:val="yellow"/>
        </w:rPr>
        <w:t xml:space="preserve"> v rozporu s </w:t>
      </w:r>
      <w:r w:rsidR="0022651A" w:rsidRPr="00A867FA">
        <w:rPr>
          <w:b/>
          <w:bCs/>
          <w:sz w:val="22"/>
          <w:szCs w:val="22"/>
          <w:highlight w:val="yellow"/>
        </w:rPr>
        <w:t xml:space="preserve">§ 97 odst. </w:t>
      </w:r>
      <w:r w:rsidRPr="003A0231">
        <w:rPr>
          <w:b/>
          <w:bCs/>
          <w:sz w:val="22"/>
          <w:szCs w:val="22"/>
          <w:highlight w:val="cyan"/>
        </w:rPr>
        <w:t>3</w:t>
      </w:r>
      <w:r w:rsidR="0022651A" w:rsidRPr="00A867FA">
        <w:rPr>
          <w:b/>
          <w:bCs/>
          <w:highlight w:val="yellow"/>
        </w:rPr>
        <w:t xml:space="preserve"> se</w:t>
      </w:r>
      <w:r w:rsidR="0022651A" w:rsidRPr="00A867FA">
        <w:rPr>
          <w:b/>
          <w:highlight w:val="yellow"/>
        </w:rPr>
        <w:t xml:space="preserve"> dopustí jednání způsobilého vyvolat mylnou domněnku, že je oprávněna poskytovat na území České republiky zahraniční </w:t>
      </w:r>
      <w:r w:rsidR="0022651A" w:rsidRPr="00A867FA">
        <w:rPr>
          <w:b/>
          <w:bCs/>
          <w:iCs/>
          <w:highlight w:val="yellow"/>
        </w:rPr>
        <w:t xml:space="preserve">vysokoškolské </w:t>
      </w:r>
      <w:r w:rsidR="0022651A" w:rsidRPr="00A867FA">
        <w:rPr>
          <w:b/>
          <w:highlight w:val="yellow"/>
        </w:rPr>
        <w:t xml:space="preserve">vzdělávání v určitém zahraničním </w:t>
      </w:r>
      <w:r w:rsidR="0022651A" w:rsidRPr="00A867FA">
        <w:rPr>
          <w:b/>
          <w:bCs/>
          <w:iCs/>
          <w:highlight w:val="yellow"/>
        </w:rPr>
        <w:t xml:space="preserve">vysokoškolském studijním </w:t>
      </w:r>
      <w:r w:rsidR="0022651A" w:rsidRPr="00A867FA">
        <w:rPr>
          <w:b/>
          <w:highlight w:val="yellow"/>
        </w:rPr>
        <w:t>programu, ačkoliv k poskytování uvedeného vzdělávání není podle tohoto zákona oprávněna</w:t>
      </w:r>
      <w:r w:rsidR="0022651A" w:rsidRPr="00A867FA">
        <w:rPr>
          <w:highlight w:val="yellow"/>
        </w:rPr>
        <w:t>.</w:t>
      </w:r>
      <w:r w:rsidR="0022651A" w:rsidRPr="00300FFF">
        <w:t xml:space="preserve"> </w:t>
      </w:r>
    </w:p>
    <w:p w14:paraId="3DB26577" w14:textId="4EAA661F" w:rsidR="0091568D" w:rsidRPr="00300FFF" w:rsidRDefault="0091568D" w:rsidP="00300FFF">
      <w:pPr>
        <w:autoSpaceDE w:val="0"/>
        <w:autoSpaceDN w:val="0"/>
        <w:adjustRightInd w:val="0"/>
        <w:spacing w:after="240"/>
        <w:ind w:firstLine="425"/>
        <w:jc w:val="both"/>
      </w:pPr>
      <w:r w:rsidRPr="00300FFF">
        <w:t xml:space="preserve">(2) Veřejná vysoká škola se dopustí přestupku tím, že neposkytuje ministerstvu nebo Akreditačnímu úřadu informace podle § 21 odst. 1 písm. c). </w:t>
      </w:r>
    </w:p>
    <w:p w14:paraId="7FEB593F" w14:textId="282473E8" w:rsidR="0091568D" w:rsidRPr="00300FFF" w:rsidRDefault="0091568D" w:rsidP="00300FFF">
      <w:pPr>
        <w:autoSpaceDE w:val="0"/>
        <w:autoSpaceDN w:val="0"/>
        <w:adjustRightInd w:val="0"/>
        <w:spacing w:after="240"/>
        <w:ind w:firstLine="425"/>
        <w:jc w:val="both"/>
      </w:pPr>
      <w:r w:rsidRPr="00300FFF">
        <w:t>(3) Soukromá vysoká škola se dopustí přestupku tím, že neposkytuje ministerstvu nebo Akreditačnímu úřadu informace podle § 42 odst. 1 písm. c)</w:t>
      </w:r>
      <w:r w:rsidR="00B314EA">
        <w:t xml:space="preserve"> </w:t>
      </w:r>
      <w:r w:rsidR="00B314EA" w:rsidRPr="002A04A6">
        <w:rPr>
          <w:b/>
          <w:bCs/>
          <w:highlight w:val="cyan"/>
        </w:rPr>
        <w:t>nebo nezasílá ministerstvu vnitřní předpisy a jejich změny podle § 41 odst. 4</w:t>
      </w:r>
      <w:r w:rsidRPr="002A04A6">
        <w:rPr>
          <w:b/>
          <w:bCs/>
        </w:rPr>
        <w:t>.</w:t>
      </w:r>
      <w:r w:rsidRPr="00300FFF">
        <w:t xml:space="preserve"> </w:t>
      </w:r>
    </w:p>
    <w:p w14:paraId="02CBCFFC" w14:textId="77777777" w:rsidR="0091568D" w:rsidRPr="00300FFF" w:rsidRDefault="0091568D" w:rsidP="00300FFF">
      <w:pPr>
        <w:autoSpaceDE w:val="0"/>
        <w:autoSpaceDN w:val="0"/>
        <w:adjustRightInd w:val="0"/>
        <w:spacing w:after="240"/>
        <w:ind w:firstLine="425"/>
        <w:jc w:val="both"/>
      </w:pPr>
      <w:r w:rsidRPr="00300FFF">
        <w:t xml:space="preserve">(4) </w:t>
      </w:r>
      <w:r w:rsidRPr="00A867FA">
        <w:rPr>
          <w:strike/>
          <w:highlight w:val="yellow"/>
        </w:rPr>
        <w:t>Evropská zahraniční</w:t>
      </w:r>
      <w:r w:rsidRPr="00A867FA">
        <w:rPr>
          <w:highlight w:val="yellow"/>
        </w:rPr>
        <w:t xml:space="preserve"> </w:t>
      </w:r>
      <w:proofErr w:type="spellStart"/>
      <w:r w:rsidRPr="00A867FA">
        <w:rPr>
          <w:b/>
          <w:highlight w:val="yellow"/>
        </w:rPr>
        <w:t>Zahraniční</w:t>
      </w:r>
      <w:proofErr w:type="spellEnd"/>
      <w:r w:rsidRPr="00300FFF">
        <w:rPr>
          <w:b/>
        </w:rPr>
        <w:t xml:space="preserve"> </w:t>
      </w:r>
      <w:r w:rsidRPr="00300FFF">
        <w:t>vysoká škola se dopustí přestupku</w:t>
      </w:r>
      <w:r w:rsidRPr="00300FFF">
        <w:rPr>
          <w:b/>
        </w:rPr>
        <w:t xml:space="preserve"> </w:t>
      </w:r>
      <w:r w:rsidRPr="00300FFF">
        <w:t xml:space="preserve">tím, že </w:t>
      </w:r>
    </w:p>
    <w:p w14:paraId="5FF6A108" w14:textId="0EDCC087" w:rsidR="0091568D" w:rsidRPr="00300FFF" w:rsidRDefault="0091568D" w:rsidP="00300FFF">
      <w:pPr>
        <w:autoSpaceDE w:val="0"/>
        <w:autoSpaceDN w:val="0"/>
        <w:adjustRightInd w:val="0"/>
        <w:spacing w:after="240"/>
        <w:ind w:left="425" w:hanging="425"/>
        <w:jc w:val="both"/>
      </w:pPr>
      <w:r w:rsidRPr="00300FFF">
        <w:t>a) poskytuje na území České republiky zahraniční vysokoškolské vzdělávání v</w:t>
      </w:r>
      <w:r w:rsidR="00846A6A" w:rsidRPr="00300FFF">
        <w:t> </w:t>
      </w:r>
      <w:r w:rsidRPr="00300FFF">
        <w:t>zahraničním</w:t>
      </w:r>
      <w:r w:rsidR="00846A6A" w:rsidRPr="00300FFF">
        <w:t> </w:t>
      </w:r>
      <w:r w:rsidRPr="00300FFF">
        <w:t xml:space="preserve">vysokoškolském studijním programu </w:t>
      </w:r>
      <w:r w:rsidRPr="00A867FA">
        <w:rPr>
          <w:strike/>
          <w:highlight w:val="yellow"/>
        </w:rPr>
        <w:t xml:space="preserve">v rozporu s § </w:t>
      </w:r>
      <w:proofErr w:type="gramStart"/>
      <w:r w:rsidRPr="00A867FA">
        <w:rPr>
          <w:strike/>
          <w:highlight w:val="yellow"/>
        </w:rPr>
        <w:t>93a</w:t>
      </w:r>
      <w:proofErr w:type="gramEnd"/>
      <w:r w:rsidRPr="00A867FA">
        <w:rPr>
          <w:strike/>
          <w:highlight w:val="yellow"/>
        </w:rPr>
        <w:t xml:space="preserve"> odst. 2</w:t>
      </w:r>
      <w:r w:rsidR="006C61F0" w:rsidRPr="00A867FA">
        <w:rPr>
          <w:b/>
          <w:highlight w:val="yellow"/>
        </w:rPr>
        <w:t xml:space="preserve"> bez příslušného tuzemského povolení pro daný program podle </w:t>
      </w:r>
      <w:r w:rsidR="00302F1B" w:rsidRPr="003208C7">
        <w:rPr>
          <w:b/>
          <w:highlight w:val="yellow"/>
        </w:rPr>
        <w:t xml:space="preserve">§ 93b až </w:t>
      </w:r>
      <w:r w:rsidR="003208C7" w:rsidRPr="00581F41">
        <w:rPr>
          <w:b/>
          <w:highlight w:val="cyan"/>
        </w:rPr>
        <w:t>93e</w:t>
      </w:r>
      <w:r w:rsidRPr="00300FFF">
        <w:t xml:space="preserve">, nebo </w:t>
      </w:r>
    </w:p>
    <w:p w14:paraId="138C8960" w14:textId="11D2F851" w:rsidR="0091568D" w:rsidRPr="00300FFF" w:rsidRDefault="0091568D" w:rsidP="00300FFF">
      <w:pPr>
        <w:autoSpaceDE w:val="0"/>
        <w:autoSpaceDN w:val="0"/>
        <w:adjustRightInd w:val="0"/>
        <w:spacing w:after="240"/>
        <w:ind w:left="425" w:hanging="425"/>
        <w:jc w:val="both"/>
      </w:pPr>
      <w:r w:rsidRPr="00300FFF">
        <w:lastRenderedPageBreak/>
        <w:t xml:space="preserve">b) nesplní některou z povinností podle </w:t>
      </w:r>
      <w:r w:rsidRPr="00A867FA">
        <w:rPr>
          <w:strike/>
          <w:highlight w:val="yellow"/>
        </w:rPr>
        <w:t xml:space="preserve">§ </w:t>
      </w:r>
      <w:proofErr w:type="gramStart"/>
      <w:r w:rsidRPr="00A867FA">
        <w:rPr>
          <w:strike/>
          <w:highlight w:val="yellow"/>
        </w:rPr>
        <w:t>93b</w:t>
      </w:r>
      <w:proofErr w:type="gramEnd"/>
      <w:r w:rsidRPr="00A867FA">
        <w:rPr>
          <w:strike/>
          <w:highlight w:val="yellow"/>
        </w:rPr>
        <w:t xml:space="preserve"> odst. 2 nebo 3 anebo § 93c</w:t>
      </w:r>
      <w:r w:rsidR="00302F1B" w:rsidRPr="00A867FA">
        <w:rPr>
          <w:highlight w:val="yellow"/>
        </w:rPr>
        <w:t xml:space="preserve"> </w:t>
      </w:r>
      <w:r w:rsidR="00302F1B" w:rsidRPr="00BD57F5">
        <w:rPr>
          <w:b/>
          <w:highlight w:val="yellow"/>
        </w:rPr>
        <w:t>§</w:t>
      </w:r>
      <w:r w:rsidR="00302F1B" w:rsidRPr="00BD57F5">
        <w:rPr>
          <w:b/>
          <w:color w:val="FF0000"/>
          <w:highlight w:val="yellow"/>
        </w:rPr>
        <w:t xml:space="preserve"> </w:t>
      </w:r>
      <w:r w:rsidR="00BD57F5" w:rsidRPr="00581F41">
        <w:rPr>
          <w:b/>
          <w:highlight w:val="cyan"/>
        </w:rPr>
        <w:t>93h</w:t>
      </w:r>
      <w:r w:rsidRPr="00300FFF">
        <w:t xml:space="preserve">. </w:t>
      </w:r>
    </w:p>
    <w:p w14:paraId="117EEDB6" w14:textId="77777777" w:rsidR="0091568D" w:rsidRPr="00300FFF" w:rsidRDefault="00F308A0" w:rsidP="00300FFF">
      <w:pPr>
        <w:autoSpaceDE w:val="0"/>
        <w:autoSpaceDN w:val="0"/>
        <w:adjustRightInd w:val="0"/>
        <w:spacing w:after="240"/>
        <w:ind w:firstLine="425"/>
        <w:jc w:val="both"/>
      </w:pPr>
      <w:r w:rsidRPr="00300FFF">
        <w:t xml:space="preserve"> </w:t>
      </w:r>
      <w:r w:rsidR="0091568D" w:rsidRPr="00300FFF">
        <w:t xml:space="preserve">(5) </w:t>
      </w:r>
      <w:bookmarkStart w:id="81" w:name="_Hlk19750029"/>
      <w:r w:rsidR="0091568D" w:rsidRPr="00A867FA">
        <w:rPr>
          <w:strike/>
          <w:highlight w:val="yellow"/>
        </w:rPr>
        <w:t>Pobočka evropské zahraniční vysoké školy</w:t>
      </w:r>
      <w:r w:rsidR="0091568D" w:rsidRPr="00A867FA">
        <w:rPr>
          <w:highlight w:val="yellow"/>
        </w:rPr>
        <w:t xml:space="preserve"> </w:t>
      </w:r>
      <w:r w:rsidR="0091568D" w:rsidRPr="00A867FA">
        <w:rPr>
          <w:b/>
          <w:bCs/>
          <w:highlight w:val="yellow"/>
        </w:rPr>
        <w:t>Tuzemská právnická osoba</w:t>
      </w:r>
      <w:r w:rsidR="0091568D" w:rsidRPr="00300FFF">
        <w:rPr>
          <w:b/>
          <w:bCs/>
        </w:rPr>
        <w:t xml:space="preserve"> </w:t>
      </w:r>
      <w:bookmarkEnd w:id="81"/>
      <w:r w:rsidR="0091568D" w:rsidRPr="00300FFF">
        <w:t xml:space="preserve">se dopustí přestupku tím, že </w:t>
      </w:r>
    </w:p>
    <w:p w14:paraId="4D721DAF" w14:textId="1E231C1C" w:rsidR="0091568D" w:rsidRPr="00300FFF" w:rsidRDefault="0091568D" w:rsidP="00300FFF">
      <w:pPr>
        <w:autoSpaceDE w:val="0"/>
        <w:autoSpaceDN w:val="0"/>
        <w:adjustRightInd w:val="0"/>
        <w:spacing w:after="120"/>
        <w:ind w:left="425" w:hanging="425"/>
        <w:jc w:val="both"/>
      </w:pPr>
      <w:r w:rsidRPr="00300FFF">
        <w:t>a) poskytuje na území České republiky zahraniční vysokoškolské vzdělávání v</w:t>
      </w:r>
      <w:r w:rsidR="00846A6A" w:rsidRPr="00300FFF">
        <w:t> </w:t>
      </w:r>
      <w:r w:rsidRPr="00300FFF">
        <w:t>zahraničním</w:t>
      </w:r>
      <w:r w:rsidR="00846A6A" w:rsidRPr="00300FFF">
        <w:t> </w:t>
      </w:r>
      <w:r w:rsidRPr="00300FFF">
        <w:t xml:space="preserve">vysokoškolském studijním programu </w:t>
      </w:r>
      <w:r w:rsidRPr="00A867FA">
        <w:rPr>
          <w:strike/>
          <w:highlight w:val="yellow"/>
        </w:rPr>
        <w:t xml:space="preserve">v rozporu s § 93a odst. </w:t>
      </w:r>
      <w:proofErr w:type="gramStart"/>
      <w:r w:rsidRPr="00A867FA">
        <w:rPr>
          <w:strike/>
          <w:highlight w:val="yellow"/>
        </w:rPr>
        <w:t xml:space="preserve">4 </w:t>
      </w:r>
      <w:r w:rsidR="0076601A" w:rsidRPr="00A867FA">
        <w:rPr>
          <w:highlight w:val="yellow"/>
        </w:rPr>
        <w:t xml:space="preserve"> </w:t>
      </w:r>
      <w:r w:rsidR="0076601A" w:rsidRPr="00A867FA">
        <w:rPr>
          <w:b/>
          <w:highlight w:val="yellow"/>
        </w:rPr>
        <w:t>bez</w:t>
      </w:r>
      <w:proofErr w:type="gramEnd"/>
      <w:r w:rsidR="0076601A" w:rsidRPr="00A867FA">
        <w:rPr>
          <w:b/>
          <w:highlight w:val="yellow"/>
        </w:rPr>
        <w:t xml:space="preserve"> příslušného tuzemského oprávnění pro daný program</w:t>
      </w:r>
      <w:r w:rsidR="003208C7">
        <w:rPr>
          <w:b/>
          <w:highlight w:val="yellow"/>
        </w:rPr>
        <w:t xml:space="preserve"> </w:t>
      </w:r>
      <w:r w:rsidR="0076601A" w:rsidRPr="00A867FA">
        <w:rPr>
          <w:b/>
          <w:highlight w:val="yellow"/>
        </w:rPr>
        <w:t xml:space="preserve">podle </w:t>
      </w:r>
      <w:r w:rsidR="00302F1B" w:rsidRPr="00BD57F5">
        <w:rPr>
          <w:b/>
          <w:bCs/>
          <w:highlight w:val="yellow"/>
        </w:rPr>
        <w:t>§</w:t>
      </w:r>
      <w:r w:rsidR="00302F1B" w:rsidRPr="00655D63">
        <w:rPr>
          <w:b/>
          <w:bCs/>
          <w:color w:val="FF0000"/>
          <w:highlight w:val="yellow"/>
        </w:rPr>
        <w:t xml:space="preserve"> </w:t>
      </w:r>
      <w:r w:rsidR="003208C7" w:rsidRPr="00581F41">
        <w:rPr>
          <w:b/>
          <w:bCs/>
          <w:highlight w:val="cyan"/>
        </w:rPr>
        <w:t>93i až 93ic</w:t>
      </w:r>
      <w:r w:rsidRPr="00300FFF">
        <w:t xml:space="preserve">, nebo </w:t>
      </w:r>
    </w:p>
    <w:p w14:paraId="2DE98FC0" w14:textId="6A9BFE03" w:rsidR="0091568D" w:rsidRPr="00581F41" w:rsidRDefault="0091568D" w:rsidP="00300FFF">
      <w:pPr>
        <w:autoSpaceDE w:val="0"/>
        <w:autoSpaceDN w:val="0"/>
        <w:adjustRightInd w:val="0"/>
        <w:spacing w:after="240"/>
        <w:ind w:left="425" w:hanging="425"/>
        <w:jc w:val="both"/>
        <w:rPr>
          <w:b/>
          <w:bCs/>
        </w:rPr>
      </w:pPr>
      <w:r w:rsidRPr="00300FFF">
        <w:t xml:space="preserve">b) nesplní některou z povinností podle </w:t>
      </w:r>
      <w:r w:rsidRPr="00A867FA">
        <w:rPr>
          <w:strike/>
          <w:highlight w:val="yellow"/>
        </w:rPr>
        <w:t xml:space="preserve">§ </w:t>
      </w:r>
      <w:proofErr w:type="gramStart"/>
      <w:r w:rsidRPr="00A867FA">
        <w:rPr>
          <w:strike/>
          <w:highlight w:val="yellow"/>
        </w:rPr>
        <w:t>93d</w:t>
      </w:r>
      <w:proofErr w:type="gramEnd"/>
      <w:r w:rsidRPr="00A867FA">
        <w:rPr>
          <w:strike/>
          <w:highlight w:val="yellow"/>
        </w:rPr>
        <w:t xml:space="preserve"> odst. 2 nebo 3 anebo § 93e</w:t>
      </w:r>
      <w:r w:rsidR="00302F1B" w:rsidRPr="00A867FA">
        <w:rPr>
          <w:highlight w:val="yellow"/>
        </w:rPr>
        <w:t xml:space="preserve"> </w:t>
      </w:r>
      <w:r w:rsidR="00302F1B" w:rsidRPr="00A867FA">
        <w:rPr>
          <w:b/>
          <w:highlight w:val="yellow"/>
        </w:rPr>
        <w:t xml:space="preserve">§ </w:t>
      </w:r>
      <w:r w:rsidR="00BD57F5" w:rsidRPr="00581F41">
        <w:rPr>
          <w:b/>
          <w:highlight w:val="cyan"/>
        </w:rPr>
        <w:t>93if</w:t>
      </w:r>
      <w:r w:rsidRPr="00581F41">
        <w:rPr>
          <w:b/>
          <w:bCs/>
        </w:rPr>
        <w:t xml:space="preserve">. </w:t>
      </w:r>
    </w:p>
    <w:p w14:paraId="743C9608" w14:textId="77777777" w:rsidR="0091568D" w:rsidRPr="00300FFF" w:rsidRDefault="00F308A0" w:rsidP="00A867FA">
      <w:pPr>
        <w:shd w:val="clear" w:color="auto" w:fill="FFF2CC" w:themeFill="accent4" w:themeFillTint="33"/>
        <w:autoSpaceDE w:val="0"/>
        <w:autoSpaceDN w:val="0"/>
        <w:adjustRightInd w:val="0"/>
        <w:spacing w:after="240"/>
        <w:ind w:firstLine="425"/>
        <w:jc w:val="both"/>
        <w:rPr>
          <w:strike/>
        </w:rPr>
      </w:pPr>
      <w:r w:rsidRPr="00300FFF">
        <w:rPr>
          <w:strike/>
        </w:rPr>
        <w:t xml:space="preserve"> </w:t>
      </w:r>
      <w:r w:rsidR="0091568D" w:rsidRPr="00300FFF">
        <w:rPr>
          <w:strike/>
        </w:rPr>
        <w:t xml:space="preserve">(6) Mimoevropská zahraniční vysoká škola se dopustí přestupku tím, že </w:t>
      </w:r>
    </w:p>
    <w:p w14:paraId="5354B694" w14:textId="085D7599" w:rsidR="0091568D" w:rsidRPr="00300FFF" w:rsidRDefault="0091568D" w:rsidP="00A867FA">
      <w:pPr>
        <w:shd w:val="clear" w:color="auto" w:fill="FFF2CC" w:themeFill="accent4" w:themeFillTint="33"/>
        <w:autoSpaceDE w:val="0"/>
        <w:autoSpaceDN w:val="0"/>
        <w:adjustRightInd w:val="0"/>
        <w:spacing w:after="120"/>
        <w:ind w:left="425" w:hanging="425"/>
        <w:jc w:val="both"/>
        <w:rPr>
          <w:strike/>
        </w:rPr>
      </w:pPr>
      <w:r w:rsidRPr="00300FFF">
        <w:rPr>
          <w:strike/>
        </w:rPr>
        <w:t>a) poskytuje na území České republiky zahraniční vysokoškolské vzdělávání v</w:t>
      </w:r>
      <w:r w:rsidR="00846A6A" w:rsidRPr="00300FFF">
        <w:rPr>
          <w:strike/>
        </w:rPr>
        <w:t> </w:t>
      </w:r>
      <w:r w:rsidRPr="00300FFF">
        <w:rPr>
          <w:strike/>
        </w:rPr>
        <w:t>zahraničním</w:t>
      </w:r>
      <w:r w:rsidR="00846A6A" w:rsidRPr="00300FFF">
        <w:rPr>
          <w:strike/>
        </w:rPr>
        <w:t> </w:t>
      </w:r>
      <w:r w:rsidRPr="00300FFF">
        <w:rPr>
          <w:strike/>
        </w:rPr>
        <w:t xml:space="preserve">vysokoškolském studijním programu v rozporu s § </w:t>
      </w:r>
      <w:proofErr w:type="gramStart"/>
      <w:r w:rsidRPr="00300FFF">
        <w:rPr>
          <w:strike/>
        </w:rPr>
        <w:t>93a</w:t>
      </w:r>
      <w:proofErr w:type="gramEnd"/>
      <w:r w:rsidRPr="00300FFF">
        <w:rPr>
          <w:strike/>
        </w:rPr>
        <w:t xml:space="preserve"> odst. 3, nebo </w:t>
      </w:r>
    </w:p>
    <w:p w14:paraId="73ED2766" w14:textId="77777777" w:rsidR="0091568D" w:rsidRPr="00300FFF" w:rsidRDefault="0091568D" w:rsidP="00A867FA">
      <w:pPr>
        <w:shd w:val="clear" w:color="auto" w:fill="FFF2CC" w:themeFill="accent4" w:themeFillTint="33"/>
        <w:autoSpaceDE w:val="0"/>
        <w:autoSpaceDN w:val="0"/>
        <w:adjustRightInd w:val="0"/>
        <w:spacing w:after="240"/>
        <w:ind w:left="425" w:hanging="425"/>
        <w:jc w:val="both"/>
      </w:pPr>
      <w:r w:rsidRPr="00300FFF">
        <w:rPr>
          <w:strike/>
        </w:rPr>
        <w:t xml:space="preserve">b) nesplní některou z povinností podle § </w:t>
      </w:r>
      <w:proofErr w:type="gramStart"/>
      <w:r w:rsidRPr="00300FFF">
        <w:rPr>
          <w:strike/>
        </w:rPr>
        <w:t>93g</w:t>
      </w:r>
      <w:proofErr w:type="gramEnd"/>
      <w:r w:rsidRPr="00300FFF">
        <w:t xml:space="preserve">. </w:t>
      </w:r>
    </w:p>
    <w:p w14:paraId="6C0D79E0" w14:textId="77777777" w:rsidR="00773A1A" w:rsidRPr="00300FFF" w:rsidRDefault="00773A1A" w:rsidP="00A867FA">
      <w:pPr>
        <w:shd w:val="clear" w:color="auto" w:fill="FFF2CC" w:themeFill="accent4" w:themeFillTint="33"/>
        <w:autoSpaceDE w:val="0"/>
        <w:autoSpaceDN w:val="0"/>
        <w:adjustRightInd w:val="0"/>
        <w:spacing w:after="240"/>
        <w:ind w:firstLine="425"/>
        <w:jc w:val="both"/>
        <w:rPr>
          <w:strike/>
        </w:rPr>
      </w:pPr>
      <w:r w:rsidRPr="00300FFF">
        <w:rPr>
          <w:strike/>
        </w:rPr>
        <w:t xml:space="preserve">(7) Pobočka mimoevropské zahraniční vysoké školy se dopustí přestupku tím, že </w:t>
      </w:r>
    </w:p>
    <w:p w14:paraId="5C097019" w14:textId="119D2AE9" w:rsidR="00773A1A" w:rsidRPr="00300FFF" w:rsidRDefault="00773A1A" w:rsidP="00A867FA">
      <w:pPr>
        <w:shd w:val="clear" w:color="auto" w:fill="FFF2CC" w:themeFill="accent4" w:themeFillTint="33"/>
        <w:autoSpaceDE w:val="0"/>
        <w:autoSpaceDN w:val="0"/>
        <w:adjustRightInd w:val="0"/>
        <w:spacing w:after="120"/>
        <w:ind w:left="425" w:hanging="425"/>
        <w:jc w:val="both"/>
        <w:rPr>
          <w:strike/>
        </w:rPr>
      </w:pPr>
      <w:r w:rsidRPr="00300FFF">
        <w:rPr>
          <w:strike/>
        </w:rPr>
        <w:t>a) poskytuje na území České republiky zahraniční vysokoškolské vzdělávání v</w:t>
      </w:r>
      <w:r w:rsidR="00846A6A" w:rsidRPr="00300FFF">
        <w:rPr>
          <w:strike/>
        </w:rPr>
        <w:t> </w:t>
      </w:r>
      <w:r w:rsidRPr="00300FFF">
        <w:rPr>
          <w:strike/>
        </w:rPr>
        <w:t>zahraničním</w:t>
      </w:r>
      <w:r w:rsidR="00846A6A" w:rsidRPr="00300FFF">
        <w:rPr>
          <w:strike/>
        </w:rPr>
        <w:t> </w:t>
      </w:r>
      <w:r w:rsidRPr="00300FFF">
        <w:rPr>
          <w:strike/>
        </w:rPr>
        <w:t xml:space="preserve">vysokoškolském studijním programu v rozporu s § </w:t>
      </w:r>
      <w:proofErr w:type="gramStart"/>
      <w:r w:rsidRPr="00300FFF">
        <w:rPr>
          <w:strike/>
        </w:rPr>
        <w:t>93a</w:t>
      </w:r>
      <w:proofErr w:type="gramEnd"/>
      <w:r w:rsidRPr="00300FFF">
        <w:rPr>
          <w:strike/>
        </w:rPr>
        <w:t xml:space="preserve"> odst. 5, nebo </w:t>
      </w:r>
    </w:p>
    <w:p w14:paraId="711E544F" w14:textId="77777777" w:rsidR="00773A1A" w:rsidRPr="00300FFF" w:rsidRDefault="00773A1A" w:rsidP="00A867FA">
      <w:pPr>
        <w:shd w:val="clear" w:color="auto" w:fill="FFF2CC" w:themeFill="accent4" w:themeFillTint="33"/>
        <w:autoSpaceDE w:val="0"/>
        <w:autoSpaceDN w:val="0"/>
        <w:adjustRightInd w:val="0"/>
        <w:spacing w:after="240"/>
        <w:ind w:left="425" w:hanging="425"/>
        <w:jc w:val="both"/>
        <w:rPr>
          <w:strike/>
        </w:rPr>
      </w:pPr>
      <w:r w:rsidRPr="00300FFF">
        <w:rPr>
          <w:strike/>
        </w:rPr>
        <w:t xml:space="preserve">b) nesplní některou z povinností podle § 93i. </w:t>
      </w:r>
    </w:p>
    <w:p w14:paraId="339543C0" w14:textId="77777777" w:rsidR="00773A1A" w:rsidRPr="00300FFF" w:rsidRDefault="00773A1A" w:rsidP="00A867FA">
      <w:pPr>
        <w:shd w:val="clear" w:color="auto" w:fill="FFF2CC" w:themeFill="accent4" w:themeFillTint="33"/>
        <w:autoSpaceDE w:val="0"/>
        <w:autoSpaceDN w:val="0"/>
        <w:adjustRightInd w:val="0"/>
        <w:spacing w:after="240"/>
        <w:ind w:firstLine="425"/>
        <w:jc w:val="both"/>
        <w:rPr>
          <w:strike/>
        </w:rPr>
      </w:pPr>
      <w:r w:rsidRPr="00300FFF">
        <w:rPr>
          <w:strike/>
        </w:rPr>
        <w:t xml:space="preserve">(8) Za přestupek podle odstavce 1, odstavce 6 písm. a) nebo odstavce 7 písm. a) lze uložit pokutu do 2 000 000 Kč; za přestupek podle odstavce 2 nebo 3 nebo podle odstavce 4 písm. a) a b), odstavce 5 písm. a) a b), odstavce 6 písm. b) nebo odstavce 7 písm. b) lze uložit pokutu do 500 000 Kč. </w:t>
      </w:r>
    </w:p>
    <w:p w14:paraId="0054E9B5" w14:textId="77777777" w:rsidR="0097724B" w:rsidRPr="00A867FA" w:rsidRDefault="0091568D" w:rsidP="00300FFF">
      <w:pPr>
        <w:autoSpaceDE w:val="0"/>
        <w:autoSpaceDN w:val="0"/>
        <w:adjustRightInd w:val="0"/>
        <w:spacing w:after="240"/>
        <w:ind w:firstLine="425"/>
        <w:jc w:val="both"/>
        <w:rPr>
          <w:b/>
          <w:bCs/>
          <w:highlight w:val="yellow"/>
        </w:rPr>
      </w:pPr>
      <w:r w:rsidRPr="00A867FA">
        <w:rPr>
          <w:b/>
          <w:bCs/>
          <w:highlight w:val="yellow"/>
        </w:rPr>
        <w:t xml:space="preserve">(6) Za přestupek </w:t>
      </w:r>
      <w:r w:rsidR="00A97121" w:rsidRPr="00A867FA">
        <w:rPr>
          <w:b/>
          <w:bCs/>
          <w:highlight w:val="yellow"/>
        </w:rPr>
        <w:t xml:space="preserve">lze uložit pokutu do </w:t>
      </w:r>
    </w:p>
    <w:p w14:paraId="549666C5" w14:textId="014217AB" w:rsidR="00A97121" w:rsidRPr="00655D63" w:rsidRDefault="00A97121" w:rsidP="00300FFF">
      <w:pPr>
        <w:autoSpaceDE w:val="0"/>
        <w:autoSpaceDN w:val="0"/>
        <w:adjustRightInd w:val="0"/>
        <w:spacing w:after="240"/>
        <w:ind w:left="425" w:hanging="425"/>
        <w:jc w:val="both"/>
        <w:rPr>
          <w:b/>
          <w:bCs/>
          <w:highlight w:val="yellow"/>
        </w:rPr>
      </w:pPr>
      <w:r w:rsidRPr="00A867FA">
        <w:rPr>
          <w:b/>
          <w:bCs/>
          <w:highlight w:val="yellow"/>
        </w:rPr>
        <w:t xml:space="preserve">a) 2 000 000 Kč, jde-li o </w:t>
      </w:r>
      <w:r w:rsidR="00343C04" w:rsidRPr="00A867FA">
        <w:rPr>
          <w:b/>
          <w:bCs/>
          <w:highlight w:val="yellow"/>
        </w:rPr>
        <w:t xml:space="preserve">přestupek </w:t>
      </w:r>
      <w:r w:rsidR="00343C04" w:rsidRPr="00655D63">
        <w:rPr>
          <w:b/>
          <w:bCs/>
          <w:highlight w:val="yellow"/>
        </w:rPr>
        <w:t>podle odstavce 1, odstavce 4 písm. a) nebo odstavce</w:t>
      </w:r>
      <w:r w:rsidR="001C2447" w:rsidRPr="00655D63">
        <w:rPr>
          <w:b/>
          <w:bCs/>
          <w:highlight w:val="yellow"/>
        </w:rPr>
        <w:t> </w:t>
      </w:r>
      <w:r w:rsidR="00343C04" w:rsidRPr="00655D63">
        <w:rPr>
          <w:b/>
          <w:bCs/>
          <w:highlight w:val="yellow"/>
        </w:rPr>
        <w:t>5</w:t>
      </w:r>
      <w:r w:rsidR="001C2447" w:rsidRPr="00655D63">
        <w:rPr>
          <w:b/>
          <w:bCs/>
          <w:highlight w:val="yellow"/>
        </w:rPr>
        <w:t> </w:t>
      </w:r>
      <w:r w:rsidR="00343C04" w:rsidRPr="00655D63">
        <w:rPr>
          <w:b/>
          <w:bCs/>
          <w:highlight w:val="yellow"/>
        </w:rPr>
        <w:t>písm. a),</w:t>
      </w:r>
    </w:p>
    <w:p w14:paraId="28F17F3E" w14:textId="75992C81" w:rsidR="00A97121" w:rsidRPr="00655D63" w:rsidRDefault="00343C04" w:rsidP="00300FFF">
      <w:pPr>
        <w:autoSpaceDE w:val="0"/>
        <w:autoSpaceDN w:val="0"/>
        <w:adjustRightInd w:val="0"/>
        <w:spacing w:after="240"/>
        <w:ind w:left="425" w:hanging="425"/>
        <w:jc w:val="both"/>
        <w:rPr>
          <w:b/>
          <w:bCs/>
          <w:highlight w:val="yellow"/>
        </w:rPr>
      </w:pPr>
      <w:r w:rsidRPr="00655D63">
        <w:rPr>
          <w:b/>
          <w:bCs/>
          <w:highlight w:val="yellow"/>
        </w:rPr>
        <w:t>b) 500 000 Kč, jde-li o přestupek podle odstavce 2 nebo 3, podle odstavce 4 písm.</w:t>
      </w:r>
      <w:r w:rsidR="001C2447" w:rsidRPr="00655D63">
        <w:rPr>
          <w:b/>
          <w:bCs/>
          <w:highlight w:val="yellow"/>
        </w:rPr>
        <w:t> </w:t>
      </w:r>
      <w:r w:rsidRPr="00655D63">
        <w:rPr>
          <w:b/>
          <w:bCs/>
          <w:highlight w:val="yellow"/>
        </w:rPr>
        <w:t>b)</w:t>
      </w:r>
      <w:r w:rsidR="001C2447" w:rsidRPr="00655D63">
        <w:rPr>
          <w:b/>
          <w:bCs/>
          <w:highlight w:val="yellow"/>
        </w:rPr>
        <w:t> </w:t>
      </w:r>
      <w:r w:rsidRPr="00655D63">
        <w:rPr>
          <w:b/>
          <w:bCs/>
          <w:highlight w:val="yellow"/>
        </w:rPr>
        <w:t>nebo</w:t>
      </w:r>
      <w:r w:rsidR="001C2447" w:rsidRPr="00655D63">
        <w:rPr>
          <w:b/>
          <w:bCs/>
          <w:highlight w:val="yellow"/>
        </w:rPr>
        <w:t> </w:t>
      </w:r>
      <w:r w:rsidRPr="00655D63">
        <w:rPr>
          <w:b/>
          <w:bCs/>
          <w:highlight w:val="yellow"/>
        </w:rPr>
        <w:t>odstavce 5 písm. b)</w:t>
      </w:r>
      <w:r w:rsidR="000620A6" w:rsidRPr="00655D63">
        <w:rPr>
          <w:b/>
          <w:bCs/>
          <w:color w:val="FF0000"/>
          <w:highlight w:val="yellow"/>
        </w:rPr>
        <w:t>.</w:t>
      </w:r>
    </w:p>
    <w:p w14:paraId="53AB300F" w14:textId="77777777" w:rsidR="00CE5D21" w:rsidRPr="00A867FA" w:rsidRDefault="00D65B54" w:rsidP="00300FFF">
      <w:pPr>
        <w:autoSpaceDE w:val="0"/>
        <w:autoSpaceDN w:val="0"/>
        <w:adjustRightInd w:val="0"/>
        <w:spacing w:after="240"/>
        <w:ind w:firstLine="425"/>
        <w:jc w:val="both"/>
        <w:rPr>
          <w:b/>
          <w:bCs/>
          <w:highlight w:val="yellow"/>
        </w:rPr>
      </w:pPr>
      <w:r w:rsidRPr="00655D63">
        <w:rPr>
          <w:b/>
          <w:bCs/>
          <w:highlight w:val="yellow"/>
        </w:rPr>
        <w:t xml:space="preserve">(7) Za přestupek </w:t>
      </w:r>
      <w:r w:rsidRPr="00DA2978">
        <w:rPr>
          <w:b/>
          <w:bCs/>
          <w:highlight w:val="yellow"/>
        </w:rPr>
        <w:t>podle odstavce 1, 2, 3, 4 nebo 5 lze uložit správní trest zveřejnění rozhodnutí o přestupku</w:t>
      </w:r>
      <w:r w:rsidR="00CE5D21" w:rsidRPr="00DA2978">
        <w:rPr>
          <w:b/>
          <w:bCs/>
          <w:highlight w:val="yellow"/>
        </w:rPr>
        <w:t>.</w:t>
      </w:r>
      <w:r w:rsidR="00CE5D21" w:rsidRPr="00A867FA">
        <w:rPr>
          <w:b/>
          <w:bCs/>
          <w:highlight w:val="yellow"/>
        </w:rPr>
        <w:t xml:space="preserve"> </w:t>
      </w:r>
    </w:p>
    <w:p w14:paraId="695F94AD" w14:textId="0C02DEA0" w:rsidR="00453F3D" w:rsidRPr="00300FFF" w:rsidRDefault="00CE5D21" w:rsidP="00300FFF">
      <w:pPr>
        <w:autoSpaceDE w:val="0"/>
        <w:autoSpaceDN w:val="0"/>
        <w:adjustRightInd w:val="0"/>
        <w:spacing w:after="240"/>
        <w:ind w:firstLine="425"/>
        <w:jc w:val="both"/>
        <w:rPr>
          <w:b/>
          <w:bCs/>
        </w:rPr>
      </w:pPr>
      <w:r w:rsidRPr="00A867FA">
        <w:rPr>
          <w:b/>
          <w:bCs/>
          <w:highlight w:val="yellow"/>
        </w:rPr>
        <w:t xml:space="preserve">(8) </w:t>
      </w:r>
      <w:r w:rsidR="00535112" w:rsidRPr="00A867FA">
        <w:rPr>
          <w:b/>
          <w:highlight w:val="yellow"/>
        </w:rPr>
        <w:t xml:space="preserve">Byl-li </w:t>
      </w:r>
      <w:bookmarkStart w:id="82" w:name="_Hlk44077266"/>
      <w:r w:rsidR="00535112" w:rsidRPr="00A867FA">
        <w:rPr>
          <w:b/>
          <w:highlight w:val="yellow"/>
        </w:rPr>
        <w:t>přestupek podle odstavce 1 písm. c</w:t>
      </w:r>
      <w:r w:rsidR="00535112" w:rsidRPr="00D1219F">
        <w:rPr>
          <w:b/>
          <w:highlight w:val="cyan"/>
        </w:rPr>
        <w:t>)</w:t>
      </w:r>
      <w:r w:rsidR="00D1219F" w:rsidRPr="00D1219F">
        <w:rPr>
          <w:b/>
          <w:highlight w:val="cyan"/>
        </w:rPr>
        <w:t>, d)</w:t>
      </w:r>
      <w:r w:rsidR="00535112" w:rsidRPr="00D1219F">
        <w:rPr>
          <w:b/>
          <w:highlight w:val="cyan"/>
        </w:rPr>
        <w:t xml:space="preserve"> nebo </w:t>
      </w:r>
      <w:r w:rsidR="00D1219F" w:rsidRPr="00D1219F">
        <w:rPr>
          <w:b/>
          <w:highlight w:val="cyan"/>
        </w:rPr>
        <w:t>e</w:t>
      </w:r>
      <w:r w:rsidR="00535112" w:rsidRPr="00D1219F">
        <w:rPr>
          <w:b/>
          <w:highlight w:val="cyan"/>
        </w:rPr>
        <w:t>)</w:t>
      </w:r>
      <w:bookmarkEnd w:id="82"/>
      <w:r w:rsidR="00535112" w:rsidRPr="00D1219F">
        <w:rPr>
          <w:b/>
          <w:highlight w:val="cyan"/>
        </w:rPr>
        <w:t xml:space="preserve">, </w:t>
      </w:r>
      <w:r w:rsidR="00535112" w:rsidRPr="00A867FA">
        <w:rPr>
          <w:b/>
          <w:highlight w:val="yellow"/>
        </w:rPr>
        <w:t xml:space="preserve">odstavce 4 písm. a) nebo odstavce 5 písm. a) spáchán do </w:t>
      </w:r>
      <w:r w:rsidR="00535112" w:rsidRPr="00A867FA">
        <w:rPr>
          <w:b/>
          <w:bCs/>
          <w:highlight w:val="yellow"/>
        </w:rPr>
        <w:t>10 let</w:t>
      </w:r>
      <w:r w:rsidR="00535112" w:rsidRPr="00A867FA">
        <w:rPr>
          <w:b/>
          <w:highlight w:val="yellow"/>
        </w:rPr>
        <w:t xml:space="preserve"> po nabytí právní moci rozhodnutí o kterémkoliv z těchto přestupků,</w:t>
      </w:r>
      <w:r w:rsidR="00210A00" w:rsidRPr="00A867FA">
        <w:rPr>
          <w:b/>
          <w:highlight w:val="yellow"/>
        </w:rPr>
        <w:t xml:space="preserve"> jímž byl obviněný uznán vinným,</w:t>
      </w:r>
      <w:r w:rsidR="00210A00" w:rsidRPr="00A867FA">
        <w:rPr>
          <w:highlight w:val="yellow"/>
        </w:rPr>
        <w:t xml:space="preserve"> </w:t>
      </w:r>
      <w:r w:rsidR="00535112" w:rsidRPr="00A867FA">
        <w:rPr>
          <w:b/>
          <w:highlight w:val="yellow"/>
        </w:rPr>
        <w:t>lze za něj uložit správní trest zákazu činnosti poskytování zahraničního vysokoškolského vzdělávání na území České republiky až na dobu 10 let.</w:t>
      </w:r>
    </w:p>
    <w:p w14:paraId="12D799E6" w14:textId="77777777" w:rsidR="0091568D" w:rsidRPr="00300FFF" w:rsidRDefault="0091568D" w:rsidP="00300FFF">
      <w:pPr>
        <w:autoSpaceDE w:val="0"/>
        <w:autoSpaceDN w:val="0"/>
        <w:adjustRightInd w:val="0"/>
        <w:spacing w:before="480"/>
        <w:jc w:val="center"/>
      </w:pPr>
      <w:r w:rsidRPr="00300FFF">
        <w:t xml:space="preserve">§ 93o </w:t>
      </w:r>
    </w:p>
    <w:p w14:paraId="7437D95A" w14:textId="77777777" w:rsidR="0091568D" w:rsidRPr="00300FFF" w:rsidRDefault="0091568D" w:rsidP="00300FFF">
      <w:pPr>
        <w:autoSpaceDE w:val="0"/>
        <w:autoSpaceDN w:val="0"/>
        <w:adjustRightInd w:val="0"/>
        <w:jc w:val="center"/>
        <w:rPr>
          <w:bCs/>
        </w:rPr>
      </w:pPr>
      <w:r w:rsidRPr="00300FFF">
        <w:rPr>
          <w:bCs/>
        </w:rPr>
        <w:t xml:space="preserve">Společná ustanovení k přestupkům </w:t>
      </w:r>
    </w:p>
    <w:p w14:paraId="1D9A58DE" w14:textId="77777777" w:rsidR="0091568D" w:rsidRPr="00300FFF" w:rsidRDefault="0091568D" w:rsidP="00300FFF">
      <w:pPr>
        <w:autoSpaceDE w:val="0"/>
        <w:autoSpaceDN w:val="0"/>
        <w:adjustRightInd w:val="0"/>
        <w:spacing w:before="240" w:after="240"/>
        <w:ind w:firstLine="425"/>
        <w:jc w:val="both"/>
      </w:pPr>
      <w:r w:rsidRPr="00300FFF">
        <w:lastRenderedPageBreak/>
        <w:t xml:space="preserve">(1) Přestupek podle § </w:t>
      </w:r>
      <w:proofErr w:type="gramStart"/>
      <w:r w:rsidRPr="00300FFF">
        <w:t>93m</w:t>
      </w:r>
      <w:proofErr w:type="gramEnd"/>
      <w:r w:rsidRPr="00300FFF">
        <w:t xml:space="preserve"> projednává obecní úřad obce s rozšířenou působností. Přestupky podle § 93n projednává ministerstvo. </w:t>
      </w:r>
    </w:p>
    <w:p w14:paraId="10B0671E" w14:textId="77777777" w:rsidR="00E92060" w:rsidRDefault="0091568D" w:rsidP="00E92060">
      <w:pPr>
        <w:autoSpaceDE w:val="0"/>
        <w:autoSpaceDN w:val="0"/>
        <w:adjustRightInd w:val="0"/>
        <w:spacing w:before="240" w:after="240"/>
        <w:ind w:firstLine="425"/>
        <w:jc w:val="both"/>
      </w:pPr>
      <w:r w:rsidRPr="00300FFF">
        <w:t xml:space="preserve">(2) Pokuty podle § </w:t>
      </w:r>
      <w:proofErr w:type="gramStart"/>
      <w:r w:rsidRPr="00300FFF">
        <w:t>93m</w:t>
      </w:r>
      <w:proofErr w:type="gramEnd"/>
      <w:r w:rsidRPr="00300FFF">
        <w:t xml:space="preserve"> odst. 2 vybírá a vymáhá obecní úřad obce s rozšířenou působností. Pokuty podle § 93n odst. </w:t>
      </w:r>
      <w:proofErr w:type="gramStart"/>
      <w:r w:rsidRPr="00A867FA">
        <w:rPr>
          <w:strike/>
          <w:highlight w:val="yellow"/>
        </w:rPr>
        <w:t xml:space="preserve">8 </w:t>
      </w:r>
      <w:r w:rsidRPr="00A867FA">
        <w:rPr>
          <w:highlight w:val="yellow"/>
        </w:rPr>
        <w:t xml:space="preserve"> </w:t>
      </w:r>
      <w:r w:rsidRPr="00A867FA">
        <w:rPr>
          <w:b/>
          <w:highlight w:val="yellow"/>
        </w:rPr>
        <w:t>6</w:t>
      </w:r>
      <w:proofErr w:type="gramEnd"/>
      <w:r w:rsidRPr="00300FFF">
        <w:rPr>
          <w:b/>
        </w:rPr>
        <w:t xml:space="preserve"> </w:t>
      </w:r>
      <w:r w:rsidRPr="00300FFF">
        <w:t xml:space="preserve">vybírá ministerstvo. </w:t>
      </w:r>
    </w:p>
    <w:p w14:paraId="0377BE7D" w14:textId="7901A4C1" w:rsidR="00B62B3A" w:rsidRDefault="00463F48" w:rsidP="0016655A">
      <w:pPr>
        <w:autoSpaceDE w:val="0"/>
        <w:autoSpaceDN w:val="0"/>
        <w:adjustRightInd w:val="0"/>
        <w:spacing w:before="240" w:after="240"/>
        <w:ind w:firstLine="425"/>
        <w:jc w:val="both"/>
        <w:rPr>
          <w:b/>
          <w:bCs/>
          <w:iCs/>
          <w:highlight w:val="cyan"/>
        </w:rPr>
      </w:pPr>
      <w:r w:rsidRPr="00AD160C">
        <w:rPr>
          <w:b/>
          <w:bCs/>
          <w:iCs/>
          <w:highlight w:val="cyan"/>
        </w:rPr>
        <w:t xml:space="preserve">(3) </w:t>
      </w:r>
      <w:r w:rsidR="0000373F" w:rsidRPr="00AD160C">
        <w:rPr>
          <w:b/>
          <w:bCs/>
          <w:iCs/>
          <w:highlight w:val="cyan"/>
        </w:rPr>
        <w:t xml:space="preserve">Je-li nebo stane-li se právnická osoba, která se dopustila </w:t>
      </w:r>
      <w:r w:rsidRPr="00AD160C">
        <w:rPr>
          <w:b/>
          <w:bCs/>
          <w:iCs/>
          <w:highlight w:val="cyan"/>
        </w:rPr>
        <w:t xml:space="preserve">přestupku podle § 93n, za který jí </w:t>
      </w:r>
      <w:r w:rsidRPr="00AD160C">
        <w:rPr>
          <w:rFonts w:eastAsia="Times New Roman"/>
          <w:b/>
          <w:bCs/>
          <w:iCs/>
          <w:highlight w:val="cyan"/>
        </w:rPr>
        <w:t xml:space="preserve">byla </w:t>
      </w:r>
      <w:r w:rsidR="0000373F" w:rsidRPr="00AD160C">
        <w:rPr>
          <w:rFonts w:eastAsia="Times New Roman"/>
          <w:b/>
          <w:bCs/>
          <w:iCs/>
          <w:highlight w:val="cyan"/>
        </w:rPr>
        <w:t xml:space="preserve">podle </w:t>
      </w:r>
      <w:r w:rsidR="0000373F" w:rsidRPr="00B62B3A">
        <w:rPr>
          <w:rFonts w:eastAsia="Times New Roman"/>
          <w:b/>
          <w:bCs/>
          <w:iCs/>
          <w:highlight w:val="cyan"/>
        </w:rPr>
        <w:t xml:space="preserve">tohoto zákona </w:t>
      </w:r>
      <w:r w:rsidRPr="00B62B3A">
        <w:rPr>
          <w:rFonts w:eastAsia="Times New Roman"/>
          <w:b/>
          <w:bCs/>
          <w:iCs/>
          <w:highlight w:val="cyan"/>
        </w:rPr>
        <w:t>pravomocně uložena pokuta nejméně ve výši 10</w:t>
      </w:r>
      <w:r w:rsidR="00990E57" w:rsidRPr="00B62B3A">
        <w:rPr>
          <w:rFonts w:eastAsia="Times New Roman"/>
          <w:b/>
          <w:bCs/>
          <w:iCs/>
          <w:highlight w:val="cyan"/>
        </w:rPr>
        <w:t>0</w:t>
      </w:r>
      <w:r w:rsidRPr="00B62B3A">
        <w:rPr>
          <w:rFonts w:eastAsia="Times New Roman"/>
          <w:b/>
          <w:bCs/>
          <w:iCs/>
          <w:highlight w:val="cyan"/>
        </w:rPr>
        <w:t xml:space="preserve"> 000 Kč nebo zákaz činnosti </w:t>
      </w:r>
      <w:r w:rsidRPr="00B62B3A">
        <w:rPr>
          <w:b/>
          <w:bCs/>
          <w:iCs/>
          <w:highlight w:val="cyan"/>
        </w:rPr>
        <w:t>poskytování zahraničního vysokoškolského vzdělávání na území České republiky</w:t>
      </w:r>
      <w:r w:rsidRPr="00B62B3A">
        <w:rPr>
          <w:rFonts w:eastAsia="Times New Roman"/>
          <w:b/>
          <w:bCs/>
          <w:iCs/>
          <w:highlight w:val="cyan"/>
        </w:rPr>
        <w:t xml:space="preserve">, </w:t>
      </w:r>
      <w:r w:rsidR="0000373F" w:rsidRPr="00B62B3A">
        <w:rPr>
          <w:b/>
          <w:bCs/>
          <w:iCs/>
          <w:highlight w:val="cyan"/>
        </w:rPr>
        <w:t xml:space="preserve">poskytovatelem zahraničního vysokoškolského vzdělávání na území České republiky uvedeným </w:t>
      </w:r>
      <w:r w:rsidR="0000373F" w:rsidRPr="00AD160C">
        <w:rPr>
          <w:b/>
          <w:bCs/>
          <w:iCs/>
          <w:highlight w:val="cyan"/>
        </w:rPr>
        <w:t xml:space="preserve">v § 93a, </w:t>
      </w:r>
      <w:r w:rsidRPr="00AD160C">
        <w:rPr>
          <w:rFonts w:eastAsia="Times New Roman"/>
          <w:b/>
          <w:bCs/>
          <w:iCs/>
          <w:highlight w:val="cyan"/>
        </w:rPr>
        <w:t>zapíší se údaje o spáchání přestupku</w:t>
      </w:r>
      <w:r w:rsidR="0008790D" w:rsidRPr="00AD160C">
        <w:rPr>
          <w:rFonts w:eastAsia="Times New Roman"/>
          <w:b/>
          <w:bCs/>
          <w:iCs/>
          <w:highlight w:val="cyan"/>
        </w:rPr>
        <w:t xml:space="preserve"> podle § 93n,</w:t>
      </w:r>
      <w:r w:rsidRPr="00AD160C">
        <w:rPr>
          <w:rFonts w:eastAsia="Times New Roman"/>
          <w:b/>
          <w:bCs/>
          <w:iCs/>
          <w:highlight w:val="cyan"/>
        </w:rPr>
        <w:t xml:space="preserve"> zahrnující uvedení dne nabytí právní moci rozhodnutí o přestupku, označení přestupku, výši uložené pokuty nebo délku trvání zákazu činnosti, do </w:t>
      </w:r>
      <w:r w:rsidRPr="00AD160C">
        <w:rPr>
          <w:b/>
          <w:bCs/>
          <w:iCs/>
          <w:highlight w:val="cyan"/>
        </w:rPr>
        <w:t>Seznamu poskytovatelů zahraničního vysokoškolského vzdělávání na území České republiky</w:t>
      </w:r>
      <w:r w:rsidR="00B62B3A">
        <w:rPr>
          <w:b/>
          <w:bCs/>
          <w:iCs/>
          <w:highlight w:val="cyan"/>
        </w:rPr>
        <w:t>.</w:t>
      </w:r>
    </w:p>
    <w:p w14:paraId="7582A6CC" w14:textId="77777777" w:rsidR="00B62B3A" w:rsidRDefault="00B62B3A" w:rsidP="00B62B3A">
      <w:pPr>
        <w:autoSpaceDE w:val="0"/>
        <w:autoSpaceDN w:val="0"/>
        <w:adjustRightInd w:val="0"/>
        <w:spacing w:before="240" w:after="240"/>
        <w:ind w:firstLine="425"/>
        <w:jc w:val="both"/>
        <w:rPr>
          <w:rFonts w:eastAsia="Times New Roman"/>
          <w:b/>
          <w:bCs/>
          <w:iCs/>
          <w:highlight w:val="cyan"/>
        </w:rPr>
      </w:pPr>
      <w:r>
        <w:rPr>
          <w:b/>
          <w:bCs/>
          <w:iCs/>
          <w:highlight w:val="cyan"/>
        </w:rPr>
        <w:t>(4)</w:t>
      </w:r>
      <w:r w:rsidR="00463F48" w:rsidRPr="00AD160C">
        <w:rPr>
          <w:b/>
          <w:bCs/>
          <w:iCs/>
          <w:highlight w:val="cyan"/>
        </w:rPr>
        <w:t xml:space="preserve"> </w:t>
      </w:r>
      <w:r w:rsidR="00463F48" w:rsidRPr="00AD160C">
        <w:rPr>
          <w:rFonts w:eastAsia="Times New Roman"/>
          <w:b/>
          <w:bCs/>
          <w:iCs/>
          <w:highlight w:val="cyan"/>
        </w:rPr>
        <w:t>Údaje, zap</w:t>
      </w:r>
      <w:r w:rsidR="0000373F" w:rsidRPr="00AD160C">
        <w:rPr>
          <w:rFonts w:eastAsia="Times New Roman"/>
          <w:b/>
          <w:bCs/>
          <w:iCs/>
          <w:highlight w:val="cyan"/>
        </w:rPr>
        <w:t xml:space="preserve">isované </w:t>
      </w:r>
      <w:r w:rsidR="00463F48" w:rsidRPr="00AD160C">
        <w:rPr>
          <w:b/>
          <w:bCs/>
          <w:iCs/>
          <w:highlight w:val="cyan"/>
        </w:rPr>
        <w:t xml:space="preserve">podle </w:t>
      </w:r>
      <w:r>
        <w:rPr>
          <w:b/>
          <w:bCs/>
          <w:iCs/>
          <w:highlight w:val="cyan"/>
        </w:rPr>
        <w:t>odstavce 3</w:t>
      </w:r>
      <w:r w:rsidR="00463F48" w:rsidRPr="00AD160C">
        <w:rPr>
          <w:b/>
          <w:bCs/>
          <w:iCs/>
          <w:highlight w:val="cyan"/>
        </w:rPr>
        <w:t>, se z uvedeného seznamu vymažou</w:t>
      </w:r>
      <w:r w:rsidR="0000373F" w:rsidRPr="00AD160C">
        <w:rPr>
          <w:b/>
          <w:bCs/>
          <w:iCs/>
          <w:highlight w:val="cyan"/>
        </w:rPr>
        <w:t xml:space="preserve"> nebo nebudou zapsány </w:t>
      </w:r>
      <w:r w:rsidR="00463F48" w:rsidRPr="00AD160C">
        <w:rPr>
          <w:rFonts w:eastAsia="Times New Roman"/>
          <w:b/>
          <w:bCs/>
          <w:iCs/>
          <w:highlight w:val="cyan"/>
        </w:rPr>
        <w:t>po uplynutí 5 let ode dne nabytí právní moci rozhodnutí o přestupku</w:t>
      </w:r>
      <w:r>
        <w:rPr>
          <w:rFonts w:eastAsia="Times New Roman"/>
          <w:b/>
          <w:bCs/>
          <w:iCs/>
          <w:highlight w:val="cyan"/>
        </w:rPr>
        <w:t>.</w:t>
      </w:r>
    </w:p>
    <w:p w14:paraId="66A73DC8" w14:textId="4136FC87" w:rsidR="00463F48" w:rsidRPr="00B62B3A" w:rsidRDefault="00B62B3A" w:rsidP="00B62B3A">
      <w:pPr>
        <w:autoSpaceDE w:val="0"/>
        <w:autoSpaceDN w:val="0"/>
        <w:adjustRightInd w:val="0"/>
        <w:spacing w:before="240" w:after="240"/>
        <w:ind w:firstLine="425"/>
        <w:jc w:val="both"/>
        <w:rPr>
          <w:b/>
          <w:highlight w:val="cyan"/>
        </w:rPr>
      </w:pPr>
      <w:r>
        <w:rPr>
          <w:b/>
          <w:bCs/>
          <w:iCs/>
          <w:highlight w:val="cyan"/>
        </w:rPr>
        <w:t xml:space="preserve">(5) Možnost </w:t>
      </w:r>
      <w:r w:rsidR="00463F48" w:rsidRPr="00AD160C">
        <w:rPr>
          <w:b/>
          <w:bCs/>
          <w:iCs/>
          <w:highlight w:val="cyan"/>
        </w:rPr>
        <w:t xml:space="preserve">uložení a výkon správního trestu zveřejnění rozhodnutí o přestupku podle § 93n odst. 7 nejsou </w:t>
      </w:r>
      <w:r>
        <w:rPr>
          <w:b/>
          <w:bCs/>
          <w:iCs/>
          <w:highlight w:val="cyan"/>
        </w:rPr>
        <w:t xml:space="preserve">zápisem podle odstavce 3 </w:t>
      </w:r>
      <w:r w:rsidR="00463F48" w:rsidRPr="00AD160C">
        <w:rPr>
          <w:b/>
          <w:bCs/>
          <w:iCs/>
          <w:highlight w:val="cyan"/>
        </w:rPr>
        <w:t>dotčeny.</w:t>
      </w:r>
      <w:r w:rsidR="0008790D" w:rsidRPr="00FE4E59">
        <w:rPr>
          <w:b/>
          <w:bCs/>
          <w:iCs/>
        </w:rPr>
        <w:t xml:space="preserve"> </w:t>
      </w:r>
    </w:p>
    <w:p w14:paraId="2AA4204B" w14:textId="77777777" w:rsidR="00137D56" w:rsidRPr="00300FFF" w:rsidRDefault="00137D56" w:rsidP="00300FFF">
      <w:pPr>
        <w:autoSpaceDE w:val="0"/>
        <w:autoSpaceDN w:val="0"/>
        <w:adjustRightInd w:val="0"/>
        <w:spacing w:before="600"/>
        <w:jc w:val="center"/>
        <w:rPr>
          <w:bCs/>
        </w:rPr>
      </w:pPr>
      <w:r w:rsidRPr="00300FFF">
        <w:rPr>
          <w:bCs/>
        </w:rPr>
        <w:t xml:space="preserve">ČÁST ŠESTNÁCTÁ </w:t>
      </w:r>
    </w:p>
    <w:p w14:paraId="7577A7F2" w14:textId="77777777" w:rsidR="00137D56" w:rsidRPr="00300FFF" w:rsidRDefault="00137D56" w:rsidP="00300FFF">
      <w:pPr>
        <w:autoSpaceDE w:val="0"/>
        <w:autoSpaceDN w:val="0"/>
        <w:adjustRightInd w:val="0"/>
        <w:jc w:val="center"/>
        <w:rPr>
          <w:bCs/>
        </w:rPr>
      </w:pPr>
      <w:r w:rsidRPr="00300FFF">
        <w:rPr>
          <w:bCs/>
        </w:rPr>
        <w:t xml:space="preserve">STÁTNÍ VYSOKÉ ŠKOLY </w:t>
      </w:r>
    </w:p>
    <w:p w14:paraId="0A72F2CB" w14:textId="77777777" w:rsidR="00137D56" w:rsidRPr="00300FFF" w:rsidRDefault="00137D56" w:rsidP="00300FFF">
      <w:pPr>
        <w:autoSpaceDE w:val="0"/>
        <w:autoSpaceDN w:val="0"/>
        <w:adjustRightInd w:val="0"/>
        <w:rPr>
          <w:bCs/>
        </w:rPr>
      </w:pPr>
    </w:p>
    <w:p w14:paraId="76D8FD3B" w14:textId="77777777" w:rsidR="00137D56" w:rsidRPr="00300FFF" w:rsidRDefault="008E669B" w:rsidP="00300FFF">
      <w:pPr>
        <w:autoSpaceDE w:val="0"/>
        <w:autoSpaceDN w:val="0"/>
        <w:adjustRightInd w:val="0"/>
        <w:jc w:val="center"/>
      </w:pPr>
      <w:r w:rsidRPr="00300FFF">
        <w:t>§ 94</w:t>
      </w:r>
      <w:r w:rsidR="00137D56" w:rsidRPr="00300FFF">
        <w:t xml:space="preserve"> </w:t>
      </w:r>
    </w:p>
    <w:p w14:paraId="7D77B611" w14:textId="77777777" w:rsidR="00137D56" w:rsidRPr="00300FFF" w:rsidRDefault="00137D56" w:rsidP="00300FFF">
      <w:pPr>
        <w:autoSpaceDE w:val="0"/>
        <w:autoSpaceDN w:val="0"/>
        <w:adjustRightInd w:val="0"/>
        <w:spacing w:before="240" w:after="240"/>
        <w:ind w:firstLine="425"/>
        <w:jc w:val="both"/>
      </w:pPr>
      <w:r w:rsidRPr="00300FFF">
        <w:t>(1) Vojenské vysoké školy vzdělávají odborníky zejména pro ozbrojené síly</w:t>
      </w:r>
      <w:r w:rsidRPr="00300FFF">
        <w:rPr>
          <w:vertAlign w:val="superscript"/>
        </w:rPr>
        <w:t>36)</w:t>
      </w:r>
      <w:r w:rsidRPr="00300FFF">
        <w:t>; vzdělávají odborníky pro oblast bezpečnosti České republiky a občany k obraně státu</w:t>
      </w:r>
      <w:r w:rsidRPr="00300FFF">
        <w:rPr>
          <w:vertAlign w:val="superscript"/>
        </w:rPr>
        <w:t>37)</w:t>
      </w:r>
      <w:r w:rsidRPr="00300FFF">
        <w:t xml:space="preserve">. Mohou na nich studovat též studenti, kteří nejsou vojáky v činné službě. </w:t>
      </w:r>
    </w:p>
    <w:p w14:paraId="7490B145" w14:textId="77777777" w:rsidR="00137D56" w:rsidRPr="00300FFF" w:rsidRDefault="00137D56" w:rsidP="00300FFF">
      <w:pPr>
        <w:autoSpaceDE w:val="0"/>
        <w:autoSpaceDN w:val="0"/>
        <w:adjustRightInd w:val="0"/>
        <w:spacing w:before="240" w:after="240"/>
        <w:ind w:firstLine="425"/>
        <w:jc w:val="both"/>
      </w:pPr>
      <w:r w:rsidRPr="00300FFF">
        <w:t>(2) Policejní vysoké školy vzdělávají odborníky zejména pro bezpečnostní sbory</w:t>
      </w:r>
      <w:r w:rsidRPr="00300FFF">
        <w:rPr>
          <w:vertAlign w:val="superscript"/>
        </w:rPr>
        <w:t>38)</w:t>
      </w:r>
      <w:r w:rsidRPr="00300FFF">
        <w:t xml:space="preserve"> a obecní policie; vzdělávají odborníky pro oblast bezpečnosti České republiky.</w:t>
      </w:r>
      <w:proofErr w:type="gramStart"/>
      <w:r w:rsidRPr="00300FFF">
        <w:rPr>
          <w:vertAlign w:val="superscript"/>
        </w:rPr>
        <w:t>22a</w:t>
      </w:r>
      <w:proofErr w:type="gramEnd"/>
      <w:r w:rsidRPr="00300FFF">
        <w:rPr>
          <w:vertAlign w:val="superscript"/>
        </w:rPr>
        <w:t>)</w:t>
      </w:r>
      <w:r w:rsidRPr="00300FFF">
        <w:t xml:space="preserve"> Mohou na nich studovat též studenti, kteří nejsou příslušníky bezpečnostního sboru. </w:t>
      </w:r>
    </w:p>
    <w:p w14:paraId="6DED9116" w14:textId="37A2055C" w:rsidR="00137D56" w:rsidRPr="00300FFF" w:rsidRDefault="008E669B" w:rsidP="00300FFF">
      <w:pPr>
        <w:autoSpaceDE w:val="0"/>
        <w:autoSpaceDN w:val="0"/>
        <w:adjustRightInd w:val="0"/>
        <w:spacing w:before="480"/>
        <w:jc w:val="center"/>
      </w:pPr>
      <w:r w:rsidRPr="00300FFF">
        <w:t>§ 95</w:t>
      </w:r>
      <w:r w:rsidR="00137D56" w:rsidRPr="00300FFF">
        <w:t xml:space="preserve"> </w:t>
      </w:r>
    </w:p>
    <w:p w14:paraId="4DE3DDEC" w14:textId="77777777" w:rsidR="00137D56" w:rsidRPr="00300FFF" w:rsidRDefault="00137D56" w:rsidP="00300FFF">
      <w:pPr>
        <w:autoSpaceDE w:val="0"/>
        <w:autoSpaceDN w:val="0"/>
        <w:adjustRightInd w:val="0"/>
        <w:spacing w:before="240" w:after="240"/>
        <w:ind w:firstLine="425"/>
        <w:jc w:val="both"/>
      </w:pPr>
      <w:r w:rsidRPr="00300FFF">
        <w:t>(1) Vojenské vysoké školy jsou součástí organizační složky státu</w:t>
      </w:r>
      <w:r w:rsidRPr="00300FFF">
        <w:rPr>
          <w:vertAlign w:val="superscript"/>
        </w:rPr>
        <w:t>23)</w:t>
      </w:r>
      <w:r w:rsidRPr="00300FFF">
        <w:t xml:space="preserve"> Ministerstva obrany financované ze státního rozpočtu, zejména z kapitoly Ministerstva obrany, policejní vysoké školy jsou organizační složky státu</w:t>
      </w:r>
      <w:r w:rsidRPr="00300FFF">
        <w:rPr>
          <w:vertAlign w:val="superscript"/>
        </w:rPr>
        <w:t>23)</w:t>
      </w:r>
      <w:r w:rsidRPr="00300FFF">
        <w:t xml:space="preserve"> financované z kapitoly Ministerstva vnitra; vztahují se na ně ustanovení části druhé s výjimkou § 14, 15, § 17 odst. 1 písm. d), § 18, 19, 20 a v případě financování vzdělávání vojáků v činné službě § </w:t>
      </w:r>
      <w:proofErr w:type="gramStart"/>
      <w:r w:rsidRPr="00300FFF">
        <w:t>18a</w:t>
      </w:r>
      <w:proofErr w:type="gramEnd"/>
      <w:r w:rsidRPr="00300FFF">
        <w:t>. Na státní vysoké školy se nevztahuje ustanovení § 2 odst. 2</w:t>
      </w:r>
      <w:r w:rsidR="00F50DAC" w:rsidRPr="00300FFF">
        <w:rPr>
          <w:b/>
        </w:rPr>
        <w:t xml:space="preserve"> </w:t>
      </w:r>
      <w:r w:rsidR="00407511" w:rsidRPr="00A867FA">
        <w:rPr>
          <w:b/>
          <w:highlight w:val="yellow"/>
        </w:rPr>
        <w:t xml:space="preserve">a </w:t>
      </w:r>
      <w:r w:rsidR="00F50DAC" w:rsidRPr="00A867FA">
        <w:rPr>
          <w:b/>
          <w:highlight w:val="yellow"/>
        </w:rPr>
        <w:t>§ 81 a 81d</w:t>
      </w:r>
      <w:r w:rsidRPr="00300FFF">
        <w:t xml:space="preserve">. Státní vysoké škole mohou být poskytnuty prostředky podle § 18 odst. 2 písm. a) a b) a odst. 5. Ministerstvo může vojenské vysoké škole poskytnout dotaci na stipendia podle § 91 odst. 2 </w:t>
      </w:r>
      <w:r w:rsidRPr="00A867FA">
        <w:rPr>
          <w:strike/>
          <w:highlight w:val="yellow"/>
        </w:rPr>
        <w:t>písm. e)</w:t>
      </w:r>
      <w:r w:rsidRPr="00A867FA">
        <w:rPr>
          <w:highlight w:val="yellow"/>
        </w:rPr>
        <w:t xml:space="preserve"> </w:t>
      </w:r>
      <w:r w:rsidR="001136D1" w:rsidRPr="00A867FA">
        <w:rPr>
          <w:b/>
          <w:bCs/>
          <w:highlight w:val="yellow"/>
        </w:rPr>
        <w:t xml:space="preserve">písm. </w:t>
      </w:r>
      <w:r w:rsidR="00FB4316" w:rsidRPr="00A867FA">
        <w:rPr>
          <w:b/>
          <w:bCs/>
          <w:highlight w:val="yellow"/>
        </w:rPr>
        <w:t>g</w:t>
      </w:r>
      <w:r w:rsidR="001136D1" w:rsidRPr="00A867FA">
        <w:rPr>
          <w:b/>
          <w:bCs/>
          <w:highlight w:val="yellow"/>
        </w:rPr>
        <w:t>)</w:t>
      </w:r>
      <w:r w:rsidR="001136D1" w:rsidRPr="00300FFF">
        <w:rPr>
          <w:b/>
          <w:bCs/>
        </w:rPr>
        <w:t xml:space="preserve"> </w:t>
      </w:r>
      <w:r w:rsidRPr="00300FFF">
        <w:t xml:space="preserve">nebo podle § 91 odst. 3 přiznávaná studentům studijních programů v oblasti bezpečnostních studií, kteří nejsou vojáky v činné službě, a to za obdobných podmínek, za kterých takové dotace poskytuje veřejným vysokým školám; </w:t>
      </w:r>
      <w:r w:rsidRPr="00300FFF">
        <w:lastRenderedPageBreak/>
        <w:t>podmínky dotací, jejich užití a zúčtování se řídí obecnými předpisy pro nakládání s prostředky státního rozpočtu.</w:t>
      </w:r>
      <w:r w:rsidRPr="00300FFF">
        <w:rPr>
          <w:shd w:val="clear" w:color="auto" w:fill="FFC000"/>
        </w:rPr>
        <w:t xml:space="preserve"> </w:t>
      </w:r>
    </w:p>
    <w:p w14:paraId="39C573FC" w14:textId="77777777" w:rsidR="00137D56" w:rsidRPr="00300FFF" w:rsidRDefault="00137D56" w:rsidP="00300FFF">
      <w:pPr>
        <w:autoSpaceDE w:val="0"/>
        <w:autoSpaceDN w:val="0"/>
        <w:adjustRightInd w:val="0"/>
        <w:spacing w:before="240" w:after="240"/>
        <w:ind w:firstLine="425"/>
        <w:jc w:val="both"/>
      </w:pPr>
      <w:r w:rsidRPr="00300FFF">
        <w:t xml:space="preserve">(2) Vojenské vysoké školy se při přijímání </w:t>
      </w:r>
      <w:bookmarkStart w:id="83" w:name="_Hlk46271241"/>
      <w:r w:rsidRPr="00A867FA">
        <w:rPr>
          <w:strike/>
          <w:highlight w:val="yellow"/>
        </w:rPr>
        <w:t>vojáků v činné službě</w:t>
      </w:r>
      <w:r w:rsidRPr="00A867FA">
        <w:rPr>
          <w:highlight w:val="yellow"/>
        </w:rPr>
        <w:t xml:space="preserve"> </w:t>
      </w:r>
      <w:r w:rsidR="00D94F46" w:rsidRPr="00A867FA">
        <w:rPr>
          <w:b/>
          <w:bCs/>
          <w:highlight w:val="yellow"/>
        </w:rPr>
        <w:t>uchazečů</w:t>
      </w:r>
      <w:r w:rsidR="00D94F46" w:rsidRPr="00300FFF">
        <w:rPr>
          <w:b/>
          <w:bCs/>
        </w:rPr>
        <w:t xml:space="preserve"> </w:t>
      </w:r>
      <w:bookmarkEnd w:id="83"/>
      <w:r w:rsidRPr="00300FFF">
        <w:t>ke studiu řídí požadavky Ministerstva obrany. Průběh služby a hmotné zabezpečení studentů-vojáků v činné službě se řídí zvláštními právními předpisy.</w:t>
      </w:r>
      <w:r w:rsidRPr="00300FFF">
        <w:rPr>
          <w:vertAlign w:val="superscript"/>
        </w:rPr>
        <w:t>24)</w:t>
      </w:r>
      <w:r w:rsidRPr="00300FFF">
        <w:t xml:space="preserve"> Počet studentů, kteří nejsou vojáky v činné službě, je každoročně upřesňován v návaznosti na výši požadavku Ministerstva obrany na přípravu studentů-vojáků v činné službě. </w:t>
      </w:r>
    </w:p>
    <w:p w14:paraId="66FF6ECD" w14:textId="77777777" w:rsidR="00137D56" w:rsidRPr="00300FFF" w:rsidRDefault="00137D56" w:rsidP="00300FFF">
      <w:pPr>
        <w:autoSpaceDE w:val="0"/>
        <w:autoSpaceDN w:val="0"/>
        <w:adjustRightInd w:val="0"/>
        <w:spacing w:before="240" w:after="240"/>
        <w:ind w:firstLine="425"/>
        <w:jc w:val="both"/>
      </w:pPr>
      <w:r w:rsidRPr="00300FFF">
        <w:t xml:space="preserve"> (3) Policejní vysoké školy se při přijímání uchazečů ke studiu řídí požadavky Ministerstva vnitra. </w:t>
      </w:r>
    </w:p>
    <w:p w14:paraId="704A89A8" w14:textId="77777777" w:rsidR="00137D56" w:rsidRPr="00300FFF" w:rsidRDefault="00137D56" w:rsidP="00A867FA">
      <w:pPr>
        <w:shd w:val="clear" w:color="auto" w:fill="FFF2CC" w:themeFill="accent4" w:themeFillTint="33"/>
        <w:autoSpaceDE w:val="0"/>
        <w:autoSpaceDN w:val="0"/>
        <w:adjustRightInd w:val="0"/>
        <w:spacing w:before="240" w:after="240"/>
        <w:ind w:firstLine="425"/>
        <w:jc w:val="both"/>
        <w:rPr>
          <w:strike/>
        </w:rPr>
      </w:pPr>
      <w:r w:rsidRPr="00300FFF">
        <w:t xml:space="preserve"> </w:t>
      </w:r>
      <w:r w:rsidRPr="00300FFF">
        <w:rPr>
          <w:strike/>
        </w:rPr>
        <w:t xml:space="preserve">(4) Vojenské a policejní vysoké školy, které mají akreditován alespoň jeden doktorský studijní program, mohou požádat o akreditaci magisterského nebo dalšího doktorského studijního programu zabezpečovaného ve spolupráci s veřejnou vysokou školou. O společném zabezpečení těchto studijních programů musí být předem uzavřena mezi zúčastněnými vysokými školami smlouva vymezující vzájemné závazky. K uzavření smlouvy je potřebný souhlas ministerstva a Ministerstva obrany nebo Ministerstva vnitra. </w:t>
      </w:r>
    </w:p>
    <w:p w14:paraId="768FF467" w14:textId="77777777" w:rsidR="00A94A4A" w:rsidRPr="00A867FA" w:rsidRDefault="0037380E" w:rsidP="00300FFF">
      <w:pPr>
        <w:spacing w:before="240" w:after="240"/>
        <w:ind w:firstLine="425"/>
        <w:jc w:val="both"/>
        <w:rPr>
          <w:b/>
          <w:highlight w:val="yellow"/>
          <w:shd w:val="clear" w:color="auto" w:fill="FFC000"/>
        </w:rPr>
      </w:pPr>
      <w:r w:rsidRPr="00300FFF">
        <w:rPr>
          <w:b/>
        </w:rPr>
        <w:t xml:space="preserve"> </w:t>
      </w:r>
      <w:r w:rsidR="00B9630D" w:rsidRPr="00A867FA">
        <w:rPr>
          <w:b/>
          <w:highlight w:val="yellow"/>
        </w:rPr>
        <w:t xml:space="preserve">(4) </w:t>
      </w:r>
      <w:r w:rsidR="00A94A4A" w:rsidRPr="00A867FA">
        <w:rPr>
          <w:b/>
          <w:highlight w:val="yellow"/>
        </w:rPr>
        <w:t xml:space="preserve">Státní vysoká škola může požádat o samostatnou akreditaci studijního programu zabezpečovaného ve spolupráci se státní vysokou školou, veřejnou vysokou školou nebo jinou </w:t>
      </w:r>
      <w:proofErr w:type="gramStart"/>
      <w:r w:rsidR="00A94A4A" w:rsidRPr="00A867FA">
        <w:rPr>
          <w:b/>
          <w:highlight w:val="yellow"/>
        </w:rPr>
        <w:t>právnickou  osobou</w:t>
      </w:r>
      <w:proofErr w:type="gramEnd"/>
      <w:r w:rsidR="00A94A4A" w:rsidRPr="00A867FA">
        <w:rPr>
          <w:b/>
          <w:highlight w:val="yellow"/>
        </w:rPr>
        <w:t xml:space="preserve">, která má sídlo, svou ústřední správu nebo hlavní místo své podnikatelské činnosti na území některého členského státu Evropské unie a  která byla zřízena nebo založena podle práva některého členského státu Evropské unie, zabývající se vzdělávací a tvůrčí činností. O této spolupráci při zabezpečení studijního programu musí být předem žadatelem uzavřena s dalším zúčastněným subjektem nebo subjekty dohoda o vzájemné spolupráci zúčastněných subjektů, která je náležitostí žádosti o akreditaci daného studijního programu; jsou-li mezi zúčastněnými subjekty alespoň dvě státní vysoké školy, namísto uzavření dohody se vyžaduje vyhotovení zápisu. K uzavření dohody nebo vyhotovení zápisu o spolupráci při zabezpečení studijního programu je potřebný předchozí písemný souhlas Ministerstva obrany, jde-li o vojenskou vysokou školu, nebo Ministerstva vnitra, jde-li o policejní vysokou školu. Státní vysoká škola, které byla udělena akreditace studijního programu podle věty první, přijímá uchazeče o studium ve studijním programu a uděluje absolventům tohoto studijního programu příslušný akademický titul. Jsou-li mezi zúčastněnými subjekty alespoň dvě vysoké školy, lze přijímání uchazečů ke studiu ve studijním programu a udělování akademických titulů absolventům tohoto studijního programu upravit odlišně od </w:t>
      </w:r>
      <w:proofErr w:type="gramStart"/>
      <w:r w:rsidR="00A94A4A" w:rsidRPr="00A867FA">
        <w:rPr>
          <w:b/>
          <w:highlight w:val="yellow"/>
        </w:rPr>
        <w:t>úpravy  uvedené</w:t>
      </w:r>
      <w:proofErr w:type="gramEnd"/>
      <w:r w:rsidR="00A94A4A" w:rsidRPr="00A867FA">
        <w:rPr>
          <w:b/>
          <w:highlight w:val="yellow"/>
        </w:rPr>
        <w:t xml:space="preserve"> ve větě čtvrté; dohoda nebo zápis o spolupráci zúčastněných subjektů v takovém případě obsahuje zejména:</w:t>
      </w:r>
    </w:p>
    <w:p w14:paraId="0BA015B9" w14:textId="0DDC42B1" w:rsidR="00A94A4A" w:rsidRPr="00A867FA" w:rsidRDefault="00A94A4A" w:rsidP="00300FFF">
      <w:pPr>
        <w:pStyle w:val="Novelizanbod"/>
        <w:keepNext w:val="0"/>
        <w:keepLines w:val="0"/>
        <w:widowControl w:val="0"/>
        <w:numPr>
          <w:ilvl w:val="0"/>
          <w:numId w:val="0"/>
        </w:numPr>
        <w:spacing w:before="0"/>
        <w:ind w:left="425" w:hanging="425"/>
        <w:rPr>
          <w:b/>
          <w:highlight w:val="yellow"/>
        </w:rPr>
      </w:pPr>
      <w:r w:rsidRPr="00A867FA">
        <w:rPr>
          <w:b/>
          <w:highlight w:val="yellow"/>
        </w:rPr>
        <w:t>a) označení vysoké školy nebo vysokých škol, které přijímají uchazeče nebo jejich</w:t>
      </w:r>
      <w:r w:rsidR="001C2447" w:rsidRPr="00A867FA">
        <w:rPr>
          <w:b/>
          <w:highlight w:val="yellow"/>
        </w:rPr>
        <w:t> </w:t>
      </w:r>
      <w:r w:rsidRPr="00A867FA">
        <w:rPr>
          <w:b/>
          <w:highlight w:val="yellow"/>
        </w:rPr>
        <w:t>část</w:t>
      </w:r>
      <w:r w:rsidR="001C2447" w:rsidRPr="00A867FA">
        <w:rPr>
          <w:b/>
          <w:highlight w:val="yellow"/>
        </w:rPr>
        <w:t> </w:t>
      </w:r>
      <w:r w:rsidRPr="00A867FA">
        <w:rPr>
          <w:b/>
          <w:highlight w:val="yellow"/>
        </w:rPr>
        <w:t>ke</w:t>
      </w:r>
      <w:r w:rsidR="001C2447" w:rsidRPr="00A867FA">
        <w:rPr>
          <w:b/>
          <w:highlight w:val="yellow"/>
        </w:rPr>
        <w:t> </w:t>
      </w:r>
      <w:r w:rsidRPr="00A867FA">
        <w:rPr>
          <w:b/>
          <w:highlight w:val="yellow"/>
        </w:rPr>
        <w:t>studiu ve studijním programu,</w:t>
      </w:r>
    </w:p>
    <w:p w14:paraId="176E08E4" w14:textId="096475A1" w:rsidR="00A94A4A" w:rsidRPr="00A867FA" w:rsidRDefault="00A94A4A" w:rsidP="00300FFF">
      <w:pPr>
        <w:pStyle w:val="Novelizanbod"/>
        <w:keepNext w:val="0"/>
        <w:keepLines w:val="0"/>
        <w:widowControl w:val="0"/>
        <w:numPr>
          <w:ilvl w:val="0"/>
          <w:numId w:val="0"/>
        </w:numPr>
        <w:spacing w:before="0"/>
        <w:ind w:left="425" w:hanging="425"/>
        <w:rPr>
          <w:b/>
          <w:highlight w:val="yellow"/>
        </w:rPr>
      </w:pPr>
      <w:r w:rsidRPr="00A867FA">
        <w:rPr>
          <w:b/>
          <w:highlight w:val="yellow"/>
        </w:rPr>
        <w:t>b) označení vysoké školy nebo vysokých škol, které udělují absolventům studijního</w:t>
      </w:r>
      <w:r w:rsidR="001C2447" w:rsidRPr="00A867FA">
        <w:rPr>
          <w:b/>
          <w:highlight w:val="yellow"/>
        </w:rPr>
        <w:t> </w:t>
      </w:r>
      <w:r w:rsidRPr="00A867FA">
        <w:rPr>
          <w:b/>
          <w:highlight w:val="yellow"/>
        </w:rPr>
        <w:t>programu příslušný akademický titul,</w:t>
      </w:r>
    </w:p>
    <w:p w14:paraId="7357CC85" w14:textId="45A967F1" w:rsidR="00A94A4A" w:rsidRPr="00D65519" w:rsidRDefault="00A94A4A" w:rsidP="00300FFF">
      <w:pPr>
        <w:pStyle w:val="Novelizanbod"/>
        <w:keepNext w:val="0"/>
        <w:keepLines w:val="0"/>
        <w:widowControl w:val="0"/>
        <w:numPr>
          <w:ilvl w:val="0"/>
          <w:numId w:val="0"/>
        </w:numPr>
        <w:spacing w:before="0"/>
        <w:ind w:left="425" w:hanging="425"/>
        <w:rPr>
          <w:b/>
          <w:highlight w:val="cyan"/>
        </w:rPr>
      </w:pPr>
      <w:r w:rsidRPr="00A867FA">
        <w:rPr>
          <w:b/>
          <w:highlight w:val="yellow"/>
        </w:rPr>
        <w:t xml:space="preserve">c) podrobnosti o přijímání uchazečů do studijního programu, organizaci a </w:t>
      </w:r>
      <w:r w:rsidRPr="00D65519">
        <w:rPr>
          <w:b/>
          <w:highlight w:val="cyan"/>
        </w:rPr>
        <w:t>ukončení</w:t>
      </w:r>
      <w:r w:rsidR="001C2447" w:rsidRPr="00D65519">
        <w:rPr>
          <w:b/>
          <w:highlight w:val="cyan"/>
        </w:rPr>
        <w:t> </w:t>
      </w:r>
      <w:r w:rsidRPr="00D65519">
        <w:rPr>
          <w:b/>
          <w:highlight w:val="cyan"/>
        </w:rPr>
        <w:t>studia ve studijním programu,</w:t>
      </w:r>
    </w:p>
    <w:p w14:paraId="0A4E0547" w14:textId="77777777" w:rsidR="00A94A4A" w:rsidRPr="00A867FA" w:rsidRDefault="00A94A4A" w:rsidP="00300FFF">
      <w:pPr>
        <w:pStyle w:val="Novelizanbod"/>
        <w:keepNext w:val="0"/>
        <w:keepLines w:val="0"/>
        <w:widowControl w:val="0"/>
        <w:numPr>
          <w:ilvl w:val="0"/>
          <w:numId w:val="0"/>
        </w:numPr>
        <w:spacing w:before="0"/>
        <w:ind w:left="425" w:hanging="425"/>
        <w:rPr>
          <w:b/>
          <w:highlight w:val="yellow"/>
        </w:rPr>
      </w:pPr>
      <w:r w:rsidRPr="00A867FA">
        <w:rPr>
          <w:b/>
          <w:highlight w:val="yellow"/>
        </w:rPr>
        <w:t>d) použití vnitřních předpisů vysokých škol na studenty ve studijním programu.</w:t>
      </w:r>
    </w:p>
    <w:p w14:paraId="6E2D2B1D" w14:textId="54E24116" w:rsidR="00A94A4A" w:rsidRDefault="00BD473B" w:rsidP="00300FFF">
      <w:pPr>
        <w:pStyle w:val="Novelizanbod"/>
        <w:keepNext w:val="0"/>
        <w:keepLines w:val="0"/>
        <w:widowControl w:val="0"/>
        <w:numPr>
          <w:ilvl w:val="0"/>
          <w:numId w:val="0"/>
        </w:numPr>
        <w:spacing w:before="0"/>
        <w:ind w:firstLine="425"/>
        <w:rPr>
          <w:b/>
          <w:highlight w:val="yellow"/>
        </w:rPr>
      </w:pPr>
      <w:r w:rsidRPr="00A867FA">
        <w:rPr>
          <w:b/>
          <w:highlight w:val="yellow"/>
        </w:rPr>
        <w:lastRenderedPageBreak/>
        <w:t>(5)</w:t>
      </w:r>
      <w:r w:rsidR="00A94A4A" w:rsidRPr="00A867FA">
        <w:rPr>
          <w:b/>
          <w:highlight w:val="yellow"/>
        </w:rPr>
        <w:t> Ke vzniku oprávnění státní vysoké školy uskutečňovat studijní program uvedený v</w:t>
      </w:r>
      <w:r w:rsidRPr="00A867FA">
        <w:rPr>
          <w:b/>
          <w:highlight w:val="yellow"/>
        </w:rPr>
        <w:t xml:space="preserve"> odstavci 4 </w:t>
      </w:r>
      <w:r w:rsidR="00A94A4A" w:rsidRPr="00A867FA">
        <w:rPr>
          <w:b/>
          <w:highlight w:val="yellow"/>
        </w:rPr>
        <w:t xml:space="preserve">větě první se vyžaduje akreditace podle § 79 i v případě, že zúčastněná vysoká škola má institucionální akreditaci pro oblast nebo oblasti vzdělávání, v </w:t>
      </w:r>
      <w:proofErr w:type="gramStart"/>
      <w:r w:rsidR="00A94A4A" w:rsidRPr="00A867FA">
        <w:rPr>
          <w:b/>
          <w:highlight w:val="yellow"/>
        </w:rPr>
        <w:t>rámci</w:t>
      </w:r>
      <w:proofErr w:type="gramEnd"/>
      <w:r w:rsidR="00A94A4A" w:rsidRPr="00A867FA">
        <w:rPr>
          <w:b/>
          <w:highlight w:val="yellow"/>
        </w:rPr>
        <w:t xml:space="preserve"> kterých má být daný studijní program uskutečňován.</w:t>
      </w:r>
    </w:p>
    <w:p w14:paraId="5C6FB5D0" w14:textId="18BFFD3E" w:rsidR="00C41FD6" w:rsidRPr="002A5B34" w:rsidRDefault="00C41FD6" w:rsidP="00C41FD6">
      <w:pPr>
        <w:autoSpaceDE w:val="0"/>
        <w:autoSpaceDN w:val="0"/>
        <w:adjustRightInd w:val="0"/>
        <w:spacing w:before="240" w:after="240"/>
        <w:ind w:firstLine="425"/>
        <w:jc w:val="both"/>
        <w:rPr>
          <w:b/>
          <w:bCs/>
          <w:i/>
          <w:iCs/>
          <w:highlight w:val="cyan"/>
        </w:rPr>
      </w:pPr>
      <w:r w:rsidRPr="00C41FD6">
        <w:rPr>
          <w:strike/>
          <w:highlight w:val="cyan"/>
        </w:rPr>
        <w:t xml:space="preserve">(5) </w:t>
      </w:r>
      <w:r w:rsidRPr="00C41FD6">
        <w:rPr>
          <w:b/>
          <w:strike/>
          <w:highlight w:val="cyan"/>
        </w:rPr>
        <w:t xml:space="preserve">(6) </w:t>
      </w:r>
      <w:r w:rsidRPr="00C41FD6">
        <w:rPr>
          <w:strike/>
          <w:highlight w:val="cyan"/>
        </w:rPr>
        <w:t>Vojenské a policejní vysoké školy zveřejňují výsledky vědy nebo výzkumu a vývoje v souladu s obecnými předpisy o ochraně státního a služebního tajemství.</w:t>
      </w:r>
      <w:r w:rsidRPr="00C41FD6">
        <w:rPr>
          <w:strike/>
          <w:highlight w:val="cyan"/>
          <w:vertAlign w:val="superscript"/>
        </w:rPr>
        <w:t>25</w:t>
      </w:r>
      <w:r w:rsidRPr="006713F7">
        <w:rPr>
          <w:highlight w:val="yellow"/>
          <w:vertAlign w:val="superscript"/>
        </w:rPr>
        <w:t>)</w:t>
      </w:r>
      <w:r w:rsidRPr="006713F7">
        <w:rPr>
          <w:highlight w:val="yellow"/>
        </w:rPr>
        <w:t xml:space="preserve"> </w:t>
      </w:r>
    </w:p>
    <w:p w14:paraId="2BD9F519" w14:textId="55DD014A" w:rsidR="00E279E4" w:rsidRPr="002A5B34" w:rsidRDefault="00B978DF" w:rsidP="00E279E4">
      <w:pPr>
        <w:autoSpaceDE w:val="0"/>
        <w:autoSpaceDN w:val="0"/>
        <w:adjustRightInd w:val="0"/>
        <w:spacing w:before="240" w:after="240"/>
        <w:ind w:firstLine="425"/>
        <w:jc w:val="both"/>
        <w:rPr>
          <w:b/>
          <w:bCs/>
          <w:i/>
          <w:iCs/>
          <w:color w:val="0070C0"/>
          <w:highlight w:val="cyan"/>
        </w:rPr>
      </w:pPr>
      <w:bookmarkStart w:id="84" w:name="_Hlk99456313"/>
      <w:r w:rsidRPr="00300FFF">
        <w:t xml:space="preserve"> </w:t>
      </w:r>
      <w:bookmarkStart w:id="85" w:name="_Hlk46273307"/>
      <w:r w:rsidR="00BD473B" w:rsidRPr="00610B9C">
        <w:rPr>
          <w:b/>
          <w:highlight w:val="cyan"/>
        </w:rPr>
        <w:t xml:space="preserve">(6) </w:t>
      </w:r>
      <w:r w:rsidR="008779FF" w:rsidRPr="00610B9C">
        <w:rPr>
          <w:b/>
          <w:bCs/>
          <w:highlight w:val="cyan"/>
        </w:rPr>
        <w:t xml:space="preserve">Státní </w:t>
      </w:r>
      <w:bookmarkEnd w:id="85"/>
      <w:r w:rsidR="00137D56" w:rsidRPr="00610B9C">
        <w:rPr>
          <w:b/>
          <w:highlight w:val="cyan"/>
        </w:rPr>
        <w:t xml:space="preserve">vysoké školy zveřejňují výsledky vědy nebo výzkumu a vývoje </w:t>
      </w:r>
      <w:r w:rsidR="00460D29" w:rsidRPr="00610B9C">
        <w:rPr>
          <w:b/>
          <w:bCs/>
          <w:i/>
          <w:iCs/>
          <w:color w:val="FF0000"/>
          <w:highlight w:val="cyan"/>
        </w:rPr>
        <w:t xml:space="preserve">a závěrečné práce </w:t>
      </w:r>
      <w:r w:rsidR="00137D56" w:rsidRPr="00610B9C">
        <w:rPr>
          <w:b/>
          <w:highlight w:val="cyan"/>
        </w:rPr>
        <w:t>v souladu s obecnými předpisy o ochraně</w:t>
      </w:r>
      <w:r w:rsidR="00137D56" w:rsidRPr="00610B9C">
        <w:rPr>
          <w:highlight w:val="cyan"/>
        </w:rPr>
        <w:t xml:space="preserve"> </w:t>
      </w:r>
      <w:bookmarkStart w:id="86" w:name="_Hlk46273088"/>
      <w:r w:rsidR="008779FF" w:rsidRPr="00610B9C">
        <w:rPr>
          <w:b/>
          <w:bCs/>
          <w:highlight w:val="cyan"/>
        </w:rPr>
        <w:t>utajovaných informací</w:t>
      </w:r>
      <w:r w:rsidR="008779FF" w:rsidRPr="00610B9C">
        <w:rPr>
          <w:b/>
          <w:bCs/>
          <w:highlight w:val="cyan"/>
          <w:vertAlign w:val="superscript"/>
        </w:rPr>
        <w:t>25)</w:t>
      </w:r>
      <w:bookmarkEnd w:id="86"/>
      <w:r w:rsidR="00D65519" w:rsidRPr="00610B9C">
        <w:rPr>
          <w:b/>
          <w:bCs/>
          <w:i/>
          <w:iCs/>
          <w:highlight w:val="cyan"/>
        </w:rPr>
        <w:t xml:space="preserve">; </w:t>
      </w:r>
      <w:r w:rsidR="00D65519" w:rsidRPr="00A8167E">
        <w:rPr>
          <w:b/>
          <w:bCs/>
          <w:iCs/>
          <w:highlight w:val="cyan"/>
        </w:rPr>
        <w:t>př</w:t>
      </w:r>
      <w:r w:rsidR="00EE6BBA" w:rsidRPr="00A8167E">
        <w:rPr>
          <w:b/>
          <w:bCs/>
          <w:iCs/>
          <w:highlight w:val="cyan"/>
        </w:rPr>
        <w:t xml:space="preserve">i </w:t>
      </w:r>
      <w:r w:rsidR="00E279E4" w:rsidRPr="00A8167E">
        <w:rPr>
          <w:b/>
          <w:bCs/>
          <w:iCs/>
          <w:highlight w:val="cyan"/>
        </w:rPr>
        <w:t xml:space="preserve">zveřejňování </w:t>
      </w:r>
      <w:r w:rsidR="00D65519" w:rsidRPr="00A8167E">
        <w:rPr>
          <w:b/>
          <w:bCs/>
          <w:iCs/>
          <w:highlight w:val="cyan"/>
        </w:rPr>
        <w:t>t</w:t>
      </w:r>
      <w:r w:rsidR="00E279E4" w:rsidRPr="00A8167E">
        <w:rPr>
          <w:b/>
          <w:bCs/>
          <w:iCs/>
          <w:highlight w:val="cyan"/>
        </w:rPr>
        <w:t>éž dbají na ochranu</w:t>
      </w:r>
      <w:r w:rsidR="00EE6BBA" w:rsidRPr="00A8167E">
        <w:rPr>
          <w:b/>
          <w:bCs/>
          <w:iCs/>
          <w:highlight w:val="cyan"/>
        </w:rPr>
        <w:t xml:space="preserve"> </w:t>
      </w:r>
      <w:r w:rsidR="00EE6BBA" w:rsidRPr="00610B9C">
        <w:rPr>
          <w:b/>
          <w:bCs/>
          <w:iCs/>
          <w:highlight w:val="cyan"/>
        </w:rPr>
        <w:t>rizikových informací</w:t>
      </w:r>
      <w:r w:rsidR="00EE6BBA" w:rsidRPr="00610B9C">
        <w:rPr>
          <w:b/>
          <w:bCs/>
          <w:i/>
          <w:iCs/>
          <w:highlight w:val="cyan"/>
        </w:rPr>
        <w:t>.</w:t>
      </w:r>
      <w:r w:rsidR="00657640" w:rsidRPr="00610B9C">
        <w:rPr>
          <w:b/>
          <w:bCs/>
          <w:i/>
          <w:iCs/>
          <w:highlight w:val="cyan"/>
        </w:rPr>
        <w:t xml:space="preserve"> </w:t>
      </w:r>
      <w:r w:rsidR="00E279E4" w:rsidRPr="00A8167E">
        <w:rPr>
          <w:b/>
          <w:bCs/>
          <w:iCs/>
          <w:highlight w:val="cyan"/>
        </w:rPr>
        <w:t xml:space="preserve">Podmínkou zveřejnění závěrečné práce nebo její části podle § </w:t>
      </w:r>
      <w:proofErr w:type="gramStart"/>
      <w:r w:rsidR="00E279E4" w:rsidRPr="00A8167E">
        <w:rPr>
          <w:b/>
          <w:bCs/>
          <w:iCs/>
          <w:highlight w:val="cyan"/>
        </w:rPr>
        <w:t>47b</w:t>
      </w:r>
      <w:proofErr w:type="gramEnd"/>
      <w:r w:rsidR="00E279E4" w:rsidRPr="00A8167E">
        <w:rPr>
          <w:b/>
          <w:bCs/>
          <w:iCs/>
          <w:highlight w:val="cyan"/>
        </w:rPr>
        <w:t xml:space="preserve"> státní vysokou školou je v případě vojenské vysoké školy předchozí písemný souhlas Ministerstva obrany a v případě policejní vysoké školy předchozí písemný souhlas Ministerstva vnitra</w:t>
      </w:r>
      <w:r w:rsidR="00123A5F" w:rsidRPr="00A8167E">
        <w:rPr>
          <w:b/>
          <w:bCs/>
          <w:iCs/>
          <w:highlight w:val="cyan"/>
        </w:rPr>
        <w:t xml:space="preserve">. </w:t>
      </w:r>
      <w:r w:rsidR="00E279E4" w:rsidRPr="00A8167E">
        <w:rPr>
          <w:b/>
          <w:bCs/>
          <w:iCs/>
          <w:highlight w:val="cyan"/>
        </w:rPr>
        <w:t xml:space="preserve">Ministerstvo obrany a Ministerstvo vnitra souhlas se zveřejněním </w:t>
      </w:r>
      <w:r w:rsidR="00123A5F" w:rsidRPr="00A8167E">
        <w:rPr>
          <w:b/>
          <w:bCs/>
          <w:iCs/>
          <w:highlight w:val="cyan"/>
        </w:rPr>
        <w:t xml:space="preserve">závěrečné práce nebo její části </w:t>
      </w:r>
      <w:r w:rsidR="00E279E4" w:rsidRPr="00A8167E">
        <w:rPr>
          <w:b/>
          <w:bCs/>
          <w:iCs/>
          <w:highlight w:val="cyan"/>
        </w:rPr>
        <w:t xml:space="preserve">příslušné státní vysoké škole nevydají, jestliže by zveřejněním mohla být narušena potřebná ochrana </w:t>
      </w:r>
      <w:r w:rsidR="00460D29" w:rsidRPr="00A8167E">
        <w:rPr>
          <w:b/>
          <w:bCs/>
          <w:iCs/>
          <w:highlight w:val="cyan"/>
        </w:rPr>
        <w:t>rizikové informace</w:t>
      </w:r>
      <w:r w:rsidR="00460D29">
        <w:rPr>
          <w:b/>
          <w:bCs/>
          <w:i/>
          <w:iCs/>
          <w:color w:val="0070C0"/>
          <w:highlight w:val="cyan"/>
        </w:rPr>
        <w:t xml:space="preserve">. </w:t>
      </w:r>
      <w:r w:rsidR="00460D29" w:rsidRPr="00C64C26">
        <w:rPr>
          <w:b/>
          <w:bCs/>
          <w:iCs/>
          <w:highlight w:val="cyan"/>
        </w:rPr>
        <w:t xml:space="preserve">Rizikovou informací se pro účely </w:t>
      </w:r>
      <w:r w:rsidR="00657640" w:rsidRPr="00C64C26">
        <w:rPr>
          <w:b/>
          <w:bCs/>
          <w:iCs/>
          <w:highlight w:val="cyan"/>
        </w:rPr>
        <w:t xml:space="preserve">věty první a </w:t>
      </w:r>
      <w:r w:rsidR="00123A5F" w:rsidRPr="00C64C26">
        <w:rPr>
          <w:b/>
          <w:bCs/>
          <w:iCs/>
          <w:highlight w:val="cyan"/>
        </w:rPr>
        <w:t xml:space="preserve">třetí </w:t>
      </w:r>
      <w:r w:rsidR="00460D29" w:rsidRPr="00C64C26">
        <w:rPr>
          <w:b/>
          <w:bCs/>
          <w:iCs/>
          <w:highlight w:val="cyan"/>
        </w:rPr>
        <w:t xml:space="preserve">rozumí </w:t>
      </w:r>
      <w:r w:rsidR="00E279E4" w:rsidRPr="00C64C26">
        <w:rPr>
          <w:b/>
          <w:bCs/>
          <w:iCs/>
          <w:highlight w:val="cyan"/>
        </w:rPr>
        <w:t>informace</w:t>
      </w:r>
      <w:r w:rsidR="00E279E4" w:rsidRPr="00C64C26">
        <w:rPr>
          <w:b/>
          <w:bCs/>
          <w:i/>
          <w:iCs/>
          <w:highlight w:val="cyan"/>
        </w:rPr>
        <w:t xml:space="preserve">  </w:t>
      </w:r>
    </w:p>
    <w:p w14:paraId="639C7E45" w14:textId="4472E740" w:rsidR="00E279E4" w:rsidRPr="003350C7" w:rsidRDefault="00E279E4" w:rsidP="005A1250">
      <w:pPr>
        <w:pStyle w:val="l4"/>
        <w:ind w:left="425" w:hanging="425"/>
        <w:jc w:val="both"/>
        <w:rPr>
          <w:b/>
          <w:bCs/>
          <w:iCs/>
          <w:highlight w:val="cyan"/>
        </w:rPr>
      </w:pPr>
      <w:r w:rsidRPr="003350C7">
        <w:rPr>
          <w:rStyle w:val="PromnnHTML"/>
          <w:b/>
          <w:bCs/>
          <w:iCs w:val="0"/>
          <w:highlight w:val="cyan"/>
        </w:rPr>
        <w:t>a)</w:t>
      </w:r>
      <w:r w:rsidRPr="003350C7">
        <w:rPr>
          <w:b/>
          <w:bCs/>
          <w:iCs/>
          <w:highlight w:val="cyan"/>
        </w:rPr>
        <w:t xml:space="preserve"> poskytnut</w:t>
      </w:r>
      <w:r w:rsidR="00A84538" w:rsidRPr="003350C7">
        <w:rPr>
          <w:b/>
          <w:bCs/>
          <w:iCs/>
          <w:highlight w:val="cyan"/>
        </w:rPr>
        <w:t>á</w:t>
      </w:r>
      <w:r w:rsidRPr="003350C7">
        <w:rPr>
          <w:b/>
          <w:bCs/>
          <w:iCs/>
          <w:highlight w:val="cyan"/>
        </w:rPr>
        <w:t xml:space="preserve"> Organizací Severoatlantické smlouvy nebo Evropskou unií, která je v zájmu bezpečnosti státu, veřejné bezpečnosti nebo ochrany práv třetích osob chráněna uvedenými původci označením "NATO UNCLASSIFIED" nebo "LIMITE", respektovaným v České republice z důvodů plnění povinností vyplývajících pro Českou republiku z jejího členství v Organizaci Severoatlantické smlouvy nebo Evropské unii, nedal-li původce informace ke zveřejnění souhlas, nebo </w:t>
      </w:r>
    </w:p>
    <w:p w14:paraId="05A51422" w14:textId="6C3B3EC1" w:rsidR="00E279E4" w:rsidRDefault="00E279E4" w:rsidP="005A1250">
      <w:pPr>
        <w:pStyle w:val="l4"/>
        <w:ind w:left="425" w:hanging="425"/>
        <w:jc w:val="both"/>
        <w:rPr>
          <w:b/>
          <w:bCs/>
          <w:iCs/>
          <w:highlight w:val="cyan"/>
        </w:rPr>
      </w:pPr>
      <w:r w:rsidRPr="003350C7">
        <w:rPr>
          <w:rStyle w:val="PromnnHTML"/>
          <w:b/>
          <w:bCs/>
          <w:iCs w:val="0"/>
          <w:highlight w:val="cyan"/>
        </w:rPr>
        <w:t>b)</w:t>
      </w:r>
      <w:r w:rsidRPr="003350C7">
        <w:rPr>
          <w:b/>
          <w:bCs/>
          <w:iCs/>
          <w:highlight w:val="cyan"/>
        </w:rPr>
        <w:t xml:space="preserve"> jejíž zveřejnění by významně nebo přímo ohrozilo účinnost bezpečnostního opatření stanoveného na základě zvláštního předpisu pro účel obrany, ochrany bezpečnosti osob, majetku a veřejného pořádku, nebo ohrozilo ochranu</w:t>
      </w:r>
      <w:r w:rsidR="003350C7" w:rsidRPr="003350C7">
        <w:rPr>
          <w:b/>
          <w:bCs/>
          <w:iCs/>
          <w:highlight w:val="cyan"/>
        </w:rPr>
        <w:t xml:space="preserve"> </w:t>
      </w:r>
      <w:r w:rsidRPr="003350C7">
        <w:rPr>
          <w:b/>
          <w:bCs/>
          <w:iCs/>
          <w:highlight w:val="cyan"/>
        </w:rPr>
        <w:t>zájmů České republiky a jejích občanů v zahraničí.</w:t>
      </w:r>
    </w:p>
    <w:bookmarkEnd w:id="84"/>
    <w:p w14:paraId="70F2D3E4" w14:textId="5F8C705F" w:rsidR="00137D56" w:rsidRDefault="00137D56" w:rsidP="00300FFF">
      <w:pPr>
        <w:autoSpaceDE w:val="0"/>
        <w:autoSpaceDN w:val="0"/>
        <w:adjustRightInd w:val="0"/>
        <w:spacing w:before="240" w:after="240"/>
        <w:ind w:firstLine="425"/>
        <w:jc w:val="both"/>
      </w:pPr>
      <w:r w:rsidRPr="006713F7">
        <w:rPr>
          <w:strike/>
          <w:highlight w:val="yellow"/>
        </w:rPr>
        <w:t>(6)</w:t>
      </w:r>
      <w:r w:rsidRPr="006713F7">
        <w:rPr>
          <w:highlight w:val="yellow"/>
        </w:rPr>
        <w:t xml:space="preserve"> </w:t>
      </w:r>
      <w:r w:rsidR="00BD473B" w:rsidRPr="006713F7">
        <w:rPr>
          <w:b/>
          <w:highlight w:val="yellow"/>
        </w:rPr>
        <w:t>(7)</w:t>
      </w:r>
      <w:r w:rsidR="00BD473B" w:rsidRPr="00300FFF">
        <w:rPr>
          <w:b/>
        </w:rPr>
        <w:t xml:space="preserve"> </w:t>
      </w:r>
      <w:r w:rsidRPr="00300FFF">
        <w:t xml:space="preserve">Vojenské vysoké školy </w:t>
      </w:r>
      <w:r w:rsidRPr="00610B9C">
        <w:t>vedou matriku studentů-vojáků v činné službě a matriku ostatních studentů; totéž platí pro policejní</w:t>
      </w:r>
      <w:r w:rsidRPr="00300FFF">
        <w:t xml:space="preserve"> vysoké školy ve vztahu ke studentům ve služebním poměru a k ostatním studentům. </w:t>
      </w:r>
    </w:p>
    <w:p w14:paraId="2EB7D4A8" w14:textId="0D6B6CAD" w:rsidR="00137D56" w:rsidRPr="00300FFF" w:rsidRDefault="00137D56" w:rsidP="00300FFF">
      <w:pPr>
        <w:autoSpaceDE w:val="0"/>
        <w:autoSpaceDN w:val="0"/>
        <w:adjustRightInd w:val="0"/>
        <w:spacing w:before="240" w:after="240"/>
        <w:ind w:firstLine="425"/>
        <w:jc w:val="both"/>
      </w:pPr>
      <w:r w:rsidRPr="006713F7">
        <w:rPr>
          <w:strike/>
          <w:highlight w:val="yellow"/>
        </w:rPr>
        <w:t>(7)</w:t>
      </w:r>
      <w:r w:rsidRPr="006713F7">
        <w:rPr>
          <w:highlight w:val="yellow"/>
        </w:rPr>
        <w:t xml:space="preserve"> </w:t>
      </w:r>
      <w:r w:rsidR="00BD473B" w:rsidRPr="006713F7">
        <w:rPr>
          <w:b/>
          <w:highlight w:val="yellow"/>
        </w:rPr>
        <w:t>(8)</w:t>
      </w:r>
      <w:r w:rsidR="00BD473B" w:rsidRPr="00300FFF">
        <w:rPr>
          <w:b/>
        </w:rPr>
        <w:t xml:space="preserve"> </w:t>
      </w:r>
      <w:r w:rsidRPr="00300FFF">
        <w:t xml:space="preserve">Ministr obrany vykonává vůči vojenským vysokým školám a ministr vnitra vykonává vůči policejním vysokým školám tyto působnosti: </w:t>
      </w:r>
    </w:p>
    <w:p w14:paraId="5D65EA33" w14:textId="77777777" w:rsidR="00137D56" w:rsidRPr="00300FFF" w:rsidRDefault="00137D56" w:rsidP="00300FFF">
      <w:pPr>
        <w:autoSpaceDE w:val="0"/>
        <w:autoSpaceDN w:val="0"/>
        <w:adjustRightInd w:val="0"/>
        <w:spacing w:after="120"/>
        <w:ind w:left="425" w:hanging="425"/>
        <w:jc w:val="both"/>
      </w:pPr>
      <w:r w:rsidRPr="00300FFF">
        <w:t xml:space="preserve"> a) předkládá prezidentu republiky návrh na jmenování, popřípadě odvolání rektora, </w:t>
      </w:r>
    </w:p>
    <w:p w14:paraId="29D69712" w14:textId="77777777" w:rsidR="00137D56" w:rsidRPr="00300FFF" w:rsidRDefault="00137D56" w:rsidP="00300FFF">
      <w:pPr>
        <w:autoSpaceDE w:val="0"/>
        <w:autoSpaceDN w:val="0"/>
        <w:adjustRightInd w:val="0"/>
        <w:spacing w:after="120"/>
        <w:ind w:left="425" w:hanging="425"/>
        <w:jc w:val="both"/>
      </w:pPr>
      <w:r w:rsidRPr="00300FFF">
        <w:t xml:space="preserve"> b) rozhoduje o zřízení, sloučení, splynutí, rozdělení nebo zrušení fakulty na návrh rektora, </w:t>
      </w:r>
    </w:p>
    <w:p w14:paraId="286E60A3" w14:textId="77777777" w:rsidR="00137D56" w:rsidRPr="00300FFF" w:rsidRDefault="00137D56" w:rsidP="00300FFF">
      <w:pPr>
        <w:autoSpaceDE w:val="0"/>
        <w:autoSpaceDN w:val="0"/>
        <w:adjustRightInd w:val="0"/>
        <w:spacing w:after="120"/>
        <w:ind w:left="425" w:hanging="425"/>
        <w:jc w:val="both"/>
      </w:pPr>
      <w:r w:rsidRPr="00300FFF">
        <w:t xml:space="preserve"> c) stanoví plat rektorovi, </w:t>
      </w:r>
    </w:p>
    <w:p w14:paraId="2D7E118D" w14:textId="77777777" w:rsidR="00137D56" w:rsidRPr="00300FFF" w:rsidRDefault="00137D56" w:rsidP="006713F7">
      <w:pPr>
        <w:shd w:val="clear" w:color="auto" w:fill="FFF2CC" w:themeFill="accent4" w:themeFillTint="33"/>
        <w:autoSpaceDE w:val="0"/>
        <w:autoSpaceDN w:val="0"/>
        <w:adjustRightInd w:val="0"/>
        <w:spacing w:after="120"/>
        <w:ind w:left="425" w:hanging="425"/>
        <w:jc w:val="both"/>
        <w:rPr>
          <w:strike/>
        </w:rPr>
      </w:pPr>
      <w:r w:rsidRPr="00300FFF">
        <w:t xml:space="preserve"> </w:t>
      </w:r>
      <w:r w:rsidRPr="00300FFF">
        <w:rPr>
          <w:strike/>
        </w:rPr>
        <w:t xml:space="preserve">d) vykonává činnosti stanovené v § 21 odst. 1 písm. a) a b), </w:t>
      </w:r>
    </w:p>
    <w:p w14:paraId="58741AE0" w14:textId="77777777" w:rsidR="00137D56" w:rsidRPr="00300FFF" w:rsidRDefault="00137D56" w:rsidP="00300FFF">
      <w:pPr>
        <w:autoSpaceDE w:val="0"/>
        <w:autoSpaceDN w:val="0"/>
        <w:adjustRightInd w:val="0"/>
        <w:spacing w:after="120"/>
        <w:ind w:left="425" w:hanging="425"/>
        <w:jc w:val="both"/>
      </w:pPr>
      <w:r w:rsidRPr="00300FFF">
        <w:rPr>
          <w:strike/>
        </w:rPr>
        <w:t xml:space="preserve"> </w:t>
      </w:r>
      <w:r w:rsidRPr="006713F7">
        <w:rPr>
          <w:strike/>
          <w:highlight w:val="yellow"/>
        </w:rPr>
        <w:t>e)</w:t>
      </w:r>
      <w:r w:rsidRPr="006713F7">
        <w:rPr>
          <w:highlight w:val="yellow"/>
        </w:rPr>
        <w:t xml:space="preserve"> </w:t>
      </w:r>
      <w:r w:rsidR="0068439F" w:rsidRPr="006713F7">
        <w:rPr>
          <w:b/>
          <w:bCs/>
          <w:highlight w:val="yellow"/>
        </w:rPr>
        <w:t>d)</w:t>
      </w:r>
      <w:r w:rsidR="0068439F" w:rsidRPr="00300FFF">
        <w:rPr>
          <w:b/>
          <w:bCs/>
        </w:rPr>
        <w:t xml:space="preserve"> </w:t>
      </w:r>
      <w:r w:rsidRPr="00300FFF">
        <w:t xml:space="preserve">předkládá prezidentu republiky návrhy vědecké rady vysoké školy na jmenování profesorem, </w:t>
      </w:r>
    </w:p>
    <w:p w14:paraId="7937D63E" w14:textId="77777777" w:rsidR="00137D56" w:rsidRPr="00300FFF" w:rsidRDefault="00137D56" w:rsidP="00300FFF">
      <w:pPr>
        <w:autoSpaceDE w:val="0"/>
        <w:autoSpaceDN w:val="0"/>
        <w:adjustRightInd w:val="0"/>
        <w:spacing w:after="240"/>
        <w:ind w:left="425" w:hanging="425"/>
        <w:jc w:val="both"/>
      </w:pPr>
      <w:r w:rsidRPr="00300FFF">
        <w:t xml:space="preserve"> </w:t>
      </w:r>
      <w:r w:rsidRPr="006713F7">
        <w:rPr>
          <w:strike/>
          <w:highlight w:val="yellow"/>
        </w:rPr>
        <w:t>f)</w:t>
      </w:r>
      <w:r w:rsidRPr="006713F7">
        <w:rPr>
          <w:highlight w:val="yellow"/>
        </w:rPr>
        <w:t xml:space="preserve"> </w:t>
      </w:r>
      <w:r w:rsidR="0068439F" w:rsidRPr="006713F7">
        <w:rPr>
          <w:b/>
          <w:bCs/>
          <w:highlight w:val="yellow"/>
        </w:rPr>
        <w:t>e)</w:t>
      </w:r>
      <w:r w:rsidR="0068439F" w:rsidRPr="00300FFF">
        <w:rPr>
          <w:b/>
          <w:bCs/>
        </w:rPr>
        <w:t xml:space="preserve"> </w:t>
      </w:r>
      <w:r w:rsidRPr="00300FFF">
        <w:t xml:space="preserve">pověřuje osoby k výkonu působností jednotlivých orgánů nově zřízené vysoké školy podle § 103 odst. 1. </w:t>
      </w:r>
    </w:p>
    <w:p w14:paraId="6E2304AD" w14:textId="77777777" w:rsidR="00137D56" w:rsidRPr="00300FFF" w:rsidRDefault="00137D56" w:rsidP="00300FFF">
      <w:pPr>
        <w:autoSpaceDE w:val="0"/>
        <w:autoSpaceDN w:val="0"/>
        <w:adjustRightInd w:val="0"/>
        <w:spacing w:after="120"/>
        <w:ind w:firstLine="425"/>
        <w:jc w:val="both"/>
      </w:pPr>
      <w:r w:rsidRPr="00300FFF">
        <w:lastRenderedPageBreak/>
        <w:t xml:space="preserve"> </w:t>
      </w:r>
      <w:r w:rsidRPr="006713F7">
        <w:rPr>
          <w:strike/>
          <w:highlight w:val="yellow"/>
        </w:rPr>
        <w:t>(8)</w:t>
      </w:r>
      <w:r w:rsidRPr="006713F7">
        <w:rPr>
          <w:highlight w:val="yellow"/>
        </w:rPr>
        <w:t xml:space="preserve"> </w:t>
      </w:r>
      <w:r w:rsidR="00BD473B" w:rsidRPr="006713F7">
        <w:rPr>
          <w:b/>
          <w:highlight w:val="yellow"/>
        </w:rPr>
        <w:t>(9)</w:t>
      </w:r>
      <w:r w:rsidR="00BD473B" w:rsidRPr="00300FFF">
        <w:rPr>
          <w:b/>
        </w:rPr>
        <w:t xml:space="preserve"> </w:t>
      </w:r>
      <w:r w:rsidRPr="00300FFF">
        <w:t xml:space="preserve">Ministerstvo obrany vykonává vůči vojenským vysokým školám a Ministerstvo vnitra vůči policejním vysokým školám působnost ministerstva v těchto věcech: </w:t>
      </w:r>
    </w:p>
    <w:p w14:paraId="5077604D" w14:textId="77777777" w:rsidR="00137D56" w:rsidRPr="00300FFF" w:rsidRDefault="00137D56" w:rsidP="00300FFF">
      <w:pPr>
        <w:autoSpaceDE w:val="0"/>
        <w:autoSpaceDN w:val="0"/>
        <w:adjustRightInd w:val="0"/>
        <w:spacing w:after="120"/>
        <w:ind w:left="425" w:hanging="425"/>
        <w:jc w:val="both"/>
      </w:pPr>
      <w:r w:rsidRPr="00300FFF">
        <w:t xml:space="preserve"> a) registruje jejich vnitřní předpisy podle § 36 po vyjádření ministerstva, </w:t>
      </w:r>
    </w:p>
    <w:p w14:paraId="0EB642C4" w14:textId="77777777" w:rsidR="00137D56" w:rsidRPr="00300FFF" w:rsidRDefault="00137D56" w:rsidP="00300FFF">
      <w:pPr>
        <w:autoSpaceDE w:val="0"/>
        <w:autoSpaceDN w:val="0"/>
        <w:adjustRightInd w:val="0"/>
        <w:spacing w:after="120"/>
        <w:ind w:left="425" w:hanging="425"/>
        <w:jc w:val="both"/>
      </w:pPr>
      <w:r w:rsidRPr="00300FFF">
        <w:t xml:space="preserve"> b) rozděluje finanční prostředky ze státního rozpočtu, </w:t>
      </w:r>
    </w:p>
    <w:p w14:paraId="012C160D" w14:textId="041C6E5C" w:rsidR="00137D56" w:rsidRPr="00300FFF" w:rsidRDefault="00137D56" w:rsidP="00300FFF">
      <w:pPr>
        <w:autoSpaceDE w:val="0"/>
        <w:autoSpaceDN w:val="0"/>
        <w:adjustRightInd w:val="0"/>
        <w:spacing w:after="120"/>
        <w:ind w:left="425" w:hanging="425"/>
        <w:jc w:val="both"/>
      </w:pPr>
      <w:r w:rsidRPr="00300FFF">
        <w:t xml:space="preserve"> c) kontroluje zákonnost a hospodárnost při nakládání s finančními a hmotnými prostředky</w:t>
      </w:r>
      <w:r w:rsidR="0082420C" w:rsidRPr="00300FFF">
        <w:t> </w:t>
      </w:r>
      <w:r w:rsidRPr="00300FFF">
        <w:t xml:space="preserve">poskytnutými ze státního rozpočtu a při hospodaření s majetkem ve vlastnictví České republiky, </w:t>
      </w:r>
    </w:p>
    <w:p w14:paraId="135690B8" w14:textId="77777777" w:rsidR="00137D56" w:rsidRPr="00300FFF" w:rsidRDefault="00137D56" w:rsidP="00300FFF">
      <w:pPr>
        <w:autoSpaceDE w:val="0"/>
        <w:autoSpaceDN w:val="0"/>
        <w:adjustRightInd w:val="0"/>
        <w:spacing w:after="120"/>
        <w:ind w:left="425" w:hanging="425"/>
        <w:jc w:val="both"/>
      </w:pPr>
      <w:r w:rsidRPr="00300FFF">
        <w:t xml:space="preserve"> d) určuje výši poplatků spojených se studiem, </w:t>
      </w:r>
    </w:p>
    <w:p w14:paraId="7AFAABD2" w14:textId="77777777" w:rsidR="00137D56" w:rsidRPr="00300FFF" w:rsidRDefault="00137D56" w:rsidP="00300FFF">
      <w:pPr>
        <w:autoSpaceDE w:val="0"/>
        <w:autoSpaceDN w:val="0"/>
        <w:adjustRightInd w:val="0"/>
        <w:spacing w:after="120"/>
        <w:ind w:left="425" w:hanging="425"/>
        <w:jc w:val="both"/>
      </w:pPr>
      <w:r w:rsidRPr="00300FFF">
        <w:t xml:space="preserve"> e) může prominout placení úhrad za užívání účelových zařízení, </w:t>
      </w:r>
    </w:p>
    <w:p w14:paraId="7D9E9FD8" w14:textId="220B067B" w:rsidR="00137D56" w:rsidRPr="00300FFF" w:rsidRDefault="00137D56" w:rsidP="00E47BEB">
      <w:pPr>
        <w:autoSpaceDE w:val="0"/>
        <w:autoSpaceDN w:val="0"/>
        <w:adjustRightInd w:val="0"/>
        <w:spacing w:after="120"/>
        <w:ind w:left="425" w:hanging="425"/>
        <w:jc w:val="both"/>
      </w:pPr>
      <w:r w:rsidRPr="00300FFF">
        <w:t xml:space="preserve"> f) může svým rozhodnutím přiznat a vyplácet stipendia studentům a občanům České</w:t>
      </w:r>
      <w:r w:rsidR="0082420C" w:rsidRPr="00300FFF">
        <w:t> </w:t>
      </w:r>
      <w:r w:rsidRPr="00300FFF">
        <w:t>republiky</w:t>
      </w:r>
      <w:r w:rsidR="0082420C" w:rsidRPr="00300FFF">
        <w:t> </w:t>
      </w:r>
      <w:r w:rsidRPr="00300FFF">
        <w:t xml:space="preserve">studujícím v zahraničí, </w:t>
      </w:r>
    </w:p>
    <w:p w14:paraId="49671023" w14:textId="7101D2D5" w:rsidR="00137D56" w:rsidRPr="00300FFF" w:rsidRDefault="00137D56" w:rsidP="00E47BEB">
      <w:pPr>
        <w:autoSpaceDE w:val="0"/>
        <w:autoSpaceDN w:val="0"/>
        <w:adjustRightInd w:val="0"/>
        <w:spacing w:after="120"/>
        <w:ind w:left="425" w:hanging="425"/>
        <w:jc w:val="both"/>
      </w:pPr>
      <w:r w:rsidRPr="00300FFF">
        <w:t xml:space="preserve"> g) může přiznávat podle programů vyhlašovaných ministrem obrany nebo ministrem vnitra</w:t>
      </w:r>
      <w:r w:rsidR="0082420C" w:rsidRPr="00300FFF">
        <w:t> </w:t>
      </w:r>
      <w:r w:rsidRPr="00300FFF">
        <w:t>stipendium i mimo důvody uvedené v § 91 odst. 2</w:t>
      </w:r>
      <w:r w:rsidRPr="00300FFF">
        <w:rPr>
          <w:b/>
        </w:rPr>
        <w:t xml:space="preserve"> </w:t>
      </w:r>
      <w:r w:rsidRPr="006713F7">
        <w:rPr>
          <w:bCs/>
          <w:strike/>
          <w:highlight w:val="yellow"/>
        </w:rPr>
        <w:t>a 4</w:t>
      </w:r>
      <w:r w:rsidRPr="00300FFF">
        <w:t xml:space="preserve">, jestliže se student zaváže setrvat po absolvování vysoké školy po dohodnutou dobu v činné službě vojáka z povolání nebo ve služebním poměru policisty, </w:t>
      </w:r>
    </w:p>
    <w:p w14:paraId="11E2F37F" w14:textId="77777777" w:rsidR="00137D56" w:rsidRPr="00300FFF" w:rsidRDefault="00137D56" w:rsidP="00300FFF">
      <w:pPr>
        <w:autoSpaceDE w:val="0"/>
        <w:autoSpaceDN w:val="0"/>
        <w:adjustRightInd w:val="0"/>
        <w:spacing w:after="120"/>
        <w:ind w:left="425" w:hanging="425"/>
      </w:pPr>
      <w:r w:rsidRPr="00300FFF">
        <w:t xml:space="preserve"> h) jmenuje a odvolává další členy zkušební komise podle § 53 odst. 3, </w:t>
      </w:r>
    </w:p>
    <w:p w14:paraId="4AA40E60" w14:textId="37D0271B" w:rsidR="00137D56" w:rsidRDefault="00137D56" w:rsidP="00300FFF">
      <w:pPr>
        <w:autoSpaceDE w:val="0"/>
        <w:autoSpaceDN w:val="0"/>
        <w:adjustRightInd w:val="0"/>
        <w:spacing w:after="120"/>
        <w:ind w:left="425" w:hanging="425"/>
        <w:jc w:val="both"/>
      </w:pPr>
      <w:r w:rsidRPr="00300FFF">
        <w:t xml:space="preserve"> i) může sdružovat a využívat informace </w:t>
      </w:r>
      <w:r w:rsidRPr="00610B9C">
        <w:t>z matriky studentů v souladu</w:t>
      </w:r>
      <w:r w:rsidRPr="00300FFF">
        <w:t xml:space="preserve"> se zvláštními předpisy, </w:t>
      </w:r>
    </w:p>
    <w:p w14:paraId="12C85E68" w14:textId="1192C28D" w:rsidR="00137D56" w:rsidRPr="00300FFF" w:rsidRDefault="00137D56" w:rsidP="00300FFF">
      <w:pPr>
        <w:autoSpaceDE w:val="0"/>
        <w:autoSpaceDN w:val="0"/>
        <w:adjustRightInd w:val="0"/>
        <w:spacing w:after="120"/>
        <w:ind w:left="425" w:hanging="425"/>
        <w:jc w:val="both"/>
      </w:pPr>
      <w:r w:rsidRPr="00300FFF">
        <w:t xml:space="preserve">j) plní úkoly nadřízeného správního orgánu vysokých škol ve správním řízení, </w:t>
      </w:r>
    </w:p>
    <w:p w14:paraId="2BDA73FB" w14:textId="77777777" w:rsidR="00137D56" w:rsidRPr="00300FFF" w:rsidRDefault="00137D56" w:rsidP="00300FFF">
      <w:pPr>
        <w:autoSpaceDE w:val="0"/>
        <w:autoSpaceDN w:val="0"/>
        <w:adjustRightInd w:val="0"/>
        <w:spacing w:after="120"/>
        <w:ind w:left="425" w:hanging="425"/>
        <w:jc w:val="both"/>
      </w:pPr>
      <w:r w:rsidRPr="00300FFF">
        <w:t xml:space="preserve"> k) přijímá opatření podle § 37 a 38, </w:t>
      </w:r>
    </w:p>
    <w:p w14:paraId="76A0207F" w14:textId="77777777" w:rsidR="00137D56" w:rsidRPr="00300FFF" w:rsidRDefault="00137D56" w:rsidP="00300FFF">
      <w:pPr>
        <w:autoSpaceDE w:val="0"/>
        <w:autoSpaceDN w:val="0"/>
        <w:adjustRightInd w:val="0"/>
        <w:spacing w:after="120"/>
        <w:ind w:left="425" w:hanging="425"/>
        <w:jc w:val="both"/>
      </w:pPr>
      <w:r w:rsidRPr="00300FFF">
        <w:t xml:space="preserve"> l) vykonává činnosti stanovené v § 21 odst. 1 písm. a) až c) a v § 75, </w:t>
      </w:r>
    </w:p>
    <w:p w14:paraId="780BB0CE" w14:textId="77777777" w:rsidR="00137D56" w:rsidRPr="00300FFF" w:rsidRDefault="00137D56" w:rsidP="00406207">
      <w:pPr>
        <w:autoSpaceDE w:val="0"/>
        <w:autoSpaceDN w:val="0"/>
        <w:adjustRightInd w:val="0"/>
        <w:spacing w:after="240"/>
        <w:ind w:left="425" w:hanging="425"/>
        <w:jc w:val="both"/>
      </w:pPr>
      <w:r w:rsidRPr="00300FFF">
        <w:t xml:space="preserve"> m) poskytuje metodickou pomoc vysokým školám ve věcech přípravy statutů a dalších předpisů vysokých škol a fakult, vedení evidence studentů, statistického výkaznictví, knihovnictví, informačních systémů a zahraničních styků. </w:t>
      </w:r>
    </w:p>
    <w:p w14:paraId="738AB4A9" w14:textId="77777777" w:rsidR="00137D56" w:rsidRPr="00300FFF" w:rsidRDefault="00137D56" w:rsidP="00406207">
      <w:pPr>
        <w:autoSpaceDE w:val="0"/>
        <w:autoSpaceDN w:val="0"/>
        <w:adjustRightInd w:val="0"/>
        <w:spacing w:after="240"/>
        <w:ind w:firstLine="425"/>
        <w:jc w:val="both"/>
      </w:pPr>
      <w:r w:rsidRPr="00300FFF">
        <w:t xml:space="preserve"> </w:t>
      </w:r>
      <w:r w:rsidRPr="006713F7">
        <w:rPr>
          <w:strike/>
          <w:highlight w:val="yellow"/>
        </w:rPr>
        <w:t>(9)</w:t>
      </w:r>
      <w:r w:rsidRPr="006713F7">
        <w:rPr>
          <w:highlight w:val="yellow"/>
        </w:rPr>
        <w:t xml:space="preserve"> </w:t>
      </w:r>
      <w:r w:rsidR="00BD473B" w:rsidRPr="006713F7">
        <w:rPr>
          <w:b/>
          <w:highlight w:val="yellow"/>
        </w:rPr>
        <w:t>(10)</w:t>
      </w:r>
      <w:r w:rsidR="00BD473B" w:rsidRPr="00300FFF">
        <w:rPr>
          <w:b/>
        </w:rPr>
        <w:t xml:space="preserve"> </w:t>
      </w:r>
      <w:r w:rsidRPr="00300FFF">
        <w:t xml:space="preserve">Ministerstvo obrany v oblasti vojenství a Ministerstvo vnitra v oblasti bezpečnostních služeb plní úkoly ministerstva </w:t>
      </w:r>
      <w:r w:rsidRPr="00867438">
        <w:t xml:space="preserve">a veřejné vysoké školy podle § 89 až </w:t>
      </w:r>
      <w:proofErr w:type="gramStart"/>
      <w:r w:rsidRPr="00867438">
        <w:t>90a</w:t>
      </w:r>
      <w:proofErr w:type="gramEnd"/>
      <w:r w:rsidRPr="00867438">
        <w:t xml:space="preserve"> při uznávání zahraničního vysokoškolského vzdělání a kvalifikace a úkoly ministerstva</w:t>
      </w:r>
      <w:r w:rsidRPr="00300FFF">
        <w:t xml:space="preserve"> při provádění vyššího ověření dokladů podle § 87 odst. 1 písm. z). </w:t>
      </w:r>
    </w:p>
    <w:p w14:paraId="2B41B1E7" w14:textId="77777777" w:rsidR="00137D56" w:rsidRPr="00300FFF" w:rsidRDefault="00137D56" w:rsidP="00300FFF">
      <w:pPr>
        <w:autoSpaceDE w:val="0"/>
        <w:autoSpaceDN w:val="0"/>
        <w:adjustRightInd w:val="0"/>
        <w:spacing w:after="240"/>
        <w:ind w:firstLine="425"/>
        <w:jc w:val="both"/>
      </w:pPr>
      <w:r w:rsidRPr="00300FFF">
        <w:t xml:space="preserve"> </w:t>
      </w:r>
      <w:r w:rsidRPr="006713F7">
        <w:rPr>
          <w:strike/>
          <w:highlight w:val="yellow"/>
        </w:rPr>
        <w:t>(10)</w:t>
      </w:r>
      <w:r w:rsidRPr="006713F7">
        <w:rPr>
          <w:highlight w:val="yellow"/>
        </w:rPr>
        <w:t xml:space="preserve"> </w:t>
      </w:r>
      <w:r w:rsidR="00BD473B" w:rsidRPr="006713F7">
        <w:rPr>
          <w:b/>
          <w:highlight w:val="yellow"/>
        </w:rPr>
        <w:t>(11)</w:t>
      </w:r>
      <w:r w:rsidR="00BD473B" w:rsidRPr="00300FFF">
        <w:rPr>
          <w:b/>
        </w:rPr>
        <w:t xml:space="preserve"> </w:t>
      </w:r>
      <w:r w:rsidRPr="00300FFF">
        <w:t>Jsou-li místa akademických pracovníků vojenských vysokých škol obsazována vojáky v činné službě a policejních vysokých škol příslušníky Policie České republiky a dalších bezpečnostních sborů ve služebním poměru, vztahuje se na ně § 77 obdobně. Jejich služební poměr se přitom nemění. Na obsazování míst ostatních akademických pracovníků se vztahuje § 77 obdobně; akademičtí pracovníci jsou zaměstnanci státu, zařazení do příslušné organizační složky státu. Po dobu tvůrčího volna náleží akademickému pracovníku plat a v případě akademického pracovníka ve služebním poměru služební příjem; tvůrčí volno příslušníků Policie České republiky a dalších bezpečnostních sborů ve služebním poměru se považuje za výkon služby podle zvláštního právního předpisu</w:t>
      </w:r>
      <w:r w:rsidRPr="00300FFF">
        <w:rPr>
          <w:vertAlign w:val="superscript"/>
        </w:rPr>
        <w:t>38)</w:t>
      </w:r>
      <w:r w:rsidRPr="00300FFF">
        <w:t xml:space="preserve">. </w:t>
      </w:r>
    </w:p>
    <w:p w14:paraId="1252C429" w14:textId="77777777" w:rsidR="00137D56" w:rsidRPr="00300FFF" w:rsidRDefault="00137D56" w:rsidP="00300FFF">
      <w:pPr>
        <w:autoSpaceDE w:val="0"/>
        <w:autoSpaceDN w:val="0"/>
        <w:adjustRightInd w:val="0"/>
        <w:spacing w:after="240"/>
        <w:ind w:firstLine="425"/>
        <w:jc w:val="both"/>
      </w:pPr>
      <w:r w:rsidRPr="00300FFF">
        <w:t xml:space="preserve"> </w:t>
      </w:r>
      <w:r w:rsidRPr="006713F7">
        <w:rPr>
          <w:strike/>
          <w:highlight w:val="yellow"/>
        </w:rPr>
        <w:t>(11)</w:t>
      </w:r>
      <w:r w:rsidRPr="006713F7">
        <w:rPr>
          <w:highlight w:val="yellow"/>
        </w:rPr>
        <w:t xml:space="preserve"> </w:t>
      </w:r>
      <w:r w:rsidR="00BD473B" w:rsidRPr="006713F7">
        <w:rPr>
          <w:b/>
          <w:highlight w:val="yellow"/>
        </w:rPr>
        <w:t>(12)</w:t>
      </w:r>
      <w:r w:rsidR="00BD473B" w:rsidRPr="00300FFF">
        <w:rPr>
          <w:b/>
        </w:rPr>
        <w:t xml:space="preserve"> </w:t>
      </w:r>
      <w:r w:rsidRPr="00300FFF">
        <w:t>Na studenty vojenských vysokých škol, kteří jsou vojáky v činné službě, a na studenty policejních vysokých škol, kteří jsou příslušníky Policie České republiky ve služebním poměru, se vztahují ustanovení tohoto zákona, pokud zvláštní předpisy</w:t>
      </w:r>
      <w:r w:rsidRPr="00300FFF">
        <w:rPr>
          <w:vertAlign w:val="superscript"/>
        </w:rPr>
        <w:t>24)</w:t>
      </w:r>
      <w:r w:rsidRPr="00300FFF">
        <w:t xml:space="preserve"> nestanoví jinak. </w:t>
      </w:r>
    </w:p>
    <w:p w14:paraId="0C3C1930" w14:textId="77777777" w:rsidR="00137D56" w:rsidRPr="00300FFF" w:rsidRDefault="00137D56" w:rsidP="00300FFF">
      <w:pPr>
        <w:autoSpaceDE w:val="0"/>
        <w:autoSpaceDN w:val="0"/>
        <w:adjustRightInd w:val="0"/>
        <w:spacing w:after="240"/>
        <w:ind w:firstLine="425"/>
        <w:jc w:val="both"/>
      </w:pPr>
      <w:r w:rsidRPr="00300FFF">
        <w:lastRenderedPageBreak/>
        <w:t xml:space="preserve"> </w:t>
      </w:r>
      <w:r w:rsidRPr="006713F7">
        <w:rPr>
          <w:strike/>
          <w:highlight w:val="yellow"/>
        </w:rPr>
        <w:t>(12)</w:t>
      </w:r>
      <w:r w:rsidRPr="006713F7">
        <w:rPr>
          <w:highlight w:val="yellow"/>
        </w:rPr>
        <w:t xml:space="preserve"> </w:t>
      </w:r>
      <w:r w:rsidR="00BD473B" w:rsidRPr="006713F7">
        <w:rPr>
          <w:b/>
          <w:highlight w:val="yellow"/>
        </w:rPr>
        <w:t>(13)</w:t>
      </w:r>
      <w:r w:rsidR="00BD473B" w:rsidRPr="00300FFF">
        <w:rPr>
          <w:b/>
        </w:rPr>
        <w:t xml:space="preserve"> </w:t>
      </w:r>
      <w:r w:rsidRPr="00300FFF">
        <w:t xml:space="preserve">Studium vojáků v činné službě na vojenské vysoké škole se může ukončit též v případě, kdy voják přestane splňovat podmínky stanovené zvláštním předpisem pro službu vojáka z povolání. </w:t>
      </w:r>
    </w:p>
    <w:p w14:paraId="789EF411" w14:textId="77777777" w:rsidR="00137D56" w:rsidRPr="00300FFF" w:rsidRDefault="00137D56" w:rsidP="00300FFF">
      <w:pPr>
        <w:autoSpaceDE w:val="0"/>
        <w:autoSpaceDN w:val="0"/>
        <w:adjustRightInd w:val="0"/>
        <w:spacing w:after="240"/>
        <w:ind w:firstLine="425"/>
        <w:jc w:val="both"/>
      </w:pPr>
      <w:r w:rsidRPr="00300FFF">
        <w:t xml:space="preserve"> </w:t>
      </w:r>
      <w:r w:rsidRPr="006713F7">
        <w:rPr>
          <w:strike/>
          <w:highlight w:val="yellow"/>
        </w:rPr>
        <w:t>(13)</w:t>
      </w:r>
      <w:r w:rsidRPr="006713F7">
        <w:rPr>
          <w:highlight w:val="yellow"/>
        </w:rPr>
        <w:t xml:space="preserve"> </w:t>
      </w:r>
      <w:r w:rsidR="00BD473B" w:rsidRPr="006713F7">
        <w:rPr>
          <w:b/>
          <w:highlight w:val="yellow"/>
        </w:rPr>
        <w:t>(14)</w:t>
      </w:r>
      <w:r w:rsidR="00BD473B" w:rsidRPr="00300FFF">
        <w:rPr>
          <w:b/>
        </w:rPr>
        <w:t xml:space="preserve"> </w:t>
      </w:r>
      <w:r w:rsidRPr="00300FFF">
        <w:t xml:space="preserve">Před rozhodnutím o akreditaci podle § 78 až 82 a 86 týkajícím se vojenských vysokých škol si Akreditační úřad vyžádá stanovisko Ministerstva obrany; týká-li se rozhodnutí policejních vysokých škol, vyžádá si stanovisko Ministerstva vnitra. </w:t>
      </w:r>
    </w:p>
    <w:p w14:paraId="050621C5" w14:textId="1C8489ED" w:rsidR="00137D56" w:rsidRDefault="00137D56" w:rsidP="00300FFF">
      <w:pPr>
        <w:autoSpaceDE w:val="0"/>
        <w:autoSpaceDN w:val="0"/>
        <w:adjustRightInd w:val="0"/>
        <w:spacing w:after="240"/>
        <w:ind w:firstLine="425"/>
        <w:jc w:val="both"/>
      </w:pPr>
      <w:r w:rsidRPr="006713F7">
        <w:rPr>
          <w:strike/>
          <w:highlight w:val="yellow"/>
        </w:rPr>
        <w:t>(14)</w:t>
      </w:r>
      <w:r w:rsidRPr="006713F7">
        <w:rPr>
          <w:highlight w:val="yellow"/>
        </w:rPr>
        <w:t xml:space="preserve"> </w:t>
      </w:r>
      <w:r w:rsidR="00BD473B" w:rsidRPr="006713F7">
        <w:rPr>
          <w:b/>
          <w:highlight w:val="yellow"/>
        </w:rPr>
        <w:t>(15)</w:t>
      </w:r>
      <w:r w:rsidR="00BD473B" w:rsidRPr="00300FFF">
        <w:rPr>
          <w:b/>
        </w:rPr>
        <w:t xml:space="preserve"> </w:t>
      </w:r>
      <w:r w:rsidRPr="00300FFF">
        <w:t xml:space="preserve">Ministerstvo projednává s Ministerstvem obrany a Ministerstvem vnitra záměry a opatření ministerstva, která se významně týkají státních vysokých škol. </w:t>
      </w:r>
    </w:p>
    <w:p w14:paraId="151084A5" w14:textId="22F38532" w:rsidR="0016237E" w:rsidRPr="0037639F" w:rsidRDefault="0016237E" w:rsidP="001151D5">
      <w:pPr>
        <w:spacing w:before="600"/>
        <w:jc w:val="center"/>
        <w:rPr>
          <w:rFonts w:eastAsia="Times New Roman"/>
        </w:rPr>
      </w:pPr>
      <w:r w:rsidRPr="0037639F">
        <w:rPr>
          <w:rFonts w:eastAsia="Times New Roman"/>
        </w:rPr>
        <w:t>ČÁST SEDMNÁCTÁ</w:t>
      </w:r>
    </w:p>
    <w:p w14:paraId="35BD7726" w14:textId="77777777" w:rsidR="0016237E" w:rsidRPr="0037639F" w:rsidRDefault="0016237E" w:rsidP="00154618">
      <w:pPr>
        <w:spacing w:after="100" w:afterAutospacing="1"/>
        <w:jc w:val="center"/>
        <w:outlineLvl w:val="2"/>
        <w:rPr>
          <w:rFonts w:eastAsia="Times New Roman"/>
        </w:rPr>
      </w:pPr>
      <w:r w:rsidRPr="0037639F">
        <w:rPr>
          <w:rFonts w:eastAsia="Times New Roman"/>
        </w:rPr>
        <w:t>ZVLÁŠTNÍ OPRÁVNĚNÍ VYSOKÉ ŠKOLY PŘI MIMOŘÁDNÝCH SITUACÍCH</w:t>
      </w:r>
    </w:p>
    <w:p w14:paraId="4090B20A" w14:textId="77777777" w:rsidR="0016237E" w:rsidRPr="0037639F" w:rsidRDefault="0016237E" w:rsidP="001151D5">
      <w:pPr>
        <w:spacing w:before="100" w:beforeAutospacing="1" w:after="100" w:afterAutospacing="1"/>
        <w:jc w:val="center"/>
        <w:rPr>
          <w:rFonts w:eastAsia="Times New Roman"/>
        </w:rPr>
      </w:pPr>
      <w:r w:rsidRPr="0037639F">
        <w:rPr>
          <w:rFonts w:eastAsia="Times New Roman"/>
        </w:rPr>
        <w:t xml:space="preserve">§ </w:t>
      </w:r>
      <w:proofErr w:type="gramStart"/>
      <w:r w:rsidRPr="0037639F">
        <w:rPr>
          <w:rFonts w:eastAsia="Times New Roman"/>
        </w:rPr>
        <w:t>95a</w:t>
      </w:r>
      <w:proofErr w:type="gramEnd"/>
    </w:p>
    <w:p w14:paraId="0A0AFD2E" w14:textId="77777777" w:rsidR="0016237E" w:rsidRPr="0037639F" w:rsidRDefault="0016237E" w:rsidP="001151D5">
      <w:pPr>
        <w:spacing w:after="120"/>
        <w:ind w:firstLine="425"/>
        <w:jc w:val="both"/>
        <w:rPr>
          <w:rFonts w:eastAsia="Times New Roman"/>
        </w:rPr>
      </w:pPr>
      <w:r w:rsidRPr="0037639F">
        <w:rPr>
          <w:rFonts w:eastAsia="Times New Roman"/>
        </w:rPr>
        <w:t>(1) Vysoká škola nebo fakulta může upravit vyhlášené podmínky přijetí ke studiu podle § 49, stanovit jiný termín a způsob ověřování splnění podmínek přijetí ke studiu, popřípadě jinou formu, rámcový obsah anebo kritéria pro vyhodnocení přijímací zkoušky, pokud</w:t>
      </w:r>
    </w:p>
    <w:p w14:paraId="629F957E" w14:textId="77777777" w:rsidR="0016237E" w:rsidRPr="0037639F" w:rsidRDefault="0016237E" w:rsidP="001151D5">
      <w:pPr>
        <w:spacing w:after="120"/>
        <w:ind w:left="425" w:hanging="425"/>
        <w:jc w:val="both"/>
        <w:rPr>
          <w:rFonts w:eastAsia="Times New Roman"/>
        </w:rPr>
      </w:pPr>
      <w:r w:rsidRPr="0037639F">
        <w:rPr>
          <w:rFonts w:eastAsia="Times New Roman"/>
        </w:rPr>
        <w:t>a) z důvodu krizového opatření vyhlášeného podle krizového zákona nebo z důvodu nařízení mimořádného opatření podle zvláštního zákona je omezena možnost konání ověřování splnění podmínek přijetí ke studiu vyhlášených podle § 49 a</w:t>
      </w:r>
    </w:p>
    <w:p w14:paraId="1F36DD10" w14:textId="77777777" w:rsidR="0016237E" w:rsidRPr="0037639F" w:rsidRDefault="0016237E" w:rsidP="000809F9">
      <w:pPr>
        <w:spacing w:after="240"/>
        <w:ind w:left="425" w:hanging="425"/>
        <w:jc w:val="both"/>
        <w:rPr>
          <w:rFonts w:eastAsia="Times New Roman"/>
        </w:rPr>
      </w:pPr>
      <w:r w:rsidRPr="0037639F">
        <w:rPr>
          <w:rFonts w:eastAsia="Times New Roman"/>
        </w:rPr>
        <w:t>b) ministerstvo, popřípadě Ministerstvo vnitra nebo Ministerstvo obrany vůči příslušné státní vysoké škole toto svým rozhodnutím umožní.</w:t>
      </w:r>
    </w:p>
    <w:p w14:paraId="16CB83EF" w14:textId="77777777" w:rsidR="0016237E" w:rsidRPr="0037639F" w:rsidRDefault="0016237E" w:rsidP="001151D5">
      <w:pPr>
        <w:spacing w:after="240"/>
        <w:ind w:firstLine="425"/>
        <w:jc w:val="both"/>
        <w:rPr>
          <w:rFonts w:eastAsia="Times New Roman"/>
        </w:rPr>
      </w:pPr>
      <w:r w:rsidRPr="0037639F">
        <w:rPr>
          <w:rFonts w:eastAsia="Times New Roman"/>
        </w:rPr>
        <w:t>(2) Informaci o změnách podle odstavce 1 vysoká škola nebo fakulta zveřejní nejméně 15 dnů před termínem ověřování splnění podmínek přijetí ke studiu.</w:t>
      </w:r>
    </w:p>
    <w:p w14:paraId="1891287D" w14:textId="77777777" w:rsidR="0016237E" w:rsidRPr="0037639F" w:rsidRDefault="0016237E" w:rsidP="001151D5">
      <w:pPr>
        <w:spacing w:before="100" w:beforeAutospacing="1" w:after="100" w:afterAutospacing="1"/>
        <w:jc w:val="center"/>
        <w:rPr>
          <w:rFonts w:eastAsia="Times New Roman"/>
        </w:rPr>
      </w:pPr>
      <w:r w:rsidRPr="0037639F">
        <w:rPr>
          <w:rFonts w:eastAsia="Times New Roman"/>
        </w:rPr>
        <w:t xml:space="preserve">§ </w:t>
      </w:r>
      <w:proofErr w:type="gramStart"/>
      <w:r w:rsidRPr="0037639F">
        <w:rPr>
          <w:rFonts w:eastAsia="Times New Roman"/>
        </w:rPr>
        <w:t>95b</w:t>
      </w:r>
      <w:proofErr w:type="gramEnd"/>
    </w:p>
    <w:p w14:paraId="13CB13E3" w14:textId="77777777" w:rsidR="0016237E" w:rsidRPr="0037639F" w:rsidRDefault="0016237E" w:rsidP="000809F9">
      <w:pPr>
        <w:spacing w:after="120"/>
        <w:ind w:firstLine="425"/>
        <w:jc w:val="both"/>
        <w:rPr>
          <w:rFonts w:eastAsia="Times New Roman"/>
        </w:rPr>
      </w:pPr>
      <w:r w:rsidRPr="0037639F">
        <w:rPr>
          <w:rFonts w:eastAsia="Times New Roman"/>
        </w:rPr>
        <w:t>(1) Vysoká škola nebo fakulta může společně s rozhodnutím o přijetí ke studiu rozhodnout o odložení prokázání splnění podmínky dosažení předchozího vzdělání podle § 48, a to až do 90 dnů ode dne zápisu do studia, pokud</w:t>
      </w:r>
    </w:p>
    <w:p w14:paraId="70C6A216" w14:textId="77777777" w:rsidR="0016237E" w:rsidRPr="0037639F" w:rsidRDefault="0016237E" w:rsidP="000809F9">
      <w:pPr>
        <w:spacing w:after="120"/>
        <w:ind w:left="425" w:hanging="425"/>
        <w:jc w:val="both"/>
        <w:rPr>
          <w:rFonts w:eastAsia="Times New Roman"/>
        </w:rPr>
      </w:pPr>
      <w:r w:rsidRPr="0037639F">
        <w:rPr>
          <w:rFonts w:eastAsia="Times New Roman"/>
        </w:rPr>
        <w:t>a) je z důvodu krizového opatření vyhlášeného podle krizového zákona nebo z důvodu nařízení mimořádného opatření podle zvláštního zákona ztížena možnost uchazečů prokázat splnění podmínky dosažení předchozího vzdělání podle § 48 a</w:t>
      </w:r>
    </w:p>
    <w:p w14:paraId="0F450FCB" w14:textId="77777777" w:rsidR="0016237E" w:rsidRPr="0037639F" w:rsidRDefault="0016237E" w:rsidP="000809F9">
      <w:pPr>
        <w:spacing w:after="240"/>
        <w:ind w:left="425" w:hanging="425"/>
        <w:jc w:val="both"/>
        <w:rPr>
          <w:rFonts w:eastAsia="Times New Roman"/>
        </w:rPr>
      </w:pPr>
      <w:r w:rsidRPr="0037639F">
        <w:rPr>
          <w:rFonts w:eastAsia="Times New Roman"/>
        </w:rPr>
        <w:t>b) ministerstvo, popřípadě Ministerstvo vnitra nebo Ministerstvo obrany vůči příslušné státní vysoké škole toto svým rozhodnutím umožní.</w:t>
      </w:r>
    </w:p>
    <w:p w14:paraId="677BA481" w14:textId="77777777" w:rsidR="0016237E" w:rsidRPr="0037639F" w:rsidRDefault="0016237E" w:rsidP="001151D5">
      <w:pPr>
        <w:spacing w:after="240"/>
        <w:ind w:firstLine="425"/>
        <w:jc w:val="both"/>
        <w:rPr>
          <w:rFonts w:eastAsia="Times New Roman"/>
        </w:rPr>
      </w:pPr>
      <w:r w:rsidRPr="0037639F">
        <w:rPr>
          <w:rFonts w:eastAsia="Times New Roman"/>
        </w:rPr>
        <w:t>(2) Neprokáže-li uchazeč ve lhůtě stanovené podle odstavce 1 splnění podmínky dosažení předchozího vzdělání, rozhodne vysoká škola nebo fakulta o tom, že přijetí ke studiu a zápis do studia pozbývá platnosti a účinnosti dnem nabytí právní moci rozhodnutí o zrušení rozhodnutí o přijetí; proti tomuto rozhodnutí se nelze odvolat. Tato doba se studentovi započítává do doby studia.</w:t>
      </w:r>
    </w:p>
    <w:p w14:paraId="0D62C6D4" w14:textId="77777777" w:rsidR="0016237E" w:rsidRPr="0037639F" w:rsidRDefault="0016237E" w:rsidP="001151D5">
      <w:pPr>
        <w:spacing w:before="100" w:beforeAutospacing="1" w:after="100" w:afterAutospacing="1"/>
        <w:jc w:val="center"/>
        <w:rPr>
          <w:rFonts w:eastAsia="Times New Roman"/>
        </w:rPr>
      </w:pPr>
      <w:r w:rsidRPr="0037639F">
        <w:rPr>
          <w:rFonts w:eastAsia="Times New Roman"/>
        </w:rPr>
        <w:lastRenderedPageBreak/>
        <w:t>§ 95c</w:t>
      </w:r>
    </w:p>
    <w:p w14:paraId="21725DF4" w14:textId="77777777" w:rsidR="0016237E" w:rsidRPr="0037639F" w:rsidRDefault="0016237E" w:rsidP="000809F9">
      <w:pPr>
        <w:spacing w:after="120"/>
        <w:ind w:firstLine="425"/>
        <w:jc w:val="both"/>
        <w:rPr>
          <w:rFonts w:eastAsia="Times New Roman"/>
        </w:rPr>
      </w:pPr>
      <w:r w:rsidRPr="0037639F">
        <w:rPr>
          <w:rFonts w:eastAsia="Times New Roman"/>
        </w:rPr>
        <w:t>(1) Pokud z důvodu krizového opatření vyhlášeného podle krizového zákona nebo z důvodu nařízení mimořádného opatření podle zvláštního zákona není možná nebo je omezena osobní přítomnost studentů na vzdělávání nebo zkouškách anebo účastníků na státní rigorózní zkoušce, a pokud ministerstvo, popřípadě Ministerstvo obrany nebo Ministerstvo vnitra vůči příslušné státní vysoké škole toto svým rozhodnutím umožní, může vysoká škola</w:t>
      </w:r>
    </w:p>
    <w:p w14:paraId="3B8B1030" w14:textId="77777777" w:rsidR="0016237E" w:rsidRPr="0037639F" w:rsidRDefault="0016237E" w:rsidP="000809F9">
      <w:pPr>
        <w:spacing w:after="120"/>
        <w:ind w:left="425" w:hanging="425"/>
        <w:jc w:val="both"/>
        <w:rPr>
          <w:rFonts w:eastAsia="Times New Roman"/>
        </w:rPr>
      </w:pPr>
      <w:r w:rsidRPr="0037639F">
        <w:rPr>
          <w:rFonts w:eastAsia="Times New Roman"/>
        </w:rPr>
        <w:t>a) zkrátit nebo prodloužit akademický rok,</w:t>
      </w:r>
    </w:p>
    <w:p w14:paraId="60F8E444" w14:textId="77777777" w:rsidR="0016237E" w:rsidRPr="0037639F" w:rsidRDefault="0016237E" w:rsidP="000809F9">
      <w:pPr>
        <w:spacing w:after="120"/>
        <w:ind w:left="425" w:hanging="425"/>
        <w:jc w:val="both"/>
        <w:rPr>
          <w:rFonts w:eastAsia="Times New Roman"/>
        </w:rPr>
      </w:pPr>
      <w:r w:rsidRPr="0037639F">
        <w:rPr>
          <w:rFonts w:eastAsia="Times New Roman"/>
        </w:rPr>
        <w:t>b) využívat při výuce, kontrole studia nebo zkouškách nástroje distančního způsobu komunikace bez ohledu na formu studia studijního programu, nebo</w:t>
      </w:r>
    </w:p>
    <w:p w14:paraId="4759F4F2" w14:textId="77777777" w:rsidR="0016237E" w:rsidRPr="0037639F" w:rsidRDefault="0016237E" w:rsidP="000809F9">
      <w:pPr>
        <w:spacing w:after="240"/>
        <w:ind w:left="425" w:hanging="425"/>
        <w:jc w:val="both"/>
        <w:rPr>
          <w:rFonts w:eastAsia="Times New Roman"/>
        </w:rPr>
      </w:pPr>
      <w:r w:rsidRPr="0037639F">
        <w:rPr>
          <w:rFonts w:eastAsia="Times New Roman"/>
        </w:rPr>
        <w:t>c) využívat při státní zkoušce nástroje distančního způsobu komunikace a konat ji bez přítomnosti veřejnosti za předpokladu, že z jejího průběhu pořídí audiovizuální záznam, který uchová po dobu 5 let; záznam vysoká škola poskytne pouze orgánu veřejné moci při výkonu jeho pravomocí, a to na jeho žádost.</w:t>
      </w:r>
    </w:p>
    <w:p w14:paraId="6116C57F" w14:textId="77777777" w:rsidR="0016237E" w:rsidRPr="0037639F" w:rsidRDefault="0016237E" w:rsidP="001151D5">
      <w:pPr>
        <w:spacing w:after="240"/>
        <w:ind w:firstLine="425"/>
        <w:jc w:val="both"/>
        <w:rPr>
          <w:rFonts w:eastAsia="Times New Roman"/>
        </w:rPr>
      </w:pPr>
      <w:r w:rsidRPr="0037639F">
        <w:rPr>
          <w:rFonts w:eastAsia="Times New Roman"/>
        </w:rPr>
        <w:t>(2) Za podmínek podle odstavce 1 lze uvedená oprávnění využívat po nezbytně nutnou dobu i v období bezprostředně následujícím po skončení účinnosti krizového nebo mimořádného opatření.</w:t>
      </w:r>
    </w:p>
    <w:p w14:paraId="41A39452" w14:textId="77777777" w:rsidR="0016237E" w:rsidRPr="0037639F" w:rsidRDefault="0016237E" w:rsidP="001151D5">
      <w:pPr>
        <w:spacing w:before="100" w:beforeAutospacing="1" w:after="100" w:afterAutospacing="1"/>
        <w:jc w:val="center"/>
        <w:rPr>
          <w:rFonts w:eastAsia="Times New Roman"/>
        </w:rPr>
      </w:pPr>
      <w:r w:rsidRPr="0037639F">
        <w:rPr>
          <w:rFonts w:eastAsia="Times New Roman"/>
        </w:rPr>
        <w:t xml:space="preserve">§ </w:t>
      </w:r>
      <w:proofErr w:type="gramStart"/>
      <w:r w:rsidRPr="0037639F">
        <w:rPr>
          <w:rFonts w:eastAsia="Times New Roman"/>
        </w:rPr>
        <w:t>95d</w:t>
      </w:r>
      <w:proofErr w:type="gramEnd"/>
    </w:p>
    <w:p w14:paraId="3B7DD8F1" w14:textId="43FED9BA" w:rsidR="0016237E" w:rsidRPr="0037639F" w:rsidRDefault="0016237E" w:rsidP="001151D5">
      <w:pPr>
        <w:spacing w:after="240"/>
        <w:ind w:firstLine="425"/>
        <w:jc w:val="both"/>
        <w:rPr>
          <w:rFonts w:eastAsia="Times New Roman"/>
        </w:rPr>
      </w:pPr>
      <w:r w:rsidRPr="0037639F">
        <w:rPr>
          <w:rFonts w:eastAsia="Times New Roman"/>
        </w:rPr>
        <w:t xml:space="preserve">Rozhodnutí ministerstva, Ministerstva vnitra nebo Ministerstva obrany podle § </w:t>
      </w:r>
      <w:proofErr w:type="gramStart"/>
      <w:r w:rsidRPr="0037639F">
        <w:rPr>
          <w:rFonts w:eastAsia="Times New Roman"/>
        </w:rPr>
        <w:t>95a</w:t>
      </w:r>
      <w:proofErr w:type="gramEnd"/>
      <w:r w:rsidRPr="0037639F">
        <w:rPr>
          <w:rFonts w:eastAsia="Times New Roman"/>
        </w:rPr>
        <w:t xml:space="preserve"> až 95c je prvním úkonem v řízení a není proti němu možné podat rozklad. Jediným účastníkem řízení je vysoká škola, které se rozhodnutí týká. V rozhodnutí se může určit doba, ve které lze oprávnění využít.</w:t>
      </w:r>
    </w:p>
    <w:p w14:paraId="574A4421" w14:textId="5F42B0C6" w:rsidR="0081464E" w:rsidRPr="00300FFF" w:rsidRDefault="0081464E" w:rsidP="00300FFF">
      <w:pPr>
        <w:autoSpaceDE w:val="0"/>
        <w:autoSpaceDN w:val="0"/>
        <w:adjustRightInd w:val="0"/>
        <w:spacing w:before="600"/>
        <w:jc w:val="center"/>
        <w:rPr>
          <w:bCs/>
        </w:rPr>
      </w:pPr>
      <w:r w:rsidRPr="00300FFF">
        <w:rPr>
          <w:bCs/>
        </w:rPr>
        <w:t xml:space="preserve">ČÁST </w:t>
      </w:r>
      <w:r w:rsidR="0016237E">
        <w:rPr>
          <w:bCs/>
        </w:rPr>
        <w:t>OSMNÁCTÁ</w:t>
      </w:r>
    </w:p>
    <w:p w14:paraId="57247D5B" w14:textId="77777777" w:rsidR="0081464E" w:rsidRPr="00300FFF" w:rsidRDefault="0081464E" w:rsidP="00300FFF">
      <w:pPr>
        <w:autoSpaceDE w:val="0"/>
        <w:autoSpaceDN w:val="0"/>
        <w:adjustRightInd w:val="0"/>
        <w:jc w:val="center"/>
        <w:rPr>
          <w:bCs/>
        </w:rPr>
      </w:pPr>
      <w:r w:rsidRPr="00300FFF">
        <w:rPr>
          <w:bCs/>
        </w:rPr>
        <w:t xml:space="preserve">ZMĚNA A DOPLNĚNÍ ZÁKONA ČESKÉ NÁRODNÍ RADY Č. 586/1992 SB., O DANÍCH Z PŘÍJMŮ, VE ZNĚNÍ POZDĚJŠÍCH PŘEDPISŮ </w:t>
      </w:r>
    </w:p>
    <w:p w14:paraId="2DE9DDF5" w14:textId="77777777" w:rsidR="0081464E" w:rsidRPr="00300FFF" w:rsidRDefault="0081464E" w:rsidP="00300FFF">
      <w:pPr>
        <w:autoSpaceDE w:val="0"/>
        <w:autoSpaceDN w:val="0"/>
        <w:adjustRightInd w:val="0"/>
        <w:rPr>
          <w:bCs/>
        </w:rPr>
      </w:pPr>
    </w:p>
    <w:p w14:paraId="7FF4C7EE" w14:textId="77777777" w:rsidR="0081464E" w:rsidRPr="00300FFF" w:rsidRDefault="0081464E" w:rsidP="00300FFF">
      <w:pPr>
        <w:autoSpaceDE w:val="0"/>
        <w:autoSpaceDN w:val="0"/>
        <w:adjustRightInd w:val="0"/>
        <w:jc w:val="center"/>
      </w:pPr>
      <w:r w:rsidRPr="00300FFF">
        <w:t>§ 96</w:t>
      </w:r>
    </w:p>
    <w:p w14:paraId="6CA7040C" w14:textId="77777777" w:rsidR="0081464E" w:rsidRPr="00300FFF" w:rsidRDefault="0081464E" w:rsidP="00300FFF">
      <w:pPr>
        <w:autoSpaceDE w:val="0"/>
        <w:autoSpaceDN w:val="0"/>
        <w:adjustRightInd w:val="0"/>
        <w:spacing w:before="240"/>
        <w:ind w:firstLine="425"/>
        <w:jc w:val="both"/>
      </w:pPr>
      <w:r w:rsidRPr="00300FFF">
        <w:t xml:space="preserve">Zákon České národní rady č. 586/1992 Sb., o daních z příjmů, ve znění zákona České národní rady č. 35/1993 Sb., zákona č. 96/1993 Sb., zákona č. 157/1993 Sb., zákona č. 196/1993 Sb., zákona č. 323/1993 Sb., zákona č. 42/1994 Sb., zákona č. 85/1994 Sb., zákona č. 114/1994 Sb., zákona č. 259/1994 Sb., zákona č. 32/1995 Sb., zákona č. 87/1995 Sb., zákona č. 118/1995 Sb., zákona č. 149/1995 Sb., zákona č. 248/1995 Sb., zákona č. 316/1996 Sb., zákona č. 18/1997 Sb., zákona č. 151/1997 Sb., zákona č. 209/1997 Sb., zákona č. 210/1997 Sb. a zákona č. 227/1997 Sb., se mění a doplňuje takto: </w:t>
      </w:r>
    </w:p>
    <w:p w14:paraId="5E5333AC" w14:textId="77777777" w:rsidR="0081464E" w:rsidRPr="00300FFF" w:rsidRDefault="0081464E" w:rsidP="00300FFF">
      <w:pPr>
        <w:autoSpaceDE w:val="0"/>
        <w:autoSpaceDN w:val="0"/>
        <w:adjustRightInd w:val="0"/>
        <w:spacing w:before="240" w:after="240"/>
        <w:ind w:left="425" w:hanging="425"/>
      </w:pPr>
      <w:r w:rsidRPr="00300FFF">
        <w:t xml:space="preserve">1. V § 4 odst. 1 písm. k) se za slovo </w:t>
      </w:r>
      <w:r w:rsidR="00BB4E00" w:rsidRPr="00300FFF">
        <w:t>„</w:t>
      </w:r>
      <w:r w:rsidRPr="00300FFF">
        <w:t>rozpočtu</w:t>
      </w:r>
      <w:r w:rsidR="00BB4E00" w:rsidRPr="00300FFF">
        <w:t>“</w:t>
      </w:r>
      <w:r w:rsidRPr="00300FFF">
        <w:t xml:space="preserve"> vkládají tato slova: </w:t>
      </w:r>
      <w:r w:rsidR="00BB4E00" w:rsidRPr="00300FFF">
        <w:t>„</w:t>
      </w:r>
      <w:r w:rsidRPr="00300FFF">
        <w:t>a z prostředků veřejné vysoké školy</w:t>
      </w:r>
      <w:r w:rsidR="00BB4E00" w:rsidRPr="00300FFF">
        <w:t>“</w:t>
      </w:r>
      <w:r w:rsidRPr="00300FFF">
        <w:t xml:space="preserve">. </w:t>
      </w:r>
    </w:p>
    <w:p w14:paraId="38F23C4E" w14:textId="77777777" w:rsidR="0081464E" w:rsidRPr="00300FFF" w:rsidRDefault="0081464E" w:rsidP="00300FFF">
      <w:pPr>
        <w:autoSpaceDE w:val="0"/>
        <w:autoSpaceDN w:val="0"/>
        <w:adjustRightInd w:val="0"/>
        <w:spacing w:after="240"/>
        <w:ind w:left="425" w:hanging="425"/>
        <w:jc w:val="both"/>
      </w:pPr>
      <w:r w:rsidRPr="00300FFF">
        <w:t xml:space="preserve">2. V § 18 se za odstavec 4 vkládá nový odstavec 5, který zní: </w:t>
      </w:r>
    </w:p>
    <w:p w14:paraId="4000489D" w14:textId="77777777" w:rsidR="0081464E" w:rsidRPr="00300FFF" w:rsidRDefault="00BB4E00" w:rsidP="00300FFF">
      <w:pPr>
        <w:autoSpaceDE w:val="0"/>
        <w:autoSpaceDN w:val="0"/>
        <w:adjustRightInd w:val="0"/>
        <w:spacing w:after="240"/>
        <w:ind w:left="567" w:hanging="567"/>
        <w:jc w:val="both"/>
      </w:pPr>
      <w:r w:rsidRPr="00300FFF">
        <w:lastRenderedPageBreak/>
        <w:t>„</w:t>
      </w:r>
      <w:r w:rsidR="0081464E" w:rsidRPr="00300FFF">
        <w:t xml:space="preserve">(5) U poplatníků, kteří jsou veřejnou vysokou školou, jsou předmětem daně všechny příjmy s výjimkou příjmů: </w:t>
      </w:r>
    </w:p>
    <w:p w14:paraId="65EE856D" w14:textId="77777777" w:rsidR="0081464E" w:rsidRPr="00300FFF" w:rsidRDefault="0081464E" w:rsidP="00300FFF">
      <w:pPr>
        <w:autoSpaceDE w:val="0"/>
        <w:autoSpaceDN w:val="0"/>
        <w:adjustRightInd w:val="0"/>
        <w:spacing w:after="120"/>
        <w:ind w:left="567" w:hanging="567"/>
      </w:pPr>
      <w:r w:rsidRPr="00300FFF">
        <w:t xml:space="preserve"> a) z investičních transferů, </w:t>
      </w:r>
    </w:p>
    <w:p w14:paraId="0A819100" w14:textId="77777777" w:rsidR="0081464E" w:rsidRPr="00300FFF" w:rsidRDefault="0081464E" w:rsidP="00300FFF">
      <w:pPr>
        <w:autoSpaceDE w:val="0"/>
        <w:autoSpaceDN w:val="0"/>
        <w:adjustRightInd w:val="0"/>
        <w:spacing w:after="240"/>
        <w:ind w:left="567" w:hanging="567"/>
      </w:pPr>
      <w:r w:rsidRPr="00300FFF">
        <w:t xml:space="preserve"> b) z úroků z vkladů na běžném účtu.</w:t>
      </w:r>
      <w:r w:rsidR="00BB4E00" w:rsidRPr="00300FFF">
        <w:t>“</w:t>
      </w:r>
      <w:r w:rsidRPr="00300FFF">
        <w:t xml:space="preserve">. </w:t>
      </w:r>
    </w:p>
    <w:p w14:paraId="27A45DC8" w14:textId="77777777" w:rsidR="0081464E" w:rsidRPr="00300FFF" w:rsidRDefault="0081464E" w:rsidP="00300FFF">
      <w:pPr>
        <w:autoSpaceDE w:val="0"/>
        <w:autoSpaceDN w:val="0"/>
        <w:adjustRightInd w:val="0"/>
        <w:spacing w:after="240"/>
        <w:ind w:left="425" w:hanging="425"/>
      </w:pPr>
      <w:r w:rsidRPr="00300FFF">
        <w:t xml:space="preserve"> 3. V § 18 se dosavadní odstavce 5 až 11 označují jako odstavce 6 až 12. </w:t>
      </w:r>
    </w:p>
    <w:p w14:paraId="67AE7EA5" w14:textId="77777777" w:rsidR="0081464E" w:rsidRPr="00300FFF" w:rsidRDefault="0081464E" w:rsidP="00300FFF">
      <w:pPr>
        <w:autoSpaceDE w:val="0"/>
        <w:autoSpaceDN w:val="0"/>
        <w:adjustRightInd w:val="0"/>
        <w:ind w:left="425" w:hanging="425"/>
        <w:jc w:val="both"/>
      </w:pPr>
      <w:r w:rsidRPr="00300FFF">
        <w:t xml:space="preserve">4. V § 18 odst. 7 se za slova </w:t>
      </w:r>
      <w:r w:rsidR="00BB4E00" w:rsidRPr="00300FFF">
        <w:t>„</w:t>
      </w:r>
      <w:r w:rsidRPr="00300FFF">
        <w:t>obecně prospěšné společnosti</w:t>
      </w:r>
      <w:r w:rsidR="00BB4E00" w:rsidRPr="00300FFF">
        <w:t>“</w:t>
      </w:r>
      <w:r w:rsidRPr="00300FFF">
        <w:t xml:space="preserve"> vkládají tato slova: </w:t>
      </w:r>
      <w:r w:rsidR="00BB4E00" w:rsidRPr="00300FFF">
        <w:t>„</w:t>
      </w:r>
      <w:r w:rsidRPr="00300FFF">
        <w:t>veřejné vysoké školy</w:t>
      </w:r>
      <w:r w:rsidR="00BB4E00" w:rsidRPr="00300FFF">
        <w:t>“</w:t>
      </w:r>
      <w:r w:rsidRPr="00300FFF">
        <w:t xml:space="preserve">. </w:t>
      </w:r>
    </w:p>
    <w:p w14:paraId="4D9526AF" w14:textId="77777777" w:rsidR="0081464E" w:rsidRPr="00300FFF" w:rsidRDefault="0081464E" w:rsidP="00300FFF">
      <w:pPr>
        <w:autoSpaceDE w:val="0"/>
        <w:autoSpaceDN w:val="0"/>
        <w:adjustRightInd w:val="0"/>
        <w:spacing w:before="480"/>
        <w:jc w:val="center"/>
        <w:rPr>
          <w:bCs/>
        </w:rPr>
      </w:pPr>
      <w:r w:rsidRPr="00300FFF">
        <w:rPr>
          <w:bCs/>
        </w:rPr>
        <w:t xml:space="preserve">ČÁST DEVATENÁCTÁ </w:t>
      </w:r>
    </w:p>
    <w:p w14:paraId="6DF9DF03" w14:textId="77777777" w:rsidR="0081464E" w:rsidRPr="00300FFF" w:rsidRDefault="0081464E" w:rsidP="00300FFF">
      <w:pPr>
        <w:autoSpaceDE w:val="0"/>
        <w:autoSpaceDN w:val="0"/>
        <w:adjustRightInd w:val="0"/>
        <w:jc w:val="center"/>
        <w:rPr>
          <w:bCs/>
        </w:rPr>
      </w:pPr>
      <w:r w:rsidRPr="00300FFF">
        <w:rPr>
          <w:bCs/>
        </w:rPr>
        <w:t xml:space="preserve">SPOLEČNÁ, PŘECHODNÁ A ZÁVĚREČNÁ USTANOVENÍ </w:t>
      </w:r>
    </w:p>
    <w:p w14:paraId="25ED7552" w14:textId="77777777" w:rsidR="0081464E" w:rsidRPr="00300FFF" w:rsidRDefault="0081464E" w:rsidP="00300FFF">
      <w:pPr>
        <w:autoSpaceDE w:val="0"/>
        <w:autoSpaceDN w:val="0"/>
        <w:adjustRightInd w:val="0"/>
        <w:rPr>
          <w:bCs/>
        </w:rPr>
      </w:pPr>
    </w:p>
    <w:p w14:paraId="49B84110" w14:textId="77777777" w:rsidR="00A14F94" w:rsidRPr="00BA28D5" w:rsidRDefault="00A14F94" w:rsidP="00300FFF">
      <w:pPr>
        <w:autoSpaceDE w:val="0"/>
        <w:autoSpaceDN w:val="0"/>
        <w:adjustRightInd w:val="0"/>
        <w:jc w:val="center"/>
        <w:rPr>
          <w:b/>
          <w:highlight w:val="yellow"/>
        </w:rPr>
      </w:pPr>
      <w:r w:rsidRPr="00BA28D5">
        <w:rPr>
          <w:b/>
          <w:highlight w:val="yellow"/>
        </w:rPr>
        <w:t>§ 97</w:t>
      </w:r>
    </w:p>
    <w:p w14:paraId="3C3CDADF" w14:textId="77777777" w:rsidR="00885941" w:rsidRDefault="00A14F94" w:rsidP="00720B3E">
      <w:pPr>
        <w:autoSpaceDE w:val="0"/>
        <w:autoSpaceDN w:val="0"/>
        <w:adjustRightInd w:val="0"/>
        <w:spacing w:before="120" w:after="120"/>
        <w:ind w:firstLine="425"/>
        <w:jc w:val="both"/>
        <w:rPr>
          <w:b/>
          <w:highlight w:val="yellow"/>
        </w:rPr>
      </w:pPr>
      <w:r w:rsidRPr="00BA28D5">
        <w:rPr>
          <w:b/>
          <w:highlight w:val="yellow"/>
        </w:rPr>
        <w:t xml:space="preserve">(1) Právnická osoba </w:t>
      </w:r>
      <w:r w:rsidR="00885941" w:rsidRPr="00885941">
        <w:rPr>
          <w:b/>
          <w:highlight w:val="cyan"/>
        </w:rPr>
        <w:t>nebo fyzická osoba</w:t>
      </w:r>
      <w:r w:rsidR="00885941" w:rsidRPr="00885941">
        <w:rPr>
          <w:b/>
        </w:rPr>
        <w:t xml:space="preserve"> </w:t>
      </w:r>
      <w:r w:rsidRPr="00BA28D5">
        <w:rPr>
          <w:b/>
          <w:highlight w:val="yellow"/>
        </w:rPr>
        <w:t xml:space="preserve">je povinna zdržet se jednání </w:t>
      </w:r>
      <w:r w:rsidRPr="00BA28D5">
        <w:rPr>
          <w:b/>
          <w:iCs/>
          <w:highlight w:val="yellow"/>
        </w:rPr>
        <w:t xml:space="preserve">způsobilého </w:t>
      </w:r>
      <w:r w:rsidRPr="00BA28D5">
        <w:rPr>
          <w:b/>
          <w:highlight w:val="yellow"/>
        </w:rPr>
        <w:t>vyvolat mylnou domněnku, že je oprávněna poskytovat vysokoškolské vzdělávání</w:t>
      </w:r>
      <w:r w:rsidRPr="00BA28D5">
        <w:rPr>
          <w:b/>
          <w:bCs/>
          <w:iCs/>
          <w:highlight w:val="yellow"/>
        </w:rPr>
        <w:t xml:space="preserve">, ačkoliv k tomu oprávněna </w:t>
      </w:r>
      <w:proofErr w:type="gramStart"/>
      <w:r w:rsidRPr="00BA28D5">
        <w:rPr>
          <w:b/>
          <w:bCs/>
          <w:iCs/>
          <w:highlight w:val="yellow"/>
        </w:rPr>
        <w:t>není,</w:t>
      </w:r>
      <w:r w:rsidRPr="00BA28D5">
        <w:rPr>
          <w:b/>
          <w:highlight w:val="yellow"/>
        </w:rPr>
        <w:t xml:space="preserve">  nebo</w:t>
      </w:r>
      <w:proofErr w:type="gramEnd"/>
      <w:r w:rsidRPr="00BA28D5">
        <w:rPr>
          <w:b/>
          <w:highlight w:val="yellow"/>
        </w:rPr>
        <w:t xml:space="preserve"> že je vysokou školou, ačkoliv vysokou školou není.</w:t>
      </w:r>
      <w:r w:rsidR="00720B3E">
        <w:rPr>
          <w:b/>
          <w:highlight w:val="yellow"/>
        </w:rPr>
        <w:t xml:space="preserve"> </w:t>
      </w:r>
    </w:p>
    <w:p w14:paraId="349E0D40" w14:textId="0A6F386A" w:rsidR="00720B3E" w:rsidRPr="00411A8D" w:rsidRDefault="00885941" w:rsidP="00720B3E">
      <w:pPr>
        <w:autoSpaceDE w:val="0"/>
        <w:autoSpaceDN w:val="0"/>
        <w:adjustRightInd w:val="0"/>
        <w:spacing w:before="120" w:after="120"/>
        <w:ind w:firstLine="425"/>
        <w:jc w:val="both"/>
        <w:rPr>
          <w:b/>
          <w:highlight w:val="cyan"/>
        </w:rPr>
      </w:pPr>
      <w:r w:rsidRPr="00885941">
        <w:rPr>
          <w:b/>
          <w:highlight w:val="cyan"/>
        </w:rPr>
        <w:t>(2) P</w:t>
      </w:r>
      <w:r w:rsidRPr="00885941">
        <w:rPr>
          <w:b/>
          <w:bCs/>
          <w:highlight w:val="cyan"/>
        </w:rPr>
        <w:t xml:space="preserve">rávnická osoba </w:t>
      </w:r>
      <w:r w:rsidRPr="00885941">
        <w:rPr>
          <w:b/>
          <w:highlight w:val="cyan"/>
        </w:rPr>
        <w:t xml:space="preserve">nebo fyzická osoba </w:t>
      </w:r>
      <w:r w:rsidRPr="00885941">
        <w:rPr>
          <w:b/>
          <w:bCs/>
          <w:highlight w:val="cyan"/>
        </w:rPr>
        <w:t>je povinna zdržet se</w:t>
      </w:r>
      <w:r>
        <w:rPr>
          <w:b/>
          <w:bCs/>
          <w:highlight w:val="cyan"/>
        </w:rPr>
        <w:t xml:space="preserve"> </w:t>
      </w:r>
      <w:r w:rsidR="00720B3E" w:rsidRPr="00411A8D">
        <w:rPr>
          <w:b/>
          <w:bCs/>
          <w:highlight w:val="cyan"/>
        </w:rPr>
        <w:t>vydávání dokladů o absolvování</w:t>
      </w:r>
      <w:r w:rsidR="00720B3E" w:rsidRPr="00411A8D">
        <w:rPr>
          <w:b/>
          <w:highlight w:val="cyan"/>
        </w:rPr>
        <w:t xml:space="preserve"> studia vyvolávajících nebezpečí záměny s vysokoškolskými diplomy vydávanými tuzemskými vysokými školami a přiznávání oprávnění používat profesní nebo jiné tituly nebo jejich příslušné zkratky vyvolávající nebezpečí záměny s akademickými tituly přiznávanými tuzemskými vysokými školami podle tohoto zákona</w:t>
      </w:r>
      <w:r w:rsidR="00F357EF" w:rsidRPr="00411A8D">
        <w:rPr>
          <w:b/>
          <w:highlight w:val="cyan"/>
        </w:rPr>
        <w:t xml:space="preserve"> a jejich </w:t>
      </w:r>
      <w:r w:rsidR="00F357EF" w:rsidRPr="00411A8D">
        <w:rPr>
          <w:b/>
          <w:i/>
          <w:highlight w:val="cyan"/>
        </w:rPr>
        <w:t>z</w:t>
      </w:r>
      <w:r w:rsidR="00F357EF" w:rsidRPr="00411A8D">
        <w:rPr>
          <w:b/>
          <w:highlight w:val="cyan"/>
        </w:rPr>
        <w:t>kratkami</w:t>
      </w:r>
      <w:r w:rsidR="00720B3E" w:rsidRPr="00411A8D">
        <w:rPr>
          <w:b/>
          <w:highlight w:val="cyan"/>
        </w:rPr>
        <w:t xml:space="preserve">. </w:t>
      </w:r>
    </w:p>
    <w:p w14:paraId="1BD162EB" w14:textId="2064CDB1" w:rsidR="00A14F94" w:rsidRPr="00300FFF" w:rsidRDefault="00A14F94" w:rsidP="00300FFF">
      <w:pPr>
        <w:autoSpaceDE w:val="0"/>
        <w:autoSpaceDN w:val="0"/>
        <w:adjustRightInd w:val="0"/>
        <w:spacing w:before="240" w:after="240"/>
        <w:ind w:firstLine="425"/>
        <w:jc w:val="both"/>
        <w:rPr>
          <w:b/>
          <w:bCs/>
        </w:rPr>
      </w:pPr>
      <w:r w:rsidRPr="00885941">
        <w:rPr>
          <w:b/>
          <w:highlight w:val="cyan"/>
        </w:rPr>
        <w:t>(</w:t>
      </w:r>
      <w:r w:rsidR="00885941" w:rsidRPr="00885941">
        <w:rPr>
          <w:b/>
          <w:highlight w:val="cyan"/>
        </w:rPr>
        <w:t>3</w:t>
      </w:r>
      <w:r w:rsidRPr="00885941">
        <w:rPr>
          <w:b/>
          <w:highlight w:val="cyan"/>
        </w:rPr>
        <w:t>)</w:t>
      </w:r>
      <w:r w:rsidRPr="00885941">
        <w:rPr>
          <w:b/>
          <w:highlight w:val="yellow"/>
        </w:rPr>
        <w:t xml:space="preserve"> </w:t>
      </w:r>
      <w:r w:rsidRPr="00BA28D5">
        <w:rPr>
          <w:b/>
          <w:highlight w:val="yellow"/>
        </w:rPr>
        <w:t>P</w:t>
      </w:r>
      <w:r w:rsidRPr="00BA28D5">
        <w:rPr>
          <w:b/>
          <w:bCs/>
          <w:highlight w:val="yellow"/>
        </w:rPr>
        <w:t xml:space="preserve">rávnická osoba </w:t>
      </w:r>
      <w:r w:rsidR="00885941" w:rsidRPr="00885941">
        <w:rPr>
          <w:b/>
          <w:highlight w:val="cyan"/>
        </w:rPr>
        <w:t>nebo fyzická osoba</w:t>
      </w:r>
      <w:r w:rsidR="00885941" w:rsidRPr="00885941">
        <w:rPr>
          <w:b/>
        </w:rPr>
        <w:t xml:space="preserve"> </w:t>
      </w:r>
      <w:r w:rsidRPr="00BA28D5">
        <w:rPr>
          <w:b/>
          <w:bCs/>
          <w:highlight w:val="yellow"/>
        </w:rPr>
        <w:t>je povinna zdržet se jednání z</w:t>
      </w:r>
      <w:r w:rsidRPr="00BA28D5">
        <w:rPr>
          <w:b/>
          <w:bCs/>
          <w:iCs/>
          <w:highlight w:val="yellow"/>
        </w:rPr>
        <w:t xml:space="preserve">působilého </w:t>
      </w:r>
      <w:r w:rsidRPr="00BA28D5">
        <w:rPr>
          <w:b/>
          <w:bCs/>
          <w:highlight w:val="yellow"/>
        </w:rPr>
        <w:t xml:space="preserve">vyvolat mylnou domněnku, že je oprávněna poskytovat na území České republiky zahraniční </w:t>
      </w:r>
      <w:r w:rsidRPr="00BA28D5">
        <w:rPr>
          <w:b/>
          <w:bCs/>
          <w:iCs/>
          <w:highlight w:val="yellow"/>
        </w:rPr>
        <w:t xml:space="preserve">vysokoškolské </w:t>
      </w:r>
      <w:r w:rsidRPr="00BA28D5">
        <w:rPr>
          <w:b/>
          <w:bCs/>
          <w:highlight w:val="yellow"/>
        </w:rPr>
        <w:t xml:space="preserve">vzdělávání v určitém zahraničním </w:t>
      </w:r>
      <w:r w:rsidRPr="00BA28D5">
        <w:rPr>
          <w:b/>
          <w:bCs/>
          <w:iCs/>
          <w:highlight w:val="yellow"/>
        </w:rPr>
        <w:t xml:space="preserve">vysokoškolském studijním </w:t>
      </w:r>
      <w:r w:rsidRPr="00BA28D5">
        <w:rPr>
          <w:b/>
          <w:bCs/>
          <w:highlight w:val="yellow"/>
        </w:rPr>
        <w:t>programu, ačkoliv k tomu nemá příslušné tuzemské povolení nebo tuzemské oprávnění.</w:t>
      </w:r>
    </w:p>
    <w:p w14:paraId="51E7EE92" w14:textId="77777777" w:rsidR="00A14F94" w:rsidRPr="00300FFF" w:rsidRDefault="00A14F94" w:rsidP="00300FFF">
      <w:pPr>
        <w:autoSpaceDE w:val="0"/>
        <w:autoSpaceDN w:val="0"/>
        <w:adjustRightInd w:val="0"/>
        <w:jc w:val="center"/>
      </w:pPr>
    </w:p>
    <w:p w14:paraId="21BA8EC0" w14:textId="1E2A255C" w:rsidR="0081464E" w:rsidRPr="00300FFF" w:rsidRDefault="0081464E" w:rsidP="00300FFF">
      <w:pPr>
        <w:autoSpaceDE w:val="0"/>
        <w:autoSpaceDN w:val="0"/>
        <w:adjustRightInd w:val="0"/>
        <w:jc w:val="center"/>
      </w:pPr>
      <w:r w:rsidRPr="00300FFF">
        <w:t>§ 98</w:t>
      </w:r>
    </w:p>
    <w:p w14:paraId="0D032BED" w14:textId="77777777" w:rsidR="0081464E" w:rsidRPr="00300FFF" w:rsidRDefault="0081464E" w:rsidP="00300FFF">
      <w:pPr>
        <w:autoSpaceDE w:val="0"/>
        <w:autoSpaceDN w:val="0"/>
        <w:adjustRightInd w:val="0"/>
        <w:spacing w:before="240" w:after="240"/>
        <w:ind w:firstLine="425"/>
        <w:jc w:val="both"/>
      </w:pPr>
      <w:r w:rsidRPr="00300FFF">
        <w:t xml:space="preserve">(1) Studijní obory, v nichž vysoké školy uskutečňují podle dosavadních předpisů obsahově ucelenou část vysokoškolského studia, vysokoškolské studium a postgraduální studium a jsou uvedeny v jejich statutech, se stávají studijními programy podle tohoto zákona a jsou akreditovány na dobu čtyř let s tím, že: </w:t>
      </w:r>
    </w:p>
    <w:p w14:paraId="4DB8E436" w14:textId="56889BC1" w:rsidR="0081464E" w:rsidRPr="00300FFF" w:rsidRDefault="0081464E" w:rsidP="00300FFF">
      <w:pPr>
        <w:autoSpaceDE w:val="0"/>
        <w:autoSpaceDN w:val="0"/>
        <w:adjustRightInd w:val="0"/>
        <w:spacing w:after="120"/>
        <w:ind w:left="425" w:hanging="425"/>
        <w:jc w:val="both"/>
      </w:pPr>
      <w:r w:rsidRPr="00300FFF">
        <w:t>a) ucelená část vysokoškolského studia podle § 21 zákona č. 172/1990 Sb., o vysokých</w:t>
      </w:r>
      <w:r w:rsidR="0082420C" w:rsidRPr="00300FFF">
        <w:t> </w:t>
      </w:r>
      <w:r w:rsidRPr="00300FFF">
        <w:t>školách,</w:t>
      </w:r>
      <w:r w:rsidR="0082420C" w:rsidRPr="00300FFF">
        <w:t> </w:t>
      </w:r>
      <w:r w:rsidRPr="00300FFF">
        <w:t xml:space="preserve">je považována za bakalářský studijní program podle tohoto zákona, </w:t>
      </w:r>
    </w:p>
    <w:p w14:paraId="4917BF89" w14:textId="2160175F" w:rsidR="0081464E" w:rsidRPr="00300FFF" w:rsidRDefault="0081464E" w:rsidP="00300FFF">
      <w:pPr>
        <w:autoSpaceDE w:val="0"/>
        <w:autoSpaceDN w:val="0"/>
        <w:adjustRightInd w:val="0"/>
        <w:spacing w:after="120"/>
        <w:ind w:left="425" w:hanging="425"/>
        <w:jc w:val="both"/>
      </w:pPr>
      <w:r w:rsidRPr="00300FFF">
        <w:t>b) vysokoškolské studium podle § 18 zákona č. 172/1990 Sb. je považováno za magisterský</w:t>
      </w:r>
      <w:r w:rsidR="0082420C" w:rsidRPr="00300FFF">
        <w:t> </w:t>
      </w:r>
      <w:r w:rsidRPr="00300FFF">
        <w:t xml:space="preserve">studijní program podle tohoto zákona, </w:t>
      </w:r>
    </w:p>
    <w:p w14:paraId="2F1BD565" w14:textId="518A49CE" w:rsidR="0081464E" w:rsidRPr="00300FFF" w:rsidRDefault="0081464E" w:rsidP="00300FFF">
      <w:pPr>
        <w:autoSpaceDE w:val="0"/>
        <w:autoSpaceDN w:val="0"/>
        <w:adjustRightInd w:val="0"/>
        <w:spacing w:before="240" w:after="240"/>
        <w:ind w:left="425" w:hanging="425"/>
        <w:jc w:val="both"/>
      </w:pPr>
      <w:r w:rsidRPr="00300FFF">
        <w:t>c) postgraduální studium podle § 22 zákona č. 172/1990 Sb. je považováno za</w:t>
      </w:r>
      <w:r w:rsidR="0082420C" w:rsidRPr="00300FFF">
        <w:t> </w:t>
      </w:r>
      <w:r w:rsidRPr="00300FFF">
        <w:t>doktorský</w:t>
      </w:r>
      <w:r w:rsidR="0082420C" w:rsidRPr="00300FFF">
        <w:t> </w:t>
      </w:r>
      <w:r w:rsidRPr="00300FFF">
        <w:t xml:space="preserve">studijní program podle tohoto zákona. </w:t>
      </w:r>
    </w:p>
    <w:p w14:paraId="59D64960" w14:textId="77777777" w:rsidR="0081464E" w:rsidRPr="00300FFF" w:rsidRDefault="0081464E" w:rsidP="00300FFF">
      <w:pPr>
        <w:autoSpaceDE w:val="0"/>
        <w:autoSpaceDN w:val="0"/>
        <w:adjustRightInd w:val="0"/>
        <w:spacing w:before="240" w:after="240"/>
        <w:ind w:firstLine="425"/>
        <w:jc w:val="both"/>
      </w:pPr>
      <w:r w:rsidRPr="00300FFF">
        <w:lastRenderedPageBreak/>
        <w:t xml:space="preserve">(2) Oprávnění udělovat akademické tituly podle § 46 odst. 5 mají vysoké školy a fakulty pouze v oborech, ve kterých mohou uskutečňovat postgraduální studium na základě rozhodnutí ministerstva podle § 41 zákona č. 172/1990 Sb. </w:t>
      </w:r>
    </w:p>
    <w:p w14:paraId="0CC9BEDF" w14:textId="77777777" w:rsidR="0081464E" w:rsidRPr="00300FFF" w:rsidRDefault="0081464E" w:rsidP="00300FFF">
      <w:pPr>
        <w:autoSpaceDE w:val="0"/>
        <w:autoSpaceDN w:val="0"/>
        <w:adjustRightInd w:val="0"/>
        <w:spacing w:before="240" w:after="240"/>
        <w:ind w:firstLine="425"/>
        <w:jc w:val="both"/>
      </w:pPr>
      <w:r w:rsidRPr="00300FFF">
        <w:t xml:space="preserve">(3) Dosavadní oprávnění vysokých škol a fakult konat ve stanovených oborech habilitační řízení a řízení ke jmenování profesorem zanikají dnem 1. července 1999. Pokud však rektor v této lhůtě podá ministerstvu žádost podle § 82 odst. 2, zůstává do rozhodnutí ministerstva v platnosti stávající oprávnění konat habilitační řízení a řízení ke jmenování profesorem ve stanovených oborech. </w:t>
      </w:r>
    </w:p>
    <w:p w14:paraId="32AC2011" w14:textId="77777777" w:rsidR="0081464E" w:rsidRPr="00300FFF" w:rsidRDefault="0081464E" w:rsidP="00300FFF">
      <w:pPr>
        <w:autoSpaceDE w:val="0"/>
        <w:autoSpaceDN w:val="0"/>
        <w:adjustRightInd w:val="0"/>
        <w:spacing w:before="360"/>
        <w:ind w:firstLine="425"/>
        <w:jc w:val="center"/>
      </w:pPr>
      <w:r w:rsidRPr="00300FFF">
        <w:t>§ 99</w:t>
      </w:r>
    </w:p>
    <w:p w14:paraId="105708B7" w14:textId="77777777" w:rsidR="0081464E" w:rsidRPr="00300FFF" w:rsidRDefault="0081464E" w:rsidP="00300FFF">
      <w:pPr>
        <w:autoSpaceDE w:val="0"/>
        <w:autoSpaceDN w:val="0"/>
        <w:adjustRightInd w:val="0"/>
        <w:spacing w:before="240" w:after="240"/>
        <w:ind w:firstLine="425"/>
        <w:jc w:val="both"/>
      </w:pPr>
      <w:r w:rsidRPr="00300FFF">
        <w:t xml:space="preserve">(1) Akademicko-vědecký titul </w:t>
      </w:r>
      <w:r w:rsidR="00BB4E00" w:rsidRPr="00300FFF">
        <w:t>„</w:t>
      </w:r>
      <w:r w:rsidRPr="00300FFF">
        <w:t>doktor</w:t>
      </w:r>
      <w:r w:rsidR="00BB4E00" w:rsidRPr="00300FFF">
        <w:t>“</w:t>
      </w:r>
      <w:r w:rsidRPr="00300FFF">
        <w:t xml:space="preserve"> a titul </w:t>
      </w:r>
      <w:r w:rsidR="00BB4E00" w:rsidRPr="00300FFF">
        <w:t>„</w:t>
      </w:r>
      <w:r w:rsidRPr="00300FFF">
        <w:t>bakalář</w:t>
      </w:r>
      <w:r w:rsidR="00BB4E00" w:rsidRPr="00300FFF">
        <w:t>“</w:t>
      </w:r>
      <w:r w:rsidRPr="00300FFF">
        <w:t xml:space="preserve"> přiznané podle zákona č. 172/1990 Sb. se považují za akademické tituly </w:t>
      </w:r>
      <w:r w:rsidR="00BB4E00" w:rsidRPr="00300FFF">
        <w:t>„</w:t>
      </w:r>
      <w:r w:rsidRPr="00300FFF">
        <w:t>doktor</w:t>
      </w:r>
      <w:r w:rsidR="00BB4E00" w:rsidRPr="00300FFF">
        <w:t>“</w:t>
      </w:r>
      <w:r w:rsidRPr="00300FFF">
        <w:t xml:space="preserve"> a </w:t>
      </w:r>
      <w:r w:rsidR="00BB4E00" w:rsidRPr="00300FFF">
        <w:t>„</w:t>
      </w:r>
      <w:r w:rsidRPr="00300FFF">
        <w:t>bakalář</w:t>
      </w:r>
      <w:r w:rsidR="00BB4E00" w:rsidRPr="00300FFF">
        <w:t>“</w:t>
      </w:r>
      <w:r w:rsidRPr="00300FFF">
        <w:t xml:space="preserve"> podle tohoto zákona. </w:t>
      </w:r>
    </w:p>
    <w:p w14:paraId="75F61477" w14:textId="77777777" w:rsidR="0081464E" w:rsidRPr="00300FFF" w:rsidRDefault="0081464E" w:rsidP="00300FFF">
      <w:pPr>
        <w:autoSpaceDE w:val="0"/>
        <w:autoSpaceDN w:val="0"/>
        <w:adjustRightInd w:val="0"/>
        <w:spacing w:before="240" w:after="240"/>
        <w:ind w:firstLine="425"/>
        <w:jc w:val="both"/>
      </w:pPr>
      <w:r w:rsidRPr="00300FFF">
        <w:t xml:space="preserve">(2) Akademický titul </w:t>
      </w:r>
      <w:r w:rsidR="00BB4E00" w:rsidRPr="00300FFF">
        <w:t>„</w:t>
      </w:r>
      <w:r w:rsidRPr="00300FFF">
        <w:t>inženýr</w:t>
      </w:r>
      <w:r w:rsidR="00BB4E00" w:rsidRPr="00300FFF">
        <w:t>“</w:t>
      </w:r>
      <w:r w:rsidRPr="00300FFF">
        <w:t xml:space="preserve">, který získali podle § 21 zákona č. 172/1990 Sb. absolventi technických vysokých škol v oboru architektura, se nahrazuje akademickým titulem </w:t>
      </w:r>
      <w:r w:rsidR="00BB4E00" w:rsidRPr="00300FFF">
        <w:t>„</w:t>
      </w:r>
      <w:r w:rsidRPr="00300FFF">
        <w:t>inženýr architekt</w:t>
      </w:r>
      <w:r w:rsidR="00BB4E00" w:rsidRPr="00300FFF">
        <w:t>“</w:t>
      </w:r>
      <w:r w:rsidRPr="00300FFF">
        <w:t xml:space="preserve"> (ve zkratce </w:t>
      </w:r>
      <w:r w:rsidR="00BB4E00" w:rsidRPr="00300FFF">
        <w:t>„</w:t>
      </w:r>
      <w:r w:rsidRPr="00300FFF">
        <w:t>Ing. arch.</w:t>
      </w:r>
      <w:r w:rsidR="00BB4E00" w:rsidRPr="00300FFF">
        <w:t>“</w:t>
      </w:r>
      <w:r w:rsidRPr="00300FFF">
        <w:t xml:space="preserve"> uváděné před jménem). Osvědčení o nahrazení tohoto akademického titulu jim na žádost vydá příslušná vysoká škola. </w:t>
      </w:r>
    </w:p>
    <w:p w14:paraId="7C7C1E13" w14:textId="77777777" w:rsidR="0081464E" w:rsidRPr="00300FFF" w:rsidRDefault="0081464E" w:rsidP="00300FFF">
      <w:pPr>
        <w:autoSpaceDE w:val="0"/>
        <w:autoSpaceDN w:val="0"/>
        <w:adjustRightInd w:val="0"/>
        <w:spacing w:before="240" w:after="240"/>
        <w:ind w:firstLine="425"/>
        <w:jc w:val="both"/>
      </w:pPr>
      <w:r w:rsidRPr="00300FFF">
        <w:t xml:space="preserve">(3) Titul </w:t>
      </w:r>
      <w:r w:rsidR="00BB4E00" w:rsidRPr="00300FFF">
        <w:t>„</w:t>
      </w:r>
      <w:r w:rsidRPr="00300FFF">
        <w:t>bakalář</w:t>
      </w:r>
      <w:r w:rsidR="00BB4E00" w:rsidRPr="00300FFF">
        <w:t>“</w:t>
      </w:r>
      <w:r w:rsidRPr="00300FFF">
        <w:t xml:space="preserve">, který získali podle § 21 zákona č. 172/1990 Sb. absolventi obsahově ucelené části vysokoškolského studia uměleckých vysokých škol, se nahrazuje akademickým titulem </w:t>
      </w:r>
      <w:r w:rsidR="00BB4E00" w:rsidRPr="00300FFF">
        <w:t>„</w:t>
      </w:r>
      <w:r w:rsidRPr="00300FFF">
        <w:t>bakalář umění</w:t>
      </w:r>
      <w:r w:rsidR="00BB4E00" w:rsidRPr="00300FFF">
        <w:t>“</w:t>
      </w:r>
      <w:r w:rsidRPr="00300FFF">
        <w:t xml:space="preserve"> (ve zkratce </w:t>
      </w:r>
      <w:r w:rsidR="00BB4E00" w:rsidRPr="00300FFF">
        <w:t>„</w:t>
      </w:r>
      <w:r w:rsidRPr="00300FFF">
        <w:t>BcA.</w:t>
      </w:r>
      <w:r w:rsidR="00BB4E00" w:rsidRPr="00300FFF">
        <w:t>“</w:t>
      </w:r>
      <w:r w:rsidRPr="00300FFF">
        <w:t xml:space="preserve"> uváděné před jménem). Osvědčení o nahrazení tohoto akademického titulu jim na žádost vydá příslušná vysoká škola. </w:t>
      </w:r>
    </w:p>
    <w:p w14:paraId="409AC10E" w14:textId="77777777" w:rsidR="0081464E" w:rsidRPr="00300FFF" w:rsidRDefault="0081464E" w:rsidP="00300FFF">
      <w:pPr>
        <w:autoSpaceDE w:val="0"/>
        <w:autoSpaceDN w:val="0"/>
        <w:adjustRightInd w:val="0"/>
        <w:spacing w:before="240" w:after="240"/>
        <w:ind w:firstLine="425"/>
        <w:jc w:val="both"/>
      </w:pPr>
      <w:r w:rsidRPr="00300FFF">
        <w:t xml:space="preserve">(4) Akademický titul </w:t>
      </w:r>
      <w:r w:rsidR="00BB4E00" w:rsidRPr="00300FFF">
        <w:t>„</w:t>
      </w:r>
      <w:r w:rsidRPr="00300FFF">
        <w:t>magistr</w:t>
      </w:r>
      <w:r w:rsidR="00BB4E00" w:rsidRPr="00300FFF">
        <w:t>“</w:t>
      </w:r>
      <w:r w:rsidRPr="00300FFF">
        <w:t xml:space="preserve">, který získali podle § 21 zákona č. 172/1990 Sb. absolventi uměleckých vysokých škol, se nahrazuje akademickým titulem </w:t>
      </w:r>
      <w:r w:rsidR="00BB4E00" w:rsidRPr="00300FFF">
        <w:t>„</w:t>
      </w:r>
      <w:r w:rsidRPr="00300FFF">
        <w:t>magistr umění</w:t>
      </w:r>
      <w:r w:rsidR="00BB4E00" w:rsidRPr="00300FFF">
        <w:t>“</w:t>
      </w:r>
      <w:r w:rsidRPr="00300FFF">
        <w:t xml:space="preserve"> (ve zkratce </w:t>
      </w:r>
      <w:r w:rsidR="00BB4E00" w:rsidRPr="00300FFF">
        <w:t>„</w:t>
      </w:r>
      <w:r w:rsidRPr="00300FFF">
        <w:t>MgA.</w:t>
      </w:r>
      <w:r w:rsidR="00BB4E00" w:rsidRPr="00300FFF">
        <w:t>“</w:t>
      </w:r>
      <w:r w:rsidRPr="00300FFF">
        <w:t xml:space="preserve"> uváděné před jménem). Osvědčení o nahrazení tohoto akademického titulu jim na žádost vydá příslušná vysoká škola. </w:t>
      </w:r>
    </w:p>
    <w:p w14:paraId="0BECFD32" w14:textId="77777777" w:rsidR="0081464E" w:rsidRPr="00300FFF" w:rsidRDefault="0081464E" w:rsidP="00300FFF">
      <w:pPr>
        <w:autoSpaceDE w:val="0"/>
        <w:autoSpaceDN w:val="0"/>
        <w:adjustRightInd w:val="0"/>
        <w:spacing w:before="240" w:after="240"/>
        <w:ind w:firstLine="425"/>
        <w:jc w:val="both"/>
      </w:pPr>
      <w:r w:rsidRPr="00300FFF">
        <w:t xml:space="preserve">(5) Absolventi vysokých škol, kteří získali podle § 21 odst. 2 a § 43 odst. 2 zákona č. 172/1990 Sb. akademický titul </w:t>
      </w:r>
      <w:r w:rsidR="00BB4E00" w:rsidRPr="00300FFF">
        <w:t>„</w:t>
      </w:r>
      <w:r w:rsidRPr="00300FFF">
        <w:t>magistr</w:t>
      </w:r>
      <w:r w:rsidR="00BB4E00" w:rsidRPr="00300FFF">
        <w:t>“</w:t>
      </w:r>
      <w:r w:rsidRPr="00300FFF">
        <w:t xml:space="preserve"> s výjimkou absolventů uvedených v odstavci 9, mohou vykonat v téže oblasti studia státní rigorózní zkoušku a získat akademický titul podle § 46 odst. 5. </w:t>
      </w:r>
    </w:p>
    <w:p w14:paraId="1DBA291A" w14:textId="77777777" w:rsidR="0081464E" w:rsidRPr="00300FFF" w:rsidRDefault="0081464E" w:rsidP="00300FFF">
      <w:pPr>
        <w:autoSpaceDE w:val="0"/>
        <w:autoSpaceDN w:val="0"/>
        <w:adjustRightInd w:val="0"/>
        <w:spacing w:before="240" w:after="240"/>
        <w:ind w:firstLine="425"/>
        <w:jc w:val="both"/>
      </w:pPr>
      <w:r w:rsidRPr="00300FFF">
        <w:t xml:space="preserve">(6) Absolventi univerzitních vysokých škol, kteří získali podle § 21 odst. 2 zákona č. 172/1990 Sb. v oboru ekonomie akademický titul </w:t>
      </w:r>
      <w:r w:rsidR="00BB4E00" w:rsidRPr="00300FFF">
        <w:t>„</w:t>
      </w:r>
      <w:r w:rsidRPr="00300FFF">
        <w:t>magistr</w:t>
      </w:r>
      <w:r w:rsidR="00BB4E00" w:rsidRPr="00300FFF">
        <w:t>“</w:t>
      </w:r>
      <w:r w:rsidRPr="00300FFF">
        <w:t xml:space="preserve">, mohou požádat o nahrazení tohoto titulu akademickým titulem </w:t>
      </w:r>
      <w:r w:rsidR="00BB4E00" w:rsidRPr="00300FFF">
        <w:t>„</w:t>
      </w:r>
      <w:r w:rsidRPr="00300FFF">
        <w:t>inženýr</w:t>
      </w:r>
      <w:r w:rsidR="00BB4E00" w:rsidRPr="00300FFF">
        <w:t>“</w:t>
      </w:r>
      <w:r w:rsidRPr="00300FFF">
        <w:t xml:space="preserve"> (ve zkratce </w:t>
      </w:r>
      <w:r w:rsidR="00BB4E00" w:rsidRPr="00300FFF">
        <w:t>„</w:t>
      </w:r>
      <w:r w:rsidRPr="00300FFF">
        <w:t xml:space="preserve">Ing."). Osvědčení o nahrazení tohoto akademického titulu jim na žádost vydá příslušná vysoká škola. </w:t>
      </w:r>
    </w:p>
    <w:p w14:paraId="09C79E4B" w14:textId="77777777" w:rsidR="0081464E" w:rsidRPr="00300FFF" w:rsidRDefault="0081464E" w:rsidP="00300FFF">
      <w:pPr>
        <w:autoSpaceDE w:val="0"/>
        <w:autoSpaceDN w:val="0"/>
        <w:adjustRightInd w:val="0"/>
        <w:spacing w:before="240" w:after="240"/>
        <w:ind w:firstLine="425"/>
        <w:jc w:val="both"/>
      </w:pPr>
      <w:r w:rsidRPr="00300FFF">
        <w:t xml:space="preserve">(7) Akademické tituly podle § 21 odst. 2 zákona č. 172/1990 Sb. mají právo užívat i absolventi vojenských vysokých škol, kteří ukončili studium přede dnem nabytí účinnosti tohoto zákona, pokud jim nebyl přiznán akademický titul, stavovské označení nebo jiný titul absolventa vysoké školy podle dřívějších předpisů. Osvědčení o přiznání tohoto akademického titulu jim na žádost vydá příslušná vysoká škola. </w:t>
      </w:r>
    </w:p>
    <w:p w14:paraId="4A10608A" w14:textId="77777777" w:rsidR="0081464E" w:rsidRPr="00300FFF" w:rsidRDefault="0081464E" w:rsidP="00300FFF">
      <w:pPr>
        <w:autoSpaceDE w:val="0"/>
        <w:autoSpaceDN w:val="0"/>
        <w:adjustRightInd w:val="0"/>
        <w:spacing w:before="240" w:after="240"/>
        <w:ind w:firstLine="425"/>
        <w:jc w:val="both"/>
      </w:pPr>
      <w:r w:rsidRPr="00300FFF">
        <w:t xml:space="preserve">(8) Ustanovení odstavce 7 se nevztahuje na absolventy Vojenské politické akademie. </w:t>
      </w:r>
    </w:p>
    <w:p w14:paraId="715457EF" w14:textId="77777777" w:rsidR="0081464E" w:rsidRPr="00300FFF" w:rsidRDefault="0081464E" w:rsidP="00300FFF">
      <w:pPr>
        <w:autoSpaceDE w:val="0"/>
        <w:autoSpaceDN w:val="0"/>
        <w:adjustRightInd w:val="0"/>
        <w:spacing w:before="240" w:after="240"/>
        <w:ind w:firstLine="425"/>
        <w:jc w:val="both"/>
      </w:pPr>
      <w:r w:rsidRPr="00300FFF">
        <w:lastRenderedPageBreak/>
        <w:t xml:space="preserve">(9) Absolventům postgraduálního studia, kteří získali podle § 21 odst. 2, § 43 odst. 2 a § 22 zákona č. 172/1990 Sb. akademický titul </w:t>
      </w:r>
      <w:r w:rsidR="003A6CA3" w:rsidRPr="00300FFF">
        <w:t>„</w:t>
      </w:r>
      <w:r w:rsidRPr="00300FFF">
        <w:t>magistr</w:t>
      </w:r>
      <w:r w:rsidR="003A6CA3" w:rsidRPr="00300FFF">
        <w:t>“</w:t>
      </w:r>
      <w:r w:rsidRPr="00300FFF">
        <w:t xml:space="preserve"> a akademicko-vědecký titul </w:t>
      </w:r>
      <w:r w:rsidR="003A6CA3" w:rsidRPr="00300FFF">
        <w:t>„</w:t>
      </w:r>
      <w:r w:rsidRPr="00300FFF">
        <w:t>doktor</w:t>
      </w:r>
      <w:r w:rsidR="003A6CA3" w:rsidRPr="00300FFF">
        <w:t>“</w:t>
      </w:r>
      <w:r w:rsidRPr="00300FFF">
        <w:t xml:space="preserve">, se přiznávají akademické tituly podle § 46 odst. 5 tohoto zákona. Osvědčení o přiznání těchto akademických titulů jim na žádost vydá příslušná vysoká škola. </w:t>
      </w:r>
    </w:p>
    <w:p w14:paraId="4BBE68CE" w14:textId="77777777" w:rsidR="0081464E" w:rsidRPr="00300FFF" w:rsidRDefault="0081464E" w:rsidP="00300FFF">
      <w:pPr>
        <w:autoSpaceDE w:val="0"/>
        <w:autoSpaceDN w:val="0"/>
        <w:adjustRightInd w:val="0"/>
        <w:spacing w:before="240" w:after="240"/>
        <w:ind w:firstLine="425"/>
        <w:jc w:val="both"/>
      </w:pPr>
      <w:r w:rsidRPr="00300FFF">
        <w:t xml:space="preserve">(10) Absolventi postgraduálního studia, kteří získali podle § 22 zákona č. 172/1990 Sb. akademicko-vědecký titul </w:t>
      </w:r>
      <w:r w:rsidR="003A6CA3" w:rsidRPr="00300FFF">
        <w:t>„</w:t>
      </w:r>
      <w:r w:rsidRPr="00300FFF">
        <w:t>doktor</w:t>
      </w:r>
      <w:r w:rsidR="003A6CA3" w:rsidRPr="00300FFF">
        <w:t>“</w:t>
      </w:r>
      <w:r w:rsidRPr="00300FFF">
        <w:t xml:space="preserve">, mohou požádat příslušnou vysokou školu o nahrazení zkratky </w:t>
      </w:r>
      <w:r w:rsidR="003A6CA3" w:rsidRPr="00300FFF">
        <w:t>„</w:t>
      </w:r>
      <w:r w:rsidRPr="00300FFF">
        <w:t>Dr.</w:t>
      </w:r>
      <w:r w:rsidR="003A6CA3" w:rsidRPr="00300FFF">
        <w:t>“</w:t>
      </w:r>
      <w:r w:rsidRPr="00300FFF">
        <w:t xml:space="preserve"> zkratkou </w:t>
      </w:r>
      <w:r w:rsidR="003A6CA3" w:rsidRPr="00300FFF">
        <w:t>„</w:t>
      </w:r>
      <w:proofErr w:type="spellStart"/>
      <w:r w:rsidRPr="00300FFF">
        <w:t>Ph</w:t>
      </w:r>
      <w:proofErr w:type="spellEnd"/>
      <w:r w:rsidRPr="00300FFF">
        <w:t>. D.</w:t>
      </w:r>
      <w:r w:rsidR="003A6CA3" w:rsidRPr="00300FFF">
        <w:t>“</w:t>
      </w:r>
      <w:r w:rsidRPr="00300FFF">
        <w:t xml:space="preserve">. Osvědčení o nahrazení zkratky akademicko-vědeckého titulu jim na žádost vydá příslušná vysoká škola. </w:t>
      </w:r>
    </w:p>
    <w:p w14:paraId="62C77FC6" w14:textId="77777777" w:rsidR="0081464E" w:rsidRPr="00300FFF" w:rsidRDefault="0081464E" w:rsidP="00300FFF">
      <w:pPr>
        <w:autoSpaceDE w:val="0"/>
        <w:autoSpaceDN w:val="0"/>
        <w:adjustRightInd w:val="0"/>
        <w:spacing w:before="240" w:after="240"/>
        <w:ind w:firstLine="425"/>
        <w:jc w:val="both"/>
      </w:pPr>
      <w:r w:rsidRPr="00300FFF">
        <w:t xml:space="preserve">(11) Absolventi studia v doktorských studijních programech v oblasti teologie, kteří získali podle § 47 odst. 5 akademický titul </w:t>
      </w:r>
      <w:r w:rsidR="003A6CA3" w:rsidRPr="00300FFF">
        <w:t>„</w:t>
      </w:r>
      <w:r w:rsidRPr="00300FFF">
        <w:t>doktor teologie</w:t>
      </w:r>
      <w:r w:rsidR="003A6CA3" w:rsidRPr="00300FFF">
        <w:t>“</w:t>
      </w:r>
      <w:r w:rsidRPr="00300FFF">
        <w:t xml:space="preserve"> (ve zkratce </w:t>
      </w:r>
      <w:r w:rsidR="003A6CA3" w:rsidRPr="00300FFF">
        <w:t>„</w:t>
      </w:r>
      <w:proofErr w:type="spellStart"/>
      <w:r w:rsidRPr="00300FFF">
        <w:t>Th.D</w:t>
      </w:r>
      <w:proofErr w:type="spellEnd"/>
      <w:r w:rsidRPr="00300FFF">
        <w:t>.</w:t>
      </w:r>
      <w:r w:rsidR="003A6CA3" w:rsidRPr="00300FFF">
        <w:t>“</w:t>
      </w:r>
      <w:r w:rsidRPr="00300FFF">
        <w:t xml:space="preserve"> uváděné za jménem), mohou požádat příslušnou vysokou školu o nahrazení tohoto titulu akademickým titulem </w:t>
      </w:r>
      <w:r w:rsidR="003A6CA3" w:rsidRPr="00300FFF">
        <w:t>„</w:t>
      </w:r>
      <w:r w:rsidRPr="00300FFF">
        <w:t>doktor</w:t>
      </w:r>
      <w:r w:rsidR="003A6CA3" w:rsidRPr="00300FFF">
        <w:t>“</w:t>
      </w:r>
      <w:r w:rsidRPr="00300FFF">
        <w:t xml:space="preserve"> (ve zkratce </w:t>
      </w:r>
      <w:r w:rsidR="003A6CA3" w:rsidRPr="00300FFF">
        <w:t>„</w:t>
      </w:r>
      <w:r w:rsidRPr="00300FFF">
        <w:t>Ph.D.</w:t>
      </w:r>
      <w:r w:rsidR="003A6CA3" w:rsidRPr="00300FFF">
        <w:t>“</w:t>
      </w:r>
      <w:r w:rsidRPr="00300FFF">
        <w:t xml:space="preserve"> uváděné za jménem). Osvědčení o nahrazení tohoto akademického titulu jim na žádost vydá příslušná vysoká škola. </w:t>
      </w:r>
    </w:p>
    <w:p w14:paraId="1A7DC013" w14:textId="77777777" w:rsidR="0081464E" w:rsidRPr="00300FFF" w:rsidRDefault="0081464E" w:rsidP="00300FFF">
      <w:pPr>
        <w:autoSpaceDE w:val="0"/>
        <w:autoSpaceDN w:val="0"/>
        <w:adjustRightInd w:val="0"/>
        <w:spacing w:before="240" w:after="240"/>
        <w:ind w:firstLine="425"/>
        <w:jc w:val="both"/>
      </w:pPr>
      <w:r w:rsidRPr="00300FFF">
        <w:t xml:space="preserve">(12) Akademický titul </w:t>
      </w:r>
      <w:r w:rsidR="003A6CA3" w:rsidRPr="00300FFF">
        <w:t>„</w:t>
      </w:r>
      <w:r w:rsidRPr="00300FFF">
        <w:t>doktor</w:t>
      </w:r>
      <w:r w:rsidR="003A6CA3" w:rsidRPr="00300FFF">
        <w:t>“</w:t>
      </w:r>
      <w:r w:rsidRPr="00300FFF">
        <w:t xml:space="preserve"> (ve zkratce </w:t>
      </w:r>
      <w:r w:rsidR="003A6CA3" w:rsidRPr="00300FFF">
        <w:t>„</w:t>
      </w:r>
      <w:r w:rsidRPr="00300FFF">
        <w:t>Ph.D.</w:t>
      </w:r>
      <w:r w:rsidR="003A6CA3" w:rsidRPr="00300FFF">
        <w:t>“</w:t>
      </w:r>
      <w:r w:rsidRPr="00300FFF">
        <w:t xml:space="preserve"> uváděné za jménem) se přiznává absolventům lékařského a veterinárního studia, kteří ukončili studium podle § 22 zákona č. 172/1990 Sb. Osvědčení o přiznání tohoto akademického titulu jim na žádost vydá příslušná vysoká škola. </w:t>
      </w:r>
    </w:p>
    <w:p w14:paraId="653E5704" w14:textId="77777777" w:rsidR="0081464E" w:rsidRPr="00300FFF" w:rsidRDefault="0081464E" w:rsidP="00300FFF">
      <w:pPr>
        <w:autoSpaceDE w:val="0"/>
        <w:autoSpaceDN w:val="0"/>
        <w:adjustRightInd w:val="0"/>
        <w:spacing w:before="360"/>
        <w:jc w:val="center"/>
      </w:pPr>
      <w:r w:rsidRPr="00300FFF">
        <w:t>§ 100</w:t>
      </w:r>
    </w:p>
    <w:p w14:paraId="239D248C" w14:textId="77777777" w:rsidR="0081464E" w:rsidRPr="00300FFF" w:rsidRDefault="0081464E" w:rsidP="00300FFF">
      <w:pPr>
        <w:autoSpaceDE w:val="0"/>
        <w:autoSpaceDN w:val="0"/>
        <w:adjustRightInd w:val="0"/>
        <w:spacing w:before="240" w:after="240"/>
        <w:ind w:firstLine="425"/>
        <w:jc w:val="both"/>
      </w:pPr>
      <w:r w:rsidRPr="00300FFF">
        <w:t xml:space="preserve">(1) Vědecká výchova vedoucí k udělení vědecké hodnosti </w:t>
      </w:r>
      <w:r w:rsidR="003A6CA3" w:rsidRPr="00300FFF">
        <w:t>„</w:t>
      </w:r>
      <w:r w:rsidRPr="00300FFF">
        <w:t>kandidát věd</w:t>
      </w:r>
      <w:r w:rsidR="003A6CA3" w:rsidRPr="00300FFF">
        <w:t>“</w:t>
      </w:r>
      <w:r w:rsidRPr="00300FFF">
        <w:t xml:space="preserve"> (ve zkratce </w:t>
      </w:r>
      <w:r w:rsidR="003A6CA3" w:rsidRPr="00300FFF">
        <w:t>„</w:t>
      </w:r>
      <w:r w:rsidRPr="00300FFF">
        <w:t>CSc.</w:t>
      </w:r>
      <w:r w:rsidR="003A6CA3" w:rsidRPr="00300FFF">
        <w:t>“</w:t>
      </w:r>
      <w:r w:rsidRPr="00300FFF">
        <w:t xml:space="preserve">) již nebude po dni nabytí účinnosti tohoto zákona zahajována. Účastníci vědecké výchovy, kteří ji zahájili podle dosavadních předpisů, mohou vědeckou výchovu ukončit podle těchto předpisů s tím, že obhajoby kandidátských disertačních prací se ukončí nejpozději do 31. prosince 2001. </w:t>
      </w:r>
    </w:p>
    <w:p w14:paraId="5E8FDE82" w14:textId="77777777" w:rsidR="0081464E" w:rsidRPr="00300FFF" w:rsidRDefault="0081464E" w:rsidP="00300FFF">
      <w:pPr>
        <w:autoSpaceDE w:val="0"/>
        <w:autoSpaceDN w:val="0"/>
        <w:adjustRightInd w:val="0"/>
        <w:spacing w:before="240" w:after="240"/>
        <w:ind w:firstLine="425"/>
        <w:jc w:val="both"/>
      </w:pPr>
      <w:r w:rsidRPr="00300FFF">
        <w:t xml:space="preserve">(2) Účastníci vědecké výchovy mohou být na vlastní žádost přijati ke studiu v doktorském studijním programu. Při přijetí a studiu se přihlíží k dosavadnímu průběhu vědecké výchovy a vykonaným kandidátským zkouškám. </w:t>
      </w:r>
    </w:p>
    <w:p w14:paraId="5057FE49" w14:textId="77777777" w:rsidR="0081464E" w:rsidRPr="00300FFF" w:rsidRDefault="0081464E" w:rsidP="00300FFF">
      <w:pPr>
        <w:autoSpaceDE w:val="0"/>
        <w:autoSpaceDN w:val="0"/>
        <w:adjustRightInd w:val="0"/>
        <w:spacing w:before="480"/>
        <w:jc w:val="center"/>
      </w:pPr>
      <w:r w:rsidRPr="00300FFF">
        <w:t>§ 101</w:t>
      </w:r>
    </w:p>
    <w:p w14:paraId="5AC32749" w14:textId="77777777" w:rsidR="0081464E" w:rsidRPr="00300FFF" w:rsidRDefault="0081464E" w:rsidP="00300FFF">
      <w:pPr>
        <w:autoSpaceDE w:val="0"/>
        <w:autoSpaceDN w:val="0"/>
        <w:adjustRightInd w:val="0"/>
        <w:spacing w:before="240" w:after="240"/>
        <w:ind w:firstLine="425"/>
        <w:jc w:val="both"/>
      </w:pPr>
      <w:r w:rsidRPr="00300FFF">
        <w:t xml:space="preserve">(1) Veřejnými vysokými školami jsou vysoké školy uvedené v příloze č. 1, vojenskými a policejními vysokými školami jsou vojenské a policejní vysoké školy uvedené v příloze č. 2. </w:t>
      </w:r>
    </w:p>
    <w:p w14:paraId="0BC70386" w14:textId="77777777" w:rsidR="0081464E" w:rsidRPr="00300FFF" w:rsidRDefault="0081464E" w:rsidP="00300FFF">
      <w:pPr>
        <w:autoSpaceDE w:val="0"/>
        <w:autoSpaceDN w:val="0"/>
        <w:adjustRightInd w:val="0"/>
        <w:spacing w:before="240" w:after="240"/>
        <w:ind w:firstLine="425"/>
      </w:pPr>
      <w:r w:rsidRPr="00300FFF">
        <w:t xml:space="preserve"> (2) Vysoké školy uvedené v odstavci 1 předloží k registraci vnitřní předpisy upravené podle tohoto zákona do 1. července 1999. </w:t>
      </w:r>
    </w:p>
    <w:p w14:paraId="6CDEE3A6" w14:textId="77777777" w:rsidR="0081464E" w:rsidRPr="00300FFF" w:rsidRDefault="0081464E" w:rsidP="00300FFF">
      <w:pPr>
        <w:autoSpaceDE w:val="0"/>
        <w:autoSpaceDN w:val="0"/>
        <w:adjustRightInd w:val="0"/>
        <w:spacing w:before="240" w:after="240"/>
        <w:ind w:firstLine="425"/>
        <w:jc w:val="both"/>
      </w:pPr>
      <w:r w:rsidRPr="00300FFF">
        <w:t xml:space="preserve">(3) Platnost jmenování nebo volby akademických funkcionářů a jejich funkční období zůstávají tímto zákonem nedotčeny. </w:t>
      </w:r>
    </w:p>
    <w:p w14:paraId="3DD04B72" w14:textId="77777777" w:rsidR="0081464E" w:rsidRPr="00300FFF" w:rsidRDefault="0081464E" w:rsidP="00300FFF">
      <w:pPr>
        <w:autoSpaceDE w:val="0"/>
        <w:autoSpaceDN w:val="0"/>
        <w:adjustRightInd w:val="0"/>
        <w:spacing w:before="240" w:after="240"/>
        <w:ind w:firstLine="425"/>
        <w:jc w:val="both"/>
      </w:pPr>
      <w:r w:rsidRPr="00300FFF">
        <w:t xml:space="preserve">(4) Studenti studující na vysokých školách uvedených v příloze č. 1 a v příloze č. 2 ke dni 1. ledna 1999 jsou studenty podle tohoto zákona. Vysoké školy jsou povinny zápis těchto studentů do matriky studentů provést do 1. března 1999. </w:t>
      </w:r>
    </w:p>
    <w:p w14:paraId="7AEB1CDE" w14:textId="77777777" w:rsidR="0081464E" w:rsidRPr="00300FFF" w:rsidRDefault="0081464E" w:rsidP="00300FFF">
      <w:pPr>
        <w:autoSpaceDE w:val="0"/>
        <w:autoSpaceDN w:val="0"/>
        <w:adjustRightInd w:val="0"/>
        <w:spacing w:before="240" w:after="240"/>
        <w:ind w:firstLine="425"/>
        <w:jc w:val="both"/>
      </w:pPr>
      <w:r w:rsidRPr="00300FFF">
        <w:lastRenderedPageBreak/>
        <w:t xml:space="preserve">(5) Dnem 1. ledna 1999 přechází do práva hospodaření ministerstva majetek státu, ke kterému k tomuto dni příslušelo právo hospodaření vysokých škol uvedených v příloze č. 1. Ministerstvo písemně může rozhodnout po dohodě s veřejnou vysokou školou o přechodu tohoto majetku do vlastnictví příslušné veřejné vysoké školy; na žádost veřejné vysoké školy tak rozhodne vždy, jde-li o majetek potřebný k zajištění vzdělávací a vědecké, výzkumné, vývojové, umělecké nebo další tvůrčí činnosti při uskutečňování akreditovaných studijních programů. Rozhodnutí musí obsahovat název a sídlo veřejné vysoké školy, vymezení převáděného majetku a závazků k tomuto majetku a den, kdy majetek a závazky k tomuto majetku přecházejí na veřejnou vysokou školu. Na toto rozhodnutí se nevztahují obecné předpisy o správním řízení. </w:t>
      </w:r>
    </w:p>
    <w:p w14:paraId="28BF634A" w14:textId="77777777" w:rsidR="0081464E" w:rsidRPr="00300FFF" w:rsidRDefault="0081464E" w:rsidP="00300FFF">
      <w:pPr>
        <w:autoSpaceDE w:val="0"/>
        <w:autoSpaceDN w:val="0"/>
        <w:adjustRightInd w:val="0"/>
        <w:spacing w:before="240" w:after="240"/>
        <w:ind w:firstLine="425"/>
        <w:jc w:val="both"/>
      </w:pPr>
      <w:r w:rsidRPr="00300FFF">
        <w:t>(6) Na majetek, který přešel dnem 1. ledna 1999 do práva hospodaření ministerstva podle odstavce 5, a na vlastní majetek veřejné vysoké školy se nevztahují obecné předpisy upravující úpadek a způsoby jeho řešení.</w:t>
      </w:r>
      <w:r w:rsidRPr="00300FFF">
        <w:rPr>
          <w:vertAlign w:val="superscript"/>
        </w:rPr>
        <w:t>13)</w:t>
      </w:r>
      <w:r w:rsidRPr="00300FFF">
        <w:t xml:space="preserve"> </w:t>
      </w:r>
    </w:p>
    <w:p w14:paraId="5150E46D" w14:textId="77777777" w:rsidR="0081464E" w:rsidRPr="00300FFF" w:rsidRDefault="0081464E" w:rsidP="00300FFF">
      <w:pPr>
        <w:autoSpaceDE w:val="0"/>
        <w:autoSpaceDN w:val="0"/>
        <w:adjustRightInd w:val="0"/>
        <w:spacing w:before="240" w:after="240"/>
        <w:ind w:firstLine="425"/>
        <w:jc w:val="both"/>
      </w:pPr>
      <w:r w:rsidRPr="00300FFF">
        <w:t xml:space="preserve">(7) Práva a závazky fakult, které jsou ke dni 1. ledna 1999 součástí vysokých škol uvedených v příloze č. 1 a v příloze č. 2, přecházejí na příslušnou vysokou školu. </w:t>
      </w:r>
    </w:p>
    <w:p w14:paraId="2757FB92" w14:textId="77777777" w:rsidR="0081464E" w:rsidRPr="00300FFF" w:rsidRDefault="0081464E" w:rsidP="00300FFF">
      <w:pPr>
        <w:autoSpaceDE w:val="0"/>
        <w:autoSpaceDN w:val="0"/>
        <w:adjustRightInd w:val="0"/>
        <w:spacing w:before="480"/>
        <w:jc w:val="center"/>
      </w:pPr>
      <w:r w:rsidRPr="00300FFF">
        <w:t>§ 102</w:t>
      </w:r>
    </w:p>
    <w:p w14:paraId="755ADEF0" w14:textId="77777777" w:rsidR="0081464E" w:rsidRPr="00300FFF" w:rsidRDefault="0081464E" w:rsidP="00300FFF">
      <w:pPr>
        <w:autoSpaceDE w:val="0"/>
        <w:autoSpaceDN w:val="0"/>
        <w:adjustRightInd w:val="0"/>
        <w:spacing w:before="240" w:after="240"/>
        <w:ind w:firstLine="425"/>
        <w:jc w:val="both"/>
      </w:pPr>
      <w:r w:rsidRPr="00300FFF">
        <w:t xml:space="preserve">Akademické tituly, stavovská označení a ostatní tituly absolventů vysokých škol přiznané podle dřívějších předpisů s výjimkami uvedenými v § 99 zůstávají nedotčeny. Vědecké hodnosti </w:t>
      </w:r>
      <w:r w:rsidR="003A6CA3" w:rsidRPr="00300FFF">
        <w:t>„</w:t>
      </w:r>
      <w:r w:rsidRPr="00300FFF">
        <w:t>kandidát věd</w:t>
      </w:r>
      <w:r w:rsidR="003A6CA3" w:rsidRPr="00300FFF">
        <w:t>“</w:t>
      </w:r>
      <w:r w:rsidRPr="00300FFF">
        <w:t xml:space="preserve"> (ve zkratce </w:t>
      </w:r>
      <w:r w:rsidR="003A6CA3" w:rsidRPr="00300FFF">
        <w:t>„</w:t>
      </w:r>
      <w:r w:rsidRPr="00300FFF">
        <w:t>CSc.</w:t>
      </w:r>
      <w:r w:rsidR="003A6CA3" w:rsidRPr="00300FFF">
        <w:t>“</w:t>
      </w:r>
      <w:r w:rsidRPr="00300FFF">
        <w:t xml:space="preserve">) a </w:t>
      </w:r>
      <w:r w:rsidR="003A6CA3" w:rsidRPr="00300FFF">
        <w:t>„</w:t>
      </w:r>
      <w:r w:rsidRPr="00300FFF">
        <w:t>doktor věd</w:t>
      </w:r>
      <w:r w:rsidR="003A6CA3" w:rsidRPr="00300FFF">
        <w:t>“</w:t>
      </w:r>
      <w:r w:rsidRPr="00300FFF">
        <w:t xml:space="preserve"> (ve zkratce </w:t>
      </w:r>
      <w:r w:rsidR="003A6CA3" w:rsidRPr="00300FFF">
        <w:t>„</w:t>
      </w:r>
      <w:r w:rsidRPr="00300FFF">
        <w:t>DrSc.</w:t>
      </w:r>
      <w:r w:rsidR="003A6CA3" w:rsidRPr="00300FFF">
        <w:t>“</w:t>
      </w:r>
      <w:r w:rsidRPr="00300FFF">
        <w:t xml:space="preserve">) udělené podle dřívějších předpisů zůstávají nedotčeny. </w:t>
      </w:r>
    </w:p>
    <w:p w14:paraId="3A27814B" w14:textId="77777777" w:rsidR="0081464E" w:rsidRPr="00300FFF" w:rsidRDefault="0081464E" w:rsidP="00300FFF">
      <w:pPr>
        <w:autoSpaceDE w:val="0"/>
        <w:autoSpaceDN w:val="0"/>
        <w:adjustRightInd w:val="0"/>
        <w:spacing w:before="480"/>
        <w:jc w:val="center"/>
      </w:pPr>
      <w:r w:rsidRPr="00300FFF">
        <w:t>§ 103</w:t>
      </w:r>
    </w:p>
    <w:p w14:paraId="1897E780" w14:textId="77777777" w:rsidR="0081464E" w:rsidRPr="00300FFF" w:rsidRDefault="0081464E" w:rsidP="00300FFF">
      <w:pPr>
        <w:autoSpaceDE w:val="0"/>
        <w:autoSpaceDN w:val="0"/>
        <w:adjustRightInd w:val="0"/>
        <w:spacing w:before="240" w:after="240"/>
        <w:ind w:firstLine="425"/>
        <w:jc w:val="both"/>
      </w:pPr>
      <w:r w:rsidRPr="00300FFF">
        <w:t xml:space="preserve">(1) Nově zřízená veřejná vysoká škola a vojenská a policejní vysoká škola je povinna ustavit své orgány do dvou let ode dne zřízení. Do doby ustavení jednotlivých orgánů uvedených v § 7 vykonávají v nezbytném rozsahu jejich působnost osoby pověřené ministrem. </w:t>
      </w:r>
    </w:p>
    <w:p w14:paraId="1698D765" w14:textId="77777777" w:rsidR="0081464E" w:rsidRPr="00300FFF" w:rsidRDefault="0081464E" w:rsidP="00300FFF">
      <w:pPr>
        <w:autoSpaceDE w:val="0"/>
        <w:autoSpaceDN w:val="0"/>
        <w:adjustRightInd w:val="0"/>
        <w:spacing w:before="240" w:after="240"/>
        <w:ind w:firstLine="425"/>
        <w:jc w:val="both"/>
      </w:pPr>
      <w:r w:rsidRPr="00300FFF">
        <w:t xml:space="preserve"> (2) Nově zřízená fakulta je povinna ustavit své orgány do jednoho roku ode dne zřízení. Do doby ustavení jednotlivých orgánů uvedených v § 25 vykonává v nezbytném rozsahu jejich působnost osoba pověřená rektorem. </w:t>
      </w:r>
    </w:p>
    <w:p w14:paraId="008BF285" w14:textId="77777777" w:rsidR="0081464E" w:rsidRPr="00300FFF" w:rsidRDefault="0081464E" w:rsidP="00300FFF">
      <w:pPr>
        <w:autoSpaceDE w:val="0"/>
        <w:autoSpaceDN w:val="0"/>
        <w:adjustRightInd w:val="0"/>
        <w:spacing w:before="240" w:after="240"/>
        <w:ind w:firstLine="425"/>
        <w:jc w:val="both"/>
      </w:pPr>
      <w:r w:rsidRPr="00300FFF">
        <w:t xml:space="preserve"> (3) U nově zřízeného vysokoškolského ústavu vykonává do doby ustavení jednotlivých orgánů uvedených v § 34 v nezbytném rozsahu jejich působnost osoba pověřená rektorem. </w:t>
      </w:r>
    </w:p>
    <w:p w14:paraId="13E38DF8" w14:textId="77777777" w:rsidR="0081464E" w:rsidRPr="00300FFF" w:rsidRDefault="0081464E" w:rsidP="00300FFF">
      <w:pPr>
        <w:autoSpaceDE w:val="0"/>
        <w:autoSpaceDN w:val="0"/>
        <w:adjustRightInd w:val="0"/>
        <w:spacing w:before="480"/>
        <w:jc w:val="center"/>
      </w:pPr>
      <w:r w:rsidRPr="00300FFF">
        <w:t>§ 104</w:t>
      </w:r>
    </w:p>
    <w:p w14:paraId="1BCA18AC" w14:textId="77777777" w:rsidR="0081464E" w:rsidRPr="00300FFF" w:rsidRDefault="0081464E" w:rsidP="00300FFF">
      <w:pPr>
        <w:autoSpaceDE w:val="0"/>
        <w:autoSpaceDN w:val="0"/>
        <w:adjustRightInd w:val="0"/>
        <w:spacing w:before="240" w:after="240"/>
        <w:ind w:firstLine="425"/>
        <w:jc w:val="both"/>
      </w:pPr>
      <w:r w:rsidRPr="00300FFF">
        <w:t xml:space="preserve">Do doby jmenování členů, předsedy a místopředsedy Akreditační komise podle § 83 vykonávají tyto funkce členové akreditační komise zřízené podle § 17 zákona č. 172/1990 Sb. a nařízení vlády České republiky č. 350/1990 Sb., o akreditační komisi. </w:t>
      </w:r>
    </w:p>
    <w:p w14:paraId="33213898" w14:textId="77777777" w:rsidR="0081464E" w:rsidRPr="00300FFF" w:rsidRDefault="0081464E" w:rsidP="00300FFF">
      <w:pPr>
        <w:autoSpaceDE w:val="0"/>
        <w:autoSpaceDN w:val="0"/>
        <w:adjustRightInd w:val="0"/>
        <w:spacing w:before="480"/>
        <w:jc w:val="center"/>
      </w:pPr>
      <w:r w:rsidRPr="00300FFF">
        <w:t>§ 105</w:t>
      </w:r>
    </w:p>
    <w:p w14:paraId="1C84E099" w14:textId="77777777" w:rsidR="0081464E" w:rsidRPr="00300FFF" w:rsidRDefault="0081464E" w:rsidP="00300FFF">
      <w:pPr>
        <w:autoSpaceDE w:val="0"/>
        <w:autoSpaceDN w:val="0"/>
        <w:adjustRightInd w:val="0"/>
        <w:spacing w:before="240" w:after="240"/>
        <w:ind w:firstLine="425"/>
        <w:jc w:val="both"/>
      </w:pPr>
      <w:r w:rsidRPr="00300FFF">
        <w:lastRenderedPageBreak/>
        <w:t xml:space="preserve">Pokud je podle tohoto zákona podmínkou pro jmenování nebo odvolání člena orgánu vysoké školy nebo její součásti předchozí souhlas jiného orgánu vysoké školy nebo její součásti, bez tohoto souhlasu ke jmenování nebo odvolání nedojde. </w:t>
      </w:r>
    </w:p>
    <w:p w14:paraId="30A90059" w14:textId="77777777" w:rsidR="00137D56" w:rsidRPr="00300FFF" w:rsidRDefault="00137D56" w:rsidP="00300FFF">
      <w:pPr>
        <w:autoSpaceDE w:val="0"/>
        <w:autoSpaceDN w:val="0"/>
        <w:adjustRightInd w:val="0"/>
        <w:spacing w:before="480"/>
        <w:jc w:val="center"/>
      </w:pPr>
      <w:r w:rsidRPr="00300FFF">
        <w:t xml:space="preserve">§ 106 </w:t>
      </w:r>
    </w:p>
    <w:p w14:paraId="5E7F1F59" w14:textId="77777777" w:rsidR="00137D56" w:rsidRPr="00300FFF" w:rsidRDefault="00137D56" w:rsidP="00300FFF">
      <w:pPr>
        <w:autoSpaceDE w:val="0"/>
        <w:autoSpaceDN w:val="0"/>
        <w:adjustRightInd w:val="0"/>
        <w:spacing w:before="240" w:after="240"/>
        <w:ind w:firstLine="425"/>
        <w:jc w:val="both"/>
      </w:pPr>
      <w:r w:rsidRPr="00300FFF">
        <w:t xml:space="preserve">(1) Ustanovení tohoto zákona se použijí, pokud mezinárodní smlouva, kterou je Česká republika vázána, nestanoví jinak. </w:t>
      </w:r>
    </w:p>
    <w:p w14:paraId="4DE286B0" w14:textId="77777777" w:rsidR="00137D56" w:rsidRPr="00300FFF" w:rsidRDefault="00137D56" w:rsidP="00300FFF">
      <w:pPr>
        <w:autoSpaceDE w:val="0"/>
        <w:autoSpaceDN w:val="0"/>
        <w:adjustRightInd w:val="0"/>
        <w:spacing w:before="240" w:after="240"/>
        <w:ind w:firstLine="425"/>
        <w:jc w:val="both"/>
      </w:pPr>
      <w:r w:rsidRPr="00300FFF">
        <w:t xml:space="preserve">(2) Pro účely tohoto zákona se za členský stát Evropské unie považuje rovněž jiný smluvní stát Dohody o Evropském hospodářském prostoru a Švýcarská konfederace. </w:t>
      </w:r>
    </w:p>
    <w:p w14:paraId="0655FEEF" w14:textId="08C5F583" w:rsidR="0081464E" w:rsidRPr="00300FFF" w:rsidRDefault="0081464E" w:rsidP="00300FFF">
      <w:pPr>
        <w:autoSpaceDE w:val="0"/>
        <w:autoSpaceDN w:val="0"/>
        <w:adjustRightInd w:val="0"/>
        <w:spacing w:before="480"/>
        <w:jc w:val="center"/>
      </w:pPr>
      <w:r w:rsidRPr="00300FFF">
        <w:t>§ 107</w:t>
      </w:r>
    </w:p>
    <w:p w14:paraId="2C21C701" w14:textId="77777777" w:rsidR="0081464E" w:rsidRPr="00300FFF" w:rsidRDefault="0081464E" w:rsidP="00300FFF">
      <w:pPr>
        <w:autoSpaceDE w:val="0"/>
        <w:autoSpaceDN w:val="0"/>
        <w:adjustRightInd w:val="0"/>
        <w:spacing w:before="240" w:after="240"/>
        <w:ind w:firstLine="425"/>
        <w:jc w:val="both"/>
      </w:pPr>
      <w:r w:rsidRPr="00300FFF">
        <w:t xml:space="preserve">Veřejné vysoké školy uvedou své majetkové poměry do souladu s tímto zákonem do 31. prosince 1999. </w:t>
      </w:r>
    </w:p>
    <w:p w14:paraId="26DC4356" w14:textId="77777777" w:rsidR="0081464E" w:rsidRPr="00300FFF" w:rsidRDefault="0081464E" w:rsidP="00300FFF">
      <w:pPr>
        <w:autoSpaceDE w:val="0"/>
        <w:autoSpaceDN w:val="0"/>
        <w:adjustRightInd w:val="0"/>
        <w:spacing w:before="480"/>
        <w:jc w:val="center"/>
      </w:pPr>
      <w:r w:rsidRPr="00300FFF">
        <w:t xml:space="preserve"> § 108 </w:t>
      </w:r>
    </w:p>
    <w:p w14:paraId="6B100924" w14:textId="77777777" w:rsidR="0081464E" w:rsidRPr="00300FFF" w:rsidRDefault="0081464E" w:rsidP="00300FFF">
      <w:pPr>
        <w:autoSpaceDE w:val="0"/>
        <w:autoSpaceDN w:val="0"/>
        <w:adjustRightInd w:val="0"/>
        <w:jc w:val="center"/>
        <w:rPr>
          <w:bCs/>
        </w:rPr>
      </w:pPr>
      <w:r w:rsidRPr="00300FFF">
        <w:rPr>
          <w:bCs/>
        </w:rPr>
        <w:t xml:space="preserve">Zrušovací ustanovení </w:t>
      </w:r>
    </w:p>
    <w:p w14:paraId="613B8E2E" w14:textId="77777777" w:rsidR="0081464E" w:rsidRPr="00300FFF" w:rsidRDefault="0081464E" w:rsidP="00300FFF">
      <w:pPr>
        <w:autoSpaceDE w:val="0"/>
        <w:autoSpaceDN w:val="0"/>
        <w:adjustRightInd w:val="0"/>
        <w:spacing w:before="240" w:after="240"/>
        <w:ind w:firstLine="425"/>
        <w:jc w:val="both"/>
      </w:pPr>
      <w:r w:rsidRPr="00300FFF">
        <w:t xml:space="preserve">(1) Zrušují se čl. I body 5, 8 a 9 zákona č. 216/1993 Sb., kterým se mění a doplňuje zákon č. 172/1990 Sb., o vysokých školách. </w:t>
      </w:r>
    </w:p>
    <w:p w14:paraId="44CA6E53" w14:textId="77777777" w:rsidR="0081464E" w:rsidRPr="00300FFF" w:rsidRDefault="0081464E" w:rsidP="00300FFF">
      <w:pPr>
        <w:autoSpaceDE w:val="0"/>
        <w:autoSpaceDN w:val="0"/>
        <w:adjustRightInd w:val="0"/>
        <w:spacing w:before="240" w:after="240"/>
        <w:ind w:firstLine="425"/>
        <w:jc w:val="both"/>
      </w:pPr>
      <w:r w:rsidRPr="00300FFF">
        <w:t xml:space="preserve">(2) Zrušují se: </w:t>
      </w:r>
    </w:p>
    <w:p w14:paraId="24F74A69" w14:textId="79233172" w:rsidR="0081464E" w:rsidRPr="00300FFF" w:rsidRDefault="0081464E" w:rsidP="00300FFF">
      <w:pPr>
        <w:autoSpaceDE w:val="0"/>
        <w:autoSpaceDN w:val="0"/>
        <w:adjustRightInd w:val="0"/>
        <w:spacing w:after="120"/>
        <w:ind w:left="850" w:hanging="425"/>
        <w:jc w:val="both"/>
      </w:pPr>
      <w:r w:rsidRPr="00300FFF">
        <w:t>1. § 33 až 41, 43 a 45 zákona č. 39/1977 Sb., o výchově nových vědeckých pracovníků</w:t>
      </w:r>
      <w:r w:rsidR="0082420C" w:rsidRPr="00300FFF">
        <w:t> </w:t>
      </w:r>
      <w:r w:rsidRPr="00300FFF">
        <w:t>a</w:t>
      </w:r>
      <w:r w:rsidR="0082420C" w:rsidRPr="00300FFF">
        <w:t> </w:t>
      </w:r>
      <w:r w:rsidRPr="00300FFF">
        <w:t>o</w:t>
      </w:r>
      <w:r w:rsidR="0082420C" w:rsidRPr="00300FFF">
        <w:t> </w:t>
      </w:r>
      <w:r w:rsidRPr="00300FFF">
        <w:t xml:space="preserve">dalším zvyšování kvalifikace vědeckých pracovníků. </w:t>
      </w:r>
    </w:p>
    <w:p w14:paraId="3DEE52F8" w14:textId="77777777" w:rsidR="0081464E" w:rsidRPr="00300FFF" w:rsidRDefault="0081464E" w:rsidP="00300FFF">
      <w:pPr>
        <w:autoSpaceDE w:val="0"/>
        <w:autoSpaceDN w:val="0"/>
        <w:adjustRightInd w:val="0"/>
        <w:spacing w:after="120"/>
        <w:ind w:left="850" w:hanging="425"/>
        <w:jc w:val="both"/>
      </w:pPr>
      <w:r w:rsidRPr="00300FFF">
        <w:t xml:space="preserve">2. Zákon č. 172/1990 Sb., o vysokých školách, ve znění zákona č. 216/1993 Sb. </w:t>
      </w:r>
    </w:p>
    <w:p w14:paraId="7AF1D01A" w14:textId="77777777" w:rsidR="0081464E" w:rsidRPr="00300FFF" w:rsidRDefault="0081464E" w:rsidP="00300FFF">
      <w:pPr>
        <w:autoSpaceDE w:val="0"/>
        <w:autoSpaceDN w:val="0"/>
        <w:adjustRightInd w:val="0"/>
        <w:spacing w:after="120"/>
        <w:ind w:left="850" w:hanging="425"/>
        <w:jc w:val="both"/>
      </w:pPr>
      <w:r w:rsidRPr="00300FFF">
        <w:t xml:space="preserve">3. Zákon č. 232/1992 Sb., o policejních vysokých školách a o zřízení Policejní akademie. </w:t>
      </w:r>
    </w:p>
    <w:p w14:paraId="29C977BF" w14:textId="20CFA15D" w:rsidR="0081464E" w:rsidRPr="00300FFF" w:rsidRDefault="0081464E" w:rsidP="00300FFF">
      <w:pPr>
        <w:autoSpaceDE w:val="0"/>
        <w:autoSpaceDN w:val="0"/>
        <w:adjustRightInd w:val="0"/>
        <w:spacing w:after="120"/>
        <w:ind w:left="850" w:hanging="425"/>
        <w:jc w:val="both"/>
      </w:pPr>
      <w:r w:rsidRPr="00300FFF">
        <w:t>4. Článek VI zákona České národní rady č. 26/1993 Sb., kterým se mění a doplňují</w:t>
      </w:r>
      <w:r w:rsidR="0082420C" w:rsidRPr="00300FFF">
        <w:t> </w:t>
      </w:r>
      <w:r w:rsidRPr="00300FFF">
        <w:t>některé</w:t>
      </w:r>
      <w:r w:rsidR="0082420C" w:rsidRPr="00300FFF">
        <w:t> </w:t>
      </w:r>
      <w:r w:rsidRPr="00300FFF">
        <w:t xml:space="preserve">zákony v oblasti vnitřního pořádku a bezpečnosti, a o opatřeních s tím souvisejících. </w:t>
      </w:r>
    </w:p>
    <w:p w14:paraId="3103AF6E" w14:textId="77777777" w:rsidR="0081464E" w:rsidRPr="00300FFF" w:rsidRDefault="0081464E" w:rsidP="00300FFF">
      <w:pPr>
        <w:autoSpaceDE w:val="0"/>
        <w:autoSpaceDN w:val="0"/>
        <w:adjustRightInd w:val="0"/>
        <w:spacing w:after="120"/>
        <w:ind w:left="850" w:hanging="425"/>
        <w:jc w:val="both"/>
      </w:pPr>
      <w:r w:rsidRPr="00300FFF">
        <w:t xml:space="preserve">5. Nařízení vlády České republiky č. 350/1990 Sb., o akreditační komisi. </w:t>
      </w:r>
    </w:p>
    <w:p w14:paraId="756DEF04" w14:textId="1B4438FC" w:rsidR="0081464E" w:rsidRPr="00300FFF" w:rsidRDefault="0081464E" w:rsidP="00300FFF">
      <w:pPr>
        <w:autoSpaceDE w:val="0"/>
        <w:autoSpaceDN w:val="0"/>
        <w:adjustRightInd w:val="0"/>
        <w:spacing w:after="120"/>
        <w:ind w:left="850" w:hanging="425"/>
        <w:jc w:val="both"/>
      </w:pPr>
      <w:r w:rsidRPr="00300FFF">
        <w:t>6. Vyhláška Ministerstva školství a kultury č. 96/1961 Sb., kterou se vydává statut</w:t>
      </w:r>
      <w:r w:rsidR="0082420C" w:rsidRPr="00300FFF">
        <w:t> </w:t>
      </w:r>
      <w:r w:rsidRPr="00300FFF">
        <w:t>institutů</w:t>
      </w:r>
      <w:r w:rsidR="0082420C" w:rsidRPr="00300FFF">
        <w:t> </w:t>
      </w:r>
      <w:r w:rsidRPr="00300FFF">
        <w:t xml:space="preserve">národohospodářského plánování na vysokých školách ekonomických v Praze a Bratislavě, ve znění vyhlášky Ministerstva školství a kultury č. 31/1963 Sb. </w:t>
      </w:r>
    </w:p>
    <w:p w14:paraId="1577676A" w14:textId="0B16E6C6" w:rsidR="0081464E" w:rsidRPr="00300FFF" w:rsidRDefault="0081464E" w:rsidP="00300FFF">
      <w:pPr>
        <w:autoSpaceDE w:val="0"/>
        <w:autoSpaceDN w:val="0"/>
        <w:adjustRightInd w:val="0"/>
        <w:spacing w:after="120"/>
        <w:ind w:left="850" w:hanging="425"/>
        <w:jc w:val="both"/>
      </w:pPr>
      <w:r w:rsidRPr="00300FFF">
        <w:t>7. Vyhláška Československé akademie věd č. 55/1977 Sb., o dalším zvyšování kvalifikace</w:t>
      </w:r>
      <w:r w:rsidR="0082420C" w:rsidRPr="00300FFF">
        <w:t> </w:t>
      </w:r>
      <w:r w:rsidRPr="00300FFF">
        <w:t xml:space="preserve">a o hodnocení tvůrčí způsobilosti vědeckých pracovníků. </w:t>
      </w:r>
    </w:p>
    <w:p w14:paraId="20C703D5" w14:textId="77777777" w:rsidR="0081464E" w:rsidRPr="00300FFF" w:rsidRDefault="0081464E" w:rsidP="00300FFF">
      <w:pPr>
        <w:autoSpaceDE w:val="0"/>
        <w:autoSpaceDN w:val="0"/>
        <w:adjustRightInd w:val="0"/>
        <w:spacing w:after="120"/>
        <w:ind w:left="850" w:hanging="425"/>
        <w:jc w:val="both"/>
      </w:pPr>
      <w:r w:rsidRPr="00300FFF">
        <w:t xml:space="preserve">8. Vyhláška České komise pro vědecké hodnosti č. 144/1979 Sb., o obhajobách kandidátských a doktorských disertačních prací československých státních občanů v členských státech Rady vzájemné hospodářské pomoci. </w:t>
      </w:r>
    </w:p>
    <w:p w14:paraId="0DEAD04F" w14:textId="77777777" w:rsidR="0081464E" w:rsidRPr="00300FFF" w:rsidRDefault="0081464E" w:rsidP="00300FFF">
      <w:pPr>
        <w:autoSpaceDE w:val="0"/>
        <w:autoSpaceDN w:val="0"/>
        <w:adjustRightInd w:val="0"/>
        <w:spacing w:after="120"/>
        <w:ind w:left="850" w:hanging="425"/>
        <w:jc w:val="both"/>
      </w:pPr>
      <w:r w:rsidRPr="00300FFF">
        <w:lastRenderedPageBreak/>
        <w:t xml:space="preserve">9. Vyhláška Ministerstva školství České socialistické republiky č. 114/1980 Sb., o poskytování stipendií a příspěvků studentům, kteří po absolvování internátních středních škol pro pracující studují na vysokých školách. </w:t>
      </w:r>
    </w:p>
    <w:p w14:paraId="04461695" w14:textId="77777777" w:rsidR="0081464E" w:rsidRPr="00300FFF" w:rsidRDefault="0081464E" w:rsidP="00300FFF">
      <w:pPr>
        <w:autoSpaceDE w:val="0"/>
        <w:autoSpaceDN w:val="0"/>
        <w:adjustRightInd w:val="0"/>
        <w:spacing w:after="120"/>
        <w:ind w:left="850" w:hanging="425"/>
        <w:jc w:val="both"/>
      </w:pPr>
      <w:r w:rsidRPr="00300FFF">
        <w:t xml:space="preserve">10. Vyhláška Ministerstva školství, mládeže a tělovýchovy České socialistické republiky č. 60/1985 Sb., o doplňujícím studiu studentů vysokých škol a absolventů vysokých a středních škol pro získání pedagogické způsobilosti. </w:t>
      </w:r>
    </w:p>
    <w:p w14:paraId="0FDD083B" w14:textId="77777777" w:rsidR="0081464E" w:rsidRPr="00300FFF" w:rsidRDefault="0081464E" w:rsidP="00300FFF">
      <w:pPr>
        <w:autoSpaceDE w:val="0"/>
        <w:autoSpaceDN w:val="0"/>
        <w:adjustRightInd w:val="0"/>
        <w:spacing w:after="120"/>
        <w:ind w:left="850" w:hanging="425"/>
        <w:jc w:val="both"/>
      </w:pPr>
      <w:r w:rsidRPr="00300FFF">
        <w:t xml:space="preserve">11. § 9 vyhlášky Ministerstva školství České socialistické republiky č. 61/1985 Sb., o dalším vzdělávání pedagogických pracovníků. </w:t>
      </w:r>
    </w:p>
    <w:p w14:paraId="2D917875" w14:textId="77777777" w:rsidR="0081464E" w:rsidRPr="00300FFF" w:rsidRDefault="0081464E" w:rsidP="00300FFF">
      <w:pPr>
        <w:autoSpaceDE w:val="0"/>
        <w:autoSpaceDN w:val="0"/>
        <w:adjustRightInd w:val="0"/>
        <w:spacing w:after="120"/>
        <w:ind w:left="850" w:hanging="425"/>
        <w:jc w:val="both"/>
      </w:pPr>
      <w:r w:rsidRPr="00300FFF">
        <w:t xml:space="preserve">12. Vyhláška Ministerstva školství, mládeže a tělovýchovy České republiky č. 365/1990 Sb., o poskytování stipendií na vysokých školách v působnosti Ministerstva školství, mládeže a tělovýchovy České republiky (stipendijní řád). </w:t>
      </w:r>
    </w:p>
    <w:p w14:paraId="40C6DCBF" w14:textId="77777777" w:rsidR="0081464E" w:rsidRPr="00300FFF" w:rsidRDefault="0081464E" w:rsidP="00300FFF">
      <w:pPr>
        <w:autoSpaceDE w:val="0"/>
        <w:autoSpaceDN w:val="0"/>
        <w:adjustRightInd w:val="0"/>
        <w:spacing w:after="120"/>
        <w:ind w:left="850" w:hanging="425"/>
        <w:jc w:val="both"/>
      </w:pPr>
      <w:r w:rsidRPr="00300FFF">
        <w:t xml:space="preserve">13. Vyhláška Ministerstva školství, mládeže a tělovýchovy České republiky č. 447/1990 Sb., o habilitaci docentů a podmínkách a průběhu jmenování profesorů. </w:t>
      </w:r>
    </w:p>
    <w:p w14:paraId="280F66BA" w14:textId="77777777" w:rsidR="0081464E" w:rsidRPr="00300FFF" w:rsidRDefault="0081464E" w:rsidP="00300FFF">
      <w:pPr>
        <w:autoSpaceDE w:val="0"/>
        <w:autoSpaceDN w:val="0"/>
        <w:adjustRightInd w:val="0"/>
        <w:spacing w:after="120"/>
        <w:ind w:left="850" w:hanging="425"/>
        <w:jc w:val="both"/>
      </w:pPr>
      <w:r w:rsidRPr="00300FFF">
        <w:t xml:space="preserve">14. Vyhláška Ministerstva školství, mládeže a tělovýchovy České republiky č. 476/1990 Sb., o uznávání diplomů a jiných dokladů o studiu vydaných zahraničními vysokými školami (o nostrifikaci). </w:t>
      </w:r>
    </w:p>
    <w:p w14:paraId="71E4B127" w14:textId="77777777" w:rsidR="0081464E" w:rsidRPr="00300FFF" w:rsidRDefault="0081464E" w:rsidP="00300FFF">
      <w:pPr>
        <w:autoSpaceDE w:val="0"/>
        <w:autoSpaceDN w:val="0"/>
        <w:adjustRightInd w:val="0"/>
        <w:spacing w:after="120"/>
        <w:ind w:left="850" w:hanging="425"/>
        <w:jc w:val="both"/>
      </w:pPr>
      <w:r w:rsidRPr="00300FFF">
        <w:t xml:space="preserve">15. Vyhláška Ministerstva školství, mládeže a tělovýchovy České republiky č. 41/1991 Sb., o hmotném a finančním zabezpečení studentů vysokých škol vysílaných ke studiu do zahraničí. </w:t>
      </w:r>
    </w:p>
    <w:p w14:paraId="6D6D1F39" w14:textId="77777777" w:rsidR="0081464E" w:rsidRPr="00300FFF" w:rsidRDefault="0081464E" w:rsidP="00300FFF">
      <w:pPr>
        <w:autoSpaceDE w:val="0"/>
        <w:autoSpaceDN w:val="0"/>
        <w:adjustRightInd w:val="0"/>
        <w:spacing w:after="120"/>
        <w:ind w:left="850" w:hanging="425"/>
        <w:jc w:val="both"/>
      </w:pPr>
      <w:r w:rsidRPr="00300FFF">
        <w:t xml:space="preserve">16. Vyhláška Ministerstva školství, mládeže a tělovýchovy České republiky č. 67/1991 Sb., o poskytování stipendií studentům postgraduálního studia, ve znění vyhlášky Ministerstva školství, mládeže a tělovýchovy č. 110/1995 Sb. </w:t>
      </w:r>
    </w:p>
    <w:p w14:paraId="0E53C9DE" w14:textId="77777777" w:rsidR="0081464E" w:rsidRPr="00300FFF" w:rsidRDefault="0081464E" w:rsidP="00300FFF">
      <w:pPr>
        <w:autoSpaceDE w:val="0"/>
        <w:autoSpaceDN w:val="0"/>
        <w:adjustRightInd w:val="0"/>
        <w:spacing w:after="120"/>
        <w:ind w:left="850" w:hanging="425"/>
        <w:jc w:val="both"/>
      </w:pPr>
      <w:r w:rsidRPr="00300FFF">
        <w:t xml:space="preserve">17. Směrnice Ministerstva školství České socialistické republiky o hospodářském zabezpečení studentů vysokých škol v období praxe ze dne 30. května 1969 č.j. 19 261/69-III/5, registrované v částce 30/1969 Sb., ve znění směrnice Ministerstva školství České socialistické republiky ze dne 10. března 1970 č.j. 12 300/70-III/5, registrované v částce 10/1970 Sb. </w:t>
      </w:r>
    </w:p>
    <w:p w14:paraId="3F73FC60" w14:textId="77777777" w:rsidR="0081464E" w:rsidRPr="00300FFF" w:rsidRDefault="0081464E" w:rsidP="00300FFF">
      <w:pPr>
        <w:autoSpaceDE w:val="0"/>
        <w:autoSpaceDN w:val="0"/>
        <w:adjustRightInd w:val="0"/>
        <w:spacing w:after="120"/>
        <w:ind w:left="850" w:hanging="425"/>
        <w:jc w:val="both"/>
      </w:pPr>
      <w:r w:rsidRPr="00300FFF">
        <w:t xml:space="preserve">18. Směrnice Ministerstva školství České socialistické republiky o ubytování studentů vysokých škol v kolejích ze dne 20. července 1982 č.j. 20 797/82-34, registrované v částce 17/1982 Sb. </w:t>
      </w:r>
    </w:p>
    <w:p w14:paraId="5FA5C797" w14:textId="77777777" w:rsidR="0081464E" w:rsidRPr="00300FFF" w:rsidRDefault="0081464E" w:rsidP="00300FFF">
      <w:pPr>
        <w:autoSpaceDE w:val="0"/>
        <w:autoSpaceDN w:val="0"/>
        <w:adjustRightInd w:val="0"/>
        <w:spacing w:after="240"/>
        <w:ind w:left="850" w:hanging="425"/>
        <w:jc w:val="both"/>
      </w:pPr>
      <w:r w:rsidRPr="00300FFF">
        <w:t xml:space="preserve">19. Směrnice Ministerstva školství České socialistické republiky o zřizování, zrušování a provozu menz a bufetů vysokých škol ze dne 20. července 1982 č.j. 20 798/82-34, registrované v částce 17/1982 Sb., ve znění směrnic Ministerstva školství České socialistické republiky ze dne 16. července 1985 č.j. 15 330/85-34, registrovaných v částce 19/1985 Sb. </w:t>
      </w:r>
    </w:p>
    <w:p w14:paraId="75E6C817" w14:textId="77777777" w:rsidR="0081464E" w:rsidRPr="00300FFF" w:rsidRDefault="0081464E" w:rsidP="00300FFF">
      <w:pPr>
        <w:autoSpaceDE w:val="0"/>
        <w:autoSpaceDN w:val="0"/>
        <w:adjustRightInd w:val="0"/>
        <w:spacing w:after="240"/>
        <w:ind w:firstLine="425"/>
        <w:jc w:val="both"/>
      </w:pPr>
      <w:r w:rsidRPr="00300FFF">
        <w:t xml:space="preserve">(3) Zrušují se: </w:t>
      </w:r>
    </w:p>
    <w:p w14:paraId="31970B33" w14:textId="1D2CF09C" w:rsidR="0081464E" w:rsidRPr="00300FFF" w:rsidRDefault="0081464E" w:rsidP="00300FFF">
      <w:pPr>
        <w:autoSpaceDE w:val="0"/>
        <w:autoSpaceDN w:val="0"/>
        <w:adjustRightInd w:val="0"/>
        <w:spacing w:after="120"/>
        <w:ind w:left="850" w:hanging="425"/>
        <w:jc w:val="both"/>
      </w:pPr>
      <w:r w:rsidRPr="00300FFF">
        <w:t>1. Zákon č. 53/1964 Sb., o udělování vědeckých hodností a o Státní komisi pro</w:t>
      </w:r>
      <w:r w:rsidR="0082420C" w:rsidRPr="00300FFF">
        <w:t> </w:t>
      </w:r>
      <w:r w:rsidRPr="00300FFF">
        <w:t>vědecké</w:t>
      </w:r>
      <w:r w:rsidR="0082420C" w:rsidRPr="00300FFF">
        <w:t> </w:t>
      </w:r>
      <w:r w:rsidRPr="00300FFF">
        <w:t xml:space="preserve">hodnosti. </w:t>
      </w:r>
    </w:p>
    <w:p w14:paraId="0A956C49" w14:textId="762081FB" w:rsidR="0081464E" w:rsidRPr="00300FFF" w:rsidRDefault="0081464E" w:rsidP="00300FFF">
      <w:pPr>
        <w:autoSpaceDE w:val="0"/>
        <w:autoSpaceDN w:val="0"/>
        <w:adjustRightInd w:val="0"/>
        <w:spacing w:after="120"/>
        <w:ind w:left="850" w:hanging="425"/>
        <w:jc w:val="both"/>
      </w:pPr>
      <w:r w:rsidRPr="00300FFF">
        <w:t>2. Zákon č. 39/1977 Sb., o výchově nových vědeckých pracovníků a o dalším</w:t>
      </w:r>
      <w:r w:rsidR="0082420C" w:rsidRPr="00300FFF">
        <w:t> </w:t>
      </w:r>
      <w:r w:rsidRPr="00300FFF">
        <w:t>zvyšování</w:t>
      </w:r>
      <w:r w:rsidR="0082420C" w:rsidRPr="00300FFF">
        <w:t> </w:t>
      </w:r>
      <w:r w:rsidRPr="00300FFF">
        <w:t xml:space="preserve">kvalifikace vědeckých pracovníků. </w:t>
      </w:r>
    </w:p>
    <w:p w14:paraId="2167EE4F" w14:textId="7B86B131" w:rsidR="0081464E" w:rsidRPr="00300FFF" w:rsidRDefault="0081464E" w:rsidP="00300FFF">
      <w:pPr>
        <w:autoSpaceDE w:val="0"/>
        <w:autoSpaceDN w:val="0"/>
        <w:adjustRightInd w:val="0"/>
        <w:spacing w:after="120"/>
        <w:ind w:left="850" w:hanging="425"/>
        <w:jc w:val="both"/>
      </w:pPr>
      <w:r w:rsidRPr="00300FFF">
        <w:lastRenderedPageBreak/>
        <w:t>3. Vyhláška Československé akademie věd č. 53/1977 Sb., o výchově nových vědeckých</w:t>
      </w:r>
      <w:r w:rsidR="0082420C" w:rsidRPr="00300FFF">
        <w:t xml:space="preserve"> </w:t>
      </w:r>
      <w:r w:rsidRPr="00300FFF">
        <w:t xml:space="preserve">pracovníků a o studijních pobytech, ve znění vyhlášky Československé akademie věd č. 5/1986 Sb. </w:t>
      </w:r>
    </w:p>
    <w:p w14:paraId="2B2E129C" w14:textId="71C116C3" w:rsidR="0081464E" w:rsidRPr="00300FFF" w:rsidRDefault="0081464E" w:rsidP="00300FFF">
      <w:pPr>
        <w:autoSpaceDE w:val="0"/>
        <w:autoSpaceDN w:val="0"/>
        <w:adjustRightInd w:val="0"/>
        <w:spacing w:after="120"/>
        <w:ind w:left="850" w:hanging="425"/>
        <w:jc w:val="both"/>
      </w:pPr>
      <w:r w:rsidRPr="00300FFF">
        <w:t>4. Vyhláška Československé akademie věd č. 54/1977 Sb., kterou se upravují některé</w:t>
      </w:r>
      <w:r w:rsidR="0082420C" w:rsidRPr="00300FFF">
        <w:t> </w:t>
      </w:r>
      <w:r w:rsidRPr="00300FFF">
        <w:t xml:space="preserve">podrobnosti o pracovněprávních vztazích účastníků vědecké výchovy a studijních pobytů a o poskytování stipendií, ve znění vyhlášek Československé akademie věd č. 40/1979 Sb., č. 125/1988 Sb. a č. 393/1992 Sb. </w:t>
      </w:r>
    </w:p>
    <w:p w14:paraId="218CB035" w14:textId="03970B0F" w:rsidR="0081464E" w:rsidRPr="00300FFF" w:rsidRDefault="0081464E" w:rsidP="00300FFF">
      <w:pPr>
        <w:autoSpaceDE w:val="0"/>
        <w:autoSpaceDN w:val="0"/>
        <w:adjustRightInd w:val="0"/>
        <w:spacing w:after="240"/>
        <w:ind w:left="850" w:hanging="425"/>
        <w:jc w:val="both"/>
      </w:pPr>
      <w:r w:rsidRPr="00300FFF">
        <w:t>5. Vyhláška České komise pro vědecké hodnosti č. 64/1977 Sb., o řízení při udělování</w:t>
      </w:r>
      <w:r w:rsidR="0082420C" w:rsidRPr="00300FFF">
        <w:t> </w:t>
      </w:r>
      <w:r w:rsidRPr="00300FFF">
        <w:t xml:space="preserve">vědeckých hodností, ve znění vyhlášky České komise pro vědecké hodnosti č. 187/1990 Sb. </w:t>
      </w:r>
    </w:p>
    <w:p w14:paraId="0AA2765D" w14:textId="77777777" w:rsidR="0081464E" w:rsidRPr="00300FFF" w:rsidRDefault="0081464E" w:rsidP="00300FFF">
      <w:pPr>
        <w:autoSpaceDE w:val="0"/>
        <w:autoSpaceDN w:val="0"/>
        <w:adjustRightInd w:val="0"/>
        <w:spacing w:before="480"/>
        <w:jc w:val="center"/>
      </w:pPr>
      <w:r w:rsidRPr="00300FFF">
        <w:t xml:space="preserve">§ 109 </w:t>
      </w:r>
    </w:p>
    <w:p w14:paraId="15A38336" w14:textId="77777777" w:rsidR="0081464E" w:rsidRPr="00300FFF" w:rsidRDefault="0081464E" w:rsidP="00300FFF">
      <w:pPr>
        <w:autoSpaceDE w:val="0"/>
        <w:autoSpaceDN w:val="0"/>
        <w:adjustRightInd w:val="0"/>
        <w:jc w:val="center"/>
        <w:rPr>
          <w:bCs/>
        </w:rPr>
      </w:pPr>
      <w:r w:rsidRPr="00300FFF">
        <w:rPr>
          <w:bCs/>
        </w:rPr>
        <w:t>Účinnost</w:t>
      </w:r>
    </w:p>
    <w:p w14:paraId="3CED75A6" w14:textId="77777777" w:rsidR="0081464E" w:rsidRPr="00300FFF" w:rsidRDefault="0081464E" w:rsidP="00300FFF">
      <w:pPr>
        <w:autoSpaceDE w:val="0"/>
        <w:autoSpaceDN w:val="0"/>
        <w:adjustRightInd w:val="0"/>
        <w:spacing w:before="240" w:after="240"/>
        <w:ind w:firstLine="425"/>
        <w:jc w:val="both"/>
      </w:pPr>
      <w:r w:rsidRPr="00300FFF">
        <w:t xml:space="preserve">Tento zákon nabývá účinnosti dnem 1. července 1998, s výjimkou § 1 až 82, § 84 až 99, § 101 až 107 a § 108 odst. 2, které nabývají účinnosti dnem 1. ledna 1999, a § 108 odst. 3, který nabývá účinnosti dnem 31. prosince 2001. </w:t>
      </w:r>
    </w:p>
    <w:p w14:paraId="7CC742A2" w14:textId="77777777" w:rsidR="0081464E" w:rsidRPr="00300FFF" w:rsidRDefault="0081464E" w:rsidP="00300FFF">
      <w:pPr>
        <w:autoSpaceDE w:val="0"/>
        <w:autoSpaceDN w:val="0"/>
        <w:adjustRightInd w:val="0"/>
      </w:pPr>
    </w:p>
    <w:p w14:paraId="03543F2F" w14:textId="77777777" w:rsidR="0081464E" w:rsidRPr="00300FFF" w:rsidRDefault="0081464E" w:rsidP="00300FFF">
      <w:pPr>
        <w:autoSpaceDE w:val="0"/>
        <w:autoSpaceDN w:val="0"/>
        <w:adjustRightInd w:val="0"/>
        <w:jc w:val="center"/>
        <w:rPr>
          <w:bCs/>
        </w:rPr>
      </w:pPr>
      <w:r w:rsidRPr="00300FFF">
        <w:rPr>
          <w:bCs/>
        </w:rPr>
        <w:t xml:space="preserve">Zeman v. r. </w:t>
      </w:r>
    </w:p>
    <w:p w14:paraId="5208AB24" w14:textId="77777777" w:rsidR="0081464E" w:rsidRPr="00300FFF" w:rsidRDefault="0081464E" w:rsidP="00300FFF">
      <w:pPr>
        <w:autoSpaceDE w:val="0"/>
        <w:autoSpaceDN w:val="0"/>
        <w:adjustRightInd w:val="0"/>
        <w:rPr>
          <w:bCs/>
        </w:rPr>
      </w:pPr>
    </w:p>
    <w:p w14:paraId="319A5F58" w14:textId="77777777" w:rsidR="0081464E" w:rsidRPr="00300FFF" w:rsidRDefault="0081464E" w:rsidP="00300FFF">
      <w:pPr>
        <w:autoSpaceDE w:val="0"/>
        <w:autoSpaceDN w:val="0"/>
        <w:adjustRightInd w:val="0"/>
        <w:jc w:val="center"/>
        <w:rPr>
          <w:bCs/>
        </w:rPr>
      </w:pPr>
      <w:r w:rsidRPr="00300FFF">
        <w:rPr>
          <w:bCs/>
        </w:rPr>
        <w:t xml:space="preserve">Havel v. r. </w:t>
      </w:r>
    </w:p>
    <w:p w14:paraId="0A488698" w14:textId="77777777" w:rsidR="0081464E" w:rsidRPr="00300FFF" w:rsidRDefault="0081464E" w:rsidP="00300FFF">
      <w:pPr>
        <w:autoSpaceDE w:val="0"/>
        <w:autoSpaceDN w:val="0"/>
        <w:adjustRightInd w:val="0"/>
        <w:rPr>
          <w:bCs/>
        </w:rPr>
      </w:pPr>
    </w:p>
    <w:p w14:paraId="1B601D9C" w14:textId="77777777" w:rsidR="0081464E" w:rsidRPr="00300FFF" w:rsidRDefault="0081464E" w:rsidP="00300FFF">
      <w:pPr>
        <w:autoSpaceDE w:val="0"/>
        <w:autoSpaceDN w:val="0"/>
        <w:adjustRightInd w:val="0"/>
        <w:jc w:val="center"/>
        <w:rPr>
          <w:bCs/>
        </w:rPr>
      </w:pPr>
      <w:r w:rsidRPr="00300FFF">
        <w:rPr>
          <w:bCs/>
        </w:rPr>
        <w:t xml:space="preserve">Tošovský v. r. </w:t>
      </w:r>
    </w:p>
    <w:p w14:paraId="515C997A" w14:textId="77777777" w:rsidR="0081464E" w:rsidRPr="00300FFF" w:rsidRDefault="0081464E" w:rsidP="00300FFF">
      <w:pPr>
        <w:autoSpaceDE w:val="0"/>
        <w:autoSpaceDN w:val="0"/>
        <w:adjustRightInd w:val="0"/>
        <w:rPr>
          <w:bCs/>
        </w:rPr>
      </w:pPr>
    </w:p>
    <w:p w14:paraId="6878B2D0" w14:textId="77777777" w:rsidR="00736ED5" w:rsidRPr="00300FFF" w:rsidRDefault="00736ED5" w:rsidP="00300FFF">
      <w:pPr>
        <w:autoSpaceDE w:val="0"/>
        <w:autoSpaceDN w:val="0"/>
        <w:adjustRightInd w:val="0"/>
        <w:rPr>
          <w:bCs/>
        </w:rPr>
      </w:pPr>
    </w:p>
    <w:p w14:paraId="7970B910" w14:textId="77777777" w:rsidR="008B138A" w:rsidRPr="00300FFF" w:rsidRDefault="008B138A" w:rsidP="00300FFF">
      <w:pPr>
        <w:autoSpaceDE w:val="0"/>
        <w:autoSpaceDN w:val="0"/>
        <w:adjustRightInd w:val="0"/>
        <w:rPr>
          <w:bCs/>
        </w:rPr>
      </w:pPr>
    </w:p>
    <w:p w14:paraId="7478A367" w14:textId="77777777" w:rsidR="008B138A" w:rsidRPr="00300FFF" w:rsidRDefault="008B138A" w:rsidP="00300FFF">
      <w:pPr>
        <w:autoSpaceDE w:val="0"/>
        <w:autoSpaceDN w:val="0"/>
        <w:adjustRightInd w:val="0"/>
        <w:rPr>
          <w:bCs/>
        </w:rPr>
      </w:pPr>
    </w:p>
    <w:p w14:paraId="5321ABB7" w14:textId="77777777" w:rsidR="0081464E" w:rsidRPr="00300FFF" w:rsidRDefault="0081464E" w:rsidP="00300FFF">
      <w:pPr>
        <w:autoSpaceDE w:val="0"/>
        <w:autoSpaceDN w:val="0"/>
        <w:adjustRightInd w:val="0"/>
        <w:jc w:val="center"/>
      </w:pPr>
      <w:r w:rsidRPr="00300FFF">
        <w:rPr>
          <w:bCs/>
        </w:rPr>
        <w:t>Příl.1</w:t>
      </w:r>
    </w:p>
    <w:p w14:paraId="4DC56AB7" w14:textId="77777777" w:rsidR="0081464E" w:rsidRPr="00300FFF" w:rsidRDefault="0081464E" w:rsidP="00300FFF">
      <w:pPr>
        <w:autoSpaceDE w:val="0"/>
        <w:autoSpaceDN w:val="0"/>
        <w:adjustRightInd w:val="0"/>
        <w:spacing w:before="240" w:after="240"/>
        <w:rPr>
          <w:bCs/>
        </w:rPr>
      </w:pPr>
      <w:r w:rsidRPr="00300FFF">
        <w:rPr>
          <w:bCs/>
        </w:rPr>
        <w:t xml:space="preserve">Veřejné vysoké školy v České republice: </w:t>
      </w:r>
    </w:p>
    <w:p w14:paraId="299BC327" w14:textId="77777777" w:rsidR="0081464E" w:rsidRPr="00300FFF" w:rsidRDefault="0081464E" w:rsidP="00300FFF">
      <w:pPr>
        <w:autoSpaceDE w:val="0"/>
        <w:autoSpaceDN w:val="0"/>
        <w:adjustRightInd w:val="0"/>
        <w:spacing w:after="120"/>
        <w:jc w:val="both"/>
      </w:pPr>
      <w:r w:rsidRPr="00300FFF">
        <w:t xml:space="preserve">Univerzita Karlova </w:t>
      </w:r>
    </w:p>
    <w:p w14:paraId="579A6C62" w14:textId="77777777" w:rsidR="0081464E" w:rsidRPr="00300FFF" w:rsidRDefault="0081464E" w:rsidP="00300FFF">
      <w:pPr>
        <w:autoSpaceDE w:val="0"/>
        <w:autoSpaceDN w:val="0"/>
        <w:adjustRightInd w:val="0"/>
        <w:spacing w:after="120"/>
        <w:jc w:val="both"/>
      </w:pPr>
      <w:r w:rsidRPr="00300FFF">
        <w:t xml:space="preserve">Univerzita Palackého v Olomouci </w:t>
      </w:r>
    </w:p>
    <w:p w14:paraId="5A3CD4CD" w14:textId="77777777" w:rsidR="0081464E" w:rsidRPr="00300FFF" w:rsidRDefault="0081464E" w:rsidP="00300FFF">
      <w:pPr>
        <w:autoSpaceDE w:val="0"/>
        <w:autoSpaceDN w:val="0"/>
        <w:adjustRightInd w:val="0"/>
        <w:spacing w:after="120"/>
        <w:jc w:val="both"/>
      </w:pPr>
      <w:r w:rsidRPr="00300FFF">
        <w:t xml:space="preserve">České vysoké učení technické v Praze </w:t>
      </w:r>
    </w:p>
    <w:p w14:paraId="6ABC9735" w14:textId="77777777" w:rsidR="0081464E" w:rsidRPr="00300FFF" w:rsidRDefault="0081464E" w:rsidP="00300FFF">
      <w:pPr>
        <w:autoSpaceDE w:val="0"/>
        <w:autoSpaceDN w:val="0"/>
        <w:adjustRightInd w:val="0"/>
        <w:spacing w:after="120"/>
        <w:jc w:val="both"/>
      </w:pPr>
      <w:r w:rsidRPr="00300FFF">
        <w:t xml:space="preserve">Vysoká škola </w:t>
      </w:r>
      <w:proofErr w:type="gramStart"/>
      <w:r w:rsidRPr="00300FFF">
        <w:t>báňská - Technická</w:t>
      </w:r>
      <w:proofErr w:type="gramEnd"/>
      <w:r w:rsidRPr="00300FFF">
        <w:t xml:space="preserve"> univerzita Ostrava </w:t>
      </w:r>
    </w:p>
    <w:p w14:paraId="6001CB2E" w14:textId="77777777" w:rsidR="0081464E" w:rsidRPr="00300FFF" w:rsidRDefault="0081464E" w:rsidP="00300FFF">
      <w:pPr>
        <w:autoSpaceDE w:val="0"/>
        <w:autoSpaceDN w:val="0"/>
        <w:adjustRightInd w:val="0"/>
        <w:spacing w:after="120"/>
        <w:jc w:val="both"/>
      </w:pPr>
      <w:r w:rsidRPr="00300FFF">
        <w:t xml:space="preserve">Akademie výtvarných umění v Praze </w:t>
      </w:r>
    </w:p>
    <w:p w14:paraId="3FDC9860" w14:textId="77777777" w:rsidR="0081464E" w:rsidRPr="00300FFF" w:rsidRDefault="0081464E" w:rsidP="00300FFF">
      <w:pPr>
        <w:autoSpaceDE w:val="0"/>
        <w:autoSpaceDN w:val="0"/>
        <w:adjustRightInd w:val="0"/>
        <w:spacing w:after="120"/>
        <w:jc w:val="both"/>
      </w:pPr>
      <w:r w:rsidRPr="00300FFF">
        <w:t xml:space="preserve">Vysoké učení technické v Brně </w:t>
      </w:r>
    </w:p>
    <w:p w14:paraId="0CCE6D99" w14:textId="65B8DF49" w:rsidR="0081464E" w:rsidRPr="00300FFF" w:rsidRDefault="0081464E" w:rsidP="00300FFF">
      <w:pPr>
        <w:autoSpaceDE w:val="0"/>
        <w:autoSpaceDN w:val="0"/>
        <w:adjustRightInd w:val="0"/>
        <w:spacing w:after="120"/>
        <w:jc w:val="both"/>
      </w:pPr>
      <w:r w:rsidRPr="000B420D">
        <w:t>Veterinární univerzita Brno</w:t>
      </w:r>
      <w:r w:rsidRPr="00300FFF">
        <w:t xml:space="preserve"> </w:t>
      </w:r>
    </w:p>
    <w:p w14:paraId="664F4E70" w14:textId="77777777" w:rsidR="0081464E" w:rsidRPr="00300FFF" w:rsidRDefault="0081464E" w:rsidP="00300FFF">
      <w:pPr>
        <w:autoSpaceDE w:val="0"/>
        <w:autoSpaceDN w:val="0"/>
        <w:adjustRightInd w:val="0"/>
        <w:spacing w:after="120"/>
        <w:jc w:val="both"/>
      </w:pPr>
      <w:r w:rsidRPr="00300FFF">
        <w:t xml:space="preserve">Masarykova univerzita </w:t>
      </w:r>
    </w:p>
    <w:p w14:paraId="0B80FFF3" w14:textId="77777777" w:rsidR="0081464E" w:rsidRPr="00300FFF" w:rsidRDefault="0081464E" w:rsidP="00300FFF">
      <w:pPr>
        <w:autoSpaceDE w:val="0"/>
        <w:autoSpaceDN w:val="0"/>
        <w:adjustRightInd w:val="0"/>
        <w:spacing w:after="120"/>
        <w:jc w:val="both"/>
      </w:pPr>
      <w:r w:rsidRPr="00300FFF">
        <w:t xml:space="preserve">Mendelova univerzita v Brně </w:t>
      </w:r>
    </w:p>
    <w:p w14:paraId="6EE7B7E9" w14:textId="77777777" w:rsidR="0081464E" w:rsidRPr="00300FFF" w:rsidRDefault="0081464E" w:rsidP="00300FFF">
      <w:pPr>
        <w:autoSpaceDE w:val="0"/>
        <w:autoSpaceDN w:val="0"/>
        <w:adjustRightInd w:val="0"/>
        <w:spacing w:after="120"/>
        <w:jc w:val="both"/>
      </w:pPr>
      <w:r w:rsidRPr="00300FFF">
        <w:t xml:space="preserve">Akademie múzických umění v Praze </w:t>
      </w:r>
    </w:p>
    <w:p w14:paraId="4A874D0C" w14:textId="77777777" w:rsidR="0081464E" w:rsidRPr="00300FFF" w:rsidRDefault="0081464E" w:rsidP="00300FFF">
      <w:pPr>
        <w:autoSpaceDE w:val="0"/>
        <w:autoSpaceDN w:val="0"/>
        <w:adjustRightInd w:val="0"/>
        <w:spacing w:after="120"/>
        <w:jc w:val="both"/>
      </w:pPr>
      <w:r w:rsidRPr="00300FFF">
        <w:lastRenderedPageBreak/>
        <w:t xml:space="preserve">Vysoká škola uměleckoprůmyslová v Praze </w:t>
      </w:r>
    </w:p>
    <w:p w14:paraId="43A39250" w14:textId="4D5F82B4" w:rsidR="0081464E" w:rsidRPr="00300FFF" w:rsidRDefault="0081464E" w:rsidP="00300FFF">
      <w:pPr>
        <w:autoSpaceDE w:val="0"/>
        <w:autoSpaceDN w:val="0"/>
        <w:adjustRightInd w:val="0"/>
        <w:spacing w:after="120"/>
        <w:jc w:val="both"/>
      </w:pPr>
      <w:r w:rsidRPr="000B420D">
        <w:t xml:space="preserve">Janáčkova akademie múzických umění </w:t>
      </w:r>
    </w:p>
    <w:p w14:paraId="7530CF71" w14:textId="77777777" w:rsidR="0081464E" w:rsidRPr="00300FFF" w:rsidRDefault="0081464E" w:rsidP="00300FFF">
      <w:pPr>
        <w:autoSpaceDE w:val="0"/>
        <w:autoSpaceDN w:val="0"/>
        <w:adjustRightInd w:val="0"/>
        <w:spacing w:after="120"/>
        <w:jc w:val="both"/>
      </w:pPr>
      <w:r w:rsidRPr="00300FFF">
        <w:t xml:space="preserve">Univerzita Pardubice </w:t>
      </w:r>
    </w:p>
    <w:p w14:paraId="6C930DB8" w14:textId="77777777" w:rsidR="0081464E" w:rsidRPr="00300FFF" w:rsidRDefault="0081464E" w:rsidP="00300FFF">
      <w:pPr>
        <w:autoSpaceDE w:val="0"/>
        <w:autoSpaceDN w:val="0"/>
        <w:adjustRightInd w:val="0"/>
        <w:spacing w:after="120"/>
        <w:jc w:val="both"/>
      </w:pPr>
      <w:r w:rsidRPr="00300FFF">
        <w:t xml:space="preserve">Vysoká škola chemicko-technologická v Praze </w:t>
      </w:r>
    </w:p>
    <w:p w14:paraId="60824CCB" w14:textId="77777777" w:rsidR="0081464E" w:rsidRPr="00300FFF" w:rsidRDefault="0081464E" w:rsidP="00300FFF">
      <w:pPr>
        <w:autoSpaceDE w:val="0"/>
        <w:autoSpaceDN w:val="0"/>
        <w:adjustRightInd w:val="0"/>
        <w:spacing w:after="120"/>
        <w:jc w:val="both"/>
      </w:pPr>
      <w:r w:rsidRPr="00300FFF">
        <w:t xml:space="preserve">Česká zemědělská univerzita v Praze </w:t>
      </w:r>
    </w:p>
    <w:p w14:paraId="01C8F8D1" w14:textId="77777777" w:rsidR="0081464E" w:rsidRPr="00300FFF" w:rsidRDefault="0081464E" w:rsidP="00300FFF">
      <w:pPr>
        <w:autoSpaceDE w:val="0"/>
        <w:autoSpaceDN w:val="0"/>
        <w:adjustRightInd w:val="0"/>
        <w:spacing w:after="120"/>
        <w:jc w:val="both"/>
      </w:pPr>
      <w:r w:rsidRPr="00300FFF">
        <w:t xml:space="preserve">Technická univerzita v Liberci </w:t>
      </w:r>
    </w:p>
    <w:p w14:paraId="15FE2113" w14:textId="77777777" w:rsidR="0081464E" w:rsidRPr="00300FFF" w:rsidRDefault="0081464E" w:rsidP="00300FFF">
      <w:pPr>
        <w:autoSpaceDE w:val="0"/>
        <w:autoSpaceDN w:val="0"/>
        <w:adjustRightInd w:val="0"/>
        <w:spacing w:after="120"/>
        <w:jc w:val="both"/>
      </w:pPr>
      <w:r w:rsidRPr="00300FFF">
        <w:t xml:space="preserve">Vysoká škola ekonomická v Praze </w:t>
      </w:r>
    </w:p>
    <w:p w14:paraId="5147A3C1" w14:textId="77777777" w:rsidR="0081464E" w:rsidRPr="00300FFF" w:rsidRDefault="0081464E" w:rsidP="00300FFF">
      <w:pPr>
        <w:autoSpaceDE w:val="0"/>
        <w:autoSpaceDN w:val="0"/>
        <w:adjustRightInd w:val="0"/>
        <w:spacing w:after="120"/>
        <w:jc w:val="both"/>
      </w:pPr>
      <w:r w:rsidRPr="00300FFF">
        <w:t xml:space="preserve">Univerzita Hradec Králové </w:t>
      </w:r>
    </w:p>
    <w:p w14:paraId="44620964" w14:textId="77777777" w:rsidR="0081464E" w:rsidRPr="00300FFF" w:rsidRDefault="0081464E" w:rsidP="00300FFF">
      <w:pPr>
        <w:autoSpaceDE w:val="0"/>
        <w:autoSpaceDN w:val="0"/>
        <w:adjustRightInd w:val="0"/>
        <w:spacing w:after="120"/>
        <w:jc w:val="both"/>
      </w:pPr>
      <w:r w:rsidRPr="00300FFF">
        <w:t xml:space="preserve">Jihočeská univerzita v Českých Budějovicích </w:t>
      </w:r>
    </w:p>
    <w:p w14:paraId="000F18D9" w14:textId="77777777" w:rsidR="0081464E" w:rsidRPr="00300FFF" w:rsidRDefault="0081464E" w:rsidP="00300FFF">
      <w:pPr>
        <w:autoSpaceDE w:val="0"/>
        <w:autoSpaceDN w:val="0"/>
        <w:adjustRightInd w:val="0"/>
        <w:spacing w:after="120"/>
        <w:jc w:val="both"/>
      </w:pPr>
      <w:r w:rsidRPr="00300FFF">
        <w:t xml:space="preserve">Ostravská univerzita </w:t>
      </w:r>
    </w:p>
    <w:p w14:paraId="5E38F64D" w14:textId="77777777" w:rsidR="0081464E" w:rsidRPr="00300FFF" w:rsidRDefault="0081464E" w:rsidP="00300FFF">
      <w:pPr>
        <w:autoSpaceDE w:val="0"/>
        <w:autoSpaceDN w:val="0"/>
        <w:adjustRightInd w:val="0"/>
        <w:spacing w:after="120"/>
        <w:jc w:val="both"/>
      </w:pPr>
      <w:r w:rsidRPr="00300FFF">
        <w:t xml:space="preserve">Slezská univerzita v Opavě </w:t>
      </w:r>
    </w:p>
    <w:p w14:paraId="4A4DCE07" w14:textId="77777777" w:rsidR="0081464E" w:rsidRPr="00300FFF" w:rsidRDefault="0081464E" w:rsidP="00300FFF">
      <w:pPr>
        <w:autoSpaceDE w:val="0"/>
        <w:autoSpaceDN w:val="0"/>
        <w:adjustRightInd w:val="0"/>
        <w:spacing w:after="120"/>
        <w:jc w:val="both"/>
      </w:pPr>
      <w:r w:rsidRPr="00300FFF">
        <w:t xml:space="preserve">Univerzita Jana Evangelisty Purkyně v Ústí nad Labem </w:t>
      </w:r>
    </w:p>
    <w:p w14:paraId="25E5B2CB" w14:textId="77777777" w:rsidR="0081464E" w:rsidRPr="00300FFF" w:rsidRDefault="0081464E" w:rsidP="00300FFF">
      <w:pPr>
        <w:autoSpaceDE w:val="0"/>
        <w:autoSpaceDN w:val="0"/>
        <w:adjustRightInd w:val="0"/>
        <w:spacing w:after="120"/>
        <w:jc w:val="both"/>
      </w:pPr>
      <w:r w:rsidRPr="00300FFF">
        <w:t xml:space="preserve">Západočeská univerzita v Plzni </w:t>
      </w:r>
    </w:p>
    <w:p w14:paraId="7808DDD3" w14:textId="77777777" w:rsidR="0081464E" w:rsidRPr="00300FFF" w:rsidRDefault="0081464E" w:rsidP="00300FFF">
      <w:pPr>
        <w:autoSpaceDE w:val="0"/>
        <w:autoSpaceDN w:val="0"/>
        <w:adjustRightInd w:val="0"/>
        <w:spacing w:after="120"/>
        <w:jc w:val="both"/>
      </w:pPr>
      <w:r w:rsidRPr="00300FFF">
        <w:t xml:space="preserve">Univerzita Tomáše Bati ve Zlíně </w:t>
      </w:r>
    </w:p>
    <w:p w14:paraId="0732DDD1" w14:textId="77777777" w:rsidR="0081464E" w:rsidRPr="00300FFF" w:rsidRDefault="0081464E" w:rsidP="00300FFF">
      <w:pPr>
        <w:autoSpaceDE w:val="0"/>
        <w:autoSpaceDN w:val="0"/>
        <w:adjustRightInd w:val="0"/>
        <w:spacing w:after="120"/>
        <w:jc w:val="both"/>
      </w:pPr>
      <w:r w:rsidRPr="00300FFF">
        <w:t xml:space="preserve">Vysoká škola polytechnická Jihlava </w:t>
      </w:r>
    </w:p>
    <w:p w14:paraId="45745FA3" w14:textId="77777777" w:rsidR="0081464E" w:rsidRPr="00300FFF" w:rsidRDefault="0081464E" w:rsidP="00300FFF">
      <w:pPr>
        <w:autoSpaceDE w:val="0"/>
        <w:autoSpaceDN w:val="0"/>
        <w:adjustRightInd w:val="0"/>
        <w:spacing w:after="240"/>
        <w:jc w:val="both"/>
      </w:pPr>
      <w:r w:rsidRPr="00300FFF">
        <w:t xml:space="preserve">Vysoká škola technická a ekonomická v Českých Budějovicích </w:t>
      </w:r>
    </w:p>
    <w:p w14:paraId="1C85B959" w14:textId="77777777" w:rsidR="0081464E" w:rsidRPr="00300FFF" w:rsidRDefault="0081464E" w:rsidP="00300FFF">
      <w:pPr>
        <w:autoSpaceDE w:val="0"/>
        <w:autoSpaceDN w:val="0"/>
        <w:adjustRightInd w:val="0"/>
      </w:pPr>
      <w:r w:rsidRPr="00300FFF">
        <w:t xml:space="preserve"> </w:t>
      </w:r>
    </w:p>
    <w:p w14:paraId="51244999" w14:textId="77777777" w:rsidR="0081464E" w:rsidRPr="00300FFF" w:rsidRDefault="0081464E" w:rsidP="00300FFF">
      <w:pPr>
        <w:autoSpaceDE w:val="0"/>
        <w:autoSpaceDN w:val="0"/>
        <w:adjustRightInd w:val="0"/>
        <w:jc w:val="center"/>
      </w:pPr>
      <w:r w:rsidRPr="00300FFF">
        <w:rPr>
          <w:bCs/>
        </w:rPr>
        <w:t>Příl.2</w:t>
      </w:r>
    </w:p>
    <w:p w14:paraId="78284A3F" w14:textId="77777777" w:rsidR="0081464E" w:rsidRPr="00300FFF" w:rsidRDefault="0081464E" w:rsidP="00300FFF">
      <w:pPr>
        <w:autoSpaceDE w:val="0"/>
        <w:autoSpaceDN w:val="0"/>
        <w:adjustRightInd w:val="0"/>
        <w:spacing w:before="240" w:after="240"/>
        <w:rPr>
          <w:bCs/>
        </w:rPr>
      </w:pPr>
      <w:r w:rsidRPr="00300FFF">
        <w:rPr>
          <w:bCs/>
        </w:rPr>
        <w:t xml:space="preserve">Vojenská vysoká škola: </w:t>
      </w:r>
    </w:p>
    <w:p w14:paraId="3CB540A8" w14:textId="350784A0" w:rsidR="0081464E" w:rsidRPr="00300FFF" w:rsidRDefault="0081464E" w:rsidP="00300FFF">
      <w:pPr>
        <w:autoSpaceDE w:val="0"/>
        <w:autoSpaceDN w:val="0"/>
        <w:adjustRightInd w:val="0"/>
        <w:spacing w:after="120"/>
      </w:pPr>
      <w:r w:rsidRPr="00300FFF">
        <w:rPr>
          <w:bCs/>
        </w:rPr>
        <w:t xml:space="preserve"> </w:t>
      </w:r>
      <w:r w:rsidRPr="00300FFF">
        <w:t>Univerzita obrany</w:t>
      </w:r>
    </w:p>
    <w:p w14:paraId="107E4AEB" w14:textId="77777777" w:rsidR="008E196C" w:rsidRPr="00300FFF" w:rsidRDefault="008E196C" w:rsidP="00300FFF">
      <w:pPr>
        <w:autoSpaceDE w:val="0"/>
        <w:autoSpaceDN w:val="0"/>
        <w:adjustRightInd w:val="0"/>
        <w:jc w:val="both"/>
      </w:pPr>
    </w:p>
    <w:p w14:paraId="580CE3B3" w14:textId="77777777" w:rsidR="0081464E" w:rsidRPr="00300FFF" w:rsidRDefault="0081464E" w:rsidP="00300FFF">
      <w:pPr>
        <w:autoSpaceDE w:val="0"/>
        <w:autoSpaceDN w:val="0"/>
        <w:adjustRightInd w:val="0"/>
        <w:spacing w:before="240" w:after="240"/>
        <w:rPr>
          <w:bCs/>
        </w:rPr>
      </w:pPr>
      <w:r w:rsidRPr="00300FFF">
        <w:rPr>
          <w:bCs/>
        </w:rPr>
        <w:t xml:space="preserve">Policejní vysoká škola: </w:t>
      </w:r>
    </w:p>
    <w:p w14:paraId="01882B10" w14:textId="77777777" w:rsidR="0081464E" w:rsidRPr="00300FFF" w:rsidRDefault="0081464E" w:rsidP="00300FFF">
      <w:pPr>
        <w:autoSpaceDE w:val="0"/>
        <w:autoSpaceDN w:val="0"/>
        <w:adjustRightInd w:val="0"/>
        <w:spacing w:after="240"/>
      </w:pPr>
      <w:r w:rsidRPr="00300FFF">
        <w:rPr>
          <w:bCs/>
        </w:rPr>
        <w:t xml:space="preserve"> </w:t>
      </w:r>
      <w:r w:rsidRPr="00300FFF">
        <w:t xml:space="preserve">Policejní akademie České republiky v Praze </w:t>
      </w:r>
    </w:p>
    <w:p w14:paraId="5FE8C0E7" w14:textId="77777777" w:rsidR="00F35669" w:rsidRPr="00300FFF" w:rsidRDefault="00F35669" w:rsidP="00300FFF">
      <w:pPr>
        <w:autoSpaceDE w:val="0"/>
        <w:autoSpaceDN w:val="0"/>
        <w:adjustRightInd w:val="0"/>
        <w:jc w:val="both"/>
      </w:pPr>
    </w:p>
    <w:p w14:paraId="7F3D51AE" w14:textId="77777777" w:rsidR="00D97FB7" w:rsidRPr="00300FFF" w:rsidRDefault="00D97FB7" w:rsidP="00300FFF">
      <w:pPr>
        <w:autoSpaceDE w:val="0"/>
        <w:autoSpaceDN w:val="0"/>
        <w:adjustRightInd w:val="0"/>
      </w:pPr>
    </w:p>
    <w:p w14:paraId="6E737DDD" w14:textId="77777777" w:rsidR="0081464E" w:rsidRPr="00300FFF" w:rsidRDefault="0081464E" w:rsidP="00300FFF">
      <w:pPr>
        <w:autoSpaceDE w:val="0"/>
        <w:autoSpaceDN w:val="0"/>
        <w:adjustRightInd w:val="0"/>
        <w:jc w:val="center"/>
      </w:pPr>
      <w:r w:rsidRPr="00300FFF">
        <w:rPr>
          <w:bCs/>
        </w:rPr>
        <w:t>Příl.3</w:t>
      </w:r>
    </w:p>
    <w:p w14:paraId="5FB078A6" w14:textId="77777777" w:rsidR="0081464E" w:rsidRPr="00300FFF" w:rsidRDefault="0081464E" w:rsidP="00300FFF">
      <w:pPr>
        <w:autoSpaceDE w:val="0"/>
        <w:autoSpaceDN w:val="0"/>
        <w:adjustRightInd w:val="0"/>
        <w:jc w:val="center"/>
        <w:rPr>
          <w:bCs/>
        </w:rPr>
      </w:pPr>
      <w:r w:rsidRPr="00300FFF">
        <w:rPr>
          <w:bCs/>
        </w:rPr>
        <w:t xml:space="preserve">Seznam oblastí vzdělávání </w:t>
      </w:r>
    </w:p>
    <w:p w14:paraId="101171C4" w14:textId="77777777" w:rsidR="0081464E" w:rsidRPr="00300FFF" w:rsidRDefault="0081464E" w:rsidP="00300FFF">
      <w:pPr>
        <w:autoSpaceDE w:val="0"/>
        <w:autoSpaceDN w:val="0"/>
        <w:adjustRightInd w:val="0"/>
        <w:spacing w:before="240" w:after="120"/>
        <w:jc w:val="both"/>
      </w:pPr>
      <w:r w:rsidRPr="00300FFF">
        <w:t xml:space="preserve">1. Architektura a urbanismus </w:t>
      </w:r>
    </w:p>
    <w:p w14:paraId="0846308B" w14:textId="77777777" w:rsidR="0081464E" w:rsidRPr="00300FFF" w:rsidRDefault="0081464E" w:rsidP="00300FFF">
      <w:pPr>
        <w:autoSpaceDE w:val="0"/>
        <w:autoSpaceDN w:val="0"/>
        <w:adjustRightInd w:val="0"/>
        <w:spacing w:after="120"/>
      </w:pPr>
      <w:r w:rsidRPr="00300FFF">
        <w:t xml:space="preserve">2. Bezpečnostní obory </w:t>
      </w:r>
    </w:p>
    <w:p w14:paraId="07C0EACA" w14:textId="77777777" w:rsidR="0081464E" w:rsidRPr="00300FFF" w:rsidRDefault="0081464E" w:rsidP="00300FFF">
      <w:pPr>
        <w:autoSpaceDE w:val="0"/>
        <w:autoSpaceDN w:val="0"/>
        <w:adjustRightInd w:val="0"/>
        <w:spacing w:after="120"/>
      </w:pPr>
      <w:r w:rsidRPr="00300FFF">
        <w:t xml:space="preserve">3. Biologie, ekologie a životní prostředí </w:t>
      </w:r>
    </w:p>
    <w:p w14:paraId="0EFBF3E5" w14:textId="77777777" w:rsidR="0081464E" w:rsidRPr="00300FFF" w:rsidRDefault="0081464E" w:rsidP="00300FFF">
      <w:pPr>
        <w:autoSpaceDE w:val="0"/>
        <w:autoSpaceDN w:val="0"/>
        <w:adjustRightInd w:val="0"/>
        <w:spacing w:after="120"/>
      </w:pPr>
      <w:r w:rsidRPr="00300FFF">
        <w:t xml:space="preserve">4. Doprava </w:t>
      </w:r>
    </w:p>
    <w:p w14:paraId="72C8479E" w14:textId="77777777" w:rsidR="0081464E" w:rsidRPr="00300FFF" w:rsidRDefault="0081464E" w:rsidP="00300FFF">
      <w:pPr>
        <w:autoSpaceDE w:val="0"/>
        <w:autoSpaceDN w:val="0"/>
        <w:adjustRightInd w:val="0"/>
        <w:spacing w:after="120"/>
      </w:pPr>
      <w:r w:rsidRPr="00300FFF">
        <w:t xml:space="preserve">5. Ekonomické obory </w:t>
      </w:r>
    </w:p>
    <w:p w14:paraId="087077C8" w14:textId="77777777" w:rsidR="0081464E" w:rsidRPr="00300FFF" w:rsidRDefault="0081464E" w:rsidP="00300FFF">
      <w:pPr>
        <w:autoSpaceDE w:val="0"/>
        <w:autoSpaceDN w:val="0"/>
        <w:adjustRightInd w:val="0"/>
        <w:spacing w:after="120"/>
      </w:pPr>
      <w:r w:rsidRPr="00300FFF">
        <w:t xml:space="preserve">6. Elektrotechnika </w:t>
      </w:r>
    </w:p>
    <w:p w14:paraId="5DAFDF0A" w14:textId="77777777" w:rsidR="0081464E" w:rsidRPr="00300FFF" w:rsidRDefault="0081464E" w:rsidP="00300FFF">
      <w:pPr>
        <w:autoSpaceDE w:val="0"/>
        <w:autoSpaceDN w:val="0"/>
        <w:adjustRightInd w:val="0"/>
        <w:spacing w:after="120"/>
      </w:pPr>
      <w:r w:rsidRPr="00300FFF">
        <w:lastRenderedPageBreak/>
        <w:t xml:space="preserve">7. Energetika </w:t>
      </w:r>
    </w:p>
    <w:p w14:paraId="3F0C62FE" w14:textId="77777777" w:rsidR="0081464E" w:rsidRPr="00300FFF" w:rsidRDefault="0081464E" w:rsidP="00300FFF">
      <w:pPr>
        <w:autoSpaceDE w:val="0"/>
        <w:autoSpaceDN w:val="0"/>
        <w:adjustRightInd w:val="0"/>
        <w:spacing w:after="120"/>
      </w:pPr>
      <w:r w:rsidRPr="00300FFF">
        <w:t xml:space="preserve">8. Farmacie </w:t>
      </w:r>
    </w:p>
    <w:p w14:paraId="593E7460" w14:textId="77777777" w:rsidR="0081464E" w:rsidRPr="00300FFF" w:rsidRDefault="0081464E" w:rsidP="00300FFF">
      <w:pPr>
        <w:autoSpaceDE w:val="0"/>
        <w:autoSpaceDN w:val="0"/>
        <w:adjustRightInd w:val="0"/>
        <w:spacing w:after="120"/>
      </w:pPr>
      <w:r w:rsidRPr="00300FFF">
        <w:t xml:space="preserve">9. Filologie </w:t>
      </w:r>
    </w:p>
    <w:p w14:paraId="4C03795D" w14:textId="77777777" w:rsidR="0081464E" w:rsidRPr="00300FFF" w:rsidRDefault="0081464E" w:rsidP="00300FFF">
      <w:pPr>
        <w:autoSpaceDE w:val="0"/>
        <w:autoSpaceDN w:val="0"/>
        <w:adjustRightInd w:val="0"/>
        <w:spacing w:after="120"/>
      </w:pPr>
      <w:r w:rsidRPr="00300FFF">
        <w:t xml:space="preserve">10. Filozofie, religionistika a teologie </w:t>
      </w:r>
    </w:p>
    <w:p w14:paraId="3C53D39B" w14:textId="77777777" w:rsidR="0081464E" w:rsidRPr="00300FFF" w:rsidRDefault="0081464E" w:rsidP="00300FFF">
      <w:pPr>
        <w:autoSpaceDE w:val="0"/>
        <w:autoSpaceDN w:val="0"/>
        <w:adjustRightInd w:val="0"/>
        <w:spacing w:after="120"/>
      </w:pPr>
      <w:r w:rsidRPr="00300FFF">
        <w:t xml:space="preserve">11. Fyzika </w:t>
      </w:r>
    </w:p>
    <w:p w14:paraId="76E9AD95" w14:textId="77777777" w:rsidR="0081464E" w:rsidRPr="00300FFF" w:rsidRDefault="0081464E" w:rsidP="00300FFF">
      <w:pPr>
        <w:autoSpaceDE w:val="0"/>
        <w:autoSpaceDN w:val="0"/>
        <w:adjustRightInd w:val="0"/>
        <w:spacing w:after="120"/>
      </w:pPr>
      <w:r w:rsidRPr="00300FFF">
        <w:t xml:space="preserve">12. Historické vědy </w:t>
      </w:r>
    </w:p>
    <w:p w14:paraId="7DB529E2" w14:textId="77777777" w:rsidR="0081464E" w:rsidRPr="00300FFF" w:rsidRDefault="0081464E" w:rsidP="00300FFF">
      <w:pPr>
        <w:autoSpaceDE w:val="0"/>
        <w:autoSpaceDN w:val="0"/>
        <w:adjustRightInd w:val="0"/>
        <w:spacing w:after="120"/>
      </w:pPr>
      <w:r w:rsidRPr="00300FFF">
        <w:t xml:space="preserve">13. Chemie </w:t>
      </w:r>
    </w:p>
    <w:p w14:paraId="2A14AD94" w14:textId="77777777" w:rsidR="0081464E" w:rsidRPr="00300FFF" w:rsidRDefault="0081464E" w:rsidP="00300FFF">
      <w:pPr>
        <w:autoSpaceDE w:val="0"/>
        <w:autoSpaceDN w:val="0"/>
        <w:adjustRightInd w:val="0"/>
        <w:spacing w:after="120"/>
      </w:pPr>
      <w:r w:rsidRPr="00300FFF">
        <w:t xml:space="preserve">14. Informatika </w:t>
      </w:r>
    </w:p>
    <w:p w14:paraId="7653BE96" w14:textId="77777777" w:rsidR="0081464E" w:rsidRPr="00300FFF" w:rsidRDefault="0081464E" w:rsidP="00300FFF">
      <w:pPr>
        <w:autoSpaceDE w:val="0"/>
        <w:autoSpaceDN w:val="0"/>
        <w:adjustRightInd w:val="0"/>
        <w:spacing w:after="120"/>
      </w:pPr>
      <w:r w:rsidRPr="00300FFF">
        <w:t xml:space="preserve">15. Kybernetika </w:t>
      </w:r>
    </w:p>
    <w:p w14:paraId="05C366B3" w14:textId="77777777" w:rsidR="0081464E" w:rsidRPr="00300FFF" w:rsidRDefault="0081464E" w:rsidP="00300FFF">
      <w:pPr>
        <w:autoSpaceDE w:val="0"/>
        <w:autoSpaceDN w:val="0"/>
        <w:adjustRightInd w:val="0"/>
        <w:spacing w:after="120"/>
      </w:pPr>
      <w:r w:rsidRPr="00300FFF">
        <w:t xml:space="preserve">16. Lesnictví a dřevařství </w:t>
      </w:r>
    </w:p>
    <w:p w14:paraId="34478B37" w14:textId="77777777" w:rsidR="0081464E" w:rsidRPr="00300FFF" w:rsidRDefault="0081464E" w:rsidP="00300FFF">
      <w:pPr>
        <w:autoSpaceDE w:val="0"/>
        <w:autoSpaceDN w:val="0"/>
        <w:adjustRightInd w:val="0"/>
        <w:spacing w:after="120"/>
      </w:pPr>
      <w:r w:rsidRPr="00300FFF">
        <w:t xml:space="preserve">17. Matematika </w:t>
      </w:r>
    </w:p>
    <w:p w14:paraId="37B47A93" w14:textId="77777777" w:rsidR="0081464E" w:rsidRPr="00300FFF" w:rsidRDefault="0081464E" w:rsidP="00300FFF">
      <w:pPr>
        <w:autoSpaceDE w:val="0"/>
        <w:autoSpaceDN w:val="0"/>
        <w:adjustRightInd w:val="0"/>
        <w:spacing w:after="120"/>
      </w:pPr>
      <w:r w:rsidRPr="00300FFF">
        <w:t xml:space="preserve">18. Mediální a komunikační studia </w:t>
      </w:r>
    </w:p>
    <w:p w14:paraId="21CF18B8" w14:textId="77777777" w:rsidR="0081464E" w:rsidRPr="00300FFF" w:rsidRDefault="0081464E" w:rsidP="00300FFF">
      <w:pPr>
        <w:autoSpaceDE w:val="0"/>
        <w:autoSpaceDN w:val="0"/>
        <w:adjustRightInd w:val="0"/>
        <w:spacing w:after="120"/>
      </w:pPr>
      <w:r w:rsidRPr="00300FFF">
        <w:t xml:space="preserve">19. Neučitelská pedagogika </w:t>
      </w:r>
    </w:p>
    <w:p w14:paraId="20F410FB" w14:textId="77777777" w:rsidR="0081464E" w:rsidRPr="00300FFF" w:rsidRDefault="0081464E" w:rsidP="00300FFF">
      <w:pPr>
        <w:autoSpaceDE w:val="0"/>
        <w:autoSpaceDN w:val="0"/>
        <w:adjustRightInd w:val="0"/>
        <w:spacing w:after="120"/>
      </w:pPr>
      <w:r w:rsidRPr="00300FFF">
        <w:t xml:space="preserve">20. Politické vědy </w:t>
      </w:r>
    </w:p>
    <w:p w14:paraId="4E3C2142" w14:textId="77777777" w:rsidR="0081464E" w:rsidRPr="00300FFF" w:rsidRDefault="0081464E" w:rsidP="00300FFF">
      <w:pPr>
        <w:autoSpaceDE w:val="0"/>
        <w:autoSpaceDN w:val="0"/>
        <w:adjustRightInd w:val="0"/>
        <w:spacing w:after="120"/>
      </w:pPr>
      <w:r w:rsidRPr="00300FFF">
        <w:t xml:space="preserve">21. Potravinářství </w:t>
      </w:r>
    </w:p>
    <w:p w14:paraId="73D4C407" w14:textId="77777777" w:rsidR="0081464E" w:rsidRPr="00300FFF" w:rsidRDefault="0081464E" w:rsidP="00300FFF">
      <w:pPr>
        <w:autoSpaceDE w:val="0"/>
        <w:autoSpaceDN w:val="0"/>
        <w:adjustRightInd w:val="0"/>
        <w:spacing w:after="120"/>
      </w:pPr>
      <w:r w:rsidRPr="00300FFF">
        <w:t xml:space="preserve">22. Právo </w:t>
      </w:r>
    </w:p>
    <w:p w14:paraId="447145B1" w14:textId="77777777" w:rsidR="0081464E" w:rsidRPr="00300FFF" w:rsidRDefault="0081464E" w:rsidP="00300FFF">
      <w:pPr>
        <w:autoSpaceDE w:val="0"/>
        <w:autoSpaceDN w:val="0"/>
        <w:adjustRightInd w:val="0"/>
        <w:spacing w:after="120"/>
      </w:pPr>
      <w:r w:rsidRPr="00300FFF">
        <w:t xml:space="preserve">23. Psychologie </w:t>
      </w:r>
    </w:p>
    <w:p w14:paraId="488B6899" w14:textId="77777777" w:rsidR="0081464E" w:rsidRPr="00300FFF" w:rsidRDefault="0081464E" w:rsidP="00300FFF">
      <w:pPr>
        <w:autoSpaceDE w:val="0"/>
        <w:autoSpaceDN w:val="0"/>
        <w:adjustRightInd w:val="0"/>
        <w:spacing w:after="120"/>
      </w:pPr>
      <w:r w:rsidRPr="00300FFF">
        <w:t xml:space="preserve">24. Sociální práce </w:t>
      </w:r>
    </w:p>
    <w:p w14:paraId="2738927F" w14:textId="77777777" w:rsidR="0081464E" w:rsidRPr="00300FFF" w:rsidRDefault="0081464E" w:rsidP="00300FFF">
      <w:pPr>
        <w:autoSpaceDE w:val="0"/>
        <w:autoSpaceDN w:val="0"/>
        <w:adjustRightInd w:val="0"/>
        <w:spacing w:after="120"/>
      </w:pPr>
      <w:r w:rsidRPr="00300FFF">
        <w:t xml:space="preserve">25. Sociologie </w:t>
      </w:r>
    </w:p>
    <w:p w14:paraId="4058CE9B" w14:textId="77777777" w:rsidR="0081464E" w:rsidRPr="00300FFF" w:rsidRDefault="0081464E" w:rsidP="00300FFF">
      <w:pPr>
        <w:autoSpaceDE w:val="0"/>
        <w:autoSpaceDN w:val="0"/>
        <w:adjustRightInd w:val="0"/>
        <w:spacing w:after="120"/>
      </w:pPr>
      <w:r w:rsidRPr="00300FFF">
        <w:t xml:space="preserve">26. Stavebnictví </w:t>
      </w:r>
    </w:p>
    <w:p w14:paraId="29FADA31" w14:textId="77777777" w:rsidR="0081464E" w:rsidRPr="00300FFF" w:rsidRDefault="0081464E" w:rsidP="00300FFF">
      <w:pPr>
        <w:autoSpaceDE w:val="0"/>
        <w:autoSpaceDN w:val="0"/>
        <w:adjustRightInd w:val="0"/>
        <w:spacing w:after="120"/>
      </w:pPr>
      <w:r w:rsidRPr="00300FFF">
        <w:t xml:space="preserve">27. Strojírenství, technologie a materiály </w:t>
      </w:r>
    </w:p>
    <w:p w14:paraId="17914107" w14:textId="77777777" w:rsidR="0081464E" w:rsidRPr="00300FFF" w:rsidRDefault="0081464E" w:rsidP="00300FFF">
      <w:pPr>
        <w:autoSpaceDE w:val="0"/>
        <w:autoSpaceDN w:val="0"/>
        <w:adjustRightInd w:val="0"/>
        <w:spacing w:after="120"/>
      </w:pPr>
      <w:r w:rsidRPr="00300FFF">
        <w:t xml:space="preserve">28. Tělesná výchova a sport; kinantropologie </w:t>
      </w:r>
    </w:p>
    <w:p w14:paraId="3A785800" w14:textId="77777777" w:rsidR="0081464E" w:rsidRPr="00300FFF" w:rsidRDefault="0081464E" w:rsidP="00300FFF">
      <w:pPr>
        <w:autoSpaceDE w:val="0"/>
        <w:autoSpaceDN w:val="0"/>
        <w:adjustRightInd w:val="0"/>
        <w:spacing w:after="120"/>
      </w:pPr>
      <w:r w:rsidRPr="00300FFF">
        <w:t xml:space="preserve">29. Těžba a zpracování nerostných surovin </w:t>
      </w:r>
    </w:p>
    <w:p w14:paraId="35D4C327" w14:textId="77777777" w:rsidR="0081464E" w:rsidRPr="00300FFF" w:rsidRDefault="0081464E" w:rsidP="00300FFF">
      <w:pPr>
        <w:autoSpaceDE w:val="0"/>
        <w:autoSpaceDN w:val="0"/>
        <w:adjustRightInd w:val="0"/>
        <w:spacing w:after="120"/>
      </w:pPr>
      <w:r w:rsidRPr="00300FFF">
        <w:t xml:space="preserve">30. Učitelství </w:t>
      </w:r>
    </w:p>
    <w:p w14:paraId="3E4F9020" w14:textId="77777777" w:rsidR="0081464E" w:rsidRPr="00300FFF" w:rsidRDefault="0081464E" w:rsidP="00300FFF">
      <w:pPr>
        <w:autoSpaceDE w:val="0"/>
        <w:autoSpaceDN w:val="0"/>
        <w:adjustRightInd w:val="0"/>
        <w:spacing w:after="120"/>
      </w:pPr>
      <w:r w:rsidRPr="00300FFF">
        <w:t xml:space="preserve">31. Umění </w:t>
      </w:r>
    </w:p>
    <w:p w14:paraId="0D58F71E" w14:textId="77777777" w:rsidR="0081464E" w:rsidRPr="00300FFF" w:rsidRDefault="0081464E" w:rsidP="00300FFF">
      <w:pPr>
        <w:autoSpaceDE w:val="0"/>
        <w:autoSpaceDN w:val="0"/>
        <w:adjustRightInd w:val="0"/>
        <w:spacing w:after="120"/>
      </w:pPr>
      <w:r w:rsidRPr="00300FFF">
        <w:t xml:space="preserve">32. Vědy o umění a kultuře </w:t>
      </w:r>
    </w:p>
    <w:p w14:paraId="290CE50F" w14:textId="77777777" w:rsidR="0081464E" w:rsidRPr="00300FFF" w:rsidRDefault="0081464E" w:rsidP="00300FFF">
      <w:pPr>
        <w:autoSpaceDE w:val="0"/>
        <w:autoSpaceDN w:val="0"/>
        <w:adjustRightInd w:val="0"/>
        <w:spacing w:after="120"/>
      </w:pPr>
      <w:r w:rsidRPr="00300FFF">
        <w:t xml:space="preserve">33. Vědy o Zemi </w:t>
      </w:r>
    </w:p>
    <w:p w14:paraId="6EBC3BE6" w14:textId="77777777" w:rsidR="0081464E" w:rsidRPr="00300FFF" w:rsidRDefault="0081464E" w:rsidP="00300FFF">
      <w:pPr>
        <w:autoSpaceDE w:val="0"/>
        <w:autoSpaceDN w:val="0"/>
        <w:adjustRightInd w:val="0"/>
        <w:spacing w:after="120"/>
      </w:pPr>
      <w:r w:rsidRPr="00300FFF">
        <w:t xml:space="preserve">34. Veterinární lékařství, veterinární hygiena </w:t>
      </w:r>
    </w:p>
    <w:p w14:paraId="4652E363" w14:textId="77777777" w:rsidR="0081464E" w:rsidRPr="00300FFF" w:rsidRDefault="0081464E" w:rsidP="00300FFF">
      <w:pPr>
        <w:autoSpaceDE w:val="0"/>
        <w:autoSpaceDN w:val="0"/>
        <w:adjustRightInd w:val="0"/>
        <w:spacing w:after="120"/>
      </w:pPr>
      <w:r w:rsidRPr="00300FFF">
        <w:t xml:space="preserve">35. Všeobecné lékařství a zubní lékařství </w:t>
      </w:r>
    </w:p>
    <w:p w14:paraId="74EA181D" w14:textId="77777777" w:rsidR="0081464E" w:rsidRPr="00300FFF" w:rsidRDefault="0081464E" w:rsidP="00300FFF">
      <w:pPr>
        <w:autoSpaceDE w:val="0"/>
        <w:autoSpaceDN w:val="0"/>
        <w:adjustRightInd w:val="0"/>
        <w:spacing w:after="120"/>
      </w:pPr>
      <w:r w:rsidRPr="00300FFF">
        <w:t xml:space="preserve">36. Zdravotnické obory </w:t>
      </w:r>
    </w:p>
    <w:p w14:paraId="53AC17DB" w14:textId="77777777" w:rsidR="0081464E" w:rsidRPr="00300FFF" w:rsidRDefault="0081464E" w:rsidP="00300FFF">
      <w:pPr>
        <w:autoSpaceDE w:val="0"/>
        <w:autoSpaceDN w:val="0"/>
        <w:adjustRightInd w:val="0"/>
        <w:spacing w:after="120"/>
      </w:pPr>
      <w:r w:rsidRPr="00300FFF">
        <w:t xml:space="preserve">37. Zemědělství </w:t>
      </w:r>
    </w:p>
    <w:p w14:paraId="0C1C0833" w14:textId="77777777" w:rsidR="0081464E" w:rsidRPr="00300FFF" w:rsidRDefault="0081464E" w:rsidP="00300FFF">
      <w:pPr>
        <w:autoSpaceDE w:val="0"/>
        <w:autoSpaceDN w:val="0"/>
        <w:adjustRightInd w:val="0"/>
      </w:pPr>
      <w:r w:rsidRPr="00300FFF">
        <w:t>____________________</w:t>
      </w:r>
    </w:p>
    <w:p w14:paraId="2A7345A0" w14:textId="77777777" w:rsidR="0081464E" w:rsidRPr="00300FFF" w:rsidRDefault="0081464E" w:rsidP="00300FFF">
      <w:pPr>
        <w:autoSpaceDE w:val="0"/>
        <w:autoSpaceDN w:val="0"/>
        <w:adjustRightInd w:val="0"/>
        <w:jc w:val="both"/>
      </w:pPr>
    </w:p>
    <w:p w14:paraId="2342CE56" w14:textId="77777777" w:rsidR="0081464E" w:rsidRPr="00300FFF" w:rsidRDefault="0081464E" w:rsidP="00300FFF">
      <w:pPr>
        <w:autoSpaceDE w:val="0"/>
        <w:autoSpaceDN w:val="0"/>
        <w:adjustRightInd w:val="0"/>
        <w:ind w:left="425" w:hanging="425"/>
        <w:jc w:val="both"/>
        <w:rPr>
          <w:sz w:val="20"/>
          <w:szCs w:val="20"/>
        </w:rPr>
      </w:pPr>
      <w:r w:rsidRPr="00300FFF">
        <w:rPr>
          <w:sz w:val="20"/>
          <w:szCs w:val="20"/>
        </w:rPr>
        <w:t xml:space="preserve">1) § 5 odst. 3 zákona č. 424/1991 Sb., o sdružování v politických stranách a v politických hnutích, ve znění </w:t>
      </w:r>
    </w:p>
    <w:p w14:paraId="54F29075" w14:textId="77777777" w:rsidR="0081464E" w:rsidRPr="00300FFF" w:rsidRDefault="0081464E" w:rsidP="00300FFF">
      <w:pPr>
        <w:autoSpaceDE w:val="0"/>
        <w:autoSpaceDN w:val="0"/>
        <w:adjustRightInd w:val="0"/>
        <w:spacing w:after="120"/>
        <w:ind w:left="425" w:hanging="425"/>
        <w:jc w:val="both"/>
        <w:rPr>
          <w:sz w:val="20"/>
          <w:szCs w:val="20"/>
        </w:rPr>
      </w:pPr>
      <w:r w:rsidRPr="00300FFF">
        <w:rPr>
          <w:sz w:val="20"/>
          <w:szCs w:val="20"/>
        </w:rPr>
        <w:t xml:space="preserve">     zákona č. 117/1994 Sb. </w:t>
      </w:r>
    </w:p>
    <w:p w14:paraId="789CC2D3" w14:textId="77777777" w:rsidR="0081464E" w:rsidRPr="00300FFF" w:rsidRDefault="0081464E" w:rsidP="00300FFF">
      <w:pPr>
        <w:autoSpaceDE w:val="0"/>
        <w:autoSpaceDN w:val="0"/>
        <w:adjustRightInd w:val="0"/>
        <w:spacing w:after="120"/>
        <w:ind w:left="425" w:hanging="425"/>
        <w:jc w:val="both"/>
        <w:rPr>
          <w:sz w:val="20"/>
          <w:szCs w:val="20"/>
        </w:rPr>
      </w:pPr>
      <w:r w:rsidRPr="00300FFF">
        <w:rPr>
          <w:sz w:val="20"/>
          <w:szCs w:val="20"/>
        </w:rPr>
        <w:lastRenderedPageBreak/>
        <w:t xml:space="preserve"> 2) § 26 odst. 2 zákona ČNR č. 586/1992 Sb., o daních z příjmů, ve znění pozdějších předpisů. </w:t>
      </w:r>
    </w:p>
    <w:p w14:paraId="30EB0F31" w14:textId="77777777" w:rsidR="0081464E" w:rsidRPr="00300FFF" w:rsidRDefault="0081464E" w:rsidP="00300FFF">
      <w:pPr>
        <w:autoSpaceDE w:val="0"/>
        <w:autoSpaceDN w:val="0"/>
        <w:adjustRightInd w:val="0"/>
        <w:spacing w:after="120"/>
        <w:ind w:left="425" w:hanging="425"/>
        <w:jc w:val="both"/>
        <w:rPr>
          <w:sz w:val="20"/>
          <w:szCs w:val="20"/>
        </w:rPr>
      </w:pPr>
      <w:r w:rsidRPr="00300FFF">
        <w:rPr>
          <w:sz w:val="20"/>
          <w:szCs w:val="20"/>
        </w:rPr>
        <w:t xml:space="preserve"> 3) § 1 odst. 2 písm. a) a § 2 odst. 3 zákona č. 526/1990 Sb., o cenách, ve znění pozdějších předpisů. </w:t>
      </w:r>
    </w:p>
    <w:p w14:paraId="44B28C10" w14:textId="77777777" w:rsidR="0081464E" w:rsidRPr="00300FFF" w:rsidRDefault="0081464E" w:rsidP="00300FFF">
      <w:pPr>
        <w:autoSpaceDE w:val="0"/>
        <w:autoSpaceDN w:val="0"/>
        <w:adjustRightInd w:val="0"/>
        <w:spacing w:after="120"/>
        <w:ind w:left="425" w:hanging="425"/>
        <w:jc w:val="both"/>
        <w:rPr>
          <w:sz w:val="20"/>
          <w:szCs w:val="20"/>
        </w:rPr>
      </w:pPr>
      <w:r w:rsidRPr="00300FFF">
        <w:rPr>
          <w:sz w:val="20"/>
          <w:szCs w:val="20"/>
        </w:rPr>
        <w:t xml:space="preserve"> 4) § 203 odst. 1 zákoníku práce. </w:t>
      </w:r>
    </w:p>
    <w:p w14:paraId="10B423AC" w14:textId="77777777" w:rsidR="0081464E" w:rsidRPr="00300FFF" w:rsidRDefault="0081464E" w:rsidP="00300FFF">
      <w:pPr>
        <w:autoSpaceDE w:val="0"/>
        <w:autoSpaceDN w:val="0"/>
        <w:adjustRightInd w:val="0"/>
        <w:spacing w:after="120"/>
        <w:ind w:left="425" w:hanging="425"/>
        <w:jc w:val="both"/>
        <w:rPr>
          <w:sz w:val="20"/>
          <w:szCs w:val="20"/>
        </w:rPr>
      </w:pPr>
      <w:r w:rsidRPr="00300FFF">
        <w:rPr>
          <w:sz w:val="20"/>
          <w:szCs w:val="20"/>
        </w:rPr>
        <w:t xml:space="preserve"> 5) § 156 a násl. zákoníku práce. </w:t>
      </w:r>
    </w:p>
    <w:p w14:paraId="69C93980" w14:textId="77777777" w:rsidR="0081464E" w:rsidRPr="00300FFF" w:rsidRDefault="0081464E" w:rsidP="00300FFF">
      <w:pPr>
        <w:autoSpaceDE w:val="0"/>
        <w:autoSpaceDN w:val="0"/>
        <w:adjustRightInd w:val="0"/>
        <w:ind w:left="425" w:hanging="425"/>
        <w:jc w:val="both"/>
        <w:rPr>
          <w:sz w:val="20"/>
          <w:szCs w:val="20"/>
        </w:rPr>
      </w:pPr>
      <w:r w:rsidRPr="00300FFF">
        <w:rPr>
          <w:sz w:val="20"/>
          <w:szCs w:val="20"/>
        </w:rPr>
        <w:t xml:space="preserve"> 6) Například zákon č. 40/2009 Sb., trestní zákoník, ve znění pozdějších předpisů, zákon č. 89/2012 Sb., </w:t>
      </w:r>
    </w:p>
    <w:p w14:paraId="67AFD04B" w14:textId="77777777" w:rsidR="0081464E" w:rsidRPr="00300FFF" w:rsidRDefault="0081464E" w:rsidP="00300FFF">
      <w:pPr>
        <w:autoSpaceDE w:val="0"/>
        <w:autoSpaceDN w:val="0"/>
        <w:adjustRightInd w:val="0"/>
        <w:ind w:left="425" w:hanging="425"/>
        <w:jc w:val="both"/>
        <w:rPr>
          <w:sz w:val="20"/>
          <w:szCs w:val="20"/>
        </w:rPr>
      </w:pPr>
      <w:r w:rsidRPr="00300FFF">
        <w:rPr>
          <w:sz w:val="20"/>
          <w:szCs w:val="20"/>
        </w:rPr>
        <w:t xml:space="preserve">     občanský zákoník, zákon č. 90/2012 Sb., o obchodních společnostech a družstvech (zákon o obchodních </w:t>
      </w:r>
    </w:p>
    <w:p w14:paraId="5ED6C38E" w14:textId="77777777" w:rsidR="0081464E" w:rsidRPr="00300FFF" w:rsidRDefault="0081464E" w:rsidP="00300FFF">
      <w:pPr>
        <w:autoSpaceDE w:val="0"/>
        <w:autoSpaceDN w:val="0"/>
        <w:adjustRightInd w:val="0"/>
        <w:spacing w:after="120"/>
        <w:ind w:left="425" w:hanging="425"/>
        <w:jc w:val="both"/>
        <w:rPr>
          <w:sz w:val="20"/>
          <w:szCs w:val="20"/>
        </w:rPr>
      </w:pPr>
      <w:r w:rsidRPr="00300FFF">
        <w:rPr>
          <w:sz w:val="20"/>
          <w:szCs w:val="20"/>
        </w:rPr>
        <w:t xml:space="preserve">     korporacích). </w:t>
      </w:r>
    </w:p>
    <w:p w14:paraId="70191785" w14:textId="77777777" w:rsidR="0081464E" w:rsidRPr="00300FFF" w:rsidRDefault="0081464E" w:rsidP="00300FFF">
      <w:pPr>
        <w:autoSpaceDE w:val="0"/>
        <w:autoSpaceDN w:val="0"/>
        <w:adjustRightInd w:val="0"/>
        <w:spacing w:after="120"/>
        <w:ind w:left="425" w:hanging="425"/>
        <w:jc w:val="both"/>
        <w:rPr>
          <w:sz w:val="20"/>
          <w:szCs w:val="20"/>
        </w:rPr>
      </w:pPr>
      <w:r w:rsidRPr="00300FFF">
        <w:rPr>
          <w:sz w:val="20"/>
          <w:szCs w:val="20"/>
        </w:rPr>
        <w:t xml:space="preserve"> 7) § 18 odst. 2 zákona č. 1/1992 Sb., o mzdě, odměně za pracovní pohotovost a o průměrném výdělku. </w:t>
      </w:r>
    </w:p>
    <w:p w14:paraId="0DA8299A" w14:textId="77777777" w:rsidR="0081464E" w:rsidRPr="00300FFF" w:rsidRDefault="0081464E" w:rsidP="00300FFF">
      <w:pPr>
        <w:autoSpaceDE w:val="0"/>
        <w:autoSpaceDN w:val="0"/>
        <w:adjustRightInd w:val="0"/>
        <w:ind w:left="425" w:hanging="425"/>
        <w:jc w:val="both"/>
        <w:rPr>
          <w:sz w:val="20"/>
          <w:szCs w:val="20"/>
        </w:rPr>
      </w:pPr>
      <w:r w:rsidRPr="00300FFF">
        <w:rPr>
          <w:sz w:val="20"/>
          <w:szCs w:val="20"/>
        </w:rPr>
        <w:t xml:space="preserve"> </w:t>
      </w:r>
      <w:proofErr w:type="gramStart"/>
      <w:r w:rsidRPr="00300FFF">
        <w:rPr>
          <w:sz w:val="20"/>
          <w:szCs w:val="20"/>
        </w:rPr>
        <w:t>7a</w:t>
      </w:r>
      <w:proofErr w:type="gramEnd"/>
      <w:r w:rsidRPr="00300FFF">
        <w:rPr>
          <w:sz w:val="20"/>
          <w:szCs w:val="20"/>
        </w:rPr>
        <w:t xml:space="preserve">) Zákon o podpoře výzkumu a vývoje. </w:t>
      </w:r>
    </w:p>
    <w:p w14:paraId="0750BC29" w14:textId="77777777" w:rsidR="0081464E" w:rsidRPr="00300FFF" w:rsidRDefault="0081464E" w:rsidP="00300FFF">
      <w:pPr>
        <w:autoSpaceDE w:val="0"/>
        <w:autoSpaceDN w:val="0"/>
        <w:adjustRightInd w:val="0"/>
        <w:ind w:left="425" w:hanging="425"/>
        <w:jc w:val="both"/>
        <w:rPr>
          <w:sz w:val="20"/>
          <w:szCs w:val="20"/>
        </w:rPr>
      </w:pPr>
      <w:r w:rsidRPr="00300FFF">
        <w:rPr>
          <w:sz w:val="20"/>
          <w:szCs w:val="20"/>
        </w:rPr>
        <w:t xml:space="preserve">      Nařízení vlády č. 462/2002 Sb., o institucionální podpoře výzkumu a vývoje z veřejných prostředků a o </w:t>
      </w:r>
    </w:p>
    <w:p w14:paraId="3F4F21C0" w14:textId="77777777" w:rsidR="0081464E" w:rsidRPr="00300FFF" w:rsidRDefault="0081464E" w:rsidP="00300FFF">
      <w:pPr>
        <w:autoSpaceDE w:val="0"/>
        <w:autoSpaceDN w:val="0"/>
        <w:adjustRightInd w:val="0"/>
        <w:ind w:left="425" w:hanging="425"/>
        <w:jc w:val="both"/>
        <w:rPr>
          <w:sz w:val="20"/>
          <w:szCs w:val="20"/>
        </w:rPr>
      </w:pPr>
      <w:r w:rsidRPr="00300FFF">
        <w:rPr>
          <w:sz w:val="20"/>
          <w:szCs w:val="20"/>
        </w:rPr>
        <w:t xml:space="preserve">      hodnocení výzkumných záměrů, ve znění nařízení vlády č. 28/2003 Sb. </w:t>
      </w:r>
    </w:p>
    <w:p w14:paraId="59CE86B5" w14:textId="77777777" w:rsidR="0081464E" w:rsidRPr="00300FFF" w:rsidRDefault="0081464E" w:rsidP="00300FFF">
      <w:pPr>
        <w:autoSpaceDE w:val="0"/>
        <w:autoSpaceDN w:val="0"/>
        <w:adjustRightInd w:val="0"/>
        <w:ind w:left="425" w:hanging="425"/>
        <w:jc w:val="both"/>
        <w:rPr>
          <w:sz w:val="20"/>
          <w:szCs w:val="20"/>
        </w:rPr>
      </w:pPr>
      <w:r w:rsidRPr="00300FFF">
        <w:rPr>
          <w:sz w:val="20"/>
          <w:szCs w:val="20"/>
        </w:rPr>
        <w:t xml:space="preserve">      Nařízení vlády č. 461/2002 Sb., o účelové podpoře výzkumu a vývoje z veřejných prostředků a o veřejné </w:t>
      </w:r>
    </w:p>
    <w:p w14:paraId="6312C44A" w14:textId="77777777" w:rsidR="0081464E" w:rsidRPr="00300FFF" w:rsidRDefault="0081464E" w:rsidP="00300FFF">
      <w:pPr>
        <w:autoSpaceDE w:val="0"/>
        <w:autoSpaceDN w:val="0"/>
        <w:adjustRightInd w:val="0"/>
        <w:spacing w:after="120"/>
        <w:ind w:left="425" w:hanging="425"/>
        <w:jc w:val="both"/>
        <w:rPr>
          <w:sz w:val="20"/>
          <w:szCs w:val="20"/>
        </w:rPr>
      </w:pPr>
      <w:r w:rsidRPr="00300FFF">
        <w:rPr>
          <w:sz w:val="20"/>
          <w:szCs w:val="20"/>
        </w:rPr>
        <w:t xml:space="preserve">      soutěži ve výzkumu a vývoji. </w:t>
      </w:r>
    </w:p>
    <w:p w14:paraId="6201325B" w14:textId="77777777" w:rsidR="0081464E" w:rsidRPr="00300FFF" w:rsidRDefault="0081464E" w:rsidP="00300FFF">
      <w:pPr>
        <w:autoSpaceDE w:val="0"/>
        <w:autoSpaceDN w:val="0"/>
        <w:adjustRightInd w:val="0"/>
        <w:ind w:left="425" w:hanging="425"/>
        <w:jc w:val="both"/>
        <w:rPr>
          <w:sz w:val="20"/>
          <w:szCs w:val="20"/>
        </w:rPr>
      </w:pPr>
      <w:r w:rsidRPr="00300FFF">
        <w:rPr>
          <w:sz w:val="20"/>
          <w:szCs w:val="20"/>
        </w:rPr>
        <w:t xml:space="preserve"> 8) § 7 odst. 1 písm. t) zákona č. 218/2000 Sb., o rozpočtových pravidlech a o změně některých souvisejících </w:t>
      </w:r>
    </w:p>
    <w:p w14:paraId="62F5C757" w14:textId="77777777" w:rsidR="0081464E" w:rsidRPr="00300FFF" w:rsidRDefault="0081464E" w:rsidP="00300FFF">
      <w:pPr>
        <w:autoSpaceDE w:val="0"/>
        <w:autoSpaceDN w:val="0"/>
        <w:adjustRightInd w:val="0"/>
        <w:spacing w:after="120"/>
        <w:ind w:left="425" w:hanging="425"/>
        <w:jc w:val="both"/>
        <w:rPr>
          <w:sz w:val="20"/>
          <w:szCs w:val="20"/>
        </w:rPr>
      </w:pPr>
      <w:r w:rsidRPr="00300FFF">
        <w:rPr>
          <w:sz w:val="20"/>
          <w:szCs w:val="20"/>
        </w:rPr>
        <w:t xml:space="preserve">     zákonů (rozpočtová pravidla), ve znění pozdějších předpisů. </w:t>
      </w:r>
    </w:p>
    <w:p w14:paraId="09ED3F3B" w14:textId="77777777" w:rsidR="0081464E" w:rsidRPr="00300FFF" w:rsidRDefault="0081464E" w:rsidP="00300FFF">
      <w:pPr>
        <w:autoSpaceDE w:val="0"/>
        <w:autoSpaceDN w:val="0"/>
        <w:adjustRightInd w:val="0"/>
        <w:spacing w:after="120"/>
        <w:ind w:left="425" w:hanging="425"/>
        <w:jc w:val="both"/>
        <w:rPr>
          <w:sz w:val="20"/>
          <w:szCs w:val="20"/>
        </w:rPr>
      </w:pPr>
      <w:r w:rsidRPr="00300FFF">
        <w:rPr>
          <w:sz w:val="20"/>
          <w:szCs w:val="20"/>
        </w:rPr>
        <w:t xml:space="preserve"> </w:t>
      </w:r>
      <w:proofErr w:type="gramStart"/>
      <w:r w:rsidRPr="00300FFF">
        <w:rPr>
          <w:sz w:val="20"/>
          <w:szCs w:val="20"/>
        </w:rPr>
        <w:t>8a</w:t>
      </w:r>
      <w:proofErr w:type="gramEnd"/>
      <w:r w:rsidRPr="00300FFF">
        <w:rPr>
          <w:sz w:val="20"/>
          <w:szCs w:val="20"/>
        </w:rPr>
        <w:t xml:space="preserve">) § 10 odst. 2 zákona č. 218/2000 Sb., ve znění pozdějších předpisů. </w:t>
      </w:r>
    </w:p>
    <w:p w14:paraId="6D9F801D" w14:textId="77777777" w:rsidR="0081464E" w:rsidRPr="00300FFF" w:rsidRDefault="0081464E" w:rsidP="00300FFF">
      <w:pPr>
        <w:autoSpaceDE w:val="0"/>
        <w:autoSpaceDN w:val="0"/>
        <w:adjustRightInd w:val="0"/>
        <w:spacing w:after="120"/>
        <w:ind w:left="425" w:hanging="425"/>
        <w:jc w:val="both"/>
        <w:rPr>
          <w:sz w:val="20"/>
          <w:szCs w:val="20"/>
        </w:rPr>
      </w:pPr>
      <w:r w:rsidRPr="00300FFF">
        <w:rPr>
          <w:sz w:val="20"/>
          <w:szCs w:val="20"/>
        </w:rPr>
        <w:t xml:space="preserve"> </w:t>
      </w:r>
      <w:proofErr w:type="gramStart"/>
      <w:r w:rsidRPr="00300FFF">
        <w:rPr>
          <w:sz w:val="20"/>
          <w:szCs w:val="20"/>
        </w:rPr>
        <w:t>8b</w:t>
      </w:r>
      <w:proofErr w:type="gramEnd"/>
      <w:r w:rsidRPr="00300FFF">
        <w:rPr>
          <w:sz w:val="20"/>
          <w:szCs w:val="20"/>
        </w:rPr>
        <w:t xml:space="preserve">) § 12 a 13 zákona č. 218/2000 Sb., ve znění pozdějších předpisů. </w:t>
      </w:r>
    </w:p>
    <w:p w14:paraId="1B02D5E5" w14:textId="77777777" w:rsidR="0081464E" w:rsidRPr="00300FFF" w:rsidRDefault="0081464E" w:rsidP="00300FFF">
      <w:pPr>
        <w:autoSpaceDE w:val="0"/>
        <w:autoSpaceDN w:val="0"/>
        <w:adjustRightInd w:val="0"/>
        <w:spacing w:after="120"/>
        <w:ind w:left="425" w:hanging="425"/>
        <w:jc w:val="both"/>
        <w:rPr>
          <w:sz w:val="20"/>
          <w:szCs w:val="20"/>
        </w:rPr>
      </w:pPr>
      <w:r w:rsidRPr="00300FFF">
        <w:rPr>
          <w:sz w:val="20"/>
          <w:szCs w:val="20"/>
        </w:rPr>
        <w:t xml:space="preserve"> 8c) Sdělení Českého statistického úřadu č. 321/2003 Sb., o zavedení Klasifikace stavebních děl CZ-CC. </w:t>
      </w:r>
    </w:p>
    <w:p w14:paraId="56D46152" w14:textId="77777777" w:rsidR="0081464E" w:rsidRPr="00300FFF" w:rsidRDefault="0081464E" w:rsidP="00300FFF">
      <w:pPr>
        <w:autoSpaceDE w:val="0"/>
        <w:autoSpaceDN w:val="0"/>
        <w:adjustRightInd w:val="0"/>
        <w:spacing w:after="120"/>
        <w:ind w:left="425" w:hanging="425"/>
        <w:jc w:val="both"/>
        <w:rPr>
          <w:sz w:val="20"/>
          <w:szCs w:val="20"/>
        </w:rPr>
      </w:pPr>
      <w:r w:rsidRPr="00300FFF">
        <w:rPr>
          <w:sz w:val="20"/>
          <w:szCs w:val="20"/>
        </w:rPr>
        <w:t xml:space="preserve"> </w:t>
      </w:r>
      <w:proofErr w:type="gramStart"/>
      <w:r w:rsidRPr="00300FFF">
        <w:rPr>
          <w:sz w:val="20"/>
          <w:szCs w:val="20"/>
        </w:rPr>
        <w:t>8d</w:t>
      </w:r>
      <w:proofErr w:type="gramEnd"/>
      <w:r w:rsidRPr="00300FFF">
        <w:rPr>
          <w:sz w:val="20"/>
          <w:szCs w:val="20"/>
        </w:rPr>
        <w:t xml:space="preserve">) Zákon č. 218/2000 Sb., ve znění pozdějších předpisů. </w:t>
      </w:r>
    </w:p>
    <w:p w14:paraId="2CA66A4C" w14:textId="77777777" w:rsidR="0081464E" w:rsidRPr="00300FFF" w:rsidRDefault="0081464E" w:rsidP="00300FFF">
      <w:pPr>
        <w:autoSpaceDE w:val="0"/>
        <w:autoSpaceDN w:val="0"/>
        <w:adjustRightInd w:val="0"/>
        <w:ind w:left="425" w:hanging="425"/>
        <w:jc w:val="both"/>
        <w:rPr>
          <w:sz w:val="20"/>
          <w:szCs w:val="20"/>
        </w:rPr>
      </w:pPr>
      <w:r w:rsidRPr="00300FFF">
        <w:rPr>
          <w:sz w:val="20"/>
          <w:szCs w:val="20"/>
        </w:rPr>
        <w:t xml:space="preserve"> 8e) Zákon č. 130/2002 Sb., o podpoře výzkumu a vývoje z veřejných prostředků a o změně některých </w:t>
      </w:r>
    </w:p>
    <w:p w14:paraId="0748A17B" w14:textId="77777777" w:rsidR="0081464E" w:rsidRPr="00300FFF" w:rsidRDefault="0081464E" w:rsidP="00300FFF">
      <w:pPr>
        <w:autoSpaceDE w:val="0"/>
        <w:autoSpaceDN w:val="0"/>
        <w:adjustRightInd w:val="0"/>
        <w:ind w:left="425" w:hanging="425"/>
        <w:jc w:val="both"/>
        <w:rPr>
          <w:sz w:val="20"/>
          <w:szCs w:val="20"/>
        </w:rPr>
      </w:pPr>
      <w:r w:rsidRPr="00300FFF">
        <w:rPr>
          <w:sz w:val="20"/>
          <w:szCs w:val="20"/>
        </w:rPr>
        <w:t xml:space="preserve">       souvisejících zákonů (zákon o podpoře výzkumu a vývoje), ve znění pozdějších předpisů. </w:t>
      </w:r>
    </w:p>
    <w:p w14:paraId="0867A42F" w14:textId="77777777" w:rsidR="0081464E" w:rsidRPr="00300FFF" w:rsidRDefault="0081464E" w:rsidP="00300FFF">
      <w:pPr>
        <w:autoSpaceDE w:val="0"/>
        <w:autoSpaceDN w:val="0"/>
        <w:adjustRightInd w:val="0"/>
        <w:ind w:left="425" w:hanging="425"/>
        <w:jc w:val="both"/>
        <w:rPr>
          <w:sz w:val="20"/>
          <w:szCs w:val="20"/>
        </w:rPr>
      </w:pPr>
      <w:r w:rsidRPr="00300FFF">
        <w:rPr>
          <w:sz w:val="20"/>
          <w:szCs w:val="20"/>
        </w:rPr>
        <w:t xml:space="preserve">      Nařízení vlády č. 461/2002 Sb., o účelové podpoře výzkumu a vývoje z veřejných prostředků a o veřejné ¨         </w:t>
      </w:r>
    </w:p>
    <w:p w14:paraId="0B1250E8" w14:textId="77777777" w:rsidR="0081464E" w:rsidRPr="00300FFF" w:rsidRDefault="0081464E" w:rsidP="00300FFF">
      <w:pPr>
        <w:autoSpaceDE w:val="0"/>
        <w:autoSpaceDN w:val="0"/>
        <w:adjustRightInd w:val="0"/>
        <w:ind w:left="425" w:hanging="425"/>
        <w:jc w:val="both"/>
        <w:rPr>
          <w:sz w:val="20"/>
          <w:szCs w:val="20"/>
        </w:rPr>
      </w:pPr>
      <w:r w:rsidRPr="00300FFF">
        <w:rPr>
          <w:sz w:val="20"/>
          <w:szCs w:val="20"/>
        </w:rPr>
        <w:t xml:space="preserve">      soutěži ve výzkumu a vývoji. </w:t>
      </w:r>
    </w:p>
    <w:p w14:paraId="58B67FBD" w14:textId="77777777" w:rsidR="0081464E" w:rsidRPr="00300FFF" w:rsidRDefault="0081464E" w:rsidP="00300FFF">
      <w:pPr>
        <w:autoSpaceDE w:val="0"/>
        <w:autoSpaceDN w:val="0"/>
        <w:adjustRightInd w:val="0"/>
        <w:ind w:left="425" w:hanging="425"/>
        <w:jc w:val="both"/>
        <w:rPr>
          <w:sz w:val="20"/>
          <w:szCs w:val="20"/>
        </w:rPr>
      </w:pPr>
      <w:r w:rsidRPr="00300FFF">
        <w:rPr>
          <w:sz w:val="20"/>
          <w:szCs w:val="20"/>
        </w:rPr>
        <w:t xml:space="preserve">      Nařízení vlády č. 462/2002 Sb., o institucionální podpoře výzkumu a vývoje z veřejných prostředků a o    </w:t>
      </w:r>
    </w:p>
    <w:p w14:paraId="6C4F5CFC" w14:textId="42A18416" w:rsidR="0081464E" w:rsidRPr="00300FFF" w:rsidRDefault="0081464E" w:rsidP="00300FFF">
      <w:pPr>
        <w:autoSpaceDE w:val="0"/>
        <w:autoSpaceDN w:val="0"/>
        <w:adjustRightInd w:val="0"/>
        <w:spacing w:after="120"/>
        <w:ind w:left="425" w:hanging="425"/>
        <w:jc w:val="both"/>
        <w:rPr>
          <w:sz w:val="20"/>
          <w:szCs w:val="20"/>
        </w:rPr>
      </w:pPr>
      <w:r w:rsidRPr="00300FFF">
        <w:rPr>
          <w:sz w:val="20"/>
          <w:szCs w:val="20"/>
        </w:rPr>
        <w:t xml:space="preserve">      hodnocení výzkumných záměrů, ve znění nařízení vlády č. 28/2003 Sb. </w:t>
      </w:r>
    </w:p>
    <w:p w14:paraId="3BAF1BE5" w14:textId="09D9F275" w:rsidR="0081464E" w:rsidRPr="00300FFF" w:rsidRDefault="0081464E" w:rsidP="00300FFF">
      <w:pPr>
        <w:autoSpaceDE w:val="0"/>
        <w:autoSpaceDN w:val="0"/>
        <w:adjustRightInd w:val="0"/>
        <w:spacing w:after="120"/>
        <w:ind w:left="425" w:hanging="425"/>
        <w:jc w:val="both"/>
        <w:rPr>
          <w:sz w:val="20"/>
          <w:szCs w:val="20"/>
        </w:rPr>
      </w:pPr>
      <w:r w:rsidRPr="00300FFF">
        <w:rPr>
          <w:sz w:val="20"/>
          <w:szCs w:val="20"/>
        </w:rPr>
        <w:t xml:space="preserve">9) Zákon č. 563/1991 Sb., o účetnictví, ve znění pozdějších předpisů. </w:t>
      </w:r>
    </w:p>
    <w:p w14:paraId="47CDECD8" w14:textId="77777777" w:rsidR="0081464E" w:rsidRPr="00300FFF" w:rsidRDefault="0081464E" w:rsidP="00300FFF">
      <w:pPr>
        <w:autoSpaceDE w:val="0"/>
        <w:autoSpaceDN w:val="0"/>
        <w:adjustRightInd w:val="0"/>
        <w:spacing w:after="120"/>
        <w:ind w:left="425" w:hanging="425"/>
        <w:jc w:val="both"/>
        <w:rPr>
          <w:sz w:val="20"/>
          <w:szCs w:val="20"/>
        </w:rPr>
      </w:pPr>
      <w:r w:rsidRPr="00300FFF">
        <w:rPr>
          <w:sz w:val="20"/>
          <w:szCs w:val="20"/>
        </w:rPr>
        <w:t xml:space="preserve"> </w:t>
      </w:r>
      <w:proofErr w:type="gramStart"/>
      <w:r w:rsidRPr="00300FFF">
        <w:rPr>
          <w:sz w:val="20"/>
          <w:szCs w:val="20"/>
        </w:rPr>
        <w:t>9a</w:t>
      </w:r>
      <w:proofErr w:type="gramEnd"/>
      <w:r w:rsidRPr="00300FFF">
        <w:rPr>
          <w:sz w:val="20"/>
          <w:szCs w:val="20"/>
        </w:rPr>
        <w:t xml:space="preserve">) Zákon č. 586/1992 Sb., o daních z příjmů, ve znění pozdějších předpisů. </w:t>
      </w:r>
    </w:p>
    <w:p w14:paraId="4203ED57" w14:textId="77777777" w:rsidR="0081464E" w:rsidRPr="00300FFF" w:rsidRDefault="0081464E" w:rsidP="00300FFF">
      <w:pPr>
        <w:autoSpaceDE w:val="0"/>
        <w:autoSpaceDN w:val="0"/>
        <w:adjustRightInd w:val="0"/>
        <w:spacing w:after="120"/>
        <w:ind w:left="425" w:hanging="425"/>
        <w:jc w:val="both"/>
        <w:rPr>
          <w:sz w:val="20"/>
          <w:szCs w:val="20"/>
        </w:rPr>
      </w:pPr>
      <w:r w:rsidRPr="00300FFF">
        <w:rPr>
          <w:sz w:val="20"/>
          <w:szCs w:val="20"/>
        </w:rPr>
        <w:t xml:space="preserve"> </w:t>
      </w:r>
      <w:proofErr w:type="gramStart"/>
      <w:r w:rsidRPr="00300FFF">
        <w:rPr>
          <w:sz w:val="20"/>
          <w:szCs w:val="20"/>
        </w:rPr>
        <w:t>9b</w:t>
      </w:r>
      <w:proofErr w:type="gramEnd"/>
      <w:r w:rsidRPr="00300FFF">
        <w:rPr>
          <w:sz w:val="20"/>
          <w:szCs w:val="20"/>
        </w:rPr>
        <w:t xml:space="preserve">) § 14 odst. 3 písm. a), b), g) a i) zákona č. 218/2000 Sb., ve znění pozdějších předpisů. </w:t>
      </w:r>
    </w:p>
    <w:p w14:paraId="2BB4F866" w14:textId="77777777" w:rsidR="0081464E" w:rsidRPr="00300FFF" w:rsidRDefault="0081464E" w:rsidP="00300FFF">
      <w:pPr>
        <w:autoSpaceDE w:val="0"/>
        <w:autoSpaceDN w:val="0"/>
        <w:adjustRightInd w:val="0"/>
        <w:spacing w:after="120"/>
        <w:ind w:left="425" w:hanging="425"/>
        <w:jc w:val="both"/>
        <w:rPr>
          <w:sz w:val="20"/>
          <w:szCs w:val="20"/>
        </w:rPr>
      </w:pPr>
      <w:r w:rsidRPr="00300FFF">
        <w:rPr>
          <w:sz w:val="20"/>
          <w:szCs w:val="20"/>
        </w:rPr>
        <w:t xml:space="preserve"> 9c) § 15 zákona č. 218/2000 Sb., ve znění pozdějších předpisů. </w:t>
      </w:r>
    </w:p>
    <w:p w14:paraId="58AA3A11" w14:textId="77777777" w:rsidR="0081464E" w:rsidRPr="00300FFF" w:rsidRDefault="0081464E" w:rsidP="00300FFF">
      <w:pPr>
        <w:autoSpaceDE w:val="0"/>
        <w:autoSpaceDN w:val="0"/>
        <w:adjustRightInd w:val="0"/>
        <w:spacing w:after="120"/>
        <w:ind w:left="425" w:hanging="425"/>
        <w:jc w:val="both"/>
        <w:rPr>
          <w:sz w:val="20"/>
          <w:szCs w:val="20"/>
        </w:rPr>
      </w:pPr>
      <w:r w:rsidRPr="00300FFF">
        <w:rPr>
          <w:sz w:val="20"/>
          <w:szCs w:val="20"/>
        </w:rPr>
        <w:t xml:space="preserve"> 10) Např. zákon č. 563/1991 Sb., o účetnictví, ve znění pozdějších předpisů. </w:t>
      </w:r>
    </w:p>
    <w:p w14:paraId="1582964A" w14:textId="77777777" w:rsidR="0081464E" w:rsidRPr="00300FFF" w:rsidRDefault="0081464E" w:rsidP="00300FFF">
      <w:pPr>
        <w:autoSpaceDE w:val="0"/>
        <w:autoSpaceDN w:val="0"/>
        <w:adjustRightInd w:val="0"/>
        <w:spacing w:after="120"/>
        <w:ind w:left="425" w:hanging="425"/>
        <w:jc w:val="both"/>
        <w:rPr>
          <w:sz w:val="20"/>
          <w:szCs w:val="20"/>
        </w:rPr>
      </w:pPr>
      <w:r w:rsidRPr="00300FFF">
        <w:rPr>
          <w:sz w:val="20"/>
          <w:szCs w:val="20"/>
        </w:rPr>
        <w:t xml:space="preserve"> 11) Zákon č. 37/1995 Sb., o neperiodických publikacích. </w:t>
      </w:r>
    </w:p>
    <w:p w14:paraId="4DCC4EE0" w14:textId="77777777" w:rsidR="0081464E" w:rsidRPr="00300FFF" w:rsidRDefault="0081464E" w:rsidP="00300FFF">
      <w:pPr>
        <w:autoSpaceDE w:val="0"/>
        <w:autoSpaceDN w:val="0"/>
        <w:adjustRightInd w:val="0"/>
        <w:spacing w:after="120"/>
        <w:ind w:left="425" w:hanging="425"/>
        <w:jc w:val="both"/>
        <w:rPr>
          <w:sz w:val="20"/>
          <w:szCs w:val="20"/>
        </w:rPr>
      </w:pPr>
      <w:r w:rsidRPr="00300FFF">
        <w:rPr>
          <w:sz w:val="20"/>
          <w:szCs w:val="20"/>
        </w:rPr>
        <w:t xml:space="preserve"> </w:t>
      </w:r>
      <w:proofErr w:type="gramStart"/>
      <w:r w:rsidRPr="00300FFF">
        <w:rPr>
          <w:sz w:val="20"/>
          <w:szCs w:val="20"/>
        </w:rPr>
        <w:t>11a</w:t>
      </w:r>
      <w:proofErr w:type="gramEnd"/>
      <w:r w:rsidRPr="00300FFF">
        <w:rPr>
          <w:sz w:val="20"/>
          <w:szCs w:val="20"/>
        </w:rPr>
        <w:t xml:space="preserve">) § 195 až 198 zákona č. 262/2006 Sb., zákoník práce, ve znění pozdějších předpisů. </w:t>
      </w:r>
    </w:p>
    <w:p w14:paraId="31FAD7D8" w14:textId="77777777" w:rsidR="0081464E" w:rsidRPr="00300FFF" w:rsidRDefault="0081464E" w:rsidP="00300FFF">
      <w:pPr>
        <w:autoSpaceDE w:val="0"/>
        <w:autoSpaceDN w:val="0"/>
        <w:adjustRightInd w:val="0"/>
        <w:spacing w:after="120"/>
        <w:ind w:left="425" w:hanging="425"/>
        <w:jc w:val="both"/>
        <w:rPr>
          <w:sz w:val="20"/>
          <w:szCs w:val="20"/>
        </w:rPr>
      </w:pPr>
      <w:r w:rsidRPr="00300FFF">
        <w:rPr>
          <w:sz w:val="20"/>
          <w:szCs w:val="20"/>
        </w:rPr>
        <w:t xml:space="preserve"> 13) Zákon č. 182/2006 Sb., o úpadku a způsobech jeho řešení (insolvenční zákon), ve znění pozdějších předpisů. </w:t>
      </w:r>
    </w:p>
    <w:p w14:paraId="7F374598" w14:textId="77777777" w:rsidR="0081464E" w:rsidRPr="00300FFF" w:rsidRDefault="0081464E" w:rsidP="00300FFF">
      <w:pPr>
        <w:autoSpaceDE w:val="0"/>
        <w:autoSpaceDN w:val="0"/>
        <w:adjustRightInd w:val="0"/>
        <w:spacing w:after="120"/>
        <w:ind w:left="425" w:hanging="425"/>
        <w:jc w:val="both"/>
        <w:rPr>
          <w:sz w:val="20"/>
          <w:szCs w:val="20"/>
        </w:rPr>
      </w:pPr>
      <w:r w:rsidRPr="00300FFF">
        <w:rPr>
          <w:sz w:val="20"/>
          <w:szCs w:val="20"/>
        </w:rPr>
        <w:t xml:space="preserve"> 14) Např. zákon č. 248/1995 Sb., zákon č. 513/1991 Sb., ve znění pozdějších předpisů. </w:t>
      </w:r>
    </w:p>
    <w:p w14:paraId="0675C70B" w14:textId="77777777" w:rsidR="0081464E" w:rsidRPr="00866B62" w:rsidRDefault="0081464E" w:rsidP="00300FFF">
      <w:pPr>
        <w:autoSpaceDE w:val="0"/>
        <w:autoSpaceDN w:val="0"/>
        <w:adjustRightInd w:val="0"/>
        <w:spacing w:after="120"/>
        <w:ind w:left="425" w:hanging="425"/>
        <w:jc w:val="both"/>
        <w:rPr>
          <w:strike/>
          <w:sz w:val="20"/>
          <w:szCs w:val="20"/>
        </w:rPr>
      </w:pPr>
      <w:r w:rsidRPr="00300FFF">
        <w:rPr>
          <w:sz w:val="20"/>
          <w:szCs w:val="20"/>
        </w:rPr>
        <w:t xml:space="preserve"> </w:t>
      </w:r>
      <w:r w:rsidRPr="003863A2">
        <w:rPr>
          <w:strike/>
          <w:sz w:val="20"/>
          <w:szCs w:val="20"/>
          <w:highlight w:val="cyan"/>
        </w:rPr>
        <w:t>15) § 10 zákona č. 35/1965 Sb., o dílech literárních, vědeckých a uměleckých (autorský zákon).</w:t>
      </w:r>
      <w:r w:rsidRPr="00866B62">
        <w:rPr>
          <w:strike/>
          <w:sz w:val="20"/>
          <w:szCs w:val="20"/>
        </w:rPr>
        <w:t xml:space="preserve"> </w:t>
      </w:r>
    </w:p>
    <w:p w14:paraId="6F6196FB" w14:textId="77777777" w:rsidR="0081464E" w:rsidRPr="00300FFF" w:rsidRDefault="0081464E" w:rsidP="00300FFF">
      <w:pPr>
        <w:autoSpaceDE w:val="0"/>
        <w:autoSpaceDN w:val="0"/>
        <w:adjustRightInd w:val="0"/>
        <w:spacing w:after="120"/>
        <w:ind w:left="425" w:hanging="425"/>
        <w:jc w:val="both"/>
        <w:rPr>
          <w:sz w:val="20"/>
          <w:szCs w:val="20"/>
        </w:rPr>
      </w:pPr>
      <w:r w:rsidRPr="00300FFF">
        <w:rPr>
          <w:sz w:val="20"/>
          <w:szCs w:val="20"/>
        </w:rPr>
        <w:t xml:space="preserve"> </w:t>
      </w:r>
      <w:proofErr w:type="gramStart"/>
      <w:r w:rsidRPr="00300FFF">
        <w:rPr>
          <w:sz w:val="20"/>
          <w:szCs w:val="20"/>
        </w:rPr>
        <w:t>15a</w:t>
      </w:r>
      <w:proofErr w:type="gramEnd"/>
      <w:r w:rsidRPr="00300FFF">
        <w:rPr>
          <w:sz w:val="20"/>
          <w:szCs w:val="20"/>
        </w:rPr>
        <w:t xml:space="preserve">) § 10 zákona č. 89/1995 Sb., o státní statistické službě, ve znění pozdějších předpisů. </w:t>
      </w:r>
    </w:p>
    <w:p w14:paraId="0DEA1EE9" w14:textId="77777777" w:rsidR="0081464E" w:rsidRPr="00300FFF" w:rsidRDefault="0081464E" w:rsidP="00300FFF">
      <w:pPr>
        <w:autoSpaceDE w:val="0"/>
        <w:autoSpaceDN w:val="0"/>
        <w:adjustRightInd w:val="0"/>
        <w:spacing w:after="120"/>
        <w:ind w:left="425" w:hanging="425"/>
        <w:jc w:val="both"/>
        <w:rPr>
          <w:sz w:val="20"/>
          <w:szCs w:val="20"/>
        </w:rPr>
      </w:pPr>
      <w:r w:rsidRPr="00300FFF">
        <w:rPr>
          <w:sz w:val="20"/>
          <w:szCs w:val="20"/>
        </w:rPr>
        <w:t xml:space="preserve"> </w:t>
      </w:r>
      <w:proofErr w:type="gramStart"/>
      <w:r w:rsidRPr="00300FFF">
        <w:rPr>
          <w:sz w:val="20"/>
          <w:szCs w:val="20"/>
        </w:rPr>
        <w:t>15b</w:t>
      </w:r>
      <w:proofErr w:type="gramEnd"/>
      <w:r w:rsidRPr="00300FFF">
        <w:rPr>
          <w:sz w:val="20"/>
          <w:szCs w:val="20"/>
        </w:rPr>
        <w:t xml:space="preserve">) § 195, 197 a 198 zákona č. 262/2006 Sb., zákoník práce, ve znění pozdějších předpisů. </w:t>
      </w:r>
    </w:p>
    <w:p w14:paraId="69B090B5" w14:textId="77777777" w:rsidR="0081464E" w:rsidRPr="00300FFF" w:rsidRDefault="0081464E" w:rsidP="00300FFF">
      <w:pPr>
        <w:autoSpaceDE w:val="0"/>
        <w:autoSpaceDN w:val="0"/>
        <w:adjustRightInd w:val="0"/>
        <w:ind w:left="425" w:hanging="425"/>
        <w:jc w:val="both"/>
        <w:rPr>
          <w:sz w:val="20"/>
          <w:szCs w:val="20"/>
        </w:rPr>
      </w:pPr>
      <w:r w:rsidRPr="00300FFF">
        <w:rPr>
          <w:sz w:val="20"/>
          <w:szCs w:val="20"/>
        </w:rPr>
        <w:t xml:space="preserve"> 16) § 2 písm. r) zákona č. 352/2001 Sb., o užívání státních symbolů České republiky a o změně některých </w:t>
      </w:r>
    </w:p>
    <w:p w14:paraId="35AC5535" w14:textId="77777777" w:rsidR="0081464E" w:rsidRPr="00300FFF" w:rsidRDefault="0081464E" w:rsidP="00300FFF">
      <w:pPr>
        <w:autoSpaceDE w:val="0"/>
        <w:autoSpaceDN w:val="0"/>
        <w:adjustRightInd w:val="0"/>
        <w:spacing w:after="120"/>
        <w:ind w:left="425" w:hanging="425"/>
        <w:jc w:val="both"/>
        <w:rPr>
          <w:sz w:val="20"/>
          <w:szCs w:val="20"/>
        </w:rPr>
      </w:pPr>
      <w:r w:rsidRPr="00300FFF">
        <w:rPr>
          <w:sz w:val="20"/>
          <w:szCs w:val="20"/>
        </w:rPr>
        <w:t xml:space="preserve">       zákonů. </w:t>
      </w:r>
    </w:p>
    <w:p w14:paraId="2F4DA9D9" w14:textId="77777777" w:rsidR="0081464E" w:rsidRPr="00300FFF" w:rsidRDefault="0081464E" w:rsidP="00300FFF">
      <w:pPr>
        <w:autoSpaceDE w:val="0"/>
        <w:autoSpaceDN w:val="0"/>
        <w:adjustRightInd w:val="0"/>
        <w:spacing w:after="120"/>
        <w:ind w:left="425" w:hanging="425"/>
        <w:jc w:val="both"/>
        <w:rPr>
          <w:sz w:val="20"/>
          <w:szCs w:val="20"/>
        </w:rPr>
      </w:pPr>
      <w:r w:rsidRPr="00300FFF">
        <w:rPr>
          <w:sz w:val="20"/>
          <w:szCs w:val="20"/>
        </w:rPr>
        <w:t xml:space="preserve"> 18) § 132 až 138 a § 150 zákoníku práce. </w:t>
      </w:r>
    </w:p>
    <w:p w14:paraId="5179AA45" w14:textId="77777777" w:rsidR="0081464E" w:rsidRPr="00300FFF" w:rsidRDefault="0081464E" w:rsidP="00300FFF">
      <w:pPr>
        <w:autoSpaceDE w:val="0"/>
        <w:autoSpaceDN w:val="0"/>
        <w:adjustRightInd w:val="0"/>
        <w:ind w:left="425" w:hanging="425"/>
        <w:jc w:val="both"/>
        <w:rPr>
          <w:sz w:val="20"/>
          <w:szCs w:val="20"/>
        </w:rPr>
      </w:pPr>
      <w:r w:rsidRPr="00300FFF">
        <w:rPr>
          <w:sz w:val="20"/>
          <w:szCs w:val="20"/>
        </w:rPr>
        <w:t xml:space="preserve"> </w:t>
      </w:r>
      <w:proofErr w:type="gramStart"/>
      <w:r w:rsidRPr="00300FFF">
        <w:rPr>
          <w:sz w:val="20"/>
          <w:szCs w:val="20"/>
        </w:rPr>
        <w:t>19a</w:t>
      </w:r>
      <w:proofErr w:type="gramEnd"/>
      <w:r w:rsidRPr="00300FFF">
        <w:rPr>
          <w:sz w:val="20"/>
          <w:szCs w:val="20"/>
        </w:rPr>
        <w:t xml:space="preserve">) Zákon č. 18/2004 Sb., o uznávání odborné kvalifikace a jiné způsobilosti státních příslušníků členských </w:t>
      </w:r>
    </w:p>
    <w:p w14:paraId="4385FAFF" w14:textId="77777777" w:rsidR="0081464E" w:rsidRPr="00300FFF" w:rsidRDefault="0081464E" w:rsidP="00300FFF">
      <w:pPr>
        <w:autoSpaceDE w:val="0"/>
        <w:autoSpaceDN w:val="0"/>
        <w:adjustRightInd w:val="0"/>
        <w:ind w:left="425" w:hanging="425"/>
        <w:jc w:val="both"/>
        <w:rPr>
          <w:sz w:val="20"/>
          <w:szCs w:val="20"/>
        </w:rPr>
      </w:pPr>
      <w:r w:rsidRPr="00300FFF">
        <w:rPr>
          <w:sz w:val="20"/>
          <w:szCs w:val="20"/>
        </w:rPr>
        <w:t xml:space="preserve">         států Evropské unie a některých příslušníků jiných států a o změně některých zákonů (zákon o uznávání </w:t>
      </w:r>
    </w:p>
    <w:p w14:paraId="05FAF1FD" w14:textId="77777777" w:rsidR="0081464E" w:rsidRPr="00300FFF" w:rsidRDefault="0081464E" w:rsidP="00300FFF">
      <w:pPr>
        <w:autoSpaceDE w:val="0"/>
        <w:autoSpaceDN w:val="0"/>
        <w:adjustRightInd w:val="0"/>
        <w:spacing w:after="120"/>
        <w:ind w:left="425" w:hanging="425"/>
        <w:jc w:val="both"/>
        <w:rPr>
          <w:sz w:val="20"/>
          <w:szCs w:val="20"/>
        </w:rPr>
      </w:pPr>
      <w:r w:rsidRPr="00300FFF">
        <w:rPr>
          <w:sz w:val="20"/>
          <w:szCs w:val="20"/>
        </w:rPr>
        <w:t xml:space="preserve">        odborné kvalifikace), ve znění pozdějších předpisů. </w:t>
      </w:r>
    </w:p>
    <w:p w14:paraId="0722393A" w14:textId="77777777" w:rsidR="0081464E" w:rsidRPr="00300FFF" w:rsidRDefault="0081464E" w:rsidP="00300FFF">
      <w:pPr>
        <w:autoSpaceDE w:val="0"/>
        <w:autoSpaceDN w:val="0"/>
        <w:adjustRightInd w:val="0"/>
        <w:spacing w:after="120"/>
        <w:ind w:left="425" w:hanging="425"/>
        <w:jc w:val="both"/>
        <w:rPr>
          <w:sz w:val="20"/>
          <w:szCs w:val="20"/>
        </w:rPr>
      </w:pPr>
      <w:r w:rsidRPr="00300FFF">
        <w:rPr>
          <w:sz w:val="20"/>
          <w:szCs w:val="20"/>
        </w:rPr>
        <w:lastRenderedPageBreak/>
        <w:t xml:space="preserve"> 19b) § 45 odst. 1 zákona č. 96/2004 Sb., o podmínkách získávání a uznávání způsobilosti k výkonu nelékařských zdravotnických povolání a k výkonu činností souvisejících s poskytováním zdravotní péče a o změně některých souvisejících zákonů (zákon o nelékařských zdravotnických povoláních), ve znění zákona č. 189/2008 </w:t>
      </w:r>
      <w:proofErr w:type="gramStart"/>
      <w:r w:rsidRPr="00300FFF">
        <w:rPr>
          <w:sz w:val="20"/>
          <w:szCs w:val="20"/>
        </w:rPr>
        <w:t>Sb..</w:t>
      </w:r>
      <w:proofErr w:type="gramEnd"/>
      <w:r w:rsidRPr="00300FFF">
        <w:rPr>
          <w:sz w:val="20"/>
          <w:szCs w:val="20"/>
        </w:rPr>
        <w:t xml:space="preserve"> </w:t>
      </w:r>
    </w:p>
    <w:p w14:paraId="46FA1008" w14:textId="77777777" w:rsidR="0081464E" w:rsidRPr="00300FFF" w:rsidRDefault="0081464E" w:rsidP="00300FFF">
      <w:pPr>
        <w:autoSpaceDE w:val="0"/>
        <w:autoSpaceDN w:val="0"/>
        <w:adjustRightInd w:val="0"/>
        <w:spacing w:after="120"/>
        <w:ind w:left="425" w:hanging="425"/>
        <w:jc w:val="both"/>
        <w:rPr>
          <w:sz w:val="20"/>
          <w:szCs w:val="20"/>
        </w:rPr>
      </w:pPr>
      <w:r w:rsidRPr="00300FFF">
        <w:rPr>
          <w:sz w:val="20"/>
          <w:szCs w:val="20"/>
        </w:rPr>
        <w:t xml:space="preserve"> 20) Zákon ČNR č. 552/1991 Sb., o státní kontrole, ve znění zákona č. 166/1993 Sb. </w:t>
      </w:r>
    </w:p>
    <w:p w14:paraId="0245D1F6" w14:textId="77777777" w:rsidR="0081464E" w:rsidRPr="00300FFF" w:rsidRDefault="0081464E" w:rsidP="00300FFF">
      <w:pPr>
        <w:autoSpaceDE w:val="0"/>
        <w:autoSpaceDN w:val="0"/>
        <w:adjustRightInd w:val="0"/>
        <w:spacing w:after="120"/>
        <w:ind w:left="425" w:hanging="425"/>
        <w:jc w:val="both"/>
        <w:rPr>
          <w:sz w:val="20"/>
          <w:szCs w:val="20"/>
        </w:rPr>
      </w:pPr>
      <w:r w:rsidRPr="00300FFF">
        <w:rPr>
          <w:sz w:val="20"/>
          <w:szCs w:val="20"/>
        </w:rPr>
        <w:t xml:space="preserve"> </w:t>
      </w:r>
      <w:proofErr w:type="gramStart"/>
      <w:r w:rsidRPr="00300FFF">
        <w:rPr>
          <w:sz w:val="20"/>
          <w:szCs w:val="20"/>
        </w:rPr>
        <w:t>20a</w:t>
      </w:r>
      <w:proofErr w:type="gramEnd"/>
      <w:r w:rsidRPr="00300FFF">
        <w:rPr>
          <w:sz w:val="20"/>
          <w:szCs w:val="20"/>
        </w:rPr>
        <w:t xml:space="preserve">) Zákon č. 40/2004 Sb., o veřejných zakázkách, ve znění pozdějších předpisů. </w:t>
      </w:r>
    </w:p>
    <w:p w14:paraId="4B946FAE" w14:textId="77777777" w:rsidR="0081464E" w:rsidRPr="00300FFF" w:rsidRDefault="0081464E" w:rsidP="00300FFF">
      <w:pPr>
        <w:autoSpaceDE w:val="0"/>
        <w:autoSpaceDN w:val="0"/>
        <w:adjustRightInd w:val="0"/>
        <w:ind w:left="425" w:hanging="425"/>
        <w:jc w:val="both"/>
        <w:rPr>
          <w:sz w:val="20"/>
          <w:szCs w:val="20"/>
        </w:rPr>
      </w:pPr>
      <w:r w:rsidRPr="00300FFF">
        <w:rPr>
          <w:sz w:val="20"/>
          <w:szCs w:val="20"/>
        </w:rPr>
        <w:t xml:space="preserve"> 21) Zákon ČNR č. 97/1974 Sb., o archivnictví, ve znění zákona ČNR č. 343/1992 Sb. </w:t>
      </w:r>
    </w:p>
    <w:p w14:paraId="188D5197" w14:textId="2EB7D283" w:rsidR="0081464E" w:rsidRPr="00300FFF" w:rsidRDefault="0082420C" w:rsidP="00300FFF">
      <w:pPr>
        <w:autoSpaceDE w:val="0"/>
        <w:autoSpaceDN w:val="0"/>
        <w:adjustRightInd w:val="0"/>
        <w:ind w:left="425" w:hanging="425"/>
        <w:jc w:val="both"/>
        <w:rPr>
          <w:sz w:val="20"/>
          <w:szCs w:val="20"/>
        </w:rPr>
      </w:pPr>
      <w:r w:rsidRPr="00300FFF">
        <w:rPr>
          <w:sz w:val="20"/>
          <w:szCs w:val="20"/>
        </w:rPr>
        <w:t xml:space="preserve">   </w:t>
      </w:r>
      <w:r w:rsidR="0081464E" w:rsidRPr="00300FFF">
        <w:rPr>
          <w:sz w:val="20"/>
          <w:szCs w:val="20"/>
        </w:rPr>
        <w:t xml:space="preserve">      Směrnice Ministerstva vnitra ČSR č. 7/1975 </w:t>
      </w:r>
      <w:proofErr w:type="spellStart"/>
      <w:r w:rsidR="0081464E" w:rsidRPr="00300FFF">
        <w:rPr>
          <w:sz w:val="20"/>
          <w:szCs w:val="20"/>
        </w:rPr>
        <w:t>Ú.v</w:t>
      </w:r>
      <w:proofErr w:type="spellEnd"/>
      <w:r w:rsidR="0081464E" w:rsidRPr="00300FFF">
        <w:rPr>
          <w:sz w:val="20"/>
          <w:szCs w:val="20"/>
        </w:rPr>
        <w:t xml:space="preserve">. ČSR, o využívání archiválií, </w:t>
      </w:r>
      <w:proofErr w:type="spellStart"/>
      <w:r w:rsidR="0081464E" w:rsidRPr="00300FFF">
        <w:rPr>
          <w:sz w:val="20"/>
          <w:szCs w:val="20"/>
        </w:rPr>
        <w:t>reg</w:t>
      </w:r>
      <w:proofErr w:type="spellEnd"/>
      <w:r w:rsidR="0081464E" w:rsidRPr="00300FFF">
        <w:rPr>
          <w:sz w:val="20"/>
          <w:szCs w:val="20"/>
        </w:rPr>
        <w:t xml:space="preserve">. částka 24/1975 Sb., ve </w:t>
      </w:r>
    </w:p>
    <w:p w14:paraId="007FBD24" w14:textId="56BB9546" w:rsidR="00AA557F" w:rsidRPr="00300FFF" w:rsidRDefault="0081464E" w:rsidP="00300FFF">
      <w:pPr>
        <w:autoSpaceDE w:val="0"/>
        <w:autoSpaceDN w:val="0"/>
        <w:adjustRightInd w:val="0"/>
        <w:spacing w:after="120"/>
        <w:ind w:left="425" w:hanging="425"/>
        <w:jc w:val="both"/>
        <w:rPr>
          <w:sz w:val="20"/>
          <w:szCs w:val="20"/>
        </w:rPr>
      </w:pPr>
      <w:r w:rsidRPr="00300FFF">
        <w:rPr>
          <w:sz w:val="20"/>
          <w:szCs w:val="20"/>
        </w:rPr>
        <w:t xml:space="preserve">   </w:t>
      </w:r>
      <w:r w:rsidR="0082420C" w:rsidRPr="00300FFF">
        <w:rPr>
          <w:sz w:val="20"/>
          <w:szCs w:val="20"/>
        </w:rPr>
        <w:t xml:space="preserve">    </w:t>
      </w:r>
      <w:r w:rsidRPr="00300FFF">
        <w:rPr>
          <w:sz w:val="20"/>
          <w:szCs w:val="20"/>
        </w:rPr>
        <w:t xml:space="preserve">   znění zákona ČNR č. 343/1992 Sb.</w:t>
      </w:r>
    </w:p>
    <w:p w14:paraId="3F87B2CB" w14:textId="77777777" w:rsidR="0081464E" w:rsidRPr="00300FFF" w:rsidRDefault="0081464E" w:rsidP="00300FFF">
      <w:pPr>
        <w:autoSpaceDE w:val="0"/>
        <w:autoSpaceDN w:val="0"/>
        <w:adjustRightInd w:val="0"/>
        <w:spacing w:after="120"/>
        <w:ind w:left="425" w:hanging="425"/>
        <w:jc w:val="both"/>
        <w:rPr>
          <w:sz w:val="20"/>
          <w:szCs w:val="20"/>
        </w:rPr>
      </w:pPr>
      <w:proofErr w:type="gramStart"/>
      <w:r w:rsidRPr="00300FFF">
        <w:rPr>
          <w:sz w:val="20"/>
          <w:szCs w:val="20"/>
        </w:rPr>
        <w:t>21</w:t>
      </w:r>
      <w:r w:rsidR="00686E9C" w:rsidRPr="00300FFF">
        <w:rPr>
          <w:sz w:val="20"/>
          <w:szCs w:val="20"/>
        </w:rPr>
        <w:t>a</w:t>
      </w:r>
      <w:proofErr w:type="gramEnd"/>
      <w:r w:rsidRPr="00300FFF">
        <w:rPr>
          <w:sz w:val="20"/>
          <w:szCs w:val="20"/>
        </w:rPr>
        <w:t xml:space="preserve">) § 17 zákona č. 117/1995 Sb., o státní sociální podpoře, ve znění pozdějších předpisů. </w:t>
      </w:r>
    </w:p>
    <w:p w14:paraId="53E2EFBC" w14:textId="77777777" w:rsidR="0081464E" w:rsidRPr="00300FFF" w:rsidRDefault="0081464E" w:rsidP="00300FFF">
      <w:pPr>
        <w:autoSpaceDE w:val="0"/>
        <w:autoSpaceDN w:val="0"/>
        <w:adjustRightInd w:val="0"/>
        <w:ind w:left="425" w:hanging="425"/>
        <w:jc w:val="both"/>
        <w:rPr>
          <w:sz w:val="20"/>
          <w:szCs w:val="20"/>
        </w:rPr>
      </w:pPr>
      <w:proofErr w:type="gramStart"/>
      <w:r w:rsidRPr="00300FFF">
        <w:rPr>
          <w:sz w:val="20"/>
          <w:szCs w:val="20"/>
        </w:rPr>
        <w:t>21</w:t>
      </w:r>
      <w:r w:rsidR="00686E9C" w:rsidRPr="00300FFF">
        <w:rPr>
          <w:sz w:val="20"/>
          <w:szCs w:val="20"/>
        </w:rPr>
        <w:t>a</w:t>
      </w:r>
      <w:proofErr w:type="gramEnd"/>
      <w:r w:rsidRPr="00300FFF">
        <w:rPr>
          <w:sz w:val="20"/>
          <w:szCs w:val="20"/>
        </w:rPr>
        <w:t xml:space="preserve">) Zákon č. 325/1999 Sb., o azylu a o změně zákona č. 283/1991 Sb., o Policii České republiky, ve znění </w:t>
      </w:r>
    </w:p>
    <w:p w14:paraId="4413EA5F" w14:textId="2AF2BEAC" w:rsidR="0081464E" w:rsidRPr="00300FFF" w:rsidRDefault="0081464E" w:rsidP="00300FFF">
      <w:pPr>
        <w:autoSpaceDE w:val="0"/>
        <w:autoSpaceDN w:val="0"/>
        <w:adjustRightInd w:val="0"/>
        <w:ind w:left="425" w:hanging="425"/>
        <w:jc w:val="both"/>
        <w:rPr>
          <w:sz w:val="20"/>
          <w:szCs w:val="20"/>
        </w:rPr>
      </w:pPr>
      <w:r w:rsidRPr="00300FFF">
        <w:rPr>
          <w:sz w:val="20"/>
          <w:szCs w:val="20"/>
        </w:rPr>
        <w:t xml:space="preserve">       </w:t>
      </w:r>
      <w:r w:rsidR="0082420C" w:rsidRPr="00300FFF">
        <w:rPr>
          <w:sz w:val="20"/>
          <w:szCs w:val="20"/>
        </w:rPr>
        <w:t xml:space="preserve">  </w:t>
      </w:r>
      <w:r w:rsidRPr="00300FFF">
        <w:rPr>
          <w:sz w:val="20"/>
          <w:szCs w:val="20"/>
        </w:rPr>
        <w:t xml:space="preserve"> pozdějších předpisů, (zákon o azylu), ve znění pozdějších předpisů. </w:t>
      </w:r>
    </w:p>
    <w:p w14:paraId="4B1307A4" w14:textId="59C78831" w:rsidR="0081464E" w:rsidRPr="00300FFF" w:rsidRDefault="0082420C" w:rsidP="00300FFF">
      <w:pPr>
        <w:autoSpaceDE w:val="0"/>
        <w:autoSpaceDN w:val="0"/>
        <w:adjustRightInd w:val="0"/>
        <w:ind w:left="425" w:hanging="425"/>
        <w:jc w:val="both"/>
        <w:rPr>
          <w:sz w:val="20"/>
          <w:szCs w:val="20"/>
        </w:rPr>
      </w:pPr>
      <w:r w:rsidRPr="00300FFF">
        <w:rPr>
          <w:sz w:val="20"/>
          <w:szCs w:val="20"/>
        </w:rPr>
        <w:t xml:space="preserve">   </w:t>
      </w:r>
      <w:r w:rsidR="0081464E" w:rsidRPr="00300FFF">
        <w:rPr>
          <w:sz w:val="20"/>
          <w:szCs w:val="20"/>
        </w:rPr>
        <w:t xml:space="preserve">      Směrnice Rady 2004/83/ES ze dne 29. dubna 2004 o minimálních normách, které musí splňovat státní </w:t>
      </w:r>
    </w:p>
    <w:p w14:paraId="34190335" w14:textId="3ECF79D5" w:rsidR="0081464E" w:rsidRPr="00300FFF" w:rsidRDefault="0081464E" w:rsidP="00300FFF">
      <w:pPr>
        <w:autoSpaceDE w:val="0"/>
        <w:autoSpaceDN w:val="0"/>
        <w:adjustRightInd w:val="0"/>
        <w:ind w:left="425" w:hanging="425"/>
        <w:jc w:val="both"/>
        <w:rPr>
          <w:sz w:val="20"/>
          <w:szCs w:val="20"/>
        </w:rPr>
      </w:pPr>
      <w:r w:rsidRPr="00300FFF">
        <w:rPr>
          <w:sz w:val="20"/>
          <w:szCs w:val="20"/>
        </w:rPr>
        <w:t xml:space="preserve">   </w:t>
      </w:r>
      <w:r w:rsidR="0082420C" w:rsidRPr="00300FFF">
        <w:rPr>
          <w:sz w:val="20"/>
          <w:szCs w:val="20"/>
        </w:rPr>
        <w:t xml:space="preserve">   </w:t>
      </w:r>
      <w:r w:rsidRPr="00300FFF">
        <w:rPr>
          <w:sz w:val="20"/>
          <w:szCs w:val="20"/>
        </w:rPr>
        <w:t xml:space="preserve">    příslušníci třetích zemí nebo osoby bez státní příslušnosti, aby mohli žádat o postavení uprchlíka nebo </w:t>
      </w:r>
    </w:p>
    <w:p w14:paraId="3E9CDFEC" w14:textId="62A3F598" w:rsidR="0081464E" w:rsidRPr="00300FFF" w:rsidRDefault="0081464E" w:rsidP="00300FFF">
      <w:pPr>
        <w:autoSpaceDE w:val="0"/>
        <w:autoSpaceDN w:val="0"/>
        <w:adjustRightInd w:val="0"/>
        <w:spacing w:after="120"/>
        <w:ind w:left="425" w:hanging="425"/>
        <w:jc w:val="both"/>
        <w:rPr>
          <w:sz w:val="20"/>
          <w:szCs w:val="20"/>
        </w:rPr>
      </w:pPr>
      <w:r w:rsidRPr="00300FFF">
        <w:rPr>
          <w:sz w:val="20"/>
          <w:szCs w:val="20"/>
        </w:rPr>
        <w:t xml:space="preserve">      </w:t>
      </w:r>
      <w:r w:rsidR="0082420C" w:rsidRPr="00300FFF">
        <w:rPr>
          <w:sz w:val="20"/>
          <w:szCs w:val="20"/>
        </w:rPr>
        <w:t xml:space="preserve">  </w:t>
      </w:r>
      <w:r w:rsidRPr="00300FFF">
        <w:rPr>
          <w:sz w:val="20"/>
          <w:szCs w:val="20"/>
        </w:rPr>
        <w:t xml:space="preserve">  osoby, která z jiných důvodů potřebuje mezinárodní ochranu, a o obsahu poskytované ochrany. </w:t>
      </w:r>
    </w:p>
    <w:p w14:paraId="23472825" w14:textId="77777777" w:rsidR="0081464E" w:rsidRPr="00300FFF" w:rsidRDefault="0081464E" w:rsidP="00300FFF">
      <w:pPr>
        <w:autoSpaceDE w:val="0"/>
        <w:autoSpaceDN w:val="0"/>
        <w:adjustRightInd w:val="0"/>
        <w:ind w:left="425" w:hanging="425"/>
        <w:jc w:val="both"/>
        <w:rPr>
          <w:sz w:val="20"/>
          <w:szCs w:val="20"/>
        </w:rPr>
      </w:pPr>
      <w:r w:rsidRPr="00300FFF">
        <w:rPr>
          <w:sz w:val="20"/>
          <w:szCs w:val="20"/>
        </w:rPr>
        <w:t xml:space="preserve">22) Např. vyhláška Ministerstva zdravotnictví ČR č. 394/1991 Sb., o postavení, organizaci a činnosti fakultních </w:t>
      </w:r>
    </w:p>
    <w:p w14:paraId="7BDBCAE3" w14:textId="77777777" w:rsidR="0081464E" w:rsidRPr="00300FFF" w:rsidRDefault="0081464E" w:rsidP="00300FFF">
      <w:pPr>
        <w:autoSpaceDE w:val="0"/>
        <w:autoSpaceDN w:val="0"/>
        <w:adjustRightInd w:val="0"/>
        <w:ind w:left="425" w:hanging="425"/>
        <w:jc w:val="both"/>
        <w:rPr>
          <w:sz w:val="20"/>
          <w:szCs w:val="20"/>
        </w:rPr>
      </w:pPr>
      <w:r w:rsidRPr="00300FFF">
        <w:rPr>
          <w:sz w:val="20"/>
          <w:szCs w:val="20"/>
        </w:rPr>
        <w:t xml:space="preserve">       nemocnic a dalších nemocnic, vybraných odborných léčebných ústavů a krajských hygienických stanic v </w:t>
      </w:r>
    </w:p>
    <w:p w14:paraId="3A035030" w14:textId="77777777" w:rsidR="0081464E" w:rsidRPr="00300FFF" w:rsidRDefault="0081464E" w:rsidP="00300FFF">
      <w:pPr>
        <w:autoSpaceDE w:val="0"/>
        <w:autoSpaceDN w:val="0"/>
        <w:adjustRightInd w:val="0"/>
        <w:spacing w:after="120"/>
        <w:ind w:left="425" w:hanging="425"/>
        <w:jc w:val="both"/>
        <w:rPr>
          <w:sz w:val="20"/>
          <w:szCs w:val="20"/>
        </w:rPr>
      </w:pPr>
      <w:r w:rsidRPr="00300FFF">
        <w:rPr>
          <w:sz w:val="20"/>
          <w:szCs w:val="20"/>
        </w:rPr>
        <w:t xml:space="preserve">       řídící působnosti Ministerstva zdravotnictví České republiky. </w:t>
      </w:r>
    </w:p>
    <w:p w14:paraId="2C2826AB" w14:textId="77777777" w:rsidR="0081464E" w:rsidRPr="00300FFF" w:rsidRDefault="0081464E" w:rsidP="00300FFF">
      <w:pPr>
        <w:autoSpaceDE w:val="0"/>
        <w:autoSpaceDN w:val="0"/>
        <w:adjustRightInd w:val="0"/>
        <w:spacing w:after="120"/>
        <w:ind w:left="425" w:hanging="425"/>
        <w:jc w:val="both"/>
        <w:rPr>
          <w:sz w:val="20"/>
          <w:szCs w:val="20"/>
        </w:rPr>
      </w:pPr>
      <w:proofErr w:type="gramStart"/>
      <w:r w:rsidRPr="00300FFF">
        <w:rPr>
          <w:sz w:val="20"/>
          <w:szCs w:val="20"/>
        </w:rPr>
        <w:t>22a</w:t>
      </w:r>
      <w:proofErr w:type="gramEnd"/>
      <w:r w:rsidRPr="00300FFF">
        <w:rPr>
          <w:sz w:val="20"/>
          <w:szCs w:val="20"/>
        </w:rPr>
        <w:t xml:space="preserve">) Zákon č. 361/2003 Sb., o služebním poměru příslušníků bezpečnostních sborů. </w:t>
      </w:r>
    </w:p>
    <w:p w14:paraId="1B6030CF" w14:textId="77777777" w:rsidR="0081464E" w:rsidRPr="00300FFF" w:rsidRDefault="0081464E" w:rsidP="00300FFF">
      <w:pPr>
        <w:autoSpaceDE w:val="0"/>
        <w:autoSpaceDN w:val="0"/>
        <w:adjustRightInd w:val="0"/>
        <w:ind w:left="425" w:hanging="425"/>
        <w:jc w:val="both"/>
        <w:rPr>
          <w:sz w:val="20"/>
          <w:szCs w:val="20"/>
        </w:rPr>
      </w:pPr>
      <w:r w:rsidRPr="00300FFF">
        <w:rPr>
          <w:sz w:val="20"/>
          <w:szCs w:val="20"/>
        </w:rPr>
        <w:t xml:space="preserve">23) Zákon ČNR č. 576/1990 Sb., ve znění pozdějších předpisů. Vyhláška Ministerstva financí ČR č. 205/1991 </w:t>
      </w:r>
    </w:p>
    <w:p w14:paraId="543D4200" w14:textId="77777777" w:rsidR="0081464E" w:rsidRPr="00300FFF" w:rsidRDefault="0081464E" w:rsidP="00300FFF">
      <w:pPr>
        <w:autoSpaceDE w:val="0"/>
        <w:autoSpaceDN w:val="0"/>
        <w:adjustRightInd w:val="0"/>
        <w:ind w:left="425" w:hanging="425"/>
        <w:jc w:val="both"/>
        <w:rPr>
          <w:sz w:val="20"/>
          <w:szCs w:val="20"/>
        </w:rPr>
      </w:pPr>
      <w:r w:rsidRPr="00300FFF">
        <w:rPr>
          <w:sz w:val="20"/>
          <w:szCs w:val="20"/>
        </w:rPr>
        <w:t xml:space="preserve">       Sb., o hospodaření s rozpočtovými prostředky státního rozpočtu České republiky a o finančním hospodaření </w:t>
      </w:r>
    </w:p>
    <w:p w14:paraId="4D19DACF" w14:textId="77777777" w:rsidR="0081464E" w:rsidRPr="00300FFF" w:rsidRDefault="0081464E" w:rsidP="00300FFF">
      <w:pPr>
        <w:autoSpaceDE w:val="0"/>
        <w:autoSpaceDN w:val="0"/>
        <w:adjustRightInd w:val="0"/>
        <w:spacing w:after="120"/>
        <w:ind w:left="425" w:hanging="425"/>
        <w:jc w:val="both"/>
        <w:rPr>
          <w:sz w:val="20"/>
          <w:szCs w:val="20"/>
        </w:rPr>
      </w:pPr>
      <w:r w:rsidRPr="00300FFF">
        <w:rPr>
          <w:sz w:val="20"/>
          <w:szCs w:val="20"/>
        </w:rPr>
        <w:t xml:space="preserve">       rozpočtových a příspěvkových organizací, ve znění nařízení vlády č. 48/1995 Sb. </w:t>
      </w:r>
    </w:p>
    <w:p w14:paraId="73EC04BF" w14:textId="77777777" w:rsidR="0081464E" w:rsidRPr="00300FFF" w:rsidRDefault="0081464E" w:rsidP="00300FFF">
      <w:pPr>
        <w:autoSpaceDE w:val="0"/>
        <w:autoSpaceDN w:val="0"/>
        <w:adjustRightInd w:val="0"/>
        <w:ind w:left="425" w:hanging="425"/>
        <w:jc w:val="both"/>
        <w:rPr>
          <w:sz w:val="20"/>
          <w:szCs w:val="20"/>
        </w:rPr>
      </w:pPr>
      <w:r w:rsidRPr="00300FFF">
        <w:rPr>
          <w:sz w:val="20"/>
          <w:szCs w:val="20"/>
        </w:rPr>
        <w:t xml:space="preserve">24) Branný zákon č. 92/1949 Sb., ve znění pozdějších předpisů. Zákon č. 76/1959 Sb., o některých služebních </w:t>
      </w:r>
    </w:p>
    <w:p w14:paraId="407F1384" w14:textId="77777777" w:rsidR="0081464E" w:rsidRPr="00300FFF" w:rsidRDefault="0081464E" w:rsidP="00300FFF">
      <w:pPr>
        <w:autoSpaceDE w:val="0"/>
        <w:autoSpaceDN w:val="0"/>
        <w:adjustRightInd w:val="0"/>
        <w:ind w:left="425" w:hanging="425"/>
        <w:jc w:val="both"/>
        <w:rPr>
          <w:sz w:val="20"/>
          <w:szCs w:val="20"/>
        </w:rPr>
      </w:pPr>
      <w:r w:rsidRPr="00300FFF">
        <w:rPr>
          <w:sz w:val="20"/>
          <w:szCs w:val="20"/>
        </w:rPr>
        <w:t xml:space="preserve">       poměrech vojáků, ve znění pozdějších předpisů. Vyhláška Ministerstva obrany ČR č. 113/1996 Sb., kterou </w:t>
      </w:r>
    </w:p>
    <w:p w14:paraId="661C79CE" w14:textId="77777777" w:rsidR="0081464E" w:rsidRPr="00300FFF" w:rsidRDefault="0081464E" w:rsidP="00300FFF">
      <w:pPr>
        <w:autoSpaceDE w:val="0"/>
        <w:autoSpaceDN w:val="0"/>
        <w:adjustRightInd w:val="0"/>
        <w:ind w:left="425" w:hanging="425"/>
        <w:jc w:val="both"/>
        <w:rPr>
          <w:sz w:val="20"/>
          <w:szCs w:val="20"/>
        </w:rPr>
      </w:pPr>
      <w:r w:rsidRPr="00300FFF">
        <w:rPr>
          <w:sz w:val="20"/>
          <w:szCs w:val="20"/>
        </w:rPr>
        <w:t xml:space="preserve">       se provádějí některá ustanovení zákona č. 76/1959 Sb., o některých služebních poměrech vojáků, ve znění </w:t>
      </w:r>
    </w:p>
    <w:p w14:paraId="6D79BF48" w14:textId="77777777" w:rsidR="0081464E" w:rsidRPr="00300FFF" w:rsidRDefault="0081464E" w:rsidP="00300FFF">
      <w:pPr>
        <w:autoSpaceDE w:val="0"/>
        <w:autoSpaceDN w:val="0"/>
        <w:adjustRightInd w:val="0"/>
        <w:ind w:left="425" w:hanging="425"/>
        <w:jc w:val="both"/>
        <w:rPr>
          <w:sz w:val="20"/>
          <w:szCs w:val="20"/>
        </w:rPr>
      </w:pPr>
      <w:r w:rsidRPr="00300FFF">
        <w:rPr>
          <w:sz w:val="20"/>
          <w:szCs w:val="20"/>
        </w:rPr>
        <w:t xml:space="preserve">       pozdějších předpisů. </w:t>
      </w:r>
    </w:p>
    <w:p w14:paraId="72AC1920" w14:textId="77777777" w:rsidR="0081464E" w:rsidRPr="00300FFF" w:rsidRDefault="0081464E" w:rsidP="00300FFF">
      <w:pPr>
        <w:autoSpaceDE w:val="0"/>
        <w:autoSpaceDN w:val="0"/>
        <w:adjustRightInd w:val="0"/>
        <w:ind w:left="425" w:hanging="425"/>
        <w:jc w:val="both"/>
        <w:rPr>
          <w:sz w:val="20"/>
          <w:szCs w:val="20"/>
        </w:rPr>
      </w:pPr>
      <w:r w:rsidRPr="00300FFF">
        <w:rPr>
          <w:sz w:val="20"/>
          <w:szCs w:val="20"/>
        </w:rPr>
        <w:t xml:space="preserve">       Zákon ČNR č. 186/1992 Sb., o služebním poměru příslušníků Policie České republiky, ve znění pozdějších </w:t>
      </w:r>
    </w:p>
    <w:p w14:paraId="4F4CD716" w14:textId="77777777" w:rsidR="0081464E" w:rsidRPr="00300FFF" w:rsidRDefault="0081464E" w:rsidP="00300FFF">
      <w:pPr>
        <w:autoSpaceDE w:val="0"/>
        <w:autoSpaceDN w:val="0"/>
        <w:adjustRightInd w:val="0"/>
        <w:ind w:left="425" w:hanging="425"/>
        <w:jc w:val="both"/>
        <w:rPr>
          <w:sz w:val="20"/>
          <w:szCs w:val="20"/>
        </w:rPr>
      </w:pPr>
      <w:r w:rsidRPr="00300FFF">
        <w:rPr>
          <w:sz w:val="20"/>
          <w:szCs w:val="20"/>
        </w:rPr>
        <w:t xml:space="preserve">       předpisů. Vyhláška Ministerstva obrany ČR č. 7/1996 Sb., o peněžních a naturálních náležitostech vojáků v </w:t>
      </w:r>
    </w:p>
    <w:p w14:paraId="51E44793" w14:textId="77777777" w:rsidR="0081464E" w:rsidRPr="00300FFF" w:rsidRDefault="0081464E" w:rsidP="00300FFF">
      <w:pPr>
        <w:autoSpaceDE w:val="0"/>
        <w:autoSpaceDN w:val="0"/>
        <w:adjustRightInd w:val="0"/>
        <w:ind w:left="425" w:hanging="425"/>
        <w:jc w:val="both"/>
        <w:rPr>
          <w:sz w:val="20"/>
          <w:szCs w:val="20"/>
        </w:rPr>
      </w:pPr>
      <w:r w:rsidRPr="00300FFF">
        <w:rPr>
          <w:sz w:val="20"/>
          <w:szCs w:val="20"/>
        </w:rPr>
        <w:t xml:space="preserve">       činné službě a žáků vojenských škol, kteří nejsou vojáky, ve znění vyhlášky Ministerstva obrany ČR č. </w:t>
      </w:r>
    </w:p>
    <w:p w14:paraId="3D9AB169" w14:textId="77777777" w:rsidR="0081464E" w:rsidRPr="00300FFF" w:rsidRDefault="0081464E" w:rsidP="00300FFF">
      <w:pPr>
        <w:autoSpaceDE w:val="0"/>
        <w:autoSpaceDN w:val="0"/>
        <w:adjustRightInd w:val="0"/>
        <w:spacing w:after="120"/>
        <w:ind w:left="425" w:hanging="425"/>
        <w:jc w:val="both"/>
        <w:rPr>
          <w:sz w:val="20"/>
          <w:szCs w:val="20"/>
        </w:rPr>
      </w:pPr>
      <w:r w:rsidRPr="00300FFF">
        <w:rPr>
          <w:sz w:val="20"/>
          <w:szCs w:val="20"/>
        </w:rPr>
        <w:t xml:space="preserve">       310/1996 Sb. </w:t>
      </w:r>
    </w:p>
    <w:p w14:paraId="7294EF45" w14:textId="77777777" w:rsidR="0081464E" w:rsidRPr="00300FFF" w:rsidRDefault="0081464E" w:rsidP="006713F7">
      <w:pPr>
        <w:shd w:val="clear" w:color="auto" w:fill="FFF2CC" w:themeFill="accent4" w:themeFillTint="33"/>
        <w:autoSpaceDE w:val="0"/>
        <w:autoSpaceDN w:val="0"/>
        <w:adjustRightInd w:val="0"/>
        <w:ind w:left="425" w:hanging="425"/>
        <w:jc w:val="both"/>
        <w:rPr>
          <w:strike/>
          <w:sz w:val="20"/>
          <w:szCs w:val="20"/>
        </w:rPr>
      </w:pPr>
      <w:r w:rsidRPr="00300FFF">
        <w:rPr>
          <w:strike/>
          <w:sz w:val="20"/>
          <w:szCs w:val="20"/>
        </w:rPr>
        <w:t xml:space="preserve">25) Zákon č. 102/1971 Sb., o ochraně státního tajemství, ve znění pozdějších předpisů. Nařízení vlády ČSSR č. </w:t>
      </w:r>
    </w:p>
    <w:p w14:paraId="56AC1A02" w14:textId="77777777" w:rsidR="0081464E" w:rsidRPr="00300FFF" w:rsidRDefault="0081464E" w:rsidP="006713F7">
      <w:pPr>
        <w:shd w:val="clear" w:color="auto" w:fill="FFF2CC" w:themeFill="accent4" w:themeFillTint="33"/>
        <w:autoSpaceDE w:val="0"/>
        <w:autoSpaceDN w:val="0"/>
        <w:adjustRightInd w:val="0"/>
        <w:ind w:left="425" w:hanging="425"/>
        <w:jc w:val="both"/>
        <w:rPr>
          <w:strike/>
          <w:sz w:val="20"/>
          <w:szCs w:val="20"/>
        </w:rPr>
      </w:pPr>
      <w:r w:rsidRPr="00300FFF">
        <w:rPr>
          <w:sz w:val="20"/>
          <w:szCs w:val="20"/>
        </w:rPr>
        <w:t xml:space="preserve">      </w:t>
      </w:r>
      <w:r w:rsidRPr="00300FFF">
        <w:rPr>
          <w:strike/>
          <w:sz w:val="20"/>
          <w:szCs w:val="20"/>
        </w:rPr>
        <w:t xml:space="preserve">148/1971 Sb., o ochraně hospodářského a služebního tajemství, ve znění nařízení vlády ČSFR č. 420/1990        Sb. </w:t>
      </w:r>
    </w:p>
    <w:p w14:paraId="236EA6F4" w14:textId="77777777" w:rsidR="0081464E" w:rsidRPr="00300FFF" w:rsidRDefault="0081464E" w:rsidP="006713F7">
      <w:pPr>
        <w:shd w:val="clear" w:color="auto" w:fill="FFF2CC" w:themeFill="accent4" w:themeFillTint="33"/>
        <w:autoSpaceDE w:val="0"/>
        <w:autoSpaceDN w:val="0"/>
        <w:adjustRightInd w:val="0"/>
        <w:spacing w:after="120"/>
        <w:ind w:left="425" w:hanging="425"/>
        <w:jc w:val="both"/>
        <w:rPr>
          <w:strike/>
          <w:sz w:val="20"/>
          <w:szCs w:val="20"/>
        </w:rPr>
      </w:pPr>
      <w:r w:rsidRPr="00300FFF">
        <w:rPr>
          <w:sz w:val="20"/>
          <w:szCs w:val="20"/>
        </w:rPr>
        <w:t xml:space="preserve">       </w:t>
      </w:r>
      <w:r w:rsidRPr="00300FFF">
        <w:rPr>
          <w:strike/>
          <w:sz w:val="20"/>
          <w:szCs w:val="20"/>
        </w:rPr>
        <w:t xml:space="preserve">Nařízení vlády ČSFR č. 419/1990 Sb., o základních skutečnostech tvořících předmět státního tajemství. </w:t>
      </w:r>
    </w:p>
    <w:p w14:paraId="6707AB84" w14:textId="631BAA0B" w:rsidR="006064E3" w:rsidRDefault="006064E3" w:rsidP="00300FFF">
      <w:pPr>
        <w:autoSpaceDE w:val="0"/>
        <w:autoSpaceDN w:val="0"/>
        <w:adjustRightInd w:val="0"/>
        <w:spacing w:after="120"/>
        <w:ind w:left="425" w:hanging="425"/>
        <w:jc w:val="both"/>
        <w:rPr>
          <w:b/>
          <w:bCs/>
          <w:sz w:val="20"/>
          <w:szCs w:val="20"/>
          <w:highlight w:val="yellow"/>
        </w:rPr>
      </w:pPr>
      <w:r w:rsidRPr="006713F7">
        <w:rPr>
          <w:b/>
          <w:bCs/>
          <w:sz w:val="20"/>
          <w:szCs w:val="20"/>
          <w:highlight w:val="yellow"/>
        </w:rPr>
        <w:t>25) Zákon č. 412/2005 Sb., o ochraně utajovaných informací a o bezpečnostní způsobilosti</w:t>
      </w:r>
      <w:r w:rsidR="00935AB1" w:rsidRPr="006713F7">
        <w:rPr>
          <w:b/>
          <w:bCs/>
          <w:sz w:val="20"/>
          <w:szCs w:val="20"/>
          <w:highlight w:val="yellow"/>
        </w:rPr>
        <w:t>, ve znění pozdějších předpisů.</w:t>
      </w:r>
    </w:p>
    <w:p w14:paraId="49A841EF" w14:textId="4DF978E4" w:rsidR="008E1C89" w:rsidRPr="008E1C89" w:rsidRDefault="008E1C89" w:rsidP="008E1C89">
      <w:pPr>
        <w:autoSpaceDE w:val="0"/>
        <w:autoSpaceDN w:val="0"/>
        <w:adjustRightInd w:val="0"/>
        <w:spacing w:after="120"/>
        <w:ind w:left="425" w:hanging="425"/>
        <w:jc w:val="both"/>
        <w:rPr>
          <w:b/>
          <w:bCs/>
          <w:sz w:val="20"/>
          <w:szCs w:val="20"/>
        </w:rPr>
      </w:pPr>
      <w:r w:rsidRPr="008E1C89">
        <w:rPr>
          <w:rFonts w:cstheme="minorHAnsi"/>
          <w:b/>
          <w:sz w:val="20"/>
          <w:szCs w:val="20"/>
        </w:rPr>
        <w:t xml:space="preserve">        </w:t>
      </w:r>
      <w:r w:rsidRPr="001A41A5">
        <w:rPr>
          <w:rFonts w:cstheme="minorHAnsi"/>
          <w:b/>
          <w:sz w:val="20"/>
          <w:szCs w:val="20"/>
          <w:highlight w:val="cyan"/>
        </w:rPr>
        <w:t>Zákon č. 181/2014 Sb., o kybernetické bezpečnosti a o změně souvisejících zákonů (zákon o kybernetické bezpečnosti), ve znění pozdějších předpisů.</w:t>
      </w:r>
    </w:p>
    <w:p w14:paraId="2C4BCEBB" w14:textId="77777777" w:rsidR="0081464E" w:rsidRPr="00300FFF" w:rsidRDefault="0081464E" w:rsidP="00300FFF">
      <w:pPr>
        <w:autoSpaceDE w:val="0"/>
        <w:autoSpaceDN w:val="0"/>
        <w:adjustRightInd w:val="0"/>
        <w:spacing w:after="120"/>
        <w:ind w:left="425" w:hanging="425"/>
        <w:jc w:val="both"/>
        <w:rPr>
          <w:sz w:val="20"/>
          <w:szCs w:val="20"/>
        </w:rPr>
      </w:pPr>
      <w:r w:rsidRPr="00300FFF">
        <w:rPr>
          <w:sz w:val="20"/>
          <w:szCs w:val="20"/>
        </w:rPr>
        <w:t xml:space="preserve">27) Zákon č. 269/1994 Sb., o Rejstříku trestů, ve znění pozdějších předpisů. </w:t>
      </w:r>
    </w:p>
    <w:p w14:paraId="7346A55C" w14:textId="77777777" w:rsidR="0081464E" w:rsidRPr="00300FFF" w:rsidRDefault="0081464E" w:rsidP="00300FFF">
      <w:pPr>
        <w:autoSpaceDE w:val="0"/>
        <w:autoSpaceDN w:val="0"/>
        <w:adjustRightInd w:val="0"/>
        <w:spacing w:after="120"/>
        <w:ind w:left="425" w:hanging="425"/>
        <w:jc w:val="both"/>
        <w:rPr>
          <w:sz w:val="20"/>
          <w:szCs w:val="20"/>
        </w:rPr>
      </w:pPr>
      <w:r w:rsidRPr="00300FFF">
        <w:rPr>
          <w:sz w:val="20"/>
          <w:szCs w:val="20"/>
        </w:rPr>
        <w:t xml:space="preserve">29) § 796, 824, 826, 928, 953 a 958 občanského zákoníku. </w:t>
      </w:r>
    </w:p>
    <w:p w14:paraId="7842BAEC" w14:textId="77777777" w:rsidR="0081464E" w:rsidRPr="00300FFF" w:rsidRDefault="0081464E" w:rsidP="00300FFF">
      <w:pPr>
        <w:autoSpaceDE w:val="0"/>
        <w:autoSpaceDN w:val="0"/>
        <w:adjustRightInd w:val="0"/>
        <w:ind w:left="425" w:hanging="425"/>
        <w:jc w:val="both"/>
        <w:rPr>
          <w:sz w:val="20"/>
          <w:szCs w:val="20"/>
        </w:rPr>
      </w:pPr>
      <w:r w:rsidRPr="00300FFF">
        <w:rPr>
          <w:sz w:val="20"/>
          <w:szCs w:val="20"/>
        </w:rPr>
        <w:t xml:space="preserve">30) § 7 odst. 10 zákona č. 117/1995 Sb., o státní sociální podpoře, ve znění pozdějších předpisů. </w:t>
      </w:r>
    </w:p>
    <w:p w14:paraId="3309DD5B" w14:textId="77777777" w:rsidR="0081464E" w:rsidRPr="00300FFF" w:rsidRDefault="0081464E" w:rsidP="00300FFF">
      <w:pPr>
        <w:autoSpaceDE w:val="0"/>
        <w:autoSpaceDN w:val="0"/>
        <w:adjustRightInd w:val="0"/>
        <w:ind w:left="425" w:hanging="425"/>
        <w:jc w:val="both"/>
        <w:rPr>
          <w:sz w:val="20"/>
          <w:szCs w:val="20"/>
        </w:rPr>
      </w:pPr>
      <w:r w:rsidRPr="00300FFF">
        <w:rPr>
          <w:sz w:val="20"/>
          <w:szCs w:val="20"/>
        </w:rPr>
        <w:t xml:space="preserve">31) Například zákon č. 121/2000 Sb., o právu autorském, o právech souvisejících s právem autorským a o změně </w:t>
      </w:r>
    </w:p>
    <w:p w14:paraId="1C7DBC02" w14:textId="77777777" w:rsidR="0081464E" w:rsidRPr="00300FFF" w:rsidRDefault="0081464E" w:rsidP="00300FFF">
      <w:pPr>
        <w:autoSpaceDE w:val="0"/>
        <w:autoSpaceDN w:val="0"/>
        <w:adjustRightInd w:val="0"/>
        <w:ind w:left="425" w:hanging="425"/>
        <w:jc w:val="both"/>
        <w:rPr>
          <w:sz w:val="20"/>
          <w:szCs w:val="20"/>
        </w:rPr>
      </w:pPr>
      <w:r w:rsidRPr="00300FFF">
        <w:rPr>
          <w:sz w:val="20"/>
          <w:szCs w:val="20"/>
        </w:rPr>
        <w:t xml:space="preserve">       některých zákonů (autorský zákon), ve znění pozdějších předpisů, zákon č. 412/2005 Sb., o ochraně </w:t>
      </w:r>
    </w:p>
    <w:p w14:paraId="1EA26B4D" w14:textId="77777777" w:rsidR="0081464E" w:rsidRPr="00300FFF" w:rsidRDefault="0081464E" w:rsidP="00300FFF">
      <w:pPr>
        <w:autoSpaceDE w:val="0"/>
        <w:autoSpaceDN w:val="0"/>
        <w:adjustRightInd w:val="0"/>
        <w:spacing w:after="120"/>
        <w:ind w:left="425" w:hanging="425"/>
        <w:jc w:val="both"/>
        <w:rPr>
          <w:sz w:val="20"/>
          <w:szCs w:val="20"/>
        </w:rPr>
      </w:pPr>
      <w:r w:rsidRPr="00300FFF">
        <w:rPr>
          <w:sz w:val="20"/>
          <w:szCs w:val="20"/>
        </w:rPr>
        <w:t xml:space="preserve">       utajovaných informací a o bezpečnostní způsobilosti, § 504, 2976 a 2985 občanského zákoníku. </w:t>
      </w:r>
    </w:p>
    <w:p w14:paraId="57FB22E4" w14:textId="77777777" w:rsidR="0081464E" w:rsidRPr="00300FFF" w:rsidRDefault="0081464E" w:rsidP="00300FFF">
      <w:pPr>
        <w:autoSpaceDE w:val="0"/>
        <w:autoSpaceDN w:val="0"/>
        <w:adjustRightInd w:val="0"/>
        <w:spacing w:after="120"/>
        <w:ind w:left="425" w:hanging="425"/>
        <w:jc w:val="both"/>
        <w:rPr>
          <w:sz w:val="20"/>
          <w:szCs w:val="20"/>
        </w:rPr>
      </w:pPr>
      <w:r w:rsidRPr="009044AD">
        <w:rPr>
          <w:sz w:val="20"/>
          <w:szCs w:val="20"/>
          <w:highlight w:val="yellow"/>
        </w:rPr>
        <w:t>32) § 31 zákona č. 121/2000 Sb., ve znění pozdějších předpisů.</w:t>
      </w:r>
      <w:r w:rsidRPr="00300FFF">
        <w:rPr>
          <w:sz w:val="20"/>
          <w:szCs w:val="20"/>
        </w:rPr>
        <w:t xml:space="preserve"> </w:t>
      </w:r>
    </w:p>
    <w:p w14:paraId="58766E53" w14:textId="77777777" w:rsidR="0081464E" w:rsidRPr="00300FFF" w:rsidRDefault="0081464E" w:rsidP="00300FFF">
      <w:pPr>
        <w:autoSpaceDE w:val="0"/>
        <w:autoSpaceDN w:val="0"/>
        <w:adjustRightInd w:val="0"/>
        <w:spacing w:after="120"/>
        <w:ind w:left="425" w:hanging="425"/>
        <w:jc w:val="both"/>
        <w:rPr>
          <w:sz w:val="20"/>
          <w:szCs w:val="20"/>
        </w:rPr>
      </w:pPr>
      <w:r w:rsidRPr="00300FFF">
        <w:rPr>
          <w:sz w:val="20"/>
          <w:szCs w:val="20"/>
        </w:rPr>
        <w:t xml:space="preserve">33) Zákon č. 150/2002 Sb., soudní řád správní, ve znění pozdějších předpisů. </w:t>
      </w:r>
    </w:p>
    <w:p w14:paraId="52735CC3" w14:textId="77777777" w:rsidR="0081464E" w:rsidRPr="00300FFF" w:rsidRDefault="0081464E" w:rsidP="00300FFF">
      <w:pPr>
        <w:autoSpaceDE w:val="0"/>
        <w:autoSpaceDN w:val="0"/>
        <w:adjustRightInd w:val="0"/>
        <w:spacing w:after="120"/>
        <w:ind w:left="425" w:hanging="425"/>
        <w:jc w:val="both"/>
        <w:rPr>
          <w:sz w:val="20"/>
          <w:szCs w:val="20"/>
        </w:rPr>
      </w:pPr>
      <w:r w:rsidRPr="00300FFF">
        <w:rPr>
          <w:sz w:val="20"/>
          <w:szCs w:val="20"/>
        </w:rPr>
        <w:t xml:space="preserve">34) Zákon č. 634/2004 Sb., o správních poplatcích, ve znění pozdějších předpisů. </w:t>
      </w:r>
    </w:p>
    <w:p w14:paraId="2EBA9349" w14:textId="77777777" w:rsidR="0081464E" w:rsidRPr="00300FFF" w:rsidRDefault="0081464E" w:rsidP="00300FFF">
      <w:pPr>
        <w:autoSpaceDE w:val="0"/>
        <w:autoSpaceDN w:val="0"/>
        <w:adjustRightInd w:val="0"/>
        <w:ind w:left="425" w:hanging="425"/>
        <w:jc w:val="both"/>
        <w:rPr>
          <w:sz w:val="20"/>
          <w:szCs w:val="20"/>
        </w:rPr>
      </w:pPr>
      <w:r w:rsidRPr="00300FFF">
        <w:rPr>
          <w:sz w:val="20"/>
          <w:szCs w:val="20"/>
        </w:rPr>
        <w:t xml:space="preserve">35) Zákon č. 95/2004 Sb., o podmínkách získávání a uznávání odborné způsobilosti a specializované </w:t>
      </w:r>
    </w:p>
    <w:p w14:paraId="46B12751" w14:textId="77777777" w:rsidR="0081464E" w:rsidRPr="00300FFF" w:rsidRDefault="0081464E" w:rsidP="00300FFF">
      <w:pPr>
        <w:autoSpaceDE w:val="0"/>
        <w:autoSpaceDN w:val="0"/>
        <w:adjustRightInd w:val="0"/>
        <w:ind w:left="425" w:hanging="425"/>
        <w:jc w:val="both"/>
        <w:rPr>
          <w:sz w:val="20"/>
          <w:szCs w:val="20"/>
        </w:rPr>
      </w:pPr>
      <w:r w:rsidRPr="00300FFF">
        <w:rPr>
          <w:sz w:val="20"/>
          <w:szCs w:val="20"/>
        </w:rPr>
        <w:lastRenderedPageBreak/>
        <w:t xml:space="preserve">       způsobilosti k výkonu zdravotnického povolání lékaře, zubního lékaře a farmaceuta, ve znění pozdějších </w:t>
      </w:r>
    </w:p>
    <w:p w14:paraId="153E396D" w14:textId="77777777" w:rsidR="0081464E" w:rsidRPr="00300FFF" w:rsidRDefault="0081464E" w:rsidP="00300FFF">
      <w:pPr>
        <w:autoSpaceDE w:val="0"/>
        <w:autoSpaceDN w:val="0"/>
        <w:adjustRightInd w:val="0"/>
        <w:ind w:left="425" w:hanging="425"/>
        <w:jc w:val="both"/>
        <w:rPr>
          <w:sz w:val="20"/>
          <w:szCs w:val="20"/>
        </w:rPr>
      </w:pPr>
      <w:r w:rsidRPr="00300FFF">
        <w:rPr>
          <w:sz w:val="20"/>
          <w:szCs w:val="20"/>
        </w:rPr>
        <w:t xml:space="preserve">        předpisů. </w:t>
      </w:r>
    </w:p>
    <w:p w14:paraId="0F2DCCC3" w14:textId="77777777" w:rsidR="0081464E" w:rsidRPr="00300FFF" w:rsidRDefault="0081464E" w:rsidP="00300FFF">
      <w:pPr>
        <w:autoSpaceDE w:val="0"/>
        <w:autoSpaceDN w:val="0"/>
        <w:adjustRightInd w:val="0"/>
        <w:ind w:left="425" w:hanging="425"/>
        <w:rPr>
          <w:sz w:val="20"/>
          <w:szCs w:val="20"/>
        </w:rPr>
      </w:pPr>
      <w:r w:rsidRPr="00300FFF">
        <w:rPr>
          <w:sz w:val="20"/>
          <w:szCs w:val="20"/>
        </w:rPr>
        <w:t xml:space="preserve">       Zákon č. 96/2004 Sb., ve znění pozdějších předpisů. </w:t>
      </w:r>
    </w:p>
    <w:p w14:paraId="6B151739" w14:textId="77777777" w:rsidR="0081464E" w:rsidRPr="00300FFF" w:rsidRDefault="0081464E" w:rsidP="00300FFF">
      <w:pPr>
        <w:autoSpaceDE w:val="0"/>
        <w:autoSpaceDN w:val="0"/>
        <w:adjustRightInd w:val="0"/>
        <w:ind w:left="425" w:hanging="425"/>
        <w:rPr>
          <w:sz w:val="20"/>
          <w:szCs w:val="20"/>
        </w:rPr>
      </w:pPr>
      <w:r w:rsidRPr="00300FFF">
        <w:rPr>
          <w:sz w:val="20"/>
          <w:szCs w:val="20"/>
        </w:rPr>
        <w:t xml:space="preserve">       Zákon č. 85/1996 Sb., o advokacii, ve znění pozdějších předpisů. </w:t>
      </w:r>
    </w:p>
    <w:p w14:paraId="2328E35D" w14:textId="77777777" w:rsidR="0081464E" w:rsidRPr="00300FFF" w:rsidRDefault="0081464E" w:rsidP="00300FFF">
      <w:pPr>
        <w:autoSpaceDE w:val="0"/>
        <w:autoSpaceDN w:val="0"/>
        <w:adjustRightInd w:val="0"/>
        <w:ind w:left="425" w:hanging="425"/>
        <w:jc w:val="both"/>
        <w:rPr>
          <w:sz w:val="20"/>
          <w:szCs w:val="20"/>
        </w:rPr>
      </w:pPr>
      <w:r w:rsidRPr="00300FFF">
        <w:rPr>
          <w:sz w:val="20"/>
          <w:szCs w:val="20"/>
        </w:rPr>
        <w:t xml:space="preserve">       Zákon č. 120/2001 Sb., o soudních exekutorech a exekuční činnosti (exekuční řád) a o změně dalších </w:t>
      </w:r>
    </w:p>
    <w:p w14:paraId="72A731C9" w14:textId="77777777" w:rsidR="0081464E" w:rsidRPr="00300FFF" w:rsidRDefault="0081464E" w:rsidP="00300FFF">
      <w:pPr>
        <w:autoSpaceDE w:val="0"/>
        <w:autoSpaceDN w:val="0"/>
        <w:adjustRightInd w:val="0"/>
        <w:spacing w:after="120"/>
        <w:ind w:left="425" w:hanging="425"/>
        <w:jc w:val="both"/>
        <w:rPr>
          <w:sz w:val="20"/>
          <w:szCs w:val="20"/>
        </w:rPr>
      </w:pPr>
      <w:r w:rsidRPr="00300FFF">
        <w:rPr>
          <w:sz w:val="20"/>
          <w:szCs w:val="20"/>
        </w:rPr>
        <w:t xml:space="preserve">       zákonů, ve znění pozdějších předpisů. </w:t>
      </w:r>
    </w:p>
    <w:p w14:paraId="132DE568" w14:textId="77777777" w:rsidR="0081464E" w:rsidRPr="00300FFF" w:rsidRDefault="0081464E" w:rsidP="00300FFF">
      <w:pPr>
        <w:autoSpaceDE w:val="0"/>
        <w:autoSpaceDN w:val="0"/>
        <w:adjustRightInd w:val="0"/>
        <w:spacing w:after="120"/>
        <w:ind w:left="425" w:hanging="425"/>
        <w:jc w:val="both"/>
        <w:rPr>
          <w:sz w:val="20"/>
          <w:szCs w:val="20"/>
        </w:rPr>
      </w:pPr>
      <w:r w:rsidRPr="00300FFF">
        <w:rPr>
          <w:sz w:val="20"/>
          <w:szCs w:val="20"/>
        </w:rPr>
        <w:t xml:space="preserve">36) Zákon č. 219/1999 Sb., o ozbrojených silách České republiky, ve znění pozdějších předpisů. </w:t>
      </w:r>
    </w:p>
    <w:p w14:paraId="62C68425" w14:textId="77777777" w:rsidR="0081464E" w:rsidRPr="00300FFF" w:rsidRDefault="0081464E" w:rsidP="00300FFF">
      <w:pPr>
        <w:autoSpaceDE w:val="0"/>
        <w:autoSpaceDN w:val="0"/>
        <w:adjustRightInd w:val="0"/>
        <w:spacing w:after="120"/>
        <w:ind w:left="425" w:hanging="425"/>
        <w:jc w:val="both"/>
        <w:rPr>
          <w:sz w:val="20"/>
          <w:szCs w:val="20"/>
        </w:rPr>
      </w:pPr>
      <w:r w:rsidRPr="00300FFF">
        <w:rPr>
          <w:sz w:val="20"/>
          <w:szCs w:val="20"/>
        </w:rPr>
        <w:t xml:space="preserve">37) § 52 zákona č. 222/1999 Sb., o zajišťování obrany České republiky, ve znění pozdějších předpisů. </w:t>
      </w:r>
    </w:p>
    <w:p w14:paraId="74C87693" w14:textId="77777777" w:rsidR="0081464E" w:rsidRPr="00300FFF" w:rsidRDefault="0081464E" w:rsidP="00300FFF">
      <w:pPr>
        <w:autoSpaceDE w:val="0"/>
        <w:autoSpaceDN w:val="0"/>
        <w:adjustRightInd w:val="0"/>
        <w:spacing w:after="120"/>
        <w:ind w:left="425" w:hanging="425"/>
        <w:jc w:val="both"/>
        <w:rPr>
          <w:sz w:val="20"/>
          <w:szCs w:val="20"/>
        </w:rPr>
      </w:pPr>
      <w:r w:rsidRPr="00300FFF">
        <w:rPr>
          <w:sz w:val="20"/>
          <w:szCs w:val="20"/>
        </w:rPr>
        <w:t>38) Zákon č. 361/2003 Sb., o služebním poměru příslušníků bezpečnostních sborů, ve znění pozdějších předpisů.</w:t>
      </w:r>
    </w:p>
    <w:p w14:paraId="4979DE43" w14:textId="637B847D" w:rsidR="00371F29" w:rsidRPr="00300FFF" w:rsidRDefault="007A21B7" w:rsidP="00300FFF">
      <w:pPr>
        <w:ind w:left="425" w:hanging="425"/>
        <w:jc w:val="both"/>
        <w:rPr>
          <w:b/>
          <w:sz w:val="20"/>
          <w:szCs w:val="20"/>
          <w:shd w:val="clear" w:color="auto" w:fill="FFE599"/>
        </w:rPr>
      </w:pPr>
      <w:r w:rsidRPr="005B482A">
        <w:rPr>
          <w:b/>
          <w:sz w:val="20"/>
          <w:szCs w:val="20"/>
          <w:highlight w:val="yellow"/>
          <w:vertAlign w:val="superscript"/>
        </w:rPr>
        <w:t>39)</w:t>
      </w:r>
      <w:r w:rsidRPr="005B482A">
        <w:rPr>
          <w:b/>
          <w:sz w:val="20"/>
          <w:szCs w:val="20"/>
          <w:highlight w:val="yellow"/>
        </w:rPr>
        <w:t xml:space="preserve"> </w:t>
      </w:r>
      <w:r w:rsidR="00371F29" w:rsidRPr="005B482A">
        <w:rPr>
          <w:b/>
          <w:sz w:val="20"/>
          <w:szCs w:val="20"/>
          <w:highlight w:val="yellow"/>
        </w:rPr>
        <w:t xml:space="preserve">§ </w:t>
      </w:r>
      <w:proofErr w:type="gramStart"/>
      <w:r w:rsidR="00371F29" w:rsidRPr="005B482A">
        <w:rPr>
          <w:b/>
          <w:sz w:val="20"/>
          <w:szCs w:val="20"/>
          <w:highlight w:val="yellow"/>
        </w:rPr>
        <w:t>28a</w:t>
      </w:r>
      <w:proofErr w:type="gramEnd"/>
      <w:r w:rsidR="00371F29" w:rsidRPr="005B482A">
        <w:rPr>
          <w:b/>
          <w:sz w:val="20"/>
          <w:szCs w:val="20"/>
          <w:highlight w:val="yellow"/>
        </w:rPr>
        <w:t xml:space="preserve"> zákona č. 561/2004 Sb., o předškolním, základním, středním, vyšším odborném a jiném vzdělávání (školský zákon), ve znění zákona č. …/202</w:t>
      </w:r>
      <w:r w:rsidR="00EF785B" w:rsidRPr="00EF785B">
        <w:rPr>
          <w:b/>
          <w:color w:val="FF0000"/>
          <w:sz w:val="20"/>
          <w:szCs w:val="20"/>
          <w:highlight w:val="cyan"/>
        </w:rPr>
        <w:t>2</w:t>
      </w:r>
      <w:r w:rsidR="00371F29" w:rsidRPr="005B482A">
        <w:rPr>
          <w:b/>
          <w:sz w:val="20"/>
          <w:szCs w:val="20"/>
          <w:highlight w:val="yellow"/>
        </w:rPr>
        <w:t xml:space="preserve"> Sb.</w:t>
      </w:r>
    </w:p>
    <w:p w14:paraId="635089BA" w14:textId="77777777" w:rsidR="00371F29" w:rsidRPr="00300FFF" w:rsidRDefault="00371F29" w:rsidP="00300FFF">
      <w:pPr>
        <w:ind w:left="425" w:hanging="425"/>
        <w:jc w:val="both"/>
        <w:rPr>
          <w:b/>
          <w:sz w:val="20"/>
          <w:szCs w:val="20"/>
          <w:shd w:val="clear" w:color="auto" w:fill="FFE599"/>
        </w:rPr>
      </w:pPr>
    </w:p>
    <w:p w14:paraId="23C09929" w14:textId="77777777" w:rsidR="007A21B7" w:rsidRPr="00F23C87" w:rsidRDefault="00371F29" w:rsidP="00300FFF">
      <w:pPr>
        <w:ind w:left="425" w:hanging="425"/>
        <w:jc w:val="both"/>
        <w:rPr>
          <w:b/>
          <w:sz w:val="20"/>
          <w:szCs w:val="20"/>
          <w:highlight w:val="yellow"/>
          <w:shd w:val="clear" w:color="auto" w:fill="FFE599"/>
        </w:rPr>
      </w:pPr>
      <w:r w:rsidRPr="00F23C87">
        <w:rPr>
          <w:b/>
          <w:sz w:val="20"/>
          <w:szCs w:val="20"/>
          <w:highlight w:val="yellow"/>
          <w:vertAlign w:val="superscript"/>
        </w:rPr>
        <w:t>40)</w:t>
      </w:r>
      <w:r w:rsidR="00E74ED4" w:rsidRPr="00F23C87">
        <w:rPr>
          <w:b/>
          <w:sz w:val="20"/>
          <w:szCs w:val="20"/>
          <w:highlight w:val="yellow"/>
        </w:rPr>
        <w:t xml:space="preserve"> </w:t>
      </w:r>
      <w:r w:rsidR="007A21B7" w:rsidRPr="00F23C87">
        <w:rPr>
          <w:b/>
          <w:sz w:val="20"/>
          <w:szCs w:val="20"/>
          <w:highlight w:val="yellow"/>
        </w:rPr>
        <w:t>Čl. I Úmluvy o uznávání kvalifikací týkajících se vysokoškolského vzdělávání v evropském regionu,</w:t>
      </w:r>
      <w:r w:rsidR="007A21B7" w:rsidRPr="00F23C87">
        <w:rPr>
          <w:b/>
          <w:sz w:val="20"/>
          <w:szCs w:val="20"/>
          <w:highlight w:val="yellow"/>
          <w:shd w:val="clear" w:color="auto" w:fill="FFE599"/>
        </w:rPr>
        <w:t xml:space="preserve"> </w:t>
      </w:r>
    </w:p>
    <w:p w14:paraId="2EC085A6" w14:textId="61D2C729" w:rsidR="007A21B7" w:rsidRPr="00300FFF" w:rsidRDefault="007A21B7" w:rsidP="00300FFF">
      <w:pPr>
        <w:spacing w:after="120"/>
        <w:ind w:left="425" w:hanging="425"/>
        <w:jc w:val="both"/>
        <w:rPr>
          <w:rFonts w:eastAsia="Times New Roman"/>
          <w:bCs/>
          <w:sz w:val="20"/>
          <w:szCs w:val="20"/>
        </w:rPr>
      </w:pPr>
      <w:r w:rsidRPr="00F23C87">
        <w:rPr>
          <w:b/>
          <w:sz w:val="20"/>
          <w:szCs w:val="20"/>
          <w:highlight w:val="yellow"/>
        </w:rPr>
        <w:t xml:space="preserve">      vyhlášené pod č. 60/2000 Sb. m. s.</w:t>
      </w:r>
    </w:p>
    <w:p w14:paraId="5B441827" w14:textId="77777777" w:rsidR="008B138A" w:rsidRPr="00300FFF" w:rsidRDefault="008B138A" w:rsidP="00300FFF">
      <w:pPr>
        <w:spacing w:after="120"/>
        <w:jc w:val="both"/>
        <w:rPr>
          <w:rFonts w:eastAsia="Arial"/>
          <w:i/>
        </w:rPr>
      </w:pPr>
    </w:p>
    <w:p w14:paraId="5E5F65CF" w14:textId="62991644" w:rsidR="000557DE" w:rsidRPr="00BA28D5" w:rsidRDefault="000557DE" w:rsidP="00300FFF">
      <w:pPr>
        <w:pStyle w:val="Nadpis4"/>
        <w:keepNext w:val="0"/>
        <w:spacing w:before="0" w:after="120"/>
        <w:jc w:val="center"/>
        <w:rPr>
          <w:sz w:val="24"/>
          <w:szCs w:val="24"/>
          <w:highlight w:val="yellow"/>
        </w:rPr>
      </w:pPr>
      <w:r w:rsidRPr="00BA28D5">
        <w:rPr>
          <w:sz w:val="24"/>
          <w:szCs w:val="24"/>
          <w:highlight w:val="yellow"/>
        </w:rPr>
        <w:t>Čl. II zákona č. .../</w:t>
      </w:r>
      <w:r w:rsidRPr="00C7386D">
        <w:rPr>
          <w:sz w:val="24"/>
          <w:szCs w:val="24"/>
          <w:highlight w:val="cyan"/>
        </w:rPr>
        <w:t>20</w:t>
      </w:r>
      <w:r w:rsidR="00C735A1" w:rsidRPr="00C7386D">
        <w:rPr>
          <w:sz w:val="24"/>
          <w:szCs w:val="24"/>
          <w:highlight w:val="cyan"/>
        </w:rPr>
        <w:t>2</w:t>
      </w:r>
      <w:r w:rsidR="00B5307B" w:rsidRPr="00C7386D">
        <w:rPr>
          <w:sz w:val="24"/>
          <w:szCs w:val="24"/>
          <w:highlight w:val="cyan"/>
        </w:rPr>
        <w:t>2</w:t>
      </w:r>
      <w:r w:rsidRPr="00B5307B">
        <w:rPr>
          <w:sz w:val="24"/>
          <w:szCs w:val="24"/>
          <w:highlight w:val="green"/>
        </w:rPr>
        <w:t xml:space="preserve"> </w:t>
      </w:r>
      <w:r w:rsidRPr="00BA28D5">
        <w:rPr>
          <w:sz w:val="24"/>
          <w:szCs w:val="24"/>
          <w:highlight w:val="yellow"/>
        </w:rPr>
        <w:t>Sb.</w:t>
      </w:r>
    </w:p>
    <w:p w14:paraId="0CD1A7A5" w14:textId="77777777" w:rsidR="000557DE" w:rsidRPr="00BA28D5" w:rsidRDefault="000557DE" w:rsidP="00300FFF">
      <w:pPr>
        <w:spacing w:after="120"/>
        <w:jc w:val="center"/>
        <w:rPr>
          <w:b/>
          <w:bCs/>
          <w:highlight w:val="yellow"/>
        </w:rPr>
      </w:pPr>
      <w:r w:rsidRPr="00BA28D5">
        <w:rPr>
          <w:b/>
          <w:bCs/>
          <w:highlight w:val="yellow"/>
        </w:rPr>
        <w:t xml:space="preserve">Přechodná ustanovení </w:t>
      </w:r>
    </w:p>
    <w:p w14:paraId="62191891" w14:textId="0A5509AD" w:rsidR="00EA1393" w:rsidRPr="00BA28D5" w:rsidRDefault="000557DE" w:rsidP="00300FFF">
      <w:pPr>
        <w:autoSpaceDE w:val="0"/>
        <w:autoSpaceDN w:val="0"/>
        <w:adjustRightInd w:val="0"/>
        <w:spacing w:after="120"/>
        <w:ind w:left="425" w:hanging="425"/>
        <w:jc w:val="both"/>
        <w:rPr>
          <w:b/>
          <w:highlight w:val="yellow"/>
        </w:rPr>
      </w:pPr>
      <w:r w:rsidRPr="00BA28D5">
        <w:rPr>
          <w:b/>
          <w:highlight w:val="yellow"/>
        </w:rPr>
        <w:t>1.</w:t>
      </w:r>
      <w:r w:rsidR="00EA1393" w:rsidRPr="00BA28D5">
        <w:rPr>
          <w:b/>
          <w:highlight w:val="yellow"/>
        </w:rPr>
        <w:t xml:space="preserve"> </w:t>
      </w:r>
      <w:r w:rsidR="00BB22A2" w:rsidRPr="00BA28D5">
        <w:rPr>
          <w:b/>
          <w:highlight w:val="yellow"/>
        </w:rPr>
        <w:t>Na právnickou o</w:t>
      </w:r>
      <w:r w:rsidR="00EA1393" w:rsidRPr="00BA28D5">
        <w:rPr>
          <w:b/>
          <w:highlight w:val="yellow"/>
        </w:rPr>
        <w:t>sob</w:t>
      </w:r>
      <w:r w:rsidR="00BB22A2" w:rsidRPr="00BA28D5">
        <w:rPr>
          <w:b/>
          <w:highlight w:val="yellow"/>
        </w:rPr>
        <w:t xml:space="preserve">u, která byla </w:t>
      </w:r>
      <w:r w:rsidR="005812E0" w:rsidRPr="00BA28D5">
        <w:rPr>
          <w:b/>
          <w:highlight w:val="yellow"/>
        </w:rPr>
        <w:t xml:space="preserve">v poslední den </w:t>
      </w:r>
      <w:r w:rsidR="00BB22A2" w:rsidRPr="00BA28D5">
        <w:rPr>
          <w:b/>
          <w:highlight w:val="yellow"/>
        </w:rPr>
        <w:t>přede dnem nabytí účinnosti</w:t>
      </w:r>
      <w:r w:rsidR="0082420C" w:rsidRPr="00BA28D5">
        <w:rPr>
          <w:b/>
          <w:highlight w:val="yellow"/>
        </w:rPr>
        <w:t> </w:t>
      </w:r>
      <w:r w:rsidR="00BB22A2" w:rsidRPr="00BA28D5">
        <w:rPr>
          <w:b/>
          <w:highlight w:val="yellow"/>
        </w:rPr>
        <w:t>tohoto</w:t>
      </w:r>
      <w:r w:rsidR="0082420C" w:rsidRPr="00BA28D5">
        <w:rPr>
          <w:b/>
          <w:highlight w:val="yellow"/>
        </w:rPr>
        <w:t> </w:t>
      </w:r>
      <w:r w:rsidR="00BB22A2" w:rsidRPr="00BA28D5">
        <w:rPr>
          <w:b/>
          <w:highlight w:val="yellow"/>
        </w:rPr>
        <w:t>zákona soukromou vysokou školou, se</w:t>
      </w:r>
      <w:r w:rsidR="00616BE3" w:rsidRPr="00BA28D5">
        <w:rPr>
          <w:b/>
          <w:highlight w:val="yellow"/>
        </w:rPr>
        <w:t xml:space="preserve"> </w:t>
      </w:r>
      <w:r w:rsidR="00BB22A2" w:rsidRPr="00BA28D5">
        <w:rPr>
          <w:b/>
          <w:highlight w:val="yellow"/>
        </w:rPr>
        <w:t xml:space="preserve">použije § </w:t>
      </w:r>
      <w:r w:rsidR="00616BE3" w:rsidRPr="00BA28D5">
        <w:rPr>
          <w:b/>
          <w:highlight w:val="yellow"/>
        </w:rPr>
        <w:t xml:space="preserve">39 odst. 1 </w:t>
      </w:r>
      <w:r w:rsidR="00BB22A2" w:rsidRPr="00BA28D5">
        <w:rPr>
          <w:b/>
          <w:highlight w:val="yellow"/>
        </w:rPr>
        <w:t>zákona č. 111/1998 Sb., ve znění účinném přede dnem nabytí účinnosti tohoto zákona</w:t>
      </w:r>
      <w:r w:rsidR="00616BE3" w:rsidRPr="00BA28D5">
        <w:rPr>
          <w:b/>
          <w:highlight w:val="yellow"/>
        </w:rPr>
        <w:t>.</w:t>
      </w:r>
    </w:p>
    <w:p w14:paraId="77D05248" w14:textId="259559CB" w:rsidR="00531C6E" w:rsidRPr="00BA28D5" w:rsidRDefault="00531C6E" w:rsidP="00300FFF">
      <w:pPr>
        <w:autoSpaceDE w:val="0"/>
        <w:autoSpaceDN w:val="0"/>
        <w:adjustRightInd w:val="0"/>
        <w:spacing w:after="120"/>
        <w:ind w:left="425" w:hanging="425"/>
        <w:jc w:val="both"/>
        <w:rPr>
          <w:b/>
          <w:highlight w:val="yellow"/>
        </w:rPr>
      </w:pPr>
      <w:r w:rsidRPr="00BA28D5">
        <w:rPr>
          <w:b/>
          <w:highlight w:val="yellow"/>
        </w:rPr>
        <w:t xml:space="preserve">2. Výtisky bakalářských, diplomových, disertačních a rigorózních prací, zaslané Ministerstvu školství, mládeže a tělovýchovy k uchování podle § 47b odst. 4 věty </w:t>
      </w:r>
      <w:r w:rsidR="00F462D6" w:rsidRPr="00BA28D5">
        <w:rPr>
          <w:b/>
          <w:highlight w:val="yellow"/>
        </w:rPr>
        <w:t>poslední</w:t>
      </w:r>
      <w:r w:rsidRPr="00BA28D5">
        <w:rPr>
          <w:b/>
          <w:highlight w:val="yellow"/>
        </w:rPr>
        <w:t xml:space="preserve"> zákona č. 111/1998 Sb., ve znění účinném přede dnem nabytí účinnosti tohoto zákona, vrátí Ministerstvo školství, mládeže a tělovýchovy </w:t>
      </w:r>
      <w:proofErr w:type="gramStart"/>
      <w:r w:rsidRPr="00BA28D5">
        <w:rPr>
          <w:b/>
          <w:highlight w:val="yellow"/>
        </w:rPr>
        <w:t>vysokým  školám</w:t>
      </w:r>
      <w:proofErr w:type="gramEnd"/>
      <w:r w:rsidRPr="00BA28D5">
        <w:rPr>
          <w:b/>
          <w:highlight w:val="yellow"/>
        </w:rPr>
        <w:t>, od nichž tyto výtisky obdrželo.</w:t>
      </w:r>
    </w:p>
    <w:p w14:paraId="0DF18BAC" w14:textId="0EB31E72" w:rsidR="00982A14" w:rsidRDefault="00531C6E" w:rsidP="00300FFF">
      <w:pPr>
        <w:spacing w:after="120"/>
        <w:ind w:left="425" w:hanging="425"/>
        <w:jc w:val="both"/>
        <w:rPr>
          <w:b/>
          <w:highlight w:val="yellow"/>
        </w:rPr>
      </w:pPr>
      <w:r w:rsidRPr="00BA28D5">
        <w:rPr>
          <w:b/>
          <w:highlight w:val="yellow"/>
        </w:rPr>
        <w:t>3</w:t>
      </w:r>
      <w:r w:rsidR="00EA1393" w:rsidRPr="00BA28D5">
        <w:rPr>
          <w:b/>
          <w:highlight w:val="yellow"/>
        </w:rPr>
        <w:t>.</w:t>
      </w:r>
      <w:r w:rsidR="000557DE" w:rsidRPr="00BA28D5">
        <w:rPr>
          <w:b/>
          <w:highlight w:val="yellow"/>
        </w:rPr>
        <w:t xml:space="preserve"> Vnitřní předpisy upravené podle zákona č. 111/1998 Sb., ve znění účinném ode dne</w:t>
      </w:r>
      <w:r w:rsidR="0082420C" w:rsidRPr="00BA28D5">
        <w:rPr>
          <w:b/>
          <w:highlight w:val="yellow"/>
        </w:rPr>
        <w:t> </w:t>
      </w:r>
      <w:r w:rsidR="000557DE" w:rsidRPr="00BA28D5">
        <w:rPr>
          <w:b/>
          <w:highlight w:val="yellow"/>
        </w:rPr>
        <w:t xml:space="preserve">nabytí účinnosti tohoto zákona, předloží </w:t>
      </w:r>
      <w:r w:rsidR="00850639" w:rsidRPr="001A41A5">
        <w:rPr>
          <w:b/>
          <w:highlight w:val="cyan"/>
        </w:rPr>
        <w:t xml:space="preserve">veřejné a státní </w:t>
      </w:r>
      <w:r w:rsidR="000557DE" w:rsidRPr="001A41A5">
        <w:rPr>
          <w:b/>
          <w:highlight w:val="cyan"/>
        </w:rPr>
        <w:t>vysok</w:t>
      </w:r>
      <w:r w:rsidR="00850639" w:rsidRPr="001A41A5">
        <w:rPr>
          <w:b/>
          <w:highlight w:val="cyan"/>
        </w:rPr>
        <w:t>é</w:t>
      </w:r>
      <w:r w:rsidR="000557DE" w:rsidRPr="001A41A5">
        <w:rPr>
          <w:b/>
          <w:highlight w:val="cyan"/>
        </w:rPr>
        <w:t xml:space="preserve"> škol</w:t>
      </w:r>
      <w:r w:rsidR="00850639" w:rsidRPr="001A41A5">
        <w:rPr>
          <w:b/>
          <w:highlight w:val="cyan"/>
        </w:rPr>
        <w:t>y</w:t>
      </w:r>
      <w:r w:rsidR="000557DE" w:rsidRPr="001A41A5">
        <w:rPr>
          <w:b/>
          <w:highlight w:val="cyan"/>
        </w:rPr>
        <w:t xml:space="preserve"> </w:t>
      </w:r>
      <w:r w:rsidR="000557DE" w:rsidRPr="00BA28D5">
        <w:rPr>
          <w:b/>
          <w:highlight w:val="yellow"/>
        </w:rPr>
        <w:t>příslušnému ministerstvu k registraci nejpozději do 1 roku ode dne nabytí účinnosti tohoto zákona.</w:t>
      </w:r>
    </w:p>
    <w:p w14:paraId="4A07C0CC" w14:textId="6DF41E45" w:rsidR="00787265" w:rsidRPr="00BA28D5" w:rsidRDefault="004B38DF" w:rsidP="00C51133">
      <w:pPr>
        <w:ind w:left="425" w:hanging="425"/>
        <w:jc w:val="both"/>
        <w:rPr>
          <w:b/>
          <w:iCs/>
          <w:highlight w:val="yellow"/>
          <w:shd w:val="clear" w:color="auto" w:fill="C5E0B3" w:themeFill="accent6" w:themeFillTint="66"/>
        </w:rPr>
      </w:pPr>
      <w:r>
        <w:rPr>
          <w:b/>
          <w:iCs/>
          <w:highlight w:val="cyan"/>
        </w:rPr>
        <w:t>4</w:t>
      </w:r>
      <w:r w:rsidR="00787265" w:rsidRPr="00350E16">
        <w:rPr>
          <w:b/>
          <w:iCs/>
          <w:highlight w:val="cyan"/>
        </w:rPr>
        <w:t xml:space="preserve">. </w:t>
      </w:r>
      <w:r w:rsidR="00787265" w:rsidRPr="00350E16">
        <w:rPr>
          <w:b/>
          <w:highlight w:val="cyan"/>
        </w:rPr>
        <w:t xml:space="preserve">Řízení o žádostech o </w:t>
      </w:r>
      <w:r w:rsidR="00C51133" w:rsidRPr="00350E16">
        <w:rPr>
          <w:b/>
          <w:highlight w:val="cyan"/>
        </w:rPr>
        <w:t xml:space="preserve">udělení státního souhlasu působit jako soukromá vysoká škola a o žádostech o registraci vnitřních předpisů soukromé vysoké školy </w:t>
      </w:r>
      <w:r w:rsidR="00837183">
        <w:rPr>
          <w:b/>
          <w:highlight w:val="cyan"/>
        </w:rPr>
        <w:t xml:space="preserve">nebo jejich změn </w:t>
      </w:r>
      <w:r w:rsidR="00787265" w:rsidRPr="00350E16">
        <w:rPr>
          <w:b/>
          <w:highlight w:val="cyan"/>
        </w:rPr>
        <w:t xml:space="preserve">podle zákona č. 111/1998 Sb., ve znění účinném přede dnem nabytí účinnosti tohoto zákona, která nebyla pravomocně skončena přede dnem nabytí účinnosti tohoto zákona, se dokončí </w:t>
      </w:r>
      <w:r w:rsidR="00787265" w:rsidRPr="00350E16">
        <w:rPr>
          <w:b/>
          <w:bCs/>
          <w:highlight w:val="cyan"/>
        </w:rPr>
        <w:t>a práva a povinnosti s nimi související se posoudí</w:t>
      </w:r>
      <w:r w:rsidR="00787265" w:rsidRPr="00350E16">
        <w:rPr>
          <w:highlight w:val="cyan"/>
        </w:rPr>
        <w:t xml:space="preserve"> </w:t>
      </w:r>
      <w:proofErr w:type="gramStart"/>
      <w:r w:rsidR="00787265" w:rsidRPr="00350E16">
        <w:rPr>
          <w:b/>
          <w:bCs/>
          <w:iCs/>
          <w:highlight w:val="cyan"/>
        </w:rPr>
        <w:t>podle  zákona</w:t>
      </w:r>
      <w:proofErr w:type="gramEnd"/>
      <w:r w:rsidR="00787265" w:rsidRPr="00350E16">
        <w:rPr>
          <w:b/>
          <w:bCs/>
          <w:iCs/>
          <w:highlight w:val="cyan"/>
        </w:rPr>
        <w:t xml:space="preserve"> č. 111/1998 Sb., ve znění účinném přede dnem nabytí účinnosti tohoto zákona</w:t>
      </w:r>
      <w:r w:rsidR="00787265" w:rsidRPr="00350E16">
        <w:rPr>
          <w:b/>
          <w:iCs/>
          <w:highlight w:val="cyan"/>
        </w:rPr>
        <w:t>.</w:t>
      </w:r>
    </w:p>
    <w:p w14:paraId="20528603" w14:textId="199F7FAB" w:rsidR="00787265" w:rsidRPr="00B73A4E" w:rsidRDefault="00787265" w:rsidP="0002555D">
      <w:pPr>
        <w:rPr>
          <w:b/>
          <w:bCs/>
          <w:sz w:val="8"/>
          <w:szCs w:val="8"/>
        </w:rPr>
      </w:pPr>
    </w:p>
    <w:p w14:paraId="0687EE2D" w14:textId="45F654E7" w:rsidR="000557DE" w:rsidRPr="00BA28D5" w:rsidRDefault="004B38DF" w:rsidP="00300FFF">
      <w:pPr>
        <w:spacing w:after="120"/>
        <w:ind w:left="425" w:hanging="425"/>
        <w:jc w:val="both"/>
        <w:rPr>
          <w:b/>
          <w:iCs/>
          <w:highlight w:val="yellow"/>
        </w:rPr>
      </w:pPr>
      <w:r>
        <w:rPr>
          <w:b/>
          <w:highlight w:val="cyan"/>
        </w:rPr>
        <w:t>5</w:t>
      </w:r>
      <w:r w:rsidR="000557DE" w:rsidRPr="00F434BF">
        <w:rPr>
          <w:b/>
          <w:highlight w:val="cyan"/>
        </w:rPr>
        <w:t>.</w:t>
      </w:r>
      <w:r w:rsidR="000557DE" w:rsidRPr="00BA28D5">
        <w:rPr>
          <w:b/>
          <w:highlight w:val="yellow"/>
        </w:rPr>
        <w:t xml:space="preserve"> Probíhající studium v </w:t>
      </w:r>
      <w:r w:rsidR="000557DE" w:rsidRPr="00BA28D5">
        <w:rPr>
          <w:b/>
          <w:iCs/>
          <w:highlight w:val="yellow"/>
        </w:rPr>
        <w:t xml:space="preserve">mezinárodně uznávaném kursu uskutečňovaném podle </w:t>
      </w:r>
      <w:r w:rsidR="006A4845" w:rsidRPr="00BA28D5">
        <w:rPr>
          <w:b/>
          <w:highlight w:val="yellow"/>
        </w:rPr>
        <w:t>zákona</w:t>
      </w:r>
      <w:r w:rsidR="0082420C" w:rsidRPr="00BA28D5">
        <w:rPr>
          <w:b/>
          <w:highlight w:val="yellow"/>
        </w:rPr>
        <w:t> </w:t>
      </w:r>
      <w:r w:rsidR="006A4845" w:rsidRPr="00BA28D5">
        <w:rPr>
          <w:b/>
          <w:highlight w:val="yellow"/>
        </w:rPr>
        <w:t>č.</w:t>
      </w:r>
      <w:r w:rsidR="0082420C" w:rsidRPr="00BA28D5">
        <w:rPr>
          <w:b/>
          <w:highlight w:val="yellow"/>
        </w:rPr>
        <w:t> </w:t>
      </w:r>
      <w:r w:rsidR="006A4845" w:rsidRPr="00BA28D5">
        <w:rPr>
          <w:b/>
          <w:highlight w:val="yellow"/>
        </w:rPr>
        <w:t>111/1998 Sb.,</w:t>
      </w:r>
      <w:r w:rsidR="000557DE" w:rsidRPr="00BA28D5">
        <w:rPr>
          <w:b/>
          <w:highlight w:val="yellow"/>
        </w:rPr>
        <w:t xml:space="preserve"> </w:t>
      </w:r>
      <w:r w:rsidR="006A4845" w:rsidRPr="00BA28D5">
        <w:rPr>
          <w:b/>
          <w:highlight w:val="yellow"/>
        </w:rPr>
        <w:t xml:space="preserve">ve znění účinném přede dnem nabytí účinnosti tohoto zákona, </w:t>
      </w:r>
      <w:r w:rsidR="000557DE" w:rsidRPr="00BA28D5">
        <w:rPr>
          <w:b/>
          <w:highlight w:val="yellow"/>
        </w:rPr>
        <w:t xml:space="preserve">zahájené přede dnem nabytí účinnosti tohoto zákona, se dokončí </w:t>
      </w:r>
      <w:r w:rsidR="008D172B" w:rsidRPr="00BA28D5">
        <w:rPr>
          <w:b/>
          <w:iCs/>
          <w:highlight w:val="yellow"/>
        </w:rPr>
        <w:t xml:space="preserve">podle § </w:t>
      </w:r>
      <w:proofErr w:type="gramStart"/>
      <w:r w:rsidR="008D172B" w:rsidRPr="00BA28D5">
        <w:rPr>
          <w:b/>
          <w:iCs/>
          <w:highlight w:val="yellow"/>
        </w:rPr>
        <w:t>60a</w:t>
      </w:r>
      <w:proofErr w:type="gramEnd"/>
      <w:r w:rsidR="008D172B" w:rsidRPr="00BA28D5">
        <w:rPr>
          <w:b/>
          <w:iCs/>
          <w:highlight w:val="yellow"/>
        </w:rPr>
        <w:t xml:space="preserve"> zákona</w:t>
      </w:r>
      <w:r w:rsidR="008D172B" w:rsidRPr="00BA28D5">
        <w:rPr>
          <w:b/>
          <w:bCs/>
          <w:iCs/>
          <w:highlight w:val="yellow"/>
        </w:rPr>
        <w:t xml:space="preserve"> č. 111/1998 Sb., ve znění účinném přede dnem nabytí účinnosti tohoto zákona</w:t>
      </w:r>
      <w:r w:rsidR="000557DE" w:rsidRPr="00BA28D5">
        <w:rPr>
          <w:b/>
          <w:iCs/>
          <w:highlight w:val="yellow"/>
        </w:rPr>
        <w:t>.</w:t>
      </w:r>
    </w:p>
    <w:p w14:paraId="27C8D9AA" w14:textId="004F92B1" w:rsidR="005312EB" w:rsidRDefault="004B38DF" w:rsidP="00300FFF">
      <w:pPr>
        <w:spacing w:after="120"/>
        <w:ind w:left="425" w:hanging="425"/>
        <w:jc w:val="both"/>
        <w:rPr>
          <w:b/>
          <w:highlight w:val="yellow"/>
        </w:rPr>
      </w:pPr>
      <w:r>
        <w:rPr>
          <w:b/>
          <w:highlight w:val="cyan"/>
        </w:rPr>
        <w:t>6</w:t>
      </w:r>
      <w:r w:rsidR="005312EB" w:rsidRPr="00F434BF">
        <w:rPr>
          <w:b/>
          <w:highlight w:val="cyan"/>
        </w:rPr>
        <w:t>.</w:t>
      </w:r>
      <w:r w:rsidR="005312EB" w:rsidRPr="00BA28D5">
        <w:rPr>
          <w:b/>
          <w:highlight w:val="yellow"/>
        </w:rPr>
        <w:t xml:space="preserve"> </w:t>
      </w:r>
      <w:bookmarkStart w:id="87" w:name="_Hlk46956676"/>
      <w:r w:rsidR="000B54A0" w:rsidRPr="00BA28D5">
        <w:rPr>
          <w:b/>
          <w:bCs/>
          <w:highlight w:val="yellow"/>
        </w:rPr>
        <w:t>Povinnost</w:t>
      </w:r>
      <w:r w:rsidR="009D57A1" w:rsidRPr="00BA28D5">
        <w:rPr>
          <w:b/>
          <w:bCs/>
          <w:highlight w:val="yellow"/>
        </w:rPr>
        <w:t>i</w:t>
      </w:r>
      <w:r w:rsidR="000B54A0" w:rsidRPr="00BA28D5">
        <w:rPr>
          <w:b/>
          <w:bCs/>
          <w:highlight w:val="yellow"/>
        </w:rPr>
        <w:t xml:space="preserve"> vysoké školy </w:t>
      </w:r>
      <w:bookmarkEnd w:id="87"/>
      <w:r w:rsidR="005312EB" w:rsidRPr="00BA28D5">
        <w:rPr>
          <w:b/>
          <w:bCs/>
          <w:highlight w:val="yellow"/>
        </w:rPr>
        <w:t>podle § 44 odst. 9 zá</w:t>
      </w:r>
      <w:r w:rsidR="005312EB" w:rsidRPr="00BA28D5">
        <w:rPr>
          <w:b/>
          <w:highlight w:val="yellow"/>
        </w:rPr>
        <w:t>kona č. 111/1998 Sb., ve znění</w:t>
      </w:r>
      <w:r w:rsidR="0082420C" w:rsidRPr="00BA28D5">
        <w:rPr>
          <w:b/>
          <w:highlight w:val="yellow"/>
        </w:rPr>
        <w:t> </w:t>
      </w:r>
      <w:r w:rsidR="005312EB" w:rsidRPr="00BA28D5">
        <w:rPr>
          <w:b/>
          <w:highlight w:val="yellow"/>
        </w:rPr>
        <w:t>účinném</w:t>
      </w:r>
      <w:r w:rsidR="0082420C" w:rsidRPr="00BA28D5">
        <w:rPr>
          <w:b/>
          <w:highlight w:val="yellow"/>
        </w:rPr>
        <w:t> </w:t>
      </w:r>
      <w:r w:rsidR="005312EB" w:rsidRPr="00BA28D5">
        <w:rPr>
          <w:b/>
          <w:highlight w:val="yellow"/>
        </w:rPr>
        <w:t>ode</w:t>
      </w:r>
      <w:r w:rsidR="0082420C" w:rsidRPr="00BA28D5">
        <w:rPr>
          <w:b/>
          <w:highlight w:val="yellow"/>
        </w:rPr>
        <w:t> </w:t>
      </w:r>
      <w:r w:rsidR="005312EB" w:rsidRPr="00BA28D5">
        <w:rPr>
          <w:b/>
          <w:highlight w:val="yellow"/>
        </w:rPr>
        <w:t>dne nabytí účinnosti tohoto zákona, se nevztahuj</w:t>
      </w:r>
      <w:r w:rsidR="009D57A1" w:rsidRPr="00BA28D5">
        <w:rPr>
          <w:b/>
          <w:highlight w:val="yellow"/>
        </w:rPr>
        <w:t>í</w:t>
      </w:r>
      <w:r w:rsidR="005312EB" w:rsidRPr="00BA28D5">
        <w:rPr>
          <w:b/>
          <w:highlight w:val="yellow"/>
        </w:rPr>
        <w:t xml:space="preserve"> na studijní programy, které byly schváleny vysokou školou k uskutečňování na základě institucionální akreditace nebo akreditovány v době přede dnem nabytí účinnosti tohoto zákona</w:t>
      </w:r>
      <w:r w:rsidR="007A2042" w:rsidRPr="00BA28D5">
        <w:rPr>
          <w:b/>
          <w:highlight w:val="yellow"/>
        </w:rPr>
        <w:t>.</w:t>
      </w:r>
    </w:p>
    <w:p w14:paraId="75C67AD6" w14:textId="36495949" w:rsidR="00F12617" w:rsidRPr="001E04DA" w:rsidRDefault="004B38DF" w:rsidP="00F12617">
      <w:pPr>
        <w:ind w:left="425" w:hanging="425"/>
        <w:jc w:val="both"/>
        <w:rPr>
          <w:rFonts w:eastAsia="Calibri"/>
          <w:b/>
          <w:iCs/>
          <w:color w:val="FF0000"/>
          <w:highlight w:val="cyan"/>
        </w:rPr>
      </w:pPr>
      <w:r>
        <w:rPr>
          <w:b/>
          <w:iCs/>
          <w:highlight w:val="cyan"/>
        </w:rPr>
        <w:lastRenderedPageBreak/>
        <w:t>7</w:t>
      </w:r>
      <w:r w:rsidR="00353202" w:rsidRPr="001E04DA">
        <w:rPr>
          <w:b/>
          <w:iCs/>
          <w:highlight w:val="cyan"/>
        </w:rPr>
        <w:t xml:space="preserve">. </w:t>
      </w:r>
      <w:bookmarkStart w:id="88" w:name="_Hlk94862854"/>
      <w:r w:rsidR="00F12617" w:rsidRPr="001E04DA">
        <w:rPr>
          <w:b/>
          <w:iCs/>
          <w:highlight w:val="cyan"/>
        </w:rPr>
        <w:t>S</w:t>
      </w:r>
      <w:r w:rsidR="00F12617" w:rsidRPr="001E04DA">
        <w:rPr>
          <w:rFonts w:eastAsia="Calibri"/>
          <w:b/>
          <w:iCs/>
          <w:highlight w:val="cyan"/>
        </w:rPr>
        <w:t xml:space="preserve">tudenti, kteří byli do studia studijního programu zapsáni a jejichž první období výuky v rámci daného studia započalo přede dnem nabytí účinnosti tohoto zákona, ukončují řádně studium podle § 45 odst. </w:t>
      </w:r>
      <w:proofErr w:type="gramStart"/>
      <w:r w:rsidR="00F12617" w:rsidRPr="001E04DA">
        <w:rPr>
          <w:rFonts w:eastAsia="Calibri"/>
          <w:b/>
          <w:iCs/>
          <w:highlight w:val="cyan"/>
        </w:rPr>
        <w:t>3,  §</w:t>
      </w:r>
      <w:proofErr w:type="gramEnd"/>
      <w:r w:rsidR="00F12617" w:rsidRPr="001E04DA">
        <w:rPr>
          <w:rFonts w:eastAsia="Calibri"/>
          <w:b/>
          <w:iCs/>
          <w:highlight w:val="cyan"/>
        </w:rPr>
        <w:t xml:space="preserve"> 46 odst. 3, nebo § 47 odst. 4  </w:t>
      </w:r>
      <w:r w:rsidR="00F12617" w:rsidRPr="001E04DA">
        <w:rPr>
          <w:b/>
          <w:iCs/>
          <w:highlight w:val="cyan"/>
        </w:rPr>
        <w:t>zákona č. 111/1998 Sb., ve znění účinném přede dnem nabytí účinnosti tohoto zákona. Na studenty, kteří byli do studia studijního programu zapsáni po nabytí účinnosti tohoto zákona, a na s</w:t>
      </w:r>
      <w:r w:rsidR="00F12617" w:rsidRPr="001E04DA">
        <w:rPr>
          <w:rFonts w:eastAsia="Calibri"/>
          <w:b/>
          <w:iCs/>
          <w:highlight w:val="cyan"/>
        </w:rPr>
        <w:t xml:space="preserve">tudenty, kteří byli do studia studijního programu zapsáni přede dnem nabytí účinnosti tohoto zákona a jejichž první období výuky v rámci daného studia započalo nejdříve v den nabytí účinnosti tohoto zákona, </w:t>
      </w:r>
      <w:r w:rsidR="00F12617" w:rsidRPr="001E04DA">
        <w:rPr>
          <w:b/>
          <w:iCs/>
          <w:highlight w:val="cyan"/>
        </w:rPr>
        <w:t xml:space="preserve">se použijí </w:t>
      </w:r>
      <w:r w:rsidR="00F12617" w:rsidRPr="001E04DA">
        <w:rPr>
          <w:rFonts w:eastAsia="Calibri"/>
          <w:b/>
          <w:iCs/>
          <w:highlight w:val="cyan"/>
        </w:rPr>
        <w:t xml:space="preserve">ustanovení § 45 odst. 3, § 46 odst. 3, nebo § 47 odst. </w:t>
      </w:r>
      <w:proofErr w:type="gramStart"/>
      <w:r w:rsidR="00F12617" w:rsidRPr="001E04DA">
        <w:rPr>
          <w:rFonts w:eastAsia="Calibri"/>
          <w:b/>
          <w:iCs/>
          <w:highlight w:val="cyan"/>
        </w:rPr>
        <w:t xml:space="preserve">4  </w:t>
      </w:r>
      <w:r w:rsidR="00F12617" w:rsidRPr="001E04DA">
        <w:rPr>
          <w:b/>
          <w:iCs/>
          <w:highlight w:val="cyan"/>
        </w:rPr>
        <w:t>zákona</w:t>
      </w:r>
      <w:proofErr w:type="gramEnd"/>
      <w:r w:rsidR="00F12617" w:rsidRPr="001E04DA">
        <w:rPr>
          <w:b/>
          <w:iCs/>
          <w:highlight w:val="cyan"/>
        </w:rPr>
        <w:t xml:space="preserve"> č. 111/1998 Sb., ve znění účinném ode dne nabytí účinnosti tohoto zákona.</w:t>
      </w:r>
      <w:bookmarkEnd w:id="88"/>
    </w:p>
    <w:p w14:paraId="5A635183" w14:textId="77777777" w:rsidR="00F12617" w:rsidRPr="001E04DA" w:rsidRDefault="00F12617" w:rsidP="00F12617">
      <w:pPr>
        <w:jc w:val="both"/>
        <w:outlineLvl w:val="5"/>
        <w:rPr>
          <w:rFonts w:ascii="Arial" w:hAnsi="Arial" w:cs="Arial"/>
          <w:bCs/>
          <w:color w:val="FF0000"/>
          <w:sz w:val="8"/>
          <w:szCs w:val="8"/>
          <w:highlight w:val="cyan"/>
        </w:rPr>
      </w:pPr>
    </w:p>
    <w:p w14:paraId="264324F1" w14:textId="4A0C2EC7" w:rsidR="003D4F23" w:rsidRPr="001E04DA" w:rsidRDefault="004B38DF" w:rsidP="00833498">
      <w:pPr>
        <w:spacing w:after="120"/>
        <w:ind w:left="425" w:hanging="425"/>
        <w:jc w:val="both"/>
        <w:rPr>
          <w:b/>
          <w:highlight w:val="cyan"/>
        </w:rPr>
      </w:pPr>
      <w:r>
        <w:rPr>
          <w:b/>
          <w:highlight w:val="cyan"/>
        </w:rPr>
        <w:t>8</w:t>
      </w:r>
      <w:r w:rsidR="00833498" w:rsidRPr="001E04DA">
        <w:rPr>
          <w:b/>
          <w:highlight w:val="cyan"/>
        </w:rPr>
        <w:t>. Bylo-li studium v doktorském studijním programu studentem ukončeno podle § 47 odst. 4 zákona č. 111/1998 Sb., ve znění účinném přede dnem nabytí účinnosti tohoto zákona, při případném postupu podle ustanovení § 47c až 47g zákona o vysokých školách se použije jejich znění účinné přede dnem nabytí účinnosti tohoto zákona, s tím, že rektor vysloví rozhodnutím neplatnost vykonání státní zkoušky nebo její součásti nebo obhajoby disertační práce, pokud osoba, o jejíž státní zkoušku nebo její součást nebo obhajobu disertační práce jde, nesplnila nebo splnila jen zdánlivě podmínky nebo předpoklady stanovené zákonem o vysokých školách, studijním programem nebo studijním a zkušebním řádem pro konání a úspěšné vykonání státní zkoušky nebo její součásti nebo obhajoby disertační práce v</w:t>
      </w:r>
      <w:r w:rsidR="003D4F23" w:rsidRPr="001E04DA">
        <w:rPr>
          <w:b/>
          <w:highlight w:val="cyan"/>
        </w:rPr>
        <w:t> </w:t>
      </w:r>
      <w:r w:rsidR="00833498" w:rsidRPr="001E04DA">
        <w:rPr>
          <w:b/>
          <w:highlight w:val="cyan"/>
        </w:rPr>
        <w:t>důsledku</w:t>
      </w:r>
    </w:p>
    <w:p w14:paraId="1C8E1E38" w14:textId="77777777" w:rsidR="003D4F23" w:rsidRPr="001E04DA" w:rsidRDefault="003D4F23" w:rsidP="00833498">
      <w:pPr>
        <w:spacing w:after="120"/>
        <w:ind w:left="425" w:hanging="425"/>
        <w:jc w:val="both"/>
        <w:rPr>
          <w:b/>
          <w:highlight w:val="cyan"/>
        </w:rPr>
      </w:pPr>
      <w:r w:rsidRPr="002E1EA4">
        <w:rPr>
          <w:b/>
        </w:rPr>
        <w:t xml:space="preserve">       </w:t>
      </w:r>
      <w:r w:rsidR="00833498" w:rsidRPr="002E1EA4">
        <w:rPr>
          <w:b/>
        </w:rPr>
        <w:t xml:space="preserve"> </w:t>
      </w:r>
      <w:r w:rsidR="00833498" w:rsidRPr="001E04DA">
        <w:rPr>
          <w:b/>
          <w:highlight w:val="cyan"/>
        </w:rPr>
        <w:t>a) úmyslného trestného činu,</w:t>
      </w:r>
    </w:p>
    <w:p w14:paraId="733DC9DB" w14:textId="77777777" w:rsidR="003D4F23" w:rsidRPr="001E04DA" w:rsidRDefault="003D4F23" w:rsidP="00833498">
      <w:pPr>
        <w:spacing w:after="120"/>
        <w:ind w:left="425" w:hanging="425"/>
        <w:jc w:val="both"/>
        <w:rPr>
          <w:b/>
          <w:highlight w:val="cyan"/>
        </w:rPr>
      </w:pPr>
      <w:r w:rsidRPr="002E1EA4">
        <w:rPr>
          <w:b/>
        </w:rPr>
        <w:t xml:space="preserve">        </w:t>
      </w:r>
      <w:r w:rsidR="00833498" w:rsidRPr="002E1EA4">
        <w:rPr>
          <w:b/>
        </w:rPr>
        <w:t xml:space="preserve"> </w:t>
      </w:r>
      <w:r w:rsidR="00833498" w:rsidRPr="001E04DA">
        <w:rPr>
          <w:b/>
          <w:highlight w:val="cyan"/>
        </w:rPr>
        <w:t xml:space="preserve">b) úmyslného neoprávněného užití díla jiné osoby závažným způsobem porušujícího právní předpisy upravující ochranu duševního vlastnictví, nebo </w:t>
      </w:r>
    </w:p>
    <w:p w14:paraId="44BEE36A" w14:textId="77777777" w:rsidR="003D4F23" w:rsidRPr="001E04DA" w:rsidRDefault="003D4F23" w:rsidP="00833498">
      <w:pPr>
        <w:spacing w:after="120"/>
        <w:ind w:left="425" w:hanging="425"/>
        <w:jc w:val="both"/>
        <w:rPr>
          <w:b/>
          <w:highlight w:val="cyan"/>
        </w:rPr>
      </w:pPr>
      <w:r w:rsidRPr="002E1EA4">
        <w:rPr>
          <w:b/>
        </w:rPr>
        <w:t xml:space="preserve">       </w:t>
      </w:r>
      <w:r w:rsidR="00833498" w:rsidRPr="001E04DA">
        <w:rPr>
          <w:b/>
          <w:highlight w:val="cyan"/>
        </w:rPr>
        <w:t>c) jiného závažného úmyslného jednání proti dobrým mravům</w:t>
      </w:r>
    </w:p>
    <w:p w14:paraId="7D346BA3" w14:textId="77777777" w:rsidR="003D4F23" w:rsidRPr="001E04DA" w:rsidRDefault="003D4F23" w:rsidP="00833498">
      <w:pPr>
        <w:spacing w:after="120"/>
        <w:ind w:left="425" w:hanging="425"/>
        <w:jc w:val="both"/>
        <w:rPr>
          <w:b/>
          <w:sz w:val="8"/>
          <w:szCs w:val="8"/>
          <w:highlight w:val="cyan"/>
        </w:rPr>
      </w:pPr>
    </w:p>
    <w:p w14:paraId="4E848716" w14:textId="6A27354B" w:rsidR="00833498" w:rsidRPr="001E04DA" w:rsidRDefault="00833498" w:rsidP="00833498">
      <w:pPr>
        <w:spacing w:after="120"/>
        <w:ind w:left="425" w:hanging="425"/>
        <w:jc w:val="both"/>
        <w:rPr>
          <w:b/>
          <w:highlight w:val="cyan"/>
        </w:rPr>
      </w:pPr>
      <w:r w:rsidRPr="001E04DA">
        <w:rPr>
          <w:b/>
          <w:highlight w:val="cyan"/>
        </w:rPr>
        <w:t xml:space="preserve"> a že lhůta pro zahájení řízení o vyslovení </w:t>
      </w:r>
      <w:proofErr w:type="gramStart"/>
      <w:r w:rsidRPr="001E04DA">
        <w:rPr>
          <w:b/>
          <w:highlight w:val="cyan"/>
        </w:rPr>
        <w:t>neplatnosti,  počítaná</w:t>
      </w:r>
      <w:proofErr w:type="gramEnd"/>
      <w:r w:rsidRPr="001E04DA">
        <w:rPr>
          <w:b/>
          <w:highlight w:val="cyan"/>
        </w:rPr>
        <w:t xml:space="preserve"> ode dne vykonání nebo zdánlivého vykonání státní zkoušky nebo její poslední součásti nebo obhajoby disertační práce, jde-li o případ uvedený v písmenu  b) nebo c), bude činit 5 let. Den ukončení studia podle § 56 odst.1 písm. g) zákona </w:t>
      </w:r>
      <w:r w:rsidR="00A35A50" w:rsidRPr="001E04DA">
        <w:rPr>
          <w:b/>
          <w:highlight w:val="cyan"/>
        </w:rPr>
        <w:t xml:space="preserve">o vysokých školách </w:t>
      </w:r>
      <w:r w:rsidRPr="001E04DA">
        <w:rPr>
          <w:b/>
          <w:highlight w:val="cyan"/>
        </w:rPr>
        <w:t>se v takovém případě určuje podle § 56 odst. 2 věty sedmé zákona č. 111/1998 Sb., ve znění účinném přede dnem nabytí účinnosti tohoto zákona.</w:t>
      </w:r>
    </w:p>
    <w:p w14:paraId="5F5313C4" w14:textId="59AC02A4" w:rsidR="00E932D4" w:rsidRPr="00BA28D5" w:rsidRDefault="004B38DF" w:rsidP="00300FFF">
      <w:pPr>
        <w:spacing w:after="120"/>
        <w:ind w:left="425" w:hanging="425"/>
        <w:jc w:val="both"/>
        <w:rPr>
          <w:b/>
          <w:highlight w:val="yellow"/>
        </w:rPr>
      </w:pPr>
      <w:r>
        <w:rPr>
          <w:b/>
          <w:highlight w:val="cyan"/>
        </w:rPr>
        <w:t>9</w:t>
      </w:r>
      <w:r w:rsidR="00353202" w:rsidRPr="00F434BF">
        <w:rPr>
          <w:b/>
          <w:highlight w:val="cyan"/>
        </w:rPr>
        <w:t>.</w:t>
      </w:r>
      <w:r w:rsidR="000557DE" w:rsidRPr="00BA28D5">
        <w:rPr>
          <w:b/>
          <w:highlight w:val="yellow"/>
        </w:rPr>
        <w:t xml:space="preserve">  Ministerstvo školství, mládeže a tělovýchovy upraví dosavadní registr docentů, profesorů a mimořádných profesorů vysokých škol podle zákona č. 111/1998 Sb., ve znění účinném ode dne nabytí účinnosti tohoto zákona, do </w:t>
      </w:r>
      <w:r w:rsidR="006A6B9D" w:rsidRPr="00BA28D5">
        <w:rPr>
          <w:b/>
          <w:highlight w:val="yellow"/>
        </w:rPr>
        <w:t xml:space="preserve">jednoho </w:t>
      </w:r>
      <w:r w:rsidR="000557DE" w:rsidRPr="00BA28D5">
        <w:rPr>
          <w:b/>
          <w:highlight w:val="yellow"/>
        </w:rPr>
        <w:t xml:space="preserve">roku ode dne nabytí </w:t>
      </w:r>
      <w:r w:rsidR="000557DE" w:rsidRPr="003D0354">
        <w:rPr>
          <w:b/>
          <w:highlight w:val="yellow"/>
        </w:rPr>
        <w:t>účinnosti</w:t>
      </w:r>
      <w:r w:rsidR="000557DE" w:rsidRPr="00BA28D5">
        <w:rPr>
          <w:b/>
          <w:highlight w:val="yellow"/>
        </w:rPr>
        <w:t xml:space="preserve"> tohoto zákona. </w:t>
      </w:r>
    </w:p>
    <w:p w14:paraId="376D3449" w14:textId="68FAEA96" w:rsidR="009D4CB6" w:rsidRDefault="003D0354" w:rsidP="009D4CB6">
      <w:pPr>
        <w:spacing w:after="120"/>
        <w:ind w:left="425" w:hanging="425"/>
        <w:jc w:val="both"/>
        <w:rPr>
          <w:b/>
          <w:iCs/>
          <w:highlight w:val="yellow"/>
        </w:rPr>
      </w:pPr>
      <w:r w:rsidRPr="00F434BF">
        <w:rPr>
          <w:b/>
          <w:highlight w:val="cyan"/>
        </w:rPr>
        <w:t>1</w:t>
      </w:r>
      <w:r w:rsidR="004B38DF">
        <w:rPr>
          <w:b/>
          <w:highlight w:val="cyan"/>
        </w:rPr>
        <w:t>0</w:t>
      </w:r>
      <w:r w:rsidR="00353202" w:rsidRPr="00F434BF">
        <w:rPr>
          <w:b/>
          <w:highlight w:val="cyan"/>
        </w:rPr>
        <w:t>.</w:t>
      </w:r>
      <w:r w:rsidR="00353202" w:rsidRPr="00F434BF">
        <w:rPr>
          <w:b/>
          <w:highlight w:val="yellow"/>
        </w:rPr>
        <w:t xml:space="preserve"> </w:t>
      </w:r>
      <w:r w:rsidR="008002C4" w:rsidRPr="00BA28D5">
        <w:rPr>
          <w:b/>
          <w:highlight w:val="yellow"/>
        </w:rPr>
        <w:t xml:space="preserve">Řízení o žádostech o </w:t>
      </w:r>
      <w:r w:rsidR="008002C4" w:rsidRPr="00BA28D5">
        <w:rPr>
          <w:b/>
          <w:iCs/>
          <w:highlight w:val="yellow"/>
        </w:rPr>
        <w:t>uznání zahraničního</w:t>
      </w:r>
      <w:r w:rsidR="008002C4" w:rsidRPr="00BA28D5">
        <w:rPr>
          <w:b/>
          <w:highlight w:val="yellow"/>
        </w:rPr>
        <w:t xml:space="preserve"> vysokoškolského vzdělání </w:t>
      </w:r>
      <w:r w:rsidR="0052569D" w:rsidRPr="00BA28D5">
        <w:rPr>
          <w:b/>
          <w:highlight w:val="yellow"/>
        </w:rPr>
        <w:t>nebo jeho</w:t>
      </w:r>
      <w:r w:rsidR="0082420C" w:rsidRPr="00BA28D5">
        <w:rPr>
          <w:b/>
          <w:highlight w:val="yellow"/>
        </w:rPr>
        <w:t> </w:t>
      </w:r>
      <w:r w:rsidR="0052569D" w:rsidRPr="00BA28D5">
        <w:rPr>
          <w:b/>
          <w:highlight w:val="yellow"/>
        </w:rPr>
        <w:t>části</w:t>
      </w:r>
      <w:r w:rsidR="0082420C" w:rsidRPr="00BA28D5">
        <w:rPr>
          <w:b/>
          <w:highlight w:val="yellow"/>
        </w:rPr>
        <w:t> </w:t>
      </w:r>
      <w:r w:rsidR="0052569D" w:rsidRPr="00BA28D5">
        <w:rPr>
          <w:b/>
          <w:highlight w:val="yellow"/>
        </w:rPr>
        <w:t xml:space="preserve">nebo jednotlivé zkoušky </w:t>
      </w:r>
      <w:r w:rsidR="008002C4" w:rsidRPr="00BA28D5">
        <w:rPr>
          <w:b/>
          <w:highlight w:val="yellow"/>
        </w:rPr>
        <w:t xml:space="preserve">v České republice podle </w:t>
      </w:r>
      <w:r w:rsidR="0052569D" w:rsidRPr="00BA28D5">
        <w:rPr>
          <w:b/>
          <w:highlight w:val="yellow"/>
        </w:rPr>
        <w:t xml:space="preserve">§ 89 </w:t>
      </w:r>
      <w:r w:rsidR="008002C4" w:rsidRPr="00BA28D5">
        <w:rPr>
          <w:b/>
          <w:highlight w:val="yellow"/>
        </w:rPr>
        <w:t xml:space="preserve">zákona </w:t>
      </w:r>
      <w:r w:rsidR="0052569D" w:rsidRPr="00BA28D5">
        <w:rPr>
          <w:b/>
          <w:highlight w:val="yellow"/>
        </w:rPr>
        <w:t xml:space="preserve">č. 111/1998 Sb., ve znění účinném přede dnem nabytí účinnosti tohoto zákona, </w:t>
      </w:r>
      <w:r w:rsidR="008002C4" w:rsidRPr="00BA28D5">
        <w:rPr>
          <w:b/>
          <w:highlight w:val="yellow"/>
        </w:rPr>
        <w:t xml:space="preserve">která nebyla pravomocně skončena přede dnem nabytí účinnosti tohoto zákona, se dokončí </w:t>
      </w:r>
      <w:r w:rsidR="00906905" w:rsidRPr="00BA28D5">
        <w:rPr>
          <w:b/>
          <w:bCs/>
          <w:highlight w:val="yellow"/>
        </w:rPr>
        <w:t>a práva a povinnosti s nimi související se posoudí</w:t>
      </w:r>
      <w:r w:rsidR="00906905" w:rsidRPr="00BA28D5">
        <w:rPr>
          <w:highlight w:val="yellow"/>
        </w:rPr>
        <w:t xml:space="preserve"> </w:t>
      </w:r>
      <w:r w:rsidR="008D172B" w:rsidRPr="00BA28D5">
        <w:rPr>
          <w:b/>
          <w:bCs/>
          <w:iCs/>
          <w:highlight w:val="yellow"/>
        </w:rPr>
        <w:t xml:space="preserve">podle § 89 až </w:t>
      </w:r>
      <w:proofErr w:type="gramStart"/>
      <w:r w:rsidR="008D172B" w:rsidRPr="00BA28D5">
        <w:rPr>
          <w:b/>
          <w:bCs/>
          <w:iCs/>
          <w:highlight w:val="yellow"/>
        </w:rPr>
        <w:t>90a</w:t>
      </w:r>
      <w:proofErr w:type="gramEnd"/>
      <w:r w:rsidR="008D172B" w:rsidRPr="00BA28D5">
        <w:rPr>
          <w:b/>
          <w:bCs/>
          <w:iCs/>
          <w:highlight w:val="yellow"/>
        </w:rPr>
        <w:t xml:space="preserve"> zákona č. 111/1998 Sb., ve znění účinném přede dnem nabytí účinnosti tohoto zákona</w:t>
      </w:r>
      <w:r w:rsidR="008002C4" w:rsidRPr="00BA28D5">
        <w:rPr>
          <w:b/>
          <w:iCs/>
          <w:highlight w:val="yellow"/>
        </w:rPr>
        <w:t>.</w:t>
      </w:r>
    </w:p>
    <w:p w14:paraId="0122116E" w14:textId="783060C7" w:rsidR="00A75C7F" w:rsidRDefault="00353202" w:rsidP="00A75C7F">
      <w:pPr>
        <w:autoSpaceDE w:val="0"/>
        <w:autoSpaceDN w:val="0"/>
        <w:adjustRightInd w:val="0"/>
        <w:spacing w:after="120"/>
        <w:ind w:left="425" w:hanging="425"/>
        <w:jc w:val="both"/>
        <w:rPr>
          <w:b/>
          <w:highlight w:val="yellow"/>
        </w:rPr>
      </w:pPr>
      <w:r w:rsidRPr="007B24B4">
        <w:rPr>
          <w:b/>
          <w:highlight w:val="cyan"/>
        </w:rPr>
        <w:t>1</w:t>
      </w:r>
      <w:r w:rsidR="004B38DF">
        <w:rPr>
          <w:b/>
          <w:highlight w:val="cyan"/>
        </w:rPr>
        <w:t>1</w:t>
      </w:r>
      <w:r w:rsidRPr="007B24B4">
        <w:rPr>
          <w:b/>
          <w:highlight w:val="cyan"/>
        </w:rPr>
        <w:t xml:space="preserve">. </w:t>
      </w:r>
      <w:r w:rsidR="000557DE" w:rsidRPr="00BA28D5">
        <w:rPr>
          <w:b/>
          <w:highlight w:val="yellow"/>
        </w:rPr>
        <w:t>Programy vyhlášené ministrem školství, mládeže a tělovýchovy podle § 91 odst.</w:t>
      </w:r>
      <w:r w:rsidR="0082420C" w:rsidRPr="00BA28D5">
        <w:rPr>
          <w:b/>
          <w:highlight w:val="yellow"/>
        </w:rPr>
        <w:t> </w:t>
      </w:r>
      <w:r w:rsidR="000557DE" w:rsidRPr="00BA28D5">
        <w:rPr>
          <w:b/>
          <w:highlight w:val="yellow"/>
        </w:rPr>
        <w:t>6</w:t>
      </w:r>
      <w:r w:rsidR="0082420C" w:rsidRPr="00BA28D5">
        <w:rPr>
          <w:b/>
          <w:highlight w:val="yellow"/>
        </w:rPr>
        <w:t> </w:t>
      </w:r>
      <w:r w:rsidR="000557DE" w:rsidRPr="00BA28D5">
        <w:rPr>
          <w:b/>
          <w:highlight w:val="yellow"/>
        </w:rPr>
        <w:t>zákona č. 111/1998 Sb.</w:t>
      </w:r>
      <w:proofErr w:type="gramStart"/>
      <w:r w:rsidR="000557DE" w:rsidRPr="00BA28D5">
        <w:rPr>
          <w:b/>
          <w:highlight w:val="yellow"/>
        </w:rPr>
        <w:t>,  ve</w:t>
      </w:r>
      <w:proofErr w:type="gramEnd"/>
      <w:r w:rsidR="000557DE" w:rsidRPr="00BA28D5">
        <w:rPr>
          <w:b/>
          <w:highlight w:val="yellow"/>
        </w:rPr>
        <w:t xml:space="preserve"> znění účinném přede dnem nabytí účinnosti tohoto zákona, a platné ke dni předcházejícímu dni nabytí účinnosti tohoto zákona se počínaje dnem nabytí účinnosti tohoto zákona považují za programy vyhlášené </w:t>
      </w:r>
      <w:r w:rsidR="000557DE" w:rsidRPr="00BA28D5">
        <w:rPr>
          <w:b/>
          <w:highlight w:val="yellow"/>
        </w:rPr>
        <w:lastRenderedPageBreak/>
        <w:t>Ministerstvem školství, mládeže a tělovýchovy</w:t>
      </w:r>
      <w:r w:rsidR="00F607A5" w:rsidRPr="00BA28D5">
        <w:rPr>
          <w:b/>
          <w:highlight w:val="yellow"/>
        </w:rPr>
        <w:t xml:space="preserve"> podle § 91 odst. 5</w:t>
      </w:r>
      <w:r w:rsidR="000557DE" w:rsidRPr="00BA28D5">
        <w:rPr>
          <w:b/>
          <w:highlight w:val="yellow"/>
        </w:rPr>
        <w:t xml:space="preserve"> zákona č. 111/1998 Sb., ve znění účinném ode dne nabytí účinnosti tohoto zákona.</w:t>
      </w:r>
    </w:p>
    <w:p w14:paraId="79DF0948" w14:textId="0AF1B5A9" w:rsidR="00353202" w:rsidRPr="00213209" w:rsidRDefault="00353202" w:rsidP="00A75C7F">
      <w:pPr>
        <w:autoSpaceDE w:val="0"/>
        <w:autoSpaceDN w:val="0"/>
        <w:adjustRightInd w:val="0"/>
        <w:spacing w:after="120"/>
        <w:ind w:left="425" w:hanging="425"/>
        <w:jc w:val="both"/>
        <w:rPr>
          <w:b/>
          <w:bCs/>
          <w:highlight w:val="cyan"/>
        </w:rPr>
      </w:pPr>
      <w:r w:rsidRPr="007B24B4">
        <w:rPr>
          <w:b/>
          <w:bCs/>
          <w:highlight w:val="cyan"/>
        </w:rPr>
        <w:t>1</w:t>
      </w:r>
      <w:r w:rsidR="004B38DF">
        <w:rPr>
          <w:b/>
          <w:bCs/>
          <w:highlight w:val="cyan"/>
        </w:rPr>
        <w:t>2</w:t>
      </w:r>
      <w:r w:rsidRPr="000C6574">
        <w:rPr>
          <w:b/>
          <w:bCs/>
          <w:highlight w:val="cyan"/>
        </w:rPr>
        <w:t>.</w:t>
      </w:r>
      <w:r w:rsidRPr="000C6574">
        <w:rPr>
          <w:b/>
          <w:bCs/>
          <w:color w:val="FF0000"/>
          <w:highlight w:val="cyan"/>
        </w:rPr>
        <w:t xml:space="preserve"> </w:t>
      </w:r>
      <w:r w:rsidRPr="000C6574">
        <w:rPr>
          <w:b/>
          <w:bCs/>
          <w:highlight w:val="cyan"/>
        </w:rPr>
        <w:t>U</w:t>
      </w:r>
      <w:r w:rsidRPr="00213209">
        <w:rPr>
          <w:b/>
          <w:bCs/>
          <w:highlight w:val="cyan"/>
        </w:rPr>
        <w:t xml:space="preserve">stanovení čl. I bodů </w:t>
      </w:r>
      <w:r w:rsidR="00BA6FC7" w:rsidRPr="00B73A4E">
        <w:rPr>
          <w:b/>
          <w:bCs/>
          <w:i/>
          <w:highlight w:val="magenta"/>
        </w:rPr>
        <w:t xml:space="preserve">… </w:t>
      </w:r>
      <w:r w:rsidR="007870EE" w:rsidRPr="00B73A4E">
        <w:rPr>
          <w:b/>
          <w:bCs/>
          <w:i/>
          <w:highlight w:val="magenta"/>
        </w:rPr>
        <w:t xml:space="preserve"> a </w:t>
      </w:r>
      <w:r w:rsidR="00BA6FC7" w:rsidRPr="00B73A4E">
        <w:rPr>
          <w:b/>
          <w:bCs/>
          <w:i/>
          <w:highlight w:val="magenta"/>
        </w:rPr>
        <w:t>…</w:t>
      </w:r>
      <w:r w:rsidR="007870EE" w:rsidRPr="00B73A4E">
        <w:rPr>
          <w:b/>
          <w:bCs/>
          <w:highlight w:val="magenta"/>
        </w:rPr>
        <w:t xml:space="preserve"> </w:t>
      </w:r>
      <w:r w:rsidR="002B3274" w:rsidRPr="00B73A4E">
        <w:rPr>
          <w:b/>
          <w:bCs/>
          <w:highlight w:val="magenta"/>
        </w:rPr>
        <w:t xml:space="preserve"> </w:t>
      </w:r>
      <w:r w:rsidRPr="00B73A4E">
        <w:rPr>
          <w:b/>
          <w:bCs/>
          <w:color w:val="FF0000"/>
          <w:highlight w:val="cyan"/>
        </w:rPr>
        <w:t>(</w:t>
      </w:r>
      <w:r w:rsidRPr="0062149D">
        <w:rPr>
          <w:rFonts w:asciiTheme="minorHAnsi" w:hAnsiTheme="minorHAnsi" w:cstheme="minorHAnsi"/>
          <w:b/>
          <w:bCs/>
          <w:i/>
          <w:iCs/>
          <w:color w:val="0070C0"/>
        </w:rPr>
        <w:t xml:space="preserve">uvedou se </w:t>
      </w:r>
      <w:r w:rsidR="00B93DD8">
        <w:rPr>
          <w:rFonts w:asciiTheme="minorHAnsi" w:hAnsiTheme="minorHAnsi" w:cstheme="minorHAnsi"/>
          <w:b/>
          <w:bCs/>
          <w:i/>
          <w:iCs/>
          <w:color w:val="0070C0"/>
        </w:rPr>
        <w:t xml:space="preserve">novelizační body měnící </w:t>
      </w:r>
      <w:r w:rsidRPr="0062149D">
        <w:rPr>
          <w:rFonts w:asciiTheme="minorHAnsi" w:hAnsiTheme="minorHAnsi" w:cstheme="minorHAnsi"/>
          <w:b/>
          <w:bCs/>
          <w:i/>
          <w:iCs/>
          <w:color w:val="0070C0"/>
        </w:rPr>
        <w:t>§ 91 odst. 1 a 2 dle 2. kroku</w:t>
      </w:r>
      <w:r w:rsidRPr="0062149D">
        <w:rPr>
          <w:rFonts w:asciiTheme="minorHAnsi" w:hAnsiTheme="minorHAnsi" w:cstheme="minorHAnsi"/>
          <w:b/>
          <w:bCs/>
          <w:color w:val="0070C0"/>
        </w:rPr>
        <w:t>)</w:t>
      </w:r>
      <w:r w:rsidRPr="0062149D">
        <w:rPr>
          <w:b/>
          <w:bCs/>
          <w:color w:val="0070C0"/>
        </w:rPr>
        <w:t xml:space="preserve"> </w:t>
      </w:r>
      <w:r w:rsidRPr="00213209">
        <w:rPr>
          <w:b/>
          <w:bCs/>
          <w:highlight w:val="cyan"/>
        </w:rPr>
        <w:t xml:space="preserve">tohoto zákona a § </w:t>
      </w:r>
      <w:proofErr w:type="gramStart"/>
      <w:r w:rsidRPr="00213209">
        <w:rPr>
          <w:b/>
          <w:bCs/>
          <w:highlight w:val="cyan"/>
        </w:rPr>
        <w:t>91a</w:t>
      </w:r>
      <w:proofErr w:type="gramEnd"/>
      <w:r w:rsidR="007870EE" w:rsidRPr="00213209">
        <w:rPr>
          <w:b/>
          <w:bCs/>
          <w:highlight w:val="cyan"/>
        </w:rPr>
        <w:t xml:space="preserve"> </w:t>
      </w:r>
      <w:r w:rsidRPr="00213209">
        <w:rPr>
          <w:b/>
          <w:bCs/>
          <w:highlight w:val="cyan"/>
        </w:rPr>
        <w:t>zákona č</w:t>
      </w:r>
      <w:r w:rsidRPr="00213209">
        <w:rPr>
          <w:rFonts w:eastAsia="Calibri"/>
          <w:b/>
          <w:bCs/>
          <w:highlight w:val="cyan"/>
        </w:rPr>
        <w:t>. 111/1998 Sb.</w:t>
      </w:r>
      <w:r w:rsidRPr="00213209">
        <w:rPr>
          <w:b/>
          <w:bCs/>
          <w:highlight w:val="cyan"/>
        </w:rPr>
        <w:t xml:space="preserve">, ve znění </w:t>
      </w:r>
      <w:r w:rsidRPr="00213209">
        <w:rPr>
          <w:rFonts w:eastAsia="Calibri"/>
          <w:b/>
          <w:bCs/>
          <w:highlight w:val="cyan"/>
        </w:rPr>
        <w:t>účinném ode dne nabytí účinnosti tohoto zákona, o doktor</w:t>
      </w:r>
      <w:r w:rsidR="00F0693B" w:rsidRPr="00213209">
        <w:rPr>
          <w:rFonts w:eastAsia="Calibri"/>
          <w:b/>
          <w:bCs/>
          <w:highlight w:val="cyan"/>
        </w:rPr>
        <w:t>s</w:t>
      </w:r>
      <w:r w:rsidRPr="00213209">
        <w:rPr>
          <w:rFonts w:eastAsia="Calibri"/>
          <w:b/>
          <w:bCs/>
          <w:highlight w:val="cyan"/>
        </w:rPr>
        <w:t xml:space="preserve">kém stipendiu se nevztahují na ty studenty doktorského studijního programu, kteří byli do studia daného studijního programu zapsáni </w:t>
      </w:r>
      <w:bookmarkStart w:id="89" w:name="_Hlk94865870"/>
      <w:r w:rsidR="0026210C" w:rsidRPr="00213209">
        <w:rPr>
          <w:rFonts w:eastAsia="Calibri"/>
          <w:b/>
          <w:highlight w:val="cyan"/>
        </w:rPr>
        <w:t>a jejichž první období výuky v rámci daného studia započalo</w:t>
      </w:r>
      <w:r w:rsidR="0026210C" w:rsidRPr="00213209">
        <w:rPr>
          <w:rFonts w:eastAsia="Calibri"/>
          <w:b/>
          <w:bCs/>
          <w:highlight w:val="cyan"/>
        </w:rPr>
        <w:t xml:space="preserve"> </w:t>
      </w:r>
      <w:bookmarkEnd w:id="89"/>
      <w:r w:rsidRPr="00213209">
        <w:rPr>
          <w:rFonts w:eastAsia="Calibri"/>
          <w:b/>
          <w:bCs/>
          <w:highlight w:val="cyan"/>
        </w:rPr>
        <w:t xml:space="preserve">přede dnem nabytí účinnosti tohoto zákona. </w:t>
      </w:r>
    </w:p>
    <w:p w14:paraId="488E4362" w14:textId="3455B026" w:rsidR="00430AA7" w:rsidRPr="00BA28D5" w:rsidRDefault="00353202" w:rsidP="00300FFF">
      <w:pPr>
        <w:spacing w:after="120"/>
        <w:ind w:left="425" w:hanging="425"/>
        <w:jc w:val="both"/>
        <w:rPr>
          <w:b/>
          <w:bCs/>
          <w:highlight w:val="yellow"/>
        </w:rPr>
      </w:pPr>
      <w:bookmarkStart w:id="90" w:name="_Hlk50512537"/>
      <w:r w:rsidRPr="007B24B4">
        <w:rPr>
          <w:b/>
          <w:bCs/>
          <w:highlight w:val="cyan"/>
        </w:rPr>
        <w:t>1</w:t>
      </w:r>
      <w:r w:rsidR="004B38DF">
        <w:rPr>
          <w:b/>
          <w:bCs/>
          <w:highlight w:val="cyan"/>
        </w:rPr>
        <w:t>3</w:t>
      </w:r>
      <w:r w:rsidRPr="007B24B4">
        <w:rPr>
          <w:b/>
          <w:bCs/>
          <w:highlight w:val="cyan"/>
        </w:rPr>
        <w:t>.</w:t>
      </w:r>
      <w:r>
        <w:rPr>
          <w:b/>
          <w:bCs/>
          <w:highlight w:val="yellow"/>
        </w:rPr>
        <w:t xml:space="preserve"> </w:t>
      </w:r>
      <w:r w:rsidR="00430AA7" w:rsidRPr="00BA28D5">
        <w:rPr>
          <w:b/>
          <w:bCs/>
          <w:i/>
          <w:highlight w:val="yellow"/>
        </w:rPr>
        <w:t xml:space="preserve"> </w:t>
      </w:r>
      <w:r w:rsidR="00430AA7" w:rsidRPr="00BA28D5">
        <w:rPr>
          <w:b/>
          <w:bCs/>
          <w:highlight w:val="yellow"/>
        </w:rPr>
        <w:t>Právnická osoba, která v poslední den přede dnem nabytí účinnosti tohoto zákona</w:t>
      </w:r>
      <w:r w:rsidR="0082420C" w:rsidRPr="00BA28D5">
        <w:rPr>
          <w:b/>
          <w:bCs/>
          <w:highlight w:val="yellow"/>
        </w:rPr>
        <w:t> </w:t>
      </w:r>
      <w:r w:rsidR="00430AA7" w:rsidRPr="00BA28D5">
        <w:rPr>
          <w:b/>
          <w:bCs/>
          <w:highlight w:val="yellow"/>
        </w:rPr>
        <w:t xml:space="preserve">poskytovala  na území České republiky v souladu s § 93a odst. 2 a § 93b odst. 1 zákona č. 111/1998 Sb., ve znění účinném přede dnem nabytí účinnosti tohoto zákona, zahraniční vysokoškolské vzdělávání v zahraničním vysokoškolském studijním programu nebo programech, je oprávněna pokračovat v poskytování uvedeného vzdělávání podle dosavadních právních předpisů až do získání tuzemského povolení pro příslušný program nebo programy podle zákona č. 111/1998 Sb., ve znění účinném ode dne nabytí účinnosti tohoto zákona, nejdéle však po dobu 7 měsíců ode dne nabytí účinnosti tohoto zákona. Po uplynutí doby 7 měsíců může právnická osoba uvedená ve větě první v poskytování uvedeného vzdělávání pokračovat za podmínek podle </w:t>
      </w:r>
      <w:r w:rsidR="00430AA7" w:rsidRPr="00BA28D5">
        <w:rPr>
          <w:b/>
          <w:bCs/>
          <w:iCs/>
          <w:highlight w:val="yellow"/>
        </w:rPr>
        <w:t>zákona č. 111/1998 Sb., ve znění účinném přede dnem nabytí účinnosti tohoto zákona,</w:t>
      </w:r>
      <w:r w:rsidR="00430AA7" w:rsidRPr="00BA28D5">
        <w:rPr>
          <w:b/>
          <w:bCs/>
          <w:highlight w:val="yellow"/>
        </w:rPr>
        <w:t xml:space="preserve"> pouze za účelem dostudování stávajících studentů, kteří studium zahájili přede dnem nabytí účinnosti tohoto zákona,  s tím, že ke studiu příslušných programů uskutečňovaných podle</w:t>
      </w:r>
      <w:r w:rsidR="00430AA7" w:rsidRPr="00BA28D5">
        <w:rPr>
          <w:b/>
          <w:bCs/>
          <w:iCs/>
          <w:highlight w:val="yellow"/>
        </w:rPr>
        <w:t xml:space="preserve"> zákona č. 111/1998 Sb., ve znění účinném přede dnem nabytí účinnosti tohoto zákona, </w:t>
      </w:r>
      <w:r w:rsidR="00430AA7" w:rsidRPr="00BA28D5">
        <w:rPr>
          <w:b/>
          <w:bCs/>
          <w:highlight w:val="yellow"/>
        </w:rPr>
        <w:t xml:space="preserve"> již nelze přijímat nové uchazeče. Po dobu pokračování v poskytování vzdělávání se na právnickou osobu ohledně daného pokračujícího vzdělávání a souvisejících </w:t>
      </w:r>
      <w:proofErr w:type="gramStart"/>
      <w:r w:rsidR="00430AA7" w:rsidRPr="00BA28D5">
        <w:rPr>
          <w:b/>
          <w:bCs/>
          <w:highlight w:val="yellow"/>
        </w:rPr>
        <w:t>práv,  povinností</w:t>
      </w:r>
      <w:proofErr w:type="gramEnd"/>
      <w:r w:rsidR="00430AA7" w:rsidRPr="00BA28D5">
        <w:rPr>
          <w:b/>
          <w:bCs/>
          <w:highlight w:val="yellow"/>
        </w:rPr>
        <w:t xml:space="preserve"> a postupů vztahuje zákon </w:t>
      </w:r>
      <w:r w:rsidR="00430AA7" w:rsidRPr="00BA28D5">
        <w:rPr>
          <w:b/>
          <w:bCs/>
          <w:iCs/>
          <w:highlight w:val="yellow"/>
        </w:rPr>
        <w:t>č. 111/1998 Sb., ve znění účinném přede dnem nabytí účinnosti tohoto zákona.</w:t>
      </w:r>
    </w:p>
    <w:p w14:paraId="14BBED4B" w14:textId="587F5FDC" w:rsidR="00430AA7" w:rsidRPr="00BA28D5" w:rsidRDefault="00353202" w:rsidP="00300FFF">
      <w:pPr>
        <w:spacing w:after="120"/>
        <w:ind w:left="425" w:hanging="425"/>
        <w:jc w:val="both"/>
        <w:rPr>
          <w:b/>
          <w:bCs/>
          <w:i/>
          <w:highlight w:val="yellow"/>
        </w:rPr>
      </w:pPr>
      <w:r w:rsidRPr="007B24B4">
        <w:rPr>
          <w:b/>
          <w:bCs/>
          <w:iCs/>
          <w:highlight w:val="cyan"/>
        </w:rPr>
        <w:t>1</w:t>
      </w:r>
      <w:r w:rsidR="004B38DF">
        <w:rPr>
          <w:b/>
          <w:bCs/>
          <w:iCs/>
          <w:highlight w:val="cyan"/>
        </w:rPr>
        <w:t>4</w:t>
      </w:r>
      <w:r w:rsidRPr="007B24B4">
        <w:rPr>
          <w:b/>
          <w:bCs/>
          <w:iCs/>
          <w:highlight w:val="cyan"/>
        </w:rPr>
        <w:t>.</w:t>
      </w:r>
      <w:r w:rsidRPr="007B24B4">
        <w:rPr>
          <w:b/>
          <w:bCs/>
          <w:i/>
          <w:highlight w:val="cyan"/>
        </w:rPr>
        <w:t xml:space="preserve"> </w:t>
      </w:r>
      <w:r w:rsidR="00430AA7" w:rsidRPr="00BA28D5">
        <w:rPr>
          <w:b/>
          <w:bCs/>
          <w:highlight w:val="yellow"/>
        </w:rPr>
        <w:t>Tuzemská právnická osoba, která v poslední den přede dnem nabytí účinnosti tohoto zákona poskytovala na území České republiky v souladu s</w:t>
      </w:r>
      <w:r w:rsidR="00430AA7" w:rsidRPr="00BA28D5">
        <w:rPr>
          <w:b/>
          <w:bCs/>
          <w:i/>
          <w:highlight w:val="yellow"/>
        </w:rPr>
        <w:t xml:space="preserve"> </w:t>
      </w:r>
      <w:r w:rsidR="00430AA7" w:rsidRPr="00BA28D5">
        <w:rPr>
          <w:b/>
          <w:bCs/>
          <w:highlight w:val="yellow"/>
        </w:rPr>
        <w:t>§ 93a odst. 4 a § 93d odst. 1 zákona č. 111/1998 Sb., ve znění účinném přede dnem nabytí účinnosti tohoto zákona, zahraniční vysokoškolské vzdělávání v</w:t>
      </w:r>
      <w:r w:rsidR="00430AA7" w:rsidRPr="00BA28D5">
        <w:rPr>
          <w:b/>
          <w:bCs/>
          <w:i/>
          <w:highlight w:val="yellow"/>
        </w:rPr>
        <w:t> </w:t>
      </w:r>
      <w:r w:rsidR="00430AA7" w:rsidRPr="00BA28D5">
        <w:rPr>
          <w:b/>
          <w:bCs/>
          <w:highlight w:val="yellow"/>
        </w:rPr>
        <w:t xml:space="preserve">zahraničním vysokoškolském studijním programu nebo programech evropské zahraniční vysoké školy, je oprávněna pokračovat v poskytování uvedeného vzdělávání podle dosavadních právních předpisů až do získání tuzemského oprávnění pro příslušný program nebo programy podle zákona č. 111/1998 Sb., ve znění účinném ode dne nabytí účinnosti tohoto zákona, nejdéle však po dobu 7 měsíců ode dne nabytí účinnosti tohoto zákona. Po uplynutí doby 7 měsíců může právnická osoba uvedená ve větě první v poskytování uvedeného vzdělávání pokračovat za podmínek podle </w:t>
      </w:r>
      <w:r w:rsidR="00430AA7" w:rsidRPr="00BA28D5">
        <w:rPr>
          <w:b/>
          <w:bCs/>
          <w:iCs/>
          <w:highlight w:val="yellow"/>
        </w:rPr>
        <w:t>zákona č. 111/1998 Sb., ve znění účinném přede dnem nabytí účinnosti tohoto zákona,</w:t>
      </w:r>
      <w:r w:rsidR="00430AA7" w:rsidRPr="00BA28D5">
        <w:rPr>
          <w:b/>
          <w:bCs/>
          <w:highlight w:val="yellow"/>
        </w:rPr>
        <w:t xml:space="preserve"> pouze za účelem dostudování stávajících studentů, kteří studium zahájili přede dnem nabytí účinnosti tohoto zákona,  s tím, že ke studiu příslušných programů uskutečňovaných podle</w:t>
      </w:r>
      <w:r w:rsidR="00430AA7" w:rsidRPr="00BA28D5">
        <w:rPr>
          <w:b/>
          <w:bCs/>
          <w:iCs/>
          <w:highlight w:val="yellow"/>
        </w:rPr>
        <w:t xml:space="preserve"> zákona č. 111/1998 Sb., ve znění účinném přede dnem nabytí účinnosti tohoto zákona, </w:t>
      </w:r>
      <w:r w:rsidR="00430AA7" w:rsidRPr="00BA28D5">
        <w:rPr>
          <w:b/>
          <w:bCs/>
          <w:highlight w:val="yellow"/>
        </w:rPr>
        <w:t xml:space="preserve">již nelze přijímat nové uchazeče. Po dobu pokračování v poskytování vzdělávání se na právnickou osobu ohledně daného pokračujícího vzdělávání a souvisejících </w:t>
      </w:r>
      <w:proofErr w:type="gramStart"/>
      <w:r w:rsidR="00430AA7" w:rsidRPr="00BA28D5">
        <w:rPr>
          <w:b/>
          <w:bCs/>
          <w:highlight w:val="yellow"/>
        </w:rPr>
        <w:t>práv,  povinností</w:t>
      </w:r>
      <w:proofErr w:type="gramEnd"/>
      <w:r w:rsidR="00430AA7" w:rsidRPr="00BA28D5">
        <w:rPr>
          <w:b/>
          <w:bCs/>
          <w:highlight w:val="yellow"/>
        </w:rPr>
        <w:t xml:space="preserve"> a postupů vztahuje zákon </w:t>
      </w:r>
      <w:r w:rsidR="00430AA7" w:rsidRPr="00BA28D5">
        <w:rPr>
          <w:b/>
          <w:bCs/>
          <w:iCs/>
          <w:highlight w:val="yellow"/>
        </w:rPr>
        <w:t>č. 111/1998 Sb., ve znění účinném přede dnem nabytí účinnosti tohoto zákona.</w:t>
      </w:r>
    </w:p>
    <w:bookmarkEnd w:id="90"/>
    <w:p w14:paraId="011A3EAA" w14:textId="2D8C536D" w:rsidR="00D528D8" w:rsidRPr="00BA28D5" w:rsidRDefault="00353202" w:rsidP="00300FFF">
      <w:pPr>
        <w:spacing w:after="120"/>
        <w:ind w:left="425" w:hanging="425"/>
        <w:jc w:val="both"/>
        <w:rPr>
          <w:b/>
          <w:highlight w:val="yellow"/>
        </w:rPr>
      </w:pPr>
      <w:r w:rsidRPr="007B24B4">
        <w:rPr>
          <w:b/>
          <w:highlight w:val="cyan"/>
        </w:rPr>
        <w:lastRenderedPageBreak/>
        <w:t>1</w:t>
      </w:r>
      <w:r w:rsidR="004B38DF">
        <w:rPr>
          <w:b/>
          <w:highlight w:val="cyan"/>
        </w:rPr>
        <w:t>5</w:t>
      </w:r>
      <w:r w:rsidRPr="007B24B4">
        <w:rPr>
          <w:b/>
          <w:highlight w:val="cyan"/>
        </w:rPr>
        <w:t xml:space="preserve">. </w:t>
      </w:r>
      <w:r w:rsidR="00D528D8" w:rsidRPr="00BA28D5">
        <w:rPr>
          <w:b/>
          <w:highlight w:val="yellow"/>
        </w:rPr>
        <w:t xml:space="preserve">Oprávnění právnické osoby poskytovat na </w:t>
      </w:r>
      <w:proofErr w:type="gramStart"/>
      <w:r w:rsidR="00D528D8" w:rsidRPr="00BA28D5">
        <w:rPr>
          <w:b/>
          <w:highlight w:val="yellow"/>
        </w:rPr>
        <w:t xml:space="preserve">základě </w:t>
      </w:r>
      <w:r w:rsidR="003C52BF" w:rsidRPr="00BA28D5">
        <w:rPr>
          <w:b/>
          <w:highlight w:val="yellow"/>
        </w:rPr>
        <w:t xml:space="preserve"> tuzemského</w:t>
      </w:r>
      <w:proofErr w:type="gramEnd"/>
      <w:r w:rsidR="003C52BF" w:rsidRPr="00BA28D5">
        <w:rPr>
          <w:b/>
          <w:highlight w:val="yellow"/>
        </w:rPr>
        <w:t xml:space="preserve"> povolení podle </w:t>
      </w:r>
      <w:r w:rsidR="00D528D8" w:rsidRPr="00BA28D5">
        <w:rPr>
          <w:b/>
          <w:highlight w:val="yellow"/>
        </w:rPr>
        <w:t>§ 93a odst. 3 a § 93f zákona č. 111/1998 Sb., ve znění účinném přede dnem nabytí účinnosti tohoto zákona, na území České republiky zahraniční vysokoškolské vzdělávání v</w:t>
      </w:r>
      <w:r w:rsidR="00D528D8" w:rsidRPr="00BA28D5">
        <w:rPr>
          <w:b/>
          <w:i/>
          <w:highlight w:val="yellow"/>
        </w:rPr>
        <w:t> </w:t>
      </w:r>
      <w:r w:rsidR="00D528D8" w:rsidRPr="00BA28D5">
        <w:rPr>
          <w:b/>
          <w:highlight w:val="yellow"/>
        </w:rPr>
        <w:t>zahraničním vysokoškolském studijním programu nebo programech, vzniklé přede dnem nabytí účinnosti tohoto zákona, není tímto zákonem dotčeno a trvá do uplynutí doby, na kterou bylo tuzemské povolení uděleno</w:t>
      </w:r>
      <w:r w:rsidR="003C52BF" w:rsidRPr="00BA28D5">
        <w:rPr>
          <w:b/>
          <w:highlight w:val="yellow"/>
        </w:rPr>
        <w:t>,</w:t>
      </w:r>
      <w:r w:rsidR="00D528D8" w:rsidRPr="00BA28D5">
        <w:rPr>
          <w:b/>
          <w:highlight w:val="yellow"/>
        </w:rPr>
        <w:t xml:space="preserve"> nebo do dne </w:t>
      </w:r>
      <w:r w:rsidR="003C52BF" w:rsidRPr="00BA28D5">
        <w:rPr>
          <w:b/>
          <w:highlight w:val="yellow"/>
        </w:rPr>
        <w:t xml:space="preserve">jeho </w:t>
      </w:r>
      <w:r w:rsidR="00D528D8" w:rsidRPr="00BA28D5">
        <w:rPr>
          <w:b/>
          <w:highlight w:val="yellow"/>
        </w:rPr>
        <w:t>odnětí</w:t>
      </w:r>
      <w:r w:rsidR="003C52BF" w:rsidRPr="00BA28D5">
        <w:rPr>
          <w:b/>
          <w:highlight w:val="yellow"/>
        </w:rPr>
        <w:t>.</w:t>
      </w:r>
    </w:p>
    <w:p w14:paraId="66E2A43F" w14:textId="138D53B5" w:rsidR="00921526" w:rsidRPr="00BA28D5" w:rsidRDefault="00353202" w:rsidP="00300FFF">
      <w:pPr>
        <w:spacing w:after="120"/>
        <w:ind w:left="425" w:hanging="425"/>
        <w:jc w:val="both"/>
        <w:rPr>
          <w:b/>
          <w:highlight w:val="yellow"/>
        </w:rPr>
      </w:pPr>
      <w:r w:rsidRPr="007B24B4">
        <w:rPr>
          <w:b/>
          <w:highlight w:val="cyan"/>
        </w:rPr>
        <w:t>1</w:t>
      </w:r>
      <w:r w:rsidR="004B38DF">
        <w:rPr>
          <w:b/>
          <w:highlight w:val="cyan"/>
        </w:rPr>
        <w:t>6</w:t>
      </w:r>
      <w:r w:rsidRPr="007B24B4">
        <w:rPr>
          <w:b/>
          <w:highlight w:val="cyan"/>
        </w:rPr>
        <w:t xml:space="preserve">. </w:t>
      </w:r>
      <w:r w:rsidR="00921526" w:rsidRPr="00BA28D5">
        <w:rPr>
          <w:b/>
          <w:highlight w:val="yellow"/>
        </w:rPr>
        <w:t>Oprávnění tuzemské právnické osoby poskytovat na základě tuzemského oprávnění podle § 93a odst. 5 a § 93h zákona č. 111/1998 Sb., ve znění účinném přede dne nabytí účinnosti tohoto zákona, na území České republiky zahraniční vysokoškolské vzdělávání v zahraničním vysokoškolském studijním programu nebo programech mimoevropské zahraniční vysoké školy, vzniklé přede dnem nabytí účinnosti tohoto zákona, není tímto zákonem dotčeno a trvá do uplynutí doby, na kterou bylo tuzemské oprávnění uděleno, nebo do dne jeho odnětí.</w:t>
      </w:r>
    </w:p>
    <w:p w14:paraId="4FEDF5CC" w14:textId="242F27FF" w:rsidR="00B21212" w:rsidRDefault="00F434BF" w:rsidP="00B21212">
      <w:pPr>
        <w:spacing w:after="120"/>
        <w:ind w:left="425" w:hanging="425"/>
        <w:jc w:val="both"/>
        <w:rPr>
          <w:b/>
          <w:iCs/>
          <w:highlight w:val="yellow"/>
        </w:rPr>
      </w:pPr>
      <w:r w:rsidRPr="007B24B4">
        <w:rPr>
          <w:b/>
          <w:highlight w:val="cyan"/>
        </w:rPr>
        <w:t>1</w:t>
      </w:r>
      <w:r w:rsidR="004B38DF">
        <w:rPr>
          <w:b/>
          <w:highlight w:val="cyan"/>
        </w:rPr>
        <w:t>7</w:t>
      </w:r>
      <w:r w:rsidR="00353202" w:rsidRPr="007B24B4">
        <w:rPr>
          <w:b/>
          <w:highlight w:val="cyan"/>
        </w:rPr>
        <w:t xml:space="preserve">. </w:t>
      </w:r>
      <w:r w:rsidR="00414F26" w:rsidRPr="00BA28D5">
        <w:rPr>
          <w:b/>
          <w:highlight w:val="yellow"/>
        </w:rPr>
        <w:t xml:space="preserve">Ministerstvo školství, mládeže a tělovýchovy může tuzemské povolení právnické osoby uvedené v bodě </w:t>
      </w:r>
      <w:r w:rsidR="00414F26" w:rsidRPr="00E54CBE">
        <w:rPr>
          <w:b/>
          <w:highlight w:val="cyan"/>
        </w:rPr>
        <w:t>1</w:t>
      </w:r>
      <w:r w:rsidR="00986028" w:rsidRPr="00E54CBE">
        <w:rPr>
          <w:b/>
          <w:highlight w:val="cyan"/>
        </w:rPr>
        <w:t>5</w:t>
      </w:r>
      <w:r w:rsidR="00414F26" w:rsidRPr="00BA28D5">
        <w:rPr>
          <w:b/>
          <w:highlight w:val="yellow"/>
        </w:rPr>
        <w:t xml:space="preserve"> a tuzemské oprávnění právnické osoby uvedené v bodě </w:t>
      </w:r>
      <w:r w:rsidR="00414F26" w:rsidRPr="00E54CBE">
        <w:rPr>
          <w:b/>
          <w:highlight w:val="cyan"/>
        </w:rPr>
        <w:t>1</w:t>
      </w:r>
      <w:r w:rsidR="00986028" w:rsidRPr="00E54CBE">
        <w:rPr>
          <w:b/>
          <w:highlight w:val="cyan"/>
        </w:rPr>
        <w:t>6</w:t>
      </w:r>
      <w:r w:rsidR="00414F26" w:rsidRPr="00E54CBE">
        <w:rPr>
          <w:b/>
          <w:highlight w:val="cyan"/>
        </w:rPr>
        <w:t xml:space="preserve"> </w:t>
      </w:r>
      <w:r w:rsidR="00414F26" w:rsidRPr="00BA28D5">
        <w:rPr>
          <w:b/>
          <w:highlight w:val="yellow"/>
        </w:rPr>
        <w:t xml:space="preserve">odejmout podle </w:t>
      </w:r>
      <w:r w:rsidR="00414F26" w:rsidRPr="00BA28D5">
        <w:rPr>
          <w:b/>
          <w:bCs/>
          <w:iCs/>
          <w:highlight w:val="yellow"/>
        </w:rPr>
        <w:t>zákona č. 111/1998 Sb., ve znění účinném přede dnem nabytí účinnosti tohoto zákona</w:t>
      </w:r>
      <w:r w:rsidR="00414F26" w:rsidRPr="00BA28D5">
        <w:rPr>
          <w:b/>
          <w:iCs/>
          <w:highlight w:val="yellow"/>
        </w:rPr>
        <w:t>.</w:t>
      </w:r>
    </w:p>
    <w:p w14:paraId="194F998A" w14:textId="5E7543CE" w:rsidR="009D4CB6" w:rsidRPr="003863A2" w:rsidRDefault="00F434BF" w:rsidP="00B21212">
      <w:pPr>
        <w:spacing w:after="120"/>
        <w:ind w:left="425" w:hanging="425"/>
        <w:jc w:val="both"/>
        <w:rPr>
          <w:rFonts w:eastAsia="Times New Roman"/>
          <w:b/>
          <w:bCs/>
          <w:highlight w:val="cyan"/>
        </w:rPr>
      </w:pPr>
      <w:r w:rsidRPr="007B24B4">
        <w:rPr>
          <w:rFonts w:eastAsia="Times New Roman"/>
          <w:b/>
          <w:bCs/>
          <w:highlight w:val="cyan"/>
        </w:rPr>
        <w:t>1</w:t>
      </w:r>
      <w:r w:rsidR="004B38DF">
        <w:rPr>
          <w:rFonts w:eastAsia="Times New Roman"/>
          <w:b/>
          <w:bCs/>
          <w:highlight w:val="cyan"/>
        </w:rPr>
        <w:t>8</w:t>
      </w:r>
      <w:r w:rsidR="00F20272" w:rsidRPr="007B24B4">
        <w:rPr>
          <w:rFonts w:eastAsia="Times New Roman"/>
          <w:b/>
          <w:bCs/>
          <w:highlight w:val="cyan"/>
        </w:rPr>
        <w:t xml:space="preserve">. Právnické osoby uvedou svůj název do souladu s tímto zákonem nejpozději do </w:t>
      </w:r>
      <w:r w:rsidR="00F20272" w:rsidRPr="003863A2">
        <w:rPr>
          <w:rFonts w:eastAsia="Times New Roman"/>
          <w:b/>
          <w:bCs/>
          <w:highlight w:val="cyan"/>
        </w:rPr>
        <w:t>31.</w:t>
      </w:r>
      <w:r w:rsidR="00C91D55" w:rsidRPr="003863A2">
        <w:rPr>
          <w:rFonts w:eastAsia="Times New Roman"/>
          <w:b/>
          <w:bCs/>
          <w:highlight w:val="cyan"/>
        </w:rPr>
        <w:t> </w:t>
      </w:r>
      <w:r w:rsidR="00F20272" w:rsidRPr="003863A2">
        <w:rPr>
          <w:rFonts w:eastAsia="Times New Roman"/>
          <w:b/>
          <w:bCs/>
          <w:highlight w:val="cyan"/>
        </w:rPr>
        <w:t>prosince 2024.</w:t>
      </w:r>
    </w:p>
    <w:p w14:paraId="3AE7E451" w14:textId="1D8F49F0" w:rsidR="00A11226" w:rsidRPr="00490D7A" w:rsidRDefault="004B38DF" w:rsidP="00300FFF">
      <w:pPr>
        <w:spacing w:after="120"/>
        <w:ind w:left="425" w:hanging="425"/>
        <w:jc w:val="both"/>
        <w:rPr>
          <w:b/>
          <w:iCs/>
          <w:highlight w:val="yellow"/>
        </w:rPr>
      </w:pPr>
      <w:r>
        <w:rPr>
          <w:b/>
          <w:highlight w:val="cyan"/>
        </w:rPr>
        <w:t>19.</w:t>
      </w:r>
      <w:r w:rsidR="00AB457C" w:rsidRPr="00EE3A74">
        <w:rPr>
          <w:b/>
          <w:highlight w:val="cyan"/>
        </w:rPr>
        <w:t xml:space="preserve"> </w:t>
      </w:r>
      <w:r w:rsidR="00E8050D" w:rsidRPr="00E8050D">
        <w:rPr>
          <w:b/>
          <w:highlight w:val="cyan"/>
        </w:rPr>
        <w:t>Ř</w:t>
      </w:r>
      <w:r w:rsidR="000557DE" w:rsidRPr="00E8050D">
        <w:rPr>
          <w:b/>
          <w:highlight w:val="cyan"/>
        </w:rPr>
        <w:t xml:space="preserve">ízení </w:t>
      </w:r>
      <w:r w:rsidR="00E8050D" w:rsidRPr="00E8050D">
        <w:rPr>
          <w:b/>
          <w:highlight w:val="cyan"/>
        </w:rPr>
        <w:t xml:space="preserve">o přestupku </w:t>
      </w:r>
      <w:r w:rsidR="000557DE" w:rsidRPr="00490D7A">
        <w:rPr>
          <w:b/>
          <w:highlight w:val="yellow"/>
        </w:rPr>
        <w:t xml:space="preserve">vedená podle zákona o vysokých školách, která nebyla pravomocně skončena přede dnem nabytí účinnosti tohoto zákona, se dokončí </w:t>
      </w:r>
      <w:r w:rsidR="009225C3" w:rsidRPr="00490D7A">
        <w:rPr>
          <w:b/>
          <w:bCs/>
          <w:iCs/>
          <w:highlight w:val="yellow"/>
        </w:rPr>
        <w:t>podle zákona č. 111/1998 Sb.</w:t>
      </w:r>
      <w:proofErr w:type="gramStart"/>
      <w:r w:rsidR="009225C3" w:rsidRPr="00490D7A">
        <w:rPr>
          <w:b/>
          <w:bCs/>
          <w:iCs/>
          <w:highlight w:val="yellow"/>
        </w:rPr>
        <w:t>,  ve</w:t>
      </w:r>
      <w:proofErr w:type="gramEnd"/>
      <w:r w:rsidR="009225C3" w:rsidRPr="00490D7A">
        <w:rPr>
          <w:b/>
          <w:bCs/>
          <w:iCs/>
          <w:highlight w:val="yellow"/>
        </w:rPr>
        <w:t xml:space="preserve"> znění účinném přede dnem nabytí účinnosti tohoto zákona</w:t>
      </w:r>
      <w:r w:rsidR="000557DE" w:rsidRPr="00490D7A">
        <w:rPr>
          <w:b/>
          <w:iCs/>
          <w:highlight w:val="yellow"/>
        </w:rPr>
        <w:t>.</w:t>
      </w:r>
    </w:p>
    <w:p w14:paraId="105B9D4A" w14:textId="2DB1392F" w:rsidR="00A11226" w:rsidRDefault="00F3112B" w:rsidP="00300FFF">
      <w:pPr>
        <w:spacing w:after="120"/>
        <w:ind w:left="425" w:hanging="425"/>
        <w:jc w:val="both"/>
        <w:rPr>
          <w:b/>
          <w:bCs/>
        </w:rPr>
      </w:pPr>
      <w:r w:rsidRPr="00EE3A74">
        <w:rPr>
          <w:b/>
          <w:bCs/>
          <w:iCs/>
          <w:highlight w:val="cyan"/>
        </w:rPr>
        <w:t>2</w:t>
      </w:r>
      <w:r w:rsidR="004B38DF">
        <w:rPr>
          <w:b/>
          <w:bCs/>
          <w:iCs/>
          <w:highlight w:val="cyan"/>
        </w:rPr>
        <w:t>0</w:t>
      </w:r>
      <w:r w:rsidR="00AB457C" w:rsidRPr="00EE3A74">
        <w:rPr>
          <w:b/>
          <w:bCs/>
          <w:iCs/>
          <w:highlight w:val="cyan"/>
        </w:rPr>
        <w:t xml:space="preserve">. </w:t>
      </w:r>
      <w:r w:rsidR="00657A9B" w:rsidRPr="00BA28D5">
        <w:rPr>
          <w:b/>
          <w:bCs/>
          <w:iCs/>
          <w:highlight w:val="yellow"/>
        </w:rPr>
        <w:t xml:space="preserve">Na studijní programy, uskutečňované vysokými školami k poslednímu dni přede dnem nabytí účinnosti tohoto zákona a akreditované na základě žádosti podle </w:t>
      </w:r>
      <w:r w:rsidR="00657A9B" w:rsidRPr="00BA28D5">
        <w:rPr>
          <w:rFonts w:eastAsia="Calibri"/>
          <w:b/>
          <w:iCs/>
          <w:highlight w:val="yellow"/>
          <w:lang w:eastAsia="en-US"/>
        </w:rPr>
        <w:t>§ 95 odst. 4 zákona č. 111/1998 Sb., ve znění účinném přede dnem nabytí účinnosti tohoto zákona, se až do uplynutí doby platnosti jejich akreditace vztahuje § 95 odst. 4 zákona č. 111/1998 Sb., ve znění účinném přede dnem nabytí účinnosti tohoto zákona</w:t>
      </w:r>
      <w:r w:rsidR="009D79FA" w:rsidRPr="00BA28D5">
        <w:rPr>
          <w:b/>
          <w:bCs/>
          <w:highlight w:val="yellow"/>
        </w:rPr>
        <w:t>.</w:t>
      </w:r>
    </w:p>
    <w:p w14:paraId="780BC4E5" w14:textId="768D8C5C" w:rsidR="00A1790E" w:rsidRDefault="00A1790E" w:rsidP="00300FFF">
      <w:pPr>
        <w:spacing w:after="120"/>
        <w:ind w:left="425" w:hanging="425"/>
        <w:jc w:val="both"/>
        <w:rPr>
          <w:b/>
          <w:bCs/>
        </w:rPr>
      </w:pPr>
    </w:p>
    <w:p w14:paraId="685215CE" w14:textId="040C5FD3" w:rsidR="003D4F23" w:rsidRDefault="00A1790E" w:rsidP="000A4197">
      <w:pPr>
        <w:shd w:val="clear" w:color="auto" w:fill="FBE4D5" w:themeFill="accent2" w:themeFillTint="33"/>
        <w:jc w:val="both"/>
        <w:rPr>
          <w:rFonts w:asciiTheme="minorHAnsi" w:hAnsiTheme="minorHAnsi" w:cstheme="minorHAnsi"/>
          <w:b/>
          <w:bCs/>
          <w:i/>
          <w:iCs/>
          <w:color w:val="FF0000"/>
          <w:sz w:val="22"/>
          <w:szCs w:val="22"/>
        </w:rPr>
      </w:pPr>
      <w:bookmarkStart w:id="91" w:name="_Hlk104103743"/>
      <w:r w:rsidRPr="0034796C">
        <w:rPr>
          <w:rFonts w:asciiTheme="minorHAnsi" w:hAnsiTheme="minorHAnsi" w:cstheme="minorHAnsi"/>
          <w:b/>
          <w:bCs/>
          <w:i/>
          <w:iCs/>
          <w:color w:val="FF0000"/>
          <w:sz w:val="22"/>
          <w:szCs w:val="22"/>
        </w:rPr>
        <w:t xml:space="preserve">Pozn. </w:t>
      </w:r>
      <w:bookmarkStart w:id="92" w:name="_GoBack"/>
      <w:bookmarkEnd w:id="92"/>
      <w:r w:rsidR="003D4F23" w:rsidRPr="0034796C">
        <w:rPr>
          <w:rFonts w:asciiTheme="minorHAnsi" w:hAnsiTheme="minorHAnsi" w:cstheme="minorHAnsi"/>
          <w:b/>
          <w:bCs/>
          <w:i/>
          <w:iCs/>
          <w:color w:val="FF0000"/>
          <w:sz w:val="22"/>
          <w:szCs w:val="22"/>
        </w:rPr>
        <w:t xml:space="preserve">U restrukturalizace orgánů soukromých vysokých škol bude namísto přechodného ustanovení </w:t>
      </w:r>
      <w:r w:rsidR="003863A2" w:rsidRPr="0034796C">
        <w:rPr>
          <w:rFonts w:asciiTheme="minorHAnsi" w:hAnsiTheme="minorHAnsi" w:cstheme="minorHAnsi"/>
          <w:b/>
          <w:bCs/>
          <w:i/>
          <w:iCs/>
          <w:color w:val="FF0000"/>
          <w:sz w:val="22"/>
          <w:szCs w:val="22"/>
        </w:rPr>
        <w:t xml:space="preserve">zvoleno </w:t>
      </w:r>
      <w:r w:rsidR="008D166F" w:rsidRPr="0034796C">
        <w:rPr>
          <w:rFonts w:asciiTheme="minorHAnsi" w:hAnsiTheme="minorHAnsi" w:cstheme="minorHAnsi"/>
          <w:b/>
          <w:bCs/>
          <w:i/>
          <w:iCs/>
          <w:color w:val="FF0000"/>
          <w:sz w:val="22"/>
          <w:szCs w:val="22"/>
        </w:rPr>
        <w:t>o</w:t>
      </w:r>
      <w:r w:rsidR="003D4F23" w:rsidRPr="0034796C">
        <w:rPr>
          <w:rFonts w:asciiTheme="minorHAnsi" w:hAnsiTheme="minorHAnsi" w:cstheme="minorHAnsi"/>
          <w:b/>
          <w:bCs/>
          <w:i/>
          <w:iCs/>
          <w:color w:val="FF0000"/>
          <w:sz w:val="22"/>
          <w:szCs w:val="22"/>
        </w:rPr>
        <w:t>dložen</w:t>
      </w:r>
      <w:r w:rsidR="008D166F" w:rsidRPr="0034796C">
        <w:rPr>
          <w:rFonts w:asciiTheme="minorHAnsi" w:hAnsiTheme="minorHAnsi" w:cstheme="minorHAnsi"/>
          <w:b/>
          <w:bCs/>
          <w:i/>
          <w:iCs/>
          <w:color w:val="FF0000"/>
          <w:sz w:val="22"/>
          <w:szCs w:val="22"/>
        </w:rPr>
        <w:t xml:space="preserve">é nabytí </w:t>
      </w:r>
      <w:r w:rsidR="003D4F23" w:rsidRPr="0034796C">
        <w:rPr>
          <w:rFonts w:asciiTheme="minorHAnsi" w:hAnsiTheme="minorHAnsi" w:cstheme="minorHAnsi"/>
          <w:b/>
          <w:bCs/>
          <w:i/>
          <w:iCs/>
          <w:color w:val="FF0000"/>
          <w:sz w:val="22"/>
          <w:szCs w:val="22"/>
        </w:rPr>
        <w:t>účinnost</w:t>
      </w:r>
      <w:r w:rsidR="008D166F" w:rsidRPr="0034796C">
        <w:rPr>
          <w:rFonts w:asciiTheme="minorHAnsi" w:hAnsiTheme="minorHAnsi" w:cstheme="minorHAnsi"/>
          <w:b/>
          <w:bCs/>
          <w:i/>
          <w:iCs/>
          <w:color w:val="FF0000"/>
          <w:sz w:val="22"/>
          <w:szCs w:val="22"/>
        </w:rPr>
        <w:t>i dnem 1. září 2024.</w:t>
      </w:r>
    </w:p>
    <w:p w14:paraId="7CE09134" w14:textId="77777777" w:rsidR="00752BC4" w:rsidRDefault="00752BC4" w:rsidP="000A4197">
      <w:pPr>
        <w:shd w:val="clear" w:color="auto" w:fill="FBE4D5" w:themeFill="accent2" w:themeFillTint="33"/>
        <w:jc w:val="both"/>
        <w:rPr>
          <w:rFonts w:asciiTheme="minorHAnsi" w:hAnsiTheme="minorHAnsi" w:cstheme="minorHAnsi"/>
          <w:b/>
          <w:i/>
          <w:iCs/>
          <w:color w:val="FF0000"/>
          <w:sz w:val="22"/>
          <w:szCs w:val="22"/>
        </w:rPr>
      </w:pPr>
    </w:p>
    <w:bookmarkEnd w:id="91"/>
    <w:p w14:paraId="562E59F6" w14:textId="13019439" w:rsidR="00723F25" w:rsidRDefault="00723F25" w:rsidP="00D11A6A">
      <w:pPr>
        <w:jc w:val="both"/>
        <w:rPr>
          <w:b/>
          <w:bCs/>
        </w:rPr>
      </w:pPr>
      <w:r w:rsidRPr="00300FFF">
        <w:rPr>
          <w:b/>
          <w:bCs/>
        </w:rPr>
        <w:br w:type="page"/>
      </w:r>
    </w:p>
    <w:p w14:paraId="5A761320" w14:textId="77777777" w:rsidR="00246831" w:rsidRPr="00300FFF" w:rsidRDefault="00246831" w:rsidP="00300FFF">
      <w:pPr>
        <w:spacing w:after="120"/>
        <w:jc w:val="both"/>
        <w:rPr>
          <w:b/>
          <w:bCs/>
        </w:rPr>
      </w:pPr>
      <w:r w:rsidRPr="00300FFF">
        <w:rPr>
          <w:b/>
          <w:bCs/>
        </w:rPr>
        <w:lastRenderedPageBreak/>
        <w:t>(K části druhé návrhu zákona)</w:t>
      </w:r>
    </w:p>
    <w:p w14:paraId="7EC89048" w14:textId="3B80C43F" w:rsidR="00246831" w:rsidRPr="00300FFF" w:rsidRDefault="00246831" w:rsidP="00F73CF9">
      <w:pPr>
        <w:pBdr>
          <w:top w:val="single" w:sz="4" w:space="1" w:color="auto"/>
          <w:left w:val="single" w:sz="4" w:space="4" w:color="auto"/>
          <w:bottom w:val="single" w:sz="4" w:space="1" w:color="auto"/>
          <w:right w:val="single" w:sz="4" w:space="4" w:color="auto"/>
        </w:pBdr>
        <w:shd w:val="clear" w:color="auto" w:fill="D9E2F3" w:themeFill="accent5" w:themeFillTint="33"/>
        <w:autoSpaceDE w:val="0"/>
        <w:autoSpaceDN w:val="0"/>
        <w:adjustRightInd w:val="0"/>
        <w:spacing w:after="120"/>
        <w:jc w:val="both"/>
        <w:rPr>
          <w:b/>
          <w:bCs/>
        </w:rPr>
      </w:pPr>
      <w:r w:rsidRPr="00300FFF">
        <w:rPr>
          <w:b/>
          <w:bCs/>
        </w:rPr>
        <w:t xml:space="preserve">Platné znění části zákona č. </w:t>
      </w:r>
      <w:r w:rsidR="00AE5206" w:rsidRPr="00300FFF">
        <w:rPr>
          <w:b/>
        </w:rPr>
        <w:t>582/1991 Sb., o organizaci a provádění sociálního zabezpečení</w:t>
      </w:r>
      <w:r w:rsidR="00AE5206" w:rsidRPr="00300FFF">
        <w:t>, ve znění zákona č. 590/1992 Sb., zákona č. 37/1993 Sb., zákona č. 160/1993 Sb., zákona č. 307/1993 Sb., zákona č. 241/1994 Sb., zákona č. 118/1995 Sb., zákona č. 160/1995 Sb., zákona č. 134/1997 Sb., zákona č. 306/1997 Sb., zákona č. 93/1998 Sb., zákona č. 225/1999 Sb., zákona č. 356/1999 Sb., zákona č. 360/1999 Sb., zákona č. 18/2000 Sb., zákona č. 29/2000 Sb., zákona č. 132/2000 Sb., zákona č. 133/2000 Sb., zákona č. 155/2000 Sb., zákona č. 159/2000 Sb., zákona č. 220/2000 Sb., zákona č. 238/2000 Sb., zákona č. 258/2000 Sb., zákona č. 411/2000 Sb., zákona č. 116/2001 Sb., zákona č. 353/2001 Sb., zákona č. 151/2002 Sb., zákona č. 263/2002 Sb., zákona č. 265/2002 Sb., zákona č. 320/2002 Sb., zákona č. 518/2002 Sb., zákona č. 362/2003 Sb., zákona č. 424/2003 Sb., zákona č. 425/2003 Sb., zákona č. 453/2003 Sb., zákona č. 53/2004 Sb., zákona č. 167/2004 Sb., zákona č. 281/2004 Sb., zákona č. 359/2004 Sb., zákona č. 436/2004 Sb., zákona č. 501/2004 Sb., zákona č. 168/2005 Sb., zákona č. 361/2005 Sb., zákona č. 381/2005 Sb., zákona č. 413/2005 Sb., zákona č. 24/2006 Sb., zákona č. 70/2006 Sb., zákona č. 81/2006 Sb., zákona č. 109/2006 Sb., zákona č. 112/2006 Sb., zákona č. 161/2006 Sb., zákona č. 189/2006 Sb., zákona č. 214/2006 Sb., zákona č. 342/2006 Sb., nálezu Ústavního soudu, vyhlášeného pod č. 405/2006 Sb., zákona č. 585/2006 Sb., zákona č. 152/2007 Sb., zákona č. 181/2007 Sb., zákona č. 261/2007 Sb., zákona č. 270/2007 Sb., zákona č. 296/2007 Sb., zákona č. 305/2008 Sb., zákona č. 306/2008 Sb., zákona č. 382/2008 Sb., zákona č. 479/2008 Sb., zákona č. 41/2009 Sb., zákona č. 158/2009 Sb., zákona č. 227/2009 Sb., zákona č. 281/2009 Sb., zákona č. 303/2009 Sb., zákona č. 326/2009 Sb., zákona č. 347/2010 Sb., zákona č. 73/2011 Sb., nálezu Ústavního soudu, vyhlášeného pod č. 177/2011 Sb., zákona č. 180/2011 Sb., zákona č. 220/2011 Sb., zákona č. 263/2011 Sb., zákona č. 329/2011 Sb., zákona č. 341/2011 Sb., zákona č. 348/2011 Sb., zákona č. 364/2011 Sb., zákona č. 365/2011 Sb., zákona č. 366/2011 Sb., zákona č. 367/2011 Sb., zákona č. 375/2011 Sb., zákona č. 428/2011 Sb., zákona č. 458/2011 Sb., zákona č. 470/2011 Sb., zákona č. 167/2012 Sb., zákona č. 399/2012 Sb., zákona č. 401/2012 Sb., zákona č. 403/2012 Sb., zákona č. 274/2013 Sb., zákona č. 303/2013 Sb., zákona č. 313/2013 Sb., zákonného opatření Senátu č. 344/2013 Sb., zákona č. 64/2014 Sb., zákona č. 136/2014 Sb., zákona č. 250/2014 Sb., zákona č. 251/2014 Sb., zákona č. 267/2014 Sb., zákona č. 332/2014 Sb., zákona č. 131/2015 Sb., zákona č. 317/2015 Sb., zákona č. 377/2015 Sb., zákona č. 47/2016 Sb., zákona č. 137/2016 Sb., zákona č. 190/2016 Sb., zákona č. 213/2016 Sb., zákona č. 298/2016 Sb., zákona č. 24/2017 Sb., zákona č. 99/2017 Sb., zákona č. 148/2017 Sb., zákona č. 183/2017 Sb., zákona č. 195/2017 Sb., zákona č. 203/2017 Sb., zákona č. 259/2017 Sb., zákona č. 310/2017 Sb., zákona č. 92/2018 Sb., zákona č. 335/2018 Sb., zákona č. 111/2019 Sb. zákona č. 164/2019 Sb., zákona č. 228/2019 Sb., zákona č. 315/2019 Sb</w:t>
      </w:r>
      <w:r w:rsidR="00AE5206" w:rsidRPr="00FA3FEC">
        <w:t>.</w:t>
      </w:r>
      <w:r w:rsidR="00B70E1B" w:rsidRPr="00FA3FEC">
        <w:rPr>
          <w:highlight w:val="cyan"/>
        </w:rPr>
        <w:t>,</w:t>
      </w:r>
      <w:r w:rsidR="00B70E1B" w:rsidRPr="00FA3FEC">
        <w:t xml:space="preserve"> </w:t>
      </w:r>
      <w:r w:rsidR="00AE5206" w:rsidRPr="00FA3FEC">
        <w:t xml:space="preserve">zákona </w:t>
      </w:r>
      <w:r w:rsidR="00AE5206" w:rsidRPr="00300FFF">
        <w:t>č. 255/2020 Sb.,</w:t>
      </w:r>
      <w:r w:rsidR="008518D3">
        <w:t xml:space="preserve"> </w:t>
      </w:r>
      <w:bookmarkStart w:id="93" w:name="_Hlk84021434"/>
      <w:r w:rsidR="008518D3" w:rsidRPr="00FA3FEC">
        <w:rPr>
          <w:highlight w:val="cyan"/>
        </w:rPr>
        <w:t>zákona č. 540/20020 Sb., zákona č. 261/2021 Sb., zákona č. 270/2021 Sb., zákona č. 323/2021 Sb. a zákona č. 330/2021 Sb.,</w:t>
      </w:r>
      <w:bookmarkEnd w:id="93"/>
      <w:r w:rsidR="008518D3" w:rsidRPr="00FA3FEC">
        <w:t xml:space="preserve"> </w:t>
      </w:r>
      <w:r w:rsidRPr="00FA3FEC">
        <w:rPr>
          <w:b/>
          <w:bCs/>
        </w:rPr>
        <w:t xml:space="preserve"> </w:t>
      </w:r>
      <w:r w:rsidRPr="00300FFF">
        <w:rPr>
          <w:b/>
          <w:bCs/>
        </w:rPr>
        <w:t>s vyznačením navrhovaných změn a doplnění</w:t>
      </w:r>
    </w:p>
    <w:p w14:paraId="6F541C4E" w14:textId="77777777" w:rsidR="00246831" w:rsidRPr="00300FFF" w:rsidRDefault="00246831" w:rsidP="00300FFF">
      <w:pPr>
        <w:spacing w:after="120"/>
        <w:jc w:val="center"/>
        <w:rPr>
          <w:rFonts w:eastAsia="SimSun"/>
        </w:rPr>
      </w:pPr>
    </w:p>
    <w:p w14:paraId="08CEC9CF" w14:textId="77777777" w:rsidR="00246831" w:rsidRPr="00300FFF" w:rsidRDefault="00246831" w:rsidP="00300FFF">
      <w:pPr>
        <w:spacing w:after="120"/>
        <w:jc w:val="center"/>
        <w:rPr>
          <w:rFonts w:eastAsia="SimSun"/>
        </w:rPr>
      </w:pPr>
      <w:r w:rsidRPr="00300FFF">
        <w:rPr>
          <w:rFonts w:eastAsia="SimSun"/>
        </w:rPr>
        <w:t>ZÁKON</w:t>
      </w:r>
    </w:p>
    <w:p w14:paraId="0020CC37" w14:textId="77777777" w:rsidR="00246831" w:rsidRPr="00300FFF" w:rsidRDefault="00246831" w:rsidP="00300FFF">
      <w:pPr>
        <w:tabs>
          <w:tab w:val="left" w:pos="3840"/>
        </w:tabs>
        <w:spacing w:after="120"/>
        <w:jc w:val="center"/>
        <w:rPr>
          <w:rFonts w:eastAsia="SimSun"/>
        </w:rPr>
      </w:pPr>
      <w:r w:rsidRPr="00300FFF">
        <w:t xml:space="preserve">o </w:t>
      </w:r>
      <w:r w:rsidR="00213333" w:rsidRPr="00300FFF">
        <w:t>organizaci a provádění sociálního zabezpečení</w:t>
      </w:r>
    </w:p>
    <w:p w14:paraId="05470E6F" w14:textId="77777777" w:rsidR="00242375" w:rsidRPr="00300FFF" w:rsidRDefault="00242375" w:rsidP="00300FFF">
      <w:pPr>
        <w:spacing w:after="120"/>
        <w:jc w:val="center"/>
        <w:rPr>
          <w:rFonts w:eastAsia="SimSun"/>
        </w:rPr>
      </w:pPr>
    </w:p>
    <w:p w14:paraId="12017180" w14:textId="77777777" w:rsidR="00246831" w:rsidRPr="00300FFF" w:rsidRDefault="00246831" w:rsidP="00300FFF">
      <w:pPr>
        <w:spacing w:after="120"/>
        <w:jc w:val="center"/>
        <w:rPr>
          <w:rFonts w:eastAsia="SimSun"/>
        </w:rPr>
      </w:pPr>
      <w:r w:rsidRPr="00300FFF">
        <w:rPr>
          <w:rFonts w:eastAsia="SimSun"/>
        </w:rPr>
        <w:t>* * *</w:t>
      </w:r>
    </w:p>
    <w:p w14:paraId="5C6BEDB0" w14:textId="77777777" w:rsidR="007D7105" w:rsidRPr="00300FFF" w:rsidRDefault="007D7105" w:rsidP="00300FFF">
      <w:pPr>
        <w:widowControl w:val="0"/>
        <w:autoSpaceDE w:val="0"/>
        <w:autoSpaceDN w:val="0"/>
        <w:adjustRightInd w:val="0"/>
        <w:jc w:val="center"/>
        <w:rPr>
          <w:bCs/>
        </w:rPr>
      </w:pPr>
      <w:r w:rsidRPr="00300FFF">
        <w:rPr>
          <w:bCs/>
        </w:rPr>
        <w:t xml:space="preserve">Předmět úpravy </w:t>
      </w:r>
    </w:p>
    <w:p w14:paraId="338A56B6" w14:textId="77777777" w:rsidR="007D7105" w:rsidRPr="00300FFF" w:rsidRDefault="007D7105" w:rsidP="00300FFF">
      <w:pPr>
        <w:widowControl w:val="0"/>
        <w:autoSpaceDE w:val="0"/>
        <w:autoSpaceDN w:val="0"/>
        <w:adjustRightInd w:val="0"/>
        <w:jc w:val="center"/>
      </w:pPr>
      <w:r w:rsidRPr="00300FFF">
        <w:t xml:space="preserve">§ 1 </w:t>
      </w:r>
    </w:p>
    <w:p w14:paraId="5D2D5723" w14:textId="77777777" w:rsidR="007D7105" w:rsidRPr="00300FFF" w:rsidRDefault="007D7105" w:rsidP="00300FFF">
      <w:pPr>
        <w:widowControl w:val="0"/>
        <w:autoSpaceDE w:val="0"/>
        <w:autoSpaceDN w:val="0"/>
        <w:adjustRightInd w:val="0"/>
      </w:pPr>
    </w:p>
    <w:p w14:paraId="2F74BD72" w14:textId="77777777" w:rsidR="007D7105" w:rsidRPr="00300FFF" w:rsidRDefault="007D7105" w:rsidP="00300FFF">
      <w:pPr>
        <w:widowControl w:val="0"/>
        <w:autoSpaceDE w:val="0"/>
        <w:autoSpaceDN w:val="0"/>
        <w:adjustRightInd w:val="0"/>
        <w:ind w:firstLine="425"/>
        <w:jc w:val="both"/>
      </w:pPr>
      <w:r w:rsidRPr="00300FFF">
        <w:t xml:space="preserve">Tento zákon upravuje organizační uspořádání sociálního zabezpečení, působnost České správy sociálního zabezpečení, okresních správ sociálního zabezpečení a orgánů státní správy v sociálním zabezpečení a k výběru příspěvku na státní politiku zaměstnanosti, úkoly občanů a zaměstnavatelů při provádění sociálního zabezpečení a řízení ve věcech důchodového pojištění a důchodového zabezpečení, včetně řízení ve věcech pojistného na sociální zabezpečení a příspěvku na státní politiku zaměstnanosti, státní sociální podpory, pomoci v hmotné nouzi a sociální péče a ve věcech osob zdravotně znevýhodněných. </w:t>
      </w:r>
    </w:p>
    <w:p w14:paraId="2C948F30" w14:textId="77777777" w:rsidR="007D7105" w:rsidRPr="00300FFF" w:rsidRDefault="007D7105" w:rsidP="00300FFF">
      <w:pPr>
        <w:widowControl w:val="0"/>
        <w:autoSpaceDE w:val="0"/>
        <w:autoSpaceDN w:val="0"/>
        <w:adjustRightInd w:val="0"/>
      </w:pPr>
      <w:r w:rsidRPr="00300FFF">
        <w:t xml:space="preserve"> </w:t>
      </w:r>
    </w:p>
    <w:p w14:paraId="5A45F6EF" w14:textId="77777777" w:rsidR="007D7105" w:rsidRPr="00300FFF" w:rsidRDefault="007D7105" w:rsidP="00300FFF">
      <w:pPr>
        <w:widowControl w:val="0"/>
        <w:autoSpaceDE w:val="0"/>
        <w:autoSpaceDN w:val="0"/>
        <w:adjustRightInd w:val="0"/>
        <w:jc w:val="center"/>
      </w:pPr>
      <w:r w:rsidRPr="00300FFF">
        <w:t xml:space="preserve">§ 2 </w:t>
      </w:r>
    </w:p>
    <w:p w14:paraId="491F0823" w14:textId="77777777" w:rsidR="007D7105" w:rsidRPr="00300FFF" w:rsidRDefault="007D7105" w:rsidP="00300FFF">
      <w:pPr>
        <w:widowControl w:val="0"/>
        <w:autoSpaceDE w:val="0"/>
        <w:autoSpaceDN w:val="0"/>
        <w:adjustRightInd w:val="0"/>
      </w:pPr>
    </w:p>
    <w:p w14:paraId="46881456" w14:textId="77777777" w:rsidR="007D7105" w:rsidRPr="00300FFF" w:rsidRDefault="007D7105" w:rsidP="00300FFF">
      <w:pPr>
        <w:widowControl w:val="0"/>
        <w:autoSpaceDE w:val="0"/>
        <w:autoSpaceDN w:val="0"/>
        <w:adjustRightInd w:val="0"/>
        <w:ind w:firstLine="425"/>
        <w:jc w:val="both"/>
      </w:pPr>
      <w:r w:rsidRPr="00300FFF">
        <w:t>Sociální zabezpečení podle tohoto zákona zahrnuje důchodové pojištění</w:t>
      </w:r>
      <w:r w:rsidRPr="00300FFF">
        <w:rPr>
          <w:vertAlign w:val="superscript"/>
        </w:rPr>
        <w:t>2)</w:t>
      </w:r>
      <w:r w:rsidRPr="00300FFF">
        <w:t xml:space="preserve">. </w:t>
      </w:r>
    </w:p>
    <w:p w14:paraId="6D80F71D" w14:textId="77777777" w:rsidR="007D7105" w:rsidRPr="00300FFF" w:rsidRDefault="007D7105" w:rsidP="00300FFF">
      <w:pPr>
        <w:widowControl w:val="0"/>
        <w:autoSpaceDE w:val="0"/>
        <w:autoSpaceDN w:val="0"/>
        <w:adjustRightInd w:val="0"/>
      </w:pPr>
      <w:r w:rsidRPr="00300FFF">
        <w:t xml:space="preserve"> </w:t>
      </w:r>
    </w:p>
    <w:p w14:paraId="07950581" w14:textId="77777777" w:rsidR="007D7105" w:rsidRPr="00300FFF" w:rsidRDefault="007D7105" w:rsidP="00300FFF">
      <w:pPr>
        <w:widowControl w:val="0"/>
        <w:autoSpaceDE w:val="0"/>
        <w:autoSpaceDN w:val="0"/>
        <w:adjustRightInd w:val="0"/>
        <w:jc w:val="center"/>
      </w:pPr>
      <w:r w:rsidRPr="00300FFF">
        <w:t xml:space="preserve">§ 3 </w:t>
      </w:r>
    </w:p>
    <w:p w14:paraId="7B00E3FA" w14:textId="77777777" w:rsidR="007D7105" w:rsidRPr="00300FFF" w:rsidRDefault="007D7105" w:rsidP="00300FFF">
      <w:pPr>
        <w:widowControl w:val="0"/>
        <w:autoSpaceDE w:val="0"/>
        <w:autoSpaceDN w:val="0"/>
        <w:adjustRightInd w:val="0"/>
        <w:jc w:val="center"/>
        <w:rPr>
          <w:bCs/>
        </w:rPr>
      </w:pPr>
      <w:r w:rsidRPr="00300FFF">
        <w:rPr>
          <w:bCs/>
        </w:rPr>
        <w:t xml:space="preserve">Organizační uspořádání sociálního zabezpečení </w:t>
      </w:r>
    </w:p>
    <w:p w14:paraId="6C36DDE9" w14:textId="77777777" w:rsidR="007D7105" w:rsidRPr="00300FFF" w:rsidRDefault="007D7105" w:rsidP="00300FFF">
      <w:pPr>
        <w:widowControl w:val="0"/>
        <w:autoSpaceDE w:val="0"/>
        <w:autoSpaceDN w:val="0"/>
        <w:adjustRightInd w:val="0"/>
        <w:rPr>
          <w:b/>
          <w:bCs/>
        </w:rPr>
      </w:pPr>
    </w:p>
    <w:p w14:paraId="0FEC29A9" w14:textId="77777777" w:rsidR="007D7105" w:rsidRPr="00300FFF" w:rsidRDefault="007D7105" w:rsidP="00300FFF">
      <w:pPr>
        <w:widowControl w:val="0"/>
        <w:autoSpaceDE w:val="0"/>
        <w:autoSpaceDN w:val="0"/>
        <w:adjustRightInd w:val="0"/>
        <w:spacing w:after="240"/>
        <w:ind w:firstLine="425"/>
        <w:jc w:val="both"/>
      </w:pPr>
      <w:r w:rsidRPr="00300FFF">
        <w:t xml:space="preserve">(1) Sociální zabezpečení provádí orgány sociálního zabezpečení. </w:t>
      </w:r>
    </w:p>
    <w:p w14:paraId="2288D70D" w14:textId="42275B4A" w:rsidR="007B5CEF" w:rsidRPr="007B5CEF" w:rsidRDefault="007B5CEF" w:rsidP="00A53C83">
      <w:pPr>
        <w:widowControl w:val="0"/>
        <w:autoSpaceDE w:val="0"/>
        <w:autoSpaceDN w:val="0"/>
        <w:adjustRightInd w:val="0"/>
        <w:spacing w:after="240"/>
        <w:ind w:firstLine="425"/>
        <w:jc w:val="both"/>
        <w:rPr>
          <w:color w:val="0070C0"/>
        </w:rPr>
      </w:pPr>
      <w:r w:rsidRPr="00A53C83">
        <w:t>(2) Na úseku sociálního zabezpečení vykonávají působnost též obecní úřady</w:t>
      </w:r>
      <w:r w:rsidR="00A53C83" w:rsidRPr="00A53C83">
        <w:t xml:space="preserve">, </w:t>
      </w:r>
      <w:r w:rsidRPr="00A53C83">
        <w:t>obecní živnostenské úřady (dále jen „živnostenské úřady“)</w:t>
      </w:r>
      <w:r w:rsidR="00A53C83" w:rsidRPr="00A53C83">
        <w:t xml:space="preserve"> </w:t>
      </w:r>
      <w:proofErr w:type="gramStart"/>
      <w:r w:rsidR="00A53C83" w:rsidRPr="00BA28D5">
        <w:rPr>
          <w:strike/>
          <w:highlight w:val="yellow"/>
        </w:rPr>
        <w:t xml:space="preserve">a </w:t>
      </w:r>
      <w:r w:rsidR="00A53C83" w:rsidRPr="00BA28D5">
        <w:rPr>
          <w:b/>
          <w:highlight w:val="yellow"/>
        </w:rPr>
        <w:t>,</w:t>
      </w:r>
      <w:proofErr w:type="gramEnd"/>
      <w:r w:rsidR="00A53C83" w:rsidRPr="00300FFF">
        <w:t xml:space="preserve"> </w:t>
      </w:r>
      <w:r w:rsidR="00A53C83">
        <w:t>orgány Finanční správy České republiky</w:t>
      </w:r>
      <w:r w:rsidR="00A53C83" w:rsidRPr="00A53C83">
        <w:rPr>
          <w:b/>
          <w:highlight w:val="yellow"/>
        </w:rPr>
        <w:t xml:space="preserve"> </w:t>
      </w:r>
      <w:r w:rsidR="00A53C83" w:rsidRPr="00BA28D5">
        <w:rPr>
          <w:b/>
          <w:highlight w:val="yellow"/>
        </w:rPr>
        <w:t>a Ministerstvo školství, mládeže a tělovýchovy</w:t>
      </w:r>
      <w:r w:rsidRPr="007B5CEF">
        <w:rPr>
          <w:color w:val="0070C0"/>
        </w:rPr>
        <w:t xml:space="preserve">. </w:t>
      </w:r>
    </w:p>
    <w:p w14:paraId="0F1215FF" w14:textId="25874B02" w:rsidR="007D7105" w:rsidRPr="00300FFF" w:rsidRDefault="007D7105" w:rsidP="00300FFF">
      <w:pPr>
        <w:widowControl w:val="0"/>
        <w:autoSpaceDE w:val="0"/>
        <w:autoSpaceDN w:val="0"/>
        <w:adjustRightInd w:val="0"/>
        <w:spacing w:after="240"/>
        <w:ind w:firstLine="425"/>
        <w:jc w:val="both"/>
      </w:pPr>
      <w:r w:rsidRPr="00300FFF">
        <w:t xml:space="preserve">(3) Orgány sociálního zabezpečení jsou: </w:t>
      </w:r>
    </w:p>
    <w:p w14:paraId="43E2954E" w14:textId="77777777" w:rsidR="007D7105" w:rsidRPr="00300FFF" w:rsidRDefault="007D7105" w:rsidP="00300FFF">
      <w:pPr>
        <w:widowControl w:val="0"/>
        <w:autoSpaceDE w:val="0"/>
        <w:autoSpaceDN w:val="0"/>
        <w:adjustRightInd w:val="0"/>
        <w:spacing w:after="120"/>
        <w:ind w:left="425" w:hanging="425"/>
        <w:jc w:val="both"/>
      </w:pPr>
      <w:r w:rsidRPr="00300FFF">
        <w:t xml:space="preserve">a) Ministerstvo práce a sociálních věcí, </w:t>
      </w:r>
    </w:p>
    <w:p w14:paraId="6686979E" w14:textId="77777777" w:rsidR="007D7105" w:rsidRPr="00300FFF" w:rsidRDefault="007D7105" w:rsidP="00300FFF">
      <w:pPr>
        <w:widowControl w:val="0"/>
        <w:autoSpaceDE w:val="0"/>
        <w:autoSpaceDN w:val="0"/>
        <w:adjustRightInd w:val="0"/>
        <w:spacing w:after="120"/>
        <w:ind w:left="425" w:hanging="425"/>
        <w:jc w:val="both"/>
      </w:pPr>
      <w:r w:rsidRPr="00300FFF">
        <w:t xml:space="preserve">b) Česká správa sociálního zabezpečení, </w:t>
      </w:r>
    </w:p>
    <w:p w14:paraId="547370C6" w14:textId="77777777" w:rsidR="007D7105" w:rsidRPr="00300FFF" w:rsidRDefault="007D7105" w:rsidP="00300FFF">
      <w:pPr>
        <w:widowControl w:val="0"/>
        <w:autoSpaceDE w:val="0"/>
        <w:autoSpaceDN w:val="0"/>
        <w:adjustRightInd w:val="0"/>
        <w:spacing w:after="120"/>
        <w:ind w:left="425" w:hanging="425"/>
        <w:jc w:val="both"/>
      </w:pPr>
      <w:r w:rsidRPr="00300FFF">
        <w:t xml:space="preserve">c) okresní správy sociálního zabezpečení, </w:t>
      </w:r>
    </w:p>
    <w:p w14:paraId="6BBA36BE" w14:textId="77777777" w:rsidR="007D7105" w:rsidRPr="00300FFF" w:rsidRDefault="007D7105" w:rsidP="00300FFF">
      <w:pPr>
        <w:widowControl w:val="0"/>
        <w:autoSpaceDE w:val="0"/>
        <w:autoSpaceDN w:val="0"/>
        <w:adjustRightInd w:val="0"/>
        <w:spacing w:after="120"/>
        <w:ind w:left="425" w:hanging="425"/>
        <w:jc w:val="both"/>
      </w:pPr>
      <w:r w:rsidRPr="00300FFF">
        <w:t xml:space="preserve">d) Ministerstvo vnitra, </w:t>
      </w:r>
    </w:p>
    <w:p w14:paraId="61D2F68E" w14:textId="77777777" w:rsidR="007D7105" w:rsidRPr="00300FFF" w:rsidRDefault="007D7105" w:rsidP="00300FFF">
      <w:pPr>
        <w:widowControl w:val="0"/>
        <w:autoSpaceDE w:val="0"/>
        <w:autoSpaceDN w:val="0"/>
        <w:adjustRightInd w:val="0"/>
        <w:spacing w:after="120"/>
        <w:ind w:left="425" w:hanging="425"/>
        <w:jc w:val="both"/>
      </w:pPr>
      <w:r w:rsidRPr="00300FFF">
        <w:t xml:space="preserve">e) Ministerstvo spravedlnosti, </w:t>
      </w:r>
    </w:p>
    <w:p w14:paraId="75499633" w14:textId="77777777" w:rsidR="007D7105" w:rsidRPr="00300FFF" w:rsidRDefault="007D7105" w:rsidP="00300FFF">
      <w:pPr>
        <w:widowControl w:val="0"/>
        <w:autoSpaceDE w:val="0"/>
        <w:autoSpaceDN w:val="0"/>
        <w:adjustRightInd w:val="0"/>
        <w:ind w:left="425" w:hanging="425"/>
        <w:jc w:val="both"/>
      </w:pPr>
      <w:r w:rsidRPr="00300FFF">
        <w:t xml:space="preserve">f) Ministerstvo obrany. </w:t>
      </w:r>
    </w:p>
    <w:p w14:paraId="231422F5" w14:textId="77777777" w:rsidR="00AA1B33" w:rsidRPr="00300FFF" w:rsidRDefault="00AA1B33" w:rsidP="00300FFF">
      <w:pPr>
        <w:spacing w:after="120"/>
        <w:ind w:right="45" w:firstLine="425"/>
        <w:jc w:val="center"/>
        <w:rPr>
          <w:rFonts w:eastAsia="SimSun"/>
        </w:rPr>
      </w:pPr>
      <w:r w:rsidRPr="00300FFF">
        <w:rPr>
          <w:rFonts w:eastAsia="SimSun"/>
        </w:rPr>
        <w:t>* * *</w:t>
      </w:r>
    </w:p>
    <w:p w14:paraId="568DD15E" w14:textId="77777777" w:rsidR="007D7105" w:rsidRPr="00300FFF" w:rsidRDefault="007D7105" w:rsidP="00300FFF">
      <w:pPr>
        <w:widowControl w:val="0"/>
        <w:autoSpaceDE w:val="0"/>
        <w:autoSpaceDN w:val="0"/>
        <w:adjustRightInd w:val="0"/>
        <w:jc w:val="center"/>
        <w:rPr>
          <w:bCs/>
        </w:rPr>
      </w:pPr>
      <w:r w:rsidRPr="00300FFF">
        <w:rPr>
          <w:bCs/>
        </w:rPr>
        <w:t xml:space="preserve">ČÁST DRUHÁ </w:t>
      </w:r>
    </w:p>
    <w:p w14:paraId="19A5DE1D" w14:textId="77777777" w:rsidR="007D7105" w:rsidRPr="00300FFF" w:rsidRDefault="007D7105" w:rsidP="00300FFF">
      <w:pPr>
        <w:widowControl w:val="0"/>
        <w:autoSpaceDE w:val="0"/>
        <w:autoSpaceDN w:val="0"/>
        <w:adjustRightInd w:val="0"/>
        <w:jc w:val="center"/>
        <w:rPr>
          <w:bCs/>
        </w:rPr>
      </w:pPr>
      <w:r w:rsidRPr="00300FFF">
        <w:rPr>
          <w:bCs/>
        </w:rPr>
        <w:t xml:space="preserve">Úkoly orgánů sociálního zabezpečení, dalších orgánů a obcí v sociálním zabezpečení </w:t>
      </w:r>
    </w:p>
    <w:p w14:paraId="0B46C5A5" w14:textId="77777777" w:rsidR="007D7105" w:rsidRPr="00300FFF" w:rsidRDefault="007D7105" w:rsidP="00300FFF">
      <w:pPr>
        <w:widowControl w:val="0"/>
        <w:autoSpaceDE w:val="0"/>
        <w:autoSpaceDN w:val="0"/>
        <w:adjustRightInd w:val="0"/>
        <w:rPr>
          <w:b/>
          <w:bCs/>
        </w:rPr>
      </w:pPr>
    </w:p>
    <w:p w14:paraId="35190CE1" w14:textId="77777777" w:rsidR="00AA1B33" w:rsidRPr="00300FFF" w:rsidRDefault="00AA1B33" w:rsidP="00300FFF">
      <w:pPr>
        <w:spacing w:after="120"/>
        <w:ind w:right="45"/>
        <w:jc w:val="center"/>
        <w:rPr>
          <w:rFonts w:eastAsia="SimSun"/>
        </w:rPr>
      </w:pPr>
      <w:r w:rsidRPr="00300FFF">
        <w:rPr>
          <w:rFonts w:eastAsia="SimSun"/>
        </w:rPr>
        <w:t>* * *</w:t>
      </w:r>
    </w:p>
    <w:p w14:paraId="1D0FE796" w14:textId="77777777" w:rsidR="00233701" w:rsidRPr="00BA28D5" w:rsidRDefault="00233701" w:rsidP="00300FFF">
      <w:pPr>
        <w:widowControl w:val="0"/>
        <w:autoSpaceDE w:val="0"/>
        <w:autoSpaceDN w:val="0"/>
        <w:adjustRightInd w:val="0"/>
        <w:spacing w:before="120"/>
        <w:jc w:val="center"/>
        <w:rPr>
          <w:rStyle w:val="Siln"/>
          <w:highlight w:val="yellow"/>
        </w:rPr>
      </w:pPr>
      <w:r w:rsidRPr="00BA28D5">
        <w:rPr>
          <w:rStyle w:val="Siln"/>
          <w:highlight w:val="yellow"/>
        </w:rPr>
        <w:t xml:space="preserve">§ 10c  </w:t>
      </w:r>
    </w:p>
    <w:p w14:paraId="063422CA" w14:textId="77777777" w:rsidR="00233701" w:rsidRPr="00BA28D5" w:rsidRDefault="00233701" w:rsidP="00300FFF">
      <w:pPr>
        <w:widowControl w:val="0"/>
        <w:autoSpaceDE w:val="0"/>
        <w:autoSpaceDN w:val="0"/>
        <w:adjustRightInd w:val="0"/>
        <w:spacing w:before="120"/>
        <w:jc w:val="center"/>
        <w:rPr>
          <w:rStyle w:val="Siln"/>
          <w:bCs/>
          <w:highlight w:val="yellow"/>
        </w:rPr>
      </w:pPr>
      <w:r w:rsidRPr="00BA28D5">
        <w:rPr>
          <w:rStyle w:val="Siln"/>
          <w:bCs/>
          <w:highlight w:val="yellow"/>
        </w:rPr>
        <w:t>Ministerstvo školství, mládeže a tělovýchovy</w:t>
      </w:r>
    </w:p>
    <w:p w14:paraId="192742D4" w14:textId="77777777" w:rsidR="00EC13B4" w:rsidRPr="00BA28D5" w:rsidRDefault="00EC13B4" w:rsidP="00300FFF">
      <w:pPr>
        <w:widowControl w:val="0"/>
        <w:autoSpaceDE w:val="0"/>
        <w:autoSpaceDN w:val="0"/>
        <w:adjustRightInd w:val="0"/>
        <w:spacing w:before="120"/>
        <w:jc w:val="center"/>
        <w:rPr>
          <w:rStyle w:val="Siln"/>
          <w:b w:val="0"/>
          <w:bCs/>
          <w:i/>
          <w:sz w:val="8"/>
          <w:szCs w:val="8"/>
          <w:highlight w:val="yellow"/>
        </w:rPr>
      </w:pPr>
    </w:p>
    <w:p w14:paraId="123B6F46" w14:textId="77777777" w:rsidR="00233701" w:rsidRPr="00BA28D5" w:rsidRDefault="00233701" w:rsidP="00300FFF">
      <w:pPr>
        <w:pStyle w:val="Normlnweb"/>
        <w:spacing w:before="0" w:beforeAutospacing="0" w:after="240" w:afterAutospacing="0"/>
        <w:ind w:firstLine="425"/>
        <w:jc w:val="both"/>
        <w:rPr>
          <w:rStyle w:val="Siln"/>
          <w:color w:val="auto"/>
          <w:highlight w:val="yellow"/>
        </w:rPr>
      </w:pPr>
      <w:r w:rsidRPr="00BA28D5">
        <w:rPr>
          <w:rStyle w:val="Siln"/>
          <w:color w:val="auto"/>
          <w:highlight w:val="yellow"/>
        </w:rPr>
        <w:t xml:space="preserve">(1)  Pro účely vydání rozhodnutí Ministerstva školství, mládeže a tělovýchovy podle § 21 odst. 1 písm. a) bodu </w:t>
      </w:r>
      <w:r w:rsidRPr="00BA28D5">
        <w:rPr>
          <w:rStyle w:val="Siln"/>
          <w:iCs/>
          <w:color w:val="auto"/>
          <w:highlight w:val="yellow"/>
        </w:rPr>
        <w:t xml:space="preserve">1, 2 nebo 3 zákona o důchodovém pojištění </w:t>
      </w:r>
      <w:r w:rsidRPr="00BA28D5">
        <w:rPr>
          <w:rStyle w:val="Siln"/>
          <w:color w:val="auto"/>
          <w:highlight w:val="yellow"/>
        </w:rPr>
        <w:t xml:space="preserve">předloží žadatel originál nebo úředně ověřenou kopii potvrzení o studiu, vydaného zahraniční střední </w:t>
      </w:r>
      <w:r w:rsidRPr="00BA28D5">
        <w:rPr>
          <w:b/>
          <w:iCs/>
          <w:color w:val="auto"/>
          <w:highlight w:val="yellow"/>
        </w:rPr>
        <w:t xml:space="preserve">školou, vyšší odbornou školou </w:t>
      </w:r>
      <w:r w:rsidRPr="00BA28D5">
        <w:rPr>
          <w:rStyle w:val="Siln"/>
          <w:color w:val="auto"/>
          <w:highlight w:val="yellow"/>
        </w:rPr>
        <w:t xml:space="preserve">nebo vysokou školou </w:t>
      </w:r>
      <w:r w:rsidR="000C777D" w:rsidRPr="00BA28D5">
        <w:rPr>
          <w:rStyle w:val="Siln"/>
          <w:color w:val="auto"/>
          <w:highlight w:val="yellow"/>
        </w:rPr>
        <w:t xml:space="preserve">(dále jen „zahraniční škola“) </w:t>
      </w:r>
      <w:r w:rsidRPr="00BA28D5">
        <w:rPr>
          <w:rStyle w:val="Siln"/>
          <w:color w:val="auto"/>
          <w:highlight w:val="yellow"/>
        </w:rPr>
        <w:t xml:space="preserve">nebo </w:t>
      </w:r>
      <w:r w:rsidR="000C777D" w:rsidRPr="00BA28D5">
        <w:rPr>
          <w:rStyle w:val="Siln"/>
          <w:color w:val="auto"/>
          <w:highlight w:val="yellow"/>
        </w:rPr>
        <w:t xml:space="preserve">tuzemskou právnickou osobou uskutečňující vysokoškolský studijní program zahraniční vysoké školy na území České republiky v rámci spolupráce s danou zahraniční vysokou </w:t>
      </w:r>
      <w:r w:rsidR="000C777D" w:rsidRPr="00BA28D5">
        <w:rPr>
          <w:rStyle w:val="Siln"/>
          <w:color w:val="auto"/>
          <w:highlight w:val="yellow"/>
        </w:rPr>
        <w:lastRenderedPageBreak/>
        <w:t xml:space="preserve">školou </w:t>
      </w:r>
      <w:r w:rsidRPr="00BA28D5">
        <w:rPr>
          <w:rStyle w:val="Siln"/>
          <w:color w:val="auto"/>
          <w:highlight w:val="yellow"/>
        </w:rPr>
        <w:t>(dále jen „</w:t>
      </w:r>
      <w:r w:rsidR="000C777D" w:rsidRPr="00BA28D5">
        <w:rPr>
          <w:rStyle w:val="Siln"/>
          <w:color w:val="auto"/>
          <w:highlight w:val="yellow"/>
        </w:rPr>
        <w:t>pobočka zahraniční vysoké školy</w:t>
      </w:r>
      <w:r w:rsidRPr="00BA28D5">
        <w:rPr>
          <w:rStyle w:val="Siln"/>
          <w:color w:val="auto"/>
          <w:highlight w:val="yellow"/>
        </w:rPr>
        <w:t xml:space="preserve">“), nebo obdobný </w:t>
      </w:r>
      <w:r w:rsidRPr="00BA28D5">
        <w:rPr>
          <w:rStyle w:val="Siln"/>
          <w:iCs/>
          <w:color w:val="auto"/>
          <w:highlight w:val="yellow"/>
        </w:rPr>
        <w:t xml:space="preserve">doklad </w:t>
      </w:r>
      <w:r w:rsidR="00E26CC2" w:rsidRPr="00BA28D5">
        <w:rPr>
          <w:rStyle w:val="Siln"/>
          <w:iCs/>
          <w:color w:val="auto"/>
          <w:highlight w:val="yellow"/>
        </w:rPr>
        <w:t>nebo doklady</w:t>
      </w:r>
      <w:r w:rsidRPr="00BA28D5">
        <w:rPr>
          <w:rStyle w:val="Siln"/>
          <w:iCs/>
          <w:color w:val="auto"/>
          <w:highlight w:val="yellow"/>
        </w:rPr>
        <w:t>, které obsahují</w:t>
      </w:r>
      <w:r w:rsidRPr="00BA28D5">
        <w:rPr>
          <w:rStyle w:val="Siln"/>
          <w:color w:val="auto"/>
          <w:highlight w:val="yellow"/>
        </w:rPr>
        <w:t xml:space="preserve"> </w:t>
      </w:r>
    </w:p>
    <w:p w14:paraId="0D288302" w14:textId="29A0F841" w:rsidR="00233701" w:rsidRPr="00BA28D5" w:rsidRDefault="00233701" w:rsidP="00300FFF">
      <w:pPr>
        <w:pStyle w:val="Normlnweb"/>
        <w:spacing w:before="0" w:beforeAutospacing="0" w:after="120" w:afterAutospacing="0"/>
        <w:ind w:left="425" w:hanging="425"/>
        <w:jc w:val="both"/>
        <w:rPr>
          <w:rStyle w:val="Siln"/>
          <w:color w:val="auto"/>
          <w:highlight w:val="yellow"/>
        </w:rPr>
      </w:pPr>
      <w:r w:rsidRPr="00BA28D5">
        <w:rPr>
          <w:rStyle w:val="Siln"/>
          <w:color w:val="auto"/>
          <w:highlight w:val="yellow"/>
        </w:rPr>
        <w:t>a) jméno, příjmení a datum narození žáka nebo studenta a název a sídlo zahraniční</w:t>
      </w:r>
      <w:r w:rsidR="0082420C" w:rsidRPr="00BA28D5">
        <w:rPr>
          <w:rStyle w:val="Siln"/>
          <w:color w:val="auto"/>
          <w:highlight w:val="yellow"/>
        </w:rPr>
        <w:t> </w:t>
      </w:r>
      <w:r w:rsidRPr="00BA28D5">
        <w:rPr>
          <w:rStyle w:val="Siln"/>
          <w:color w:val="auto"/>
          <w:highlight w:val="yellow"/>
        </w:rPr>
        <w:t>školy</w:t>
      </w:r>
      <w:r w:rsidR="0082420C" w:rsidRPr="00BA28D5">
        <w:rPr>
          <w:rStyle w:val="Siln"/>
          <w:color w:val="auto"/>
          <w:highlight w:val="yellow"/>
        </w:rPr>
        <w:t> </w:t>
      </w:r>
      <w:r w:rsidR="00EC13B4" w:rsidRPr="00BA28D5">
        <w:rPr>
          <w:rStyle w:val="Siln"/>
          <w:color w:val="auto"/>
          <w:highlight w:val="yellow"/>
        </w:rPr>
        <w:t>nebo pobočky zahraniční vysoké školy</w:t>
      </w:r>
      <w:r w:rsidRPr="00BA28D5">
        <w:rPr>
          <w:rStyle w:val="Siln"/>
          <w:color w:val="auto"/>
          <w:highlight w:val="yellow"/>
        </w:rPr>
        <w:t xml:space="preserve">, </w:t>
      </w:r>
    </w:p>
    <w:p w14:paraId="6636AE81" w14:textId="77777777" w:rsidR="00EC13B4" w:rsidRPr="00BA28D5" w:rsidRDefault="00EC13B4" w:rsidP="00300FFF">
      <w:pPr>
        <w:pStyle w:val="Normlnweb"/>
        <w:spacing w:before="0" w:beforeAutospacing="0" w:after="120" w:afterAutospacing="0"/>
        <w:ind w:left="425" w:hanging="425"/>
        <w:jc w:val="both"/>
        <w:rPr>
          <w:rStyle w:val="Siln"/>
          <w:color w:val="auto"/>
          <w:sz w:val="4"/>
          <w:szCs w:val="4"/>
          <w:highlight w:val="yellow"/>
        </w:rPr>
      </w:pPr>
    </w:p>
    <w:p w14:paraId="5AD16F57" w14:textId="588305FB" w:rsidR="00233701" w:rsidRPr="00BA28D5" w:rsidRDefault="00233701" w:rsidP="00300FFF">
      <w:pPr>
        <w:pStyle w:val="Normlnweb"/>
        <w:spacing w:before="0" w:beforeAutospacing="0" w:after="120" w:afterAutospacing="0"/>
        <w:ind w:left="425" w:hanging="425"/>
        <w:jc w:val="both"/>
        <w:rPr>
          <w:rStyle w:val="Siln"/>
          <w:color w:val="auto"/>
          <w:highlight w:val="yellow"/>
        </w:rPr>
      </w:pPr>
      <w:r w:rsidRPr="00BA28D5">
        <w:rPr>
          <w:rStyle w:val="Siln"/>
          <w:color w:val="auto"/>
          <w:highlight w:val="yellow"/>
        </w:rPr>
        <w:t>b) učební plán žáka nebo studenta nebo jiný výčet studovaných předmětů s </w:t>
      </w:r>
      <w:proofErr w:type="gramStart"/>
      <w:r w:rsidRPr="00BA28D5">
        <w:rPr>
          <w:rStyle w:val="Siln"/>
          <w:color w:val="auto"/>
          <w:highlight w:val="yellow"/>
        </w:rPr>
        <w:t xml:space="preserve">uvedením </w:t>
      </w:r>
      <w:r w:rsidR="0082420C" w:rsidRPr="00BA28D5">
        <w:rPr>
          <w:rStyle w:val="Siln"/>
          <w:color w:val="auto"/>
          <w:highlight w:val="yellow"/>
        </w:rPr>
        <w:t> </w:t>
      </w:r>
      <w:r w:rsidRPr="00BA28D5">
        <w:rPr>
          <w:rStyle w:val="Siln"/>
          <w:color w:val="auto"/>
          <w:highlight w:val="yellow"/>
        </w:rPr>
        <w:t>jejich</w:t>
      </w:r>
      <w:proofErr w:type="gramEnd"/>
      <w:r w:rsidRPr="00BA28D5">
        <w:rPr>
          <w:rStyle w:val="Siln"/>
          <w:color w:val="auto"/>
          <w:highlight w:val="yellow"/>
        </w:rPr>
        <w:t xml:space="preserve"> </w:t>
      </w:r>
      <w:r w:rsidRPr="00BA28D5">
        <w:rPr>
          <w:rStyle w:val="Siln"/>
          <w:iCs/>
          <w:color w:val="auto"/>
          <w:highlight w:val="yellow"/>
        </w:rPr>
        <w:t>časového rozsahu</w:t>
      </w:r>
      <w:r w:rsidRPr="00BA28D5">
        <w:rPr>
          <w:rStyle w:val="Siln"/>
          <w:color w:val="auto"/>
          <w:highlight w:val="yellow"/>
        </w:rPr>
        <w:t xml:space="preserve">, včetně  celkového počtu vyučovacích hodin týdně, a formu a standardní délku studia, jde-li o studium na zahraniční střední nebo vyšší odborné škole, </w:t>
      </w:r>
    </w:p>
    <w:p w14:paraId="2FA94CB3" w14:textId="774A9717" w:rsidR="00233701" w:rsidRPr="00BA28D5" w:rsidRDefault="00233701" w:rsidP="00300FFF">
      <w:pPr>
        <w:pStyle w:val="Normlnweb"/>
        <w:spacing w:before="0" w:beforeAutospacing="0" w:after="120" w:afterAutospacing="0"/>
        <w:ind w:left="425" w:hanging="425"/>
        <w:jc w:val="both"/>
        <w:rPr>
          <w:rStyle w:val="Siln"/>
          <w:color w:val="auto"/>
          <w:highlight w:val="yellow"/>
        </w:rPr>
      </w:pPr>
      <w:r w:rsidRPr="00BA28D5">
        <w:rPr>
          <w:rStyle w:val="Siln"/>
          <w:color w:val="auto"/>
          <w:highlight w:val="yellow"/>
        </w:rPr>
        <w:t>c) název a typ zahraničního vysokoškolského studijního programu, místo a formu</w:t>
      </w:r>
      <w:r w:rsidR="0082420C" w:rsidRPr="00BA28D5">
        <w:rPr>
          <w:rStyle w:val="Siln"/>
          <w:color w:val="auto"/>
          <w:highlight w:val="yellow"/>
        </w:rPr>
        <w:t> </w:t>
      </w:r>
      <w:r w:rsidRPr="00BA28D5">
        <w:rPr>
          <w:rStyle w:val="Siln"/>
          <w:color w:val="auto"/>
          <w:highlight w:val="yellow"/>
        </w:rPr>
        <w:t>studia</w:t>
      </w:r>
      <w:r w:rsidR="0082420C" w:rsidRPr="00BA28D5">
        <w:rPr>
          <w:rStyle w:val="Siln"/>
          <w:color w:val="auto"/>
          <w:highlight w:val="yellow"/>
        </w:rPr>
        <w:t> </w:t>
      </w:r>
      <w:r w:rsidRPr="00BA28D5">
        <w:rPr>
          <w:rStyle w:val="Siln"/>
          <w:color w:val="auto"/>
          <w:highlight w:val="yellow"/>
        </w:rPr>
        <w:t xml:space="preserve">v daném programu, jde-li o studium na zahraniční vysoké škole nebo v pobočce zahraniční vysoké školy, </w:t>
      </w:r>
    </w:p>
    <w:p w14:paraId="0CF03EAE" w14:textId="1A65CA94" w:rsidR="00233701" w:rsidRPr="00BA28D5" w:rsidRDefault="00233701" w:rsidP="00300FFF">
      <w:pPr>
        <w:pStyle w:val="Normlnweb"/>
        <w:spacing w:before="0" w:beforeAutospacing="0" w:after="120" w:afterAutospacing="0"/>
        <w:ind w:left="425" w:hanging="425"/>
        <w:jc w:val="both"/>
        <w:rPr>
          <w:rStyle w:val="Siln"/>
          <w:color w:val="auto"/>
          <w:highlight w:val="yellow"/>
          <w:shd w:val="clear" w:color="auto" w:fill="FFC000"/>
        </w:rPr>
      </w:pPr>
      <w:r w:rsidRPr="00BA28D5">
        <w:rPr>
          <w:rStyle w:val="Siln"/>
          <w:color w:val="auto"/>
          <w:highlight w:val="yellow"/>
        </w:rPr>
        <w:t>d) den, kdy se osoba, o jejíž studium jde, stala žákem nebo studentem; nelze-li tento</w:t>
      </w:r>
      <w:r w:rsidR="0082420C" w:rsidRPr="00BA28D5">
        <w:rPr>
          <w:rStyle w:val="Siln"/>
          <w:color w:val="auto"/>
          <w:highlight w:val="yellow"/>
        </w:rPr>
        <w:t> </w:t>
      </w:r>
      <w:r w:rsidRPr="00BA28D5">
        <w:rPr>
          <w:rStyle w:val="Siln"/>
          <w:color w:val="auto"/>
          <w:highlight w:val="yellow"/>
        </w:rPr>
        <w:t>den</w:t>
      </w:r>
      <w:r w:rsidR="0082420C" w:rsidRPr="00BA28D5">
        <w:rPr>
          <w:rStyle w:val="Siln"/>
          <w:color w:val="auto"/>
          <w:highlight w:val="yellow"/>
        </w:rPr>
        <w:t> </w:t>
      </w:r>
      <w:r w:rsidRPr="00BA28D5">
        <w:rPr>
          <w:rStyle w:val="Siln"/>
          <w:color w:val="auto"/>
          <w:highlight w:val="yellow"/>
        </w:rPr>
        <w:t xml:space="preserve">určit, pak den zahájení studia, a </w:t>
      </w:r>
    </w:p>
    <w:p w14:paraId="77A14FE8" w14:textId="22B08C0E" w:rsidR="00233701" w:rsidRPr="00BA28D5" w:rsidRDefault="00233701" w:rsidP="00300FFF">
      <w:pPr>
        <w:pStyle w:val="Normlnweb"/>
        <w:spacing w:before="0" w:beforeAutospacing="0" w:after="240" w:afterAutospacing="0"/>
        <w:ind w:left="425" w:hanging="425"/>
        <w:jc w:val="both"/>
        <w:rPr>
          <w:rStyle w:val="Siln"/>
          <w:color w:val="auto"/>
          <w:highlight w:val="yellow"/>
          <w:shd w:val="clear" w:color="auto" w:fill="FFC000"/>
        </w:rPr>
      </w:pPr>
      <w:r w:rsidRPr="00BA28D5">
        <w:rPr>
          <w:rStyle w:val="Siln"/>
          <w:color w:val="auto"/>
          <w:highlight w:val="yellow"/>
        </w:rPr>
        <w:t>e) v případě ukončeného studia den, kdy osoba, o jejíž studium jde, přestala</w:t>
      </w:r>
      <w:r w:rsidR="0082420C" w:rsidRPr="00BA28D5">
        <w:rPr>
          <w:rStyle w:val="Siln"/>
          <w:color w:val="auto"/>
          <w:highlight w:val="yellow"/>
        </w:rPr>
        <w:t> </w:t>
      </w:r>
      <w:r w:rsidRPr="00BA28D5">
        <w:rPr>
          <w:rStyle w:val="Siln"/>
          <w:color w:val="auto"/>
          <w:highlight w:val="yellow"/>
        </w:rPr>
        <w:t>být</w:t>
      </w:r>
      <w:r w:rsidR="0082420C" w:rsidRPr="00BA28D5">
        <w:rPr>
          <w:rStyle w:val="Siln"/>
          <w:color w:val="auto"/>
          <w:highlight w:val="yellow"/>
        </w:rPr>
        <w:t> </w:t>
      </w:r>
      <w:r w:rsidRPr="00BA28D5">
        <w:rPr>
          <w:rStyle w:val="Siln"/>
          <w:color w:val="auto"/>
          <w:highlight w:val="yellow"/>
        </w:rPr>
        <w:t>žákem</w:t>
      </w:r>
      <w:r w:rsidR="0082420C" w:rsidRPr="00BA28D5">
        <w:rPr>
          <w:rStyle w:val="Siln"/>
          <w:color w:val="auto"/>
          <w:highlight w:val="yellow"/>
        </w:rPr>
        <w:t> </w:t>
      </w:r>
      <w:r w:rsidRPr="00BA28D5">
        <w:rPr>
          <w:rStyle w:val="Siln"/>
          <w:color w:val="auto"/>
          <w:highlight w:val="yellow"/>
        </w:rPr>
        <w:t>nebo studentem.</w:t>
      </w:r>
    </w:p>
    <w:p w14:paraId="0283680D" w14:textId="77777777" w:rsidR="00233701" w:rsidRPr="00BA28D5" w:rsidRDefault="00233701" w:rsidP="00300FFF">
      <w:pPr>
        <w:pStyle w:val="Normlnweb"/>
        <w:spacing w:before="0" w:beforeAutospacing="0" w:after="240" w:afterAutospacing="0"/>
        <w:ind w:firstLine="425"/>
        <w:jc w:val="both"/>
        <w:rPr>
          <w:rStyle w:val="Siln"/>
          <w:color w:val="auto"/>
          <w:highlight w:val="yellow"/>
        </w:rPr>
      </w:pPr>
      <w:r w:rsidRPr="00BA28D5">
        <w:rPr>
          <w:rStyle w:val="Siln"/>
          <w:color w:val="auto"/>
          <w:highlight w:val="yellow"/>
        </w:rPr>
        <w:t xml:space="preserve">(2) Na výzvu Ministerstva školství, mládeže a tělovýchovy předloží žadatel </w:t>
      </w:r>
    </w:p>
    <w:p w14:paraId="063B7C70" w14:textId="7A0ED368" w:rsidR="00233701" w:rsidRPr="00BA28D5" w:rsidRDefault="00233701" w:rsidP="00300FFF">
      <w:pPr>
        <w:pStyle w:val="Normlnweb"/>
        <w:spacing w:before="0" w:beforeAutospacing="0" w:after="120" w:afterAutospacing="0"/>
        <w:ind w:left="425" w:hanging="425"/>
        <w:jc w:val="both"/>
        <w:rPr>
          <w:rStyle w:val="Siln"/>
          <w:color w:val="auto"/>
          <w:highlight w:val="yellow"/>
        </w:rPr>
      </w:pPr>
      <w:r w:rsidRPr="00BA28D5">
        <w:rPr>
          <w:rStyle w:val="Siln"/>
          <w:color w:val="auto"/>
          <w:highlight w:val="yellow"/>
        </w:rPr>
        <w:t>a) podklady pro rozhodnutí vyhotovené v cizím jazyce v úředně ověřeném překladu</w:t>
      </w:r>
      <w:r w:rsidR="0082420C" w:rsidRPr="00BA28D5">
        <w:rPr>
          <w:rStyle w:val="Siln"/>
          <w:color w:val="auto"/>
          <w:highlight w:val="yellow"/>
        </w:rPr>
        <w:t> </w:t>
      </w:r>
      <w:r w:rsidRPr="00BA28D5">
        <w:rPr>
          <w:rStyle w:val="Siln"/>
          <w:color w:val="auto"/>
          <w:highlight w:val="yellow"/>
        </w:rPr>
        <w:t>do</w:t>
      </w:r>
      <w:r w:rsidR="0082420C" w:rsidRPr="00BA28D5">
        <w:rPr>
          <w:rStyle w:val="Siln"/>
          <w:color w:val="auto"/>
          <w:highlight w:val="yellow"/>
        </w:rPr>
        <w:t> </w:t>
      </w:r>
      <w:r w:rsidRPr="00BA28D5">
        <w:rPr>
          <w:rStyle w:val="Siln"/>
          <w:color w:val="auto"/>
          <w:highlight w:val="yellow"/>
        </w:rPr>
        <w:t>jazyka českého,</w:t>
      </w:r>
    </w:p>
    <w:p w14:paraId="332193A1" w14:textId="64462216" w:rsidR="00233701" w:rsidRPr="00BA28D5" w:rsidRDefault="00233701" w:rsidP="00300FFF">
      <w:pPr>
        <w:pStyle w:val="Normlnweb"/>
        <w:spacing w:before="0" w:beforeAutospacing="0" w:after="240" w:afterAutospacing="0"/>
        <w:ind w:left="425" w:hanging="425"/>
        <w:jc w:val="both"/>
        <w:rPr>
          <w:rStyle w:val="Siln"/>
          <w:color w:val="auto"/>
          <w:highlight w:val="yellow"/>
        </w:rPr>
      </w:pPr>
      <w:r w:rsidRPr="00BA28D5">
        <w:rPr>
          <w:rStyle w:val="Siln"/>
          <w:color w:val="auto"/>
          <w:highlight w:val="yellow"/>
        </w:rPr>
        <w:t>b) doklad podle odstavce 1, u něhož byla pravost podpisů a otisků razítek na originálu</w:t>
      </w:r>
      <w:r w:rsidR="0082420C" w:rsidRPr="00BA28D5">
        <w:rPr>
          <w:rStyle w:val="Siln"/>
          <w:color w:val="auto"/>
          <w:highlight w:val="yellow"/>
        </w:rPr>
        <w:t> </w:t>
      </w:r>
      <w:r w:rsidRPr="00BA28D5">
        <w:rPr>
          <w:rStyle w:val="Siln"/>
          <w:color w:val="auto"/>
          <w:highlight w:val="yellow"/>
        </w:rPr>
        <w:t xml:space="preserve">ověřena ministerstvem zahraničních věcí státu, v němž má sídlo zahraniční škola, která doklad vydala, nebo příslušným cizozemským orgánem a příslušným zastupitelským úřadem České republiky, pokud mezinárodní smlouva, kterou je Česká republika vázána, nestanoví jinak. </w:t>
      </w:r>
    </w:p>
    <w:p w14:paraId="2A296823" w14:textId="77777777" w:rsidR="00233701" w:rsidRPr="00BA28D5" w:rsidRDefault="00233701" w:rsidP="00300FFF">
      <w:pPr>
        <w:pStyle w:val="Normlnweb"/>
        <w:spacing w:before="0" w:beforeAutospacing="0" w:after="240" w:afterAutospacing="0"/>
        <w:ind w:firstLine="425"/>
        <w:jc w:val="both"/>
        <w:rPr>
          <w:rStyle w:val="Siln"/>
          <w:iCs/>
          <w:color w:val="auto"/>
          <w:highlight w:val="yellow"/>
          <w:shd w:val="clear" w:color="auto" w:fill="FFC000"/>
        </w:rPr>
      </w:pPr>
      <w:r w:rsidRPr="00BA28D5">
        <w:rPr>
          <w:rStyle w:val="Siln"/>
          <w:color w:val="auto"/>
          <w:highlight w:val="yellow"/>
        </w:rPr>
        <w:t xml:space="preserve"> (3) Nepředloží-li žadatel </w:t>
      </w:r>
      <w:r w:rsidRPr="00BA28D5">
        <w:rPr>
          <w:rStyle w:val="Siln"/>
          <w:iCs/>
          <w:color w:val="auto"/>
          <w:highlight w:val="yellow"/>
        </w:rPr>
        <w:t>podklady podle odstavce 1 nebo na výzvu překlad podle odstavce 2 písm. a) nebo ověření podle odstavce 2 písm. b)</w:t>
      </w:r>
      <w:r w:rsidRPr="00BA28D5">
        <w:rPr>
          <w:rStyle w:val="Siln"/>
          <w:color w:val="auto"/>
          <w:highlight w:val="yellow"/>
        </w:rPr>
        <w:t xml:space="preserve">, Ministerstvo školství, mládeže a tělovýchovy řízení usnesením zastaví. </w:t>
      </w:r>
      <w:r w:rsidRPr="00BA28D5">
        <w:rPr>
          <w:rStyle w:val="Siln"/>
          <w:iCs/>
          <w:color w:val="auto"/>
          <w:highlight w:val="yellow"/>
        </w:rPr>
        <w:t>Předložení dokladů podle odstavce 1 a odstavce 2 písm. b) lze se souhlasem Ministerstva školství, mládeže a tělovýchovy nahradit čestným prohlášením účastníka řízení nebo svědeckou výpovědí, z</w:t>
      </w:r>
      <w:r w:rsidRPr="00BA28D5">
        <w:rPr>
          <w:rStyle w:val="Siln"/>
          <w:color w:val="auto"/>
          <w:highlight w:val="yellow"/>
        </w:rPr>
        <w:t xml:space="preserve">anikla-li zahraniční </w:t>
      </w:r>
      <w:r w:rsidRPr="00BA28D5">
        <w:rPr>
          <w:rStyle w:val="Siln"/>
          <w:iCs/>
          <w:color w:val="auto"/>
          <w:highlight w:val="yellow"/>
        </w:rPr>
        <w:t>škola, na níž se uskutečňovalo příslušné studium, nebo z jiných důvodů hodných zvláštního zřetele.</w:t>
      </w:r>
    </w:p>
    <w:p w14:paraId="118CDD73" w14:textId="77777777" w:rsidR="00233701" w:rsidRPr="00300FFF" w:rsidRDefault="00233701" w:rsidP="00300FFF">
      <w:pPr>
        <w:pStyle w:val="Normlnweb"/>
        <w:spacing w:before="0" w:beforeAutospacing="0" w:after="0" w:afterAutospacing="0"/>
        <w:ind w:firstLine="425"/>
        <w:jc w:val="both"/>
        <w:rPr>
          <w:rStyle w:val="Siln"/>
          <w:iCs/>
          <w:color w:val="auto"/>
        </w:rPr>
      </w:pPr>
      <w:r w:rsidRPr="00BA28D5">
        <w:rPr>
          <w:rStyle w:val="Zvraznn"/>
          <w:b/>
          <w:bCs/>
          <w:i w:val="0"/>
          <w:color w:val="auto"/>
          <w:highlight w:val="yellow"/>
        </w:rPr>
        <w:t xml:space="preserve">(4) </w:t>
      </w:r>
      <w:r w:rsidRPr="00BA28D5">
        <w:rPr>
          <w:rStyle w:val="Siln"/>
          <w:color w:val="auto"/>
          <w:highlight w:val="yellow"/>
        </w:rPr>
        <w:t xml:space="preserve">Nedaří-li se prokazatelně žadateli doručovat nebo nepodaří-li se žadateli doručit do ciziny, </w:t>
      </w:r>
      <w:r w:rsidR="0010054F" w:rsidRPr="00BA28D5">
        <w:rPr>
          <w:rStyle w:val="Siln"/>
          <w:color w:val="auto"/>
          <w:highlight w:val="yellow"/>
        </w:rPr>
        <w:t xml:space="preserve">orgán rozhodující o žádosti </w:t>
      </w:r>
      <w:r w:rsidRPr="00BA28D5">
        <w:rPr>
          <w:rStyle w:val="Siln"/>
          <w:color w:val="auto"/>
          <w:highlight w:val="yellow"/>
        </w:rPr>
        <w:t>doručuje žadateli bez ustanovení opatrovníka veřejnou vyhláškou.</w:t>
      </w:r>
    </w:p>
    <w:p w14:paraId="64182E9F" w14:textId="77777777" w:rsidR="00440EE6" w:rsidRPr="00300FFF" w:rsidRDefault="00440EE6" w:rsidP="00300FFF">
      <w:pPr>
        <w:spacing w:after="120"/>
        <w:ind w:right="45"/>
        <w:rPr>
          <w:rFonts w:eastAsia="SimSun"/>
          <w:sz w:val="8"/>
          <w:szCs w:val="8"/>
        </w:rPr>
      </w:pPr>
    </w:p>
    <w:p w14:paraId="0EC187E8" w14:textId="77777777" w:rsidR="00AA1B33" w:rsidRPr="00300FFF" w:rsidRDefault="00AA1B33" w:rsidP="00300FFF">
      <w:pPr>
        <w:spacing w:after="120"/>
        <w:ind w:right="45"/>
        <w:jc w:val="center"/>
        <w:rPr>
          <w:rFonts w:eastAsia="SimSun"/>
        </w:rPr>
      </w:pPr>
      <w:r w:rsidRPr="00300FFF">
        <w:rPr>
          <w:rFonts w:eastAsia="SimSun"/>
        </w:rPr>
        <w:t>* * *</w:t>
      </w:r>
    </w:p>
    <w:p w14:paraId="31878DEC" w14:textId="77777777" w:rsidR="007D7105" w:rsidRPr="00300FFF" w:rsidRDefault="007D7105" w:rsidP="00300FFF">
      <w:pPr>
        <w:widowControl w:val="0"/>
        <w:autoSpaceDE w:val="0"/>
        <w:autoSpaceDN w:val="0"/>
        <w:adjustRightInd w:val="0"/>
        <w:jc w:val="center"/>
        <w:rPr>
          <w:bCs/>
        </w:rPr>
      </w:pPr>
      <w:r w:rsidRPr="00300FFF">
        <w:rPr>
          <w:bCs/>
        </w:rPr>
        <w:t xml:space="preserve">ČÁST ŠESTÁ </w:t>
      </w:r>
    </w:p>
    <w:p w14:paraId="385C6AE1" w14:textId="77777777" w:rsidR="007D7105" w:rsidRPr="00300FFF" w:rsidRDefault="007D7105" w:rsidP="00300FFF">
      <w:pPr>
        <w:widowControl w:val="0"/>
        <w:autoSpaceDE w:val="0"/>
        <w:autoSpaceDN w:val="0"/>
        <w:adjustRightInd w:val="0"/>
        <w:jc w:val="center"/>
        <w:rPr>
          <w:bCs/>
        </w:rPr>
      </w:pPr>
      <w:r w:rsidRPr="00300FFF">
        <w:rPr>
          <w:bCs/>
        </w:rPr>
        <w:t xml:space="preserve">Řízení ve věcech důchodového pojištění a pojistného na sociální zabezpečení a příspěvku na státní politiku zaměstnanosti a řízení ve věcech osob zdravotně znevýhodněných </w:t>
      </w:r>
    </w:p>
    <w:p w14:paraId="4C7D12E7" w14:textId="77777777" w:rsidR="007D7105" w:rsidRPr="00300FFF" w:rsidRDefault="007D7105" w:rsidP="00300FFF">
      <w:pPr>
        <w:widowControl w:val="0"/>
        <w:autoSpaceDE w:val="0"/>
        <w:autoSpaceDN w:val="0"/>
        <w:adjustRightInd w:val="0"/>
        <w:rPr>
          <w:b/>
          <w:bCs/>
        </w:rPr>
      </w:pPr>
    </w:p>
    <w:p w14:paraId="754B0799" w14:textId="77777777" w:rsidR="00AA1B33" w:rsidRPr="00300FFF" w:rsidRDefault="00AA1B33" w:rsidP="00300FFF">
      <w:pPr>
        <w:spacing w:after="120"/>
        <w:ind w:right="45"/>
        <w:jc w:val="center"/>
        <w:rPr>
          <w:rFonts w:eastAsia="SimSun"/>
        </w:rPr>
      </w:pPr>
      <w:r w:rsidRPr="00300FFF">
        <w:rPr>
          <w:rFonts w:eastAsia="SimSun"/>
        </w:rPr>
        <w:t>* * *</w:t>
      </w:r>
    </w:p>
    <w:p w14:paraId="5A6F770F" w14:textId="77777777" w:rsidR="007D7105" w:rsidRPr="00300FFF" w:rsidRDefault="007D7105" w:rsidP="00300FFF">
      <w:pPr>
        <w:widowControl w:val="0"/>
        <w:autoSpaceDE w:val="0"/>
        <w:autoSpaceDN w:val="0"/>
        <w:adjustRightInd w:val="0"/>
        <w:jc w:val="center"/>
      </w:pPr>
      <w:r w:rsidRPr="00300FFF">
        <w:t xml:space="preserve">HLAVA DRUHÁ </w:t>
      </w:r>
    </w:p>
    <w:p w14:paraId="01376BAC" w14:textId="77777777" w:rsidR="007D7105" w:rsidRPr="00300FFF" w:rsidRDefault="007D7105" w:rsidP="00300FFF">
      <w:pPr>
        <w:widowControl w:val="0"/>
        <w:autoSpaceDE w:val="0"/>
        <w:autoSpaceDN w:val="0"/>
        <w:adjustRightInd w:val="0"/>
        <w:jc w:val="center"/>
      </w:pPr>
      <w:r w:rsidRPr="00300FFF">
        <w:lastRenderedPageBreak/>
        <w:t xml:space="preserve">Řízení ve věcech důchodového pojištění </w:t>
      </w:r>
    </w:p>
    <w:p w14:paraId="462A4434" w14:textId="77777777" w:rsidR="007D7105" w:rsidRPr="00300FFF" w:rsidRDefault="007D7105" w:rsidP="00300FFF">
      <w:pPr>
        <w:widowControl w:val="0"/>
        <w:autoSpaceDE w:val="0"/>
        <w:autoSpaceDN w:val="0"/>
        <w:adjustRightInd w:val="0"/>
      </w:pPr>
    </w:p>
    <w:p w14:paraId="5E876ADD" w14:textId="77777777" w:rsidR="00AA1B33" w:rsidRPr="00300FFF" w:rsidRDefault="00AA1B33" w:rsidP="00300FFF">
      <w:pPr>
        <w:spacing w:after="120"/>
        <w:ind w:right="45"/>
        <w:jc w:val="center"/>
        <w:rPr>
          <w:rFonts w:eastAsia="SimSun"/>
        </w:rPr>
      </w:pPr>
      <w:r w:rsidRPr="00300FFF">
        <w:rPr>
          <w:rFonts w:eastAsia="SimSun"/>
        </w:rPr>
        <w:t>* * *</w:t>
      </w:r>
    </w:p>
    <w:p w14:paraId="0C1B7BC7" w14:textId="77777777" w:rsidR="007D7105" w:rsidRPr="00300FFF" w:rsidRDefault="007D7105" w:rsidP="00300FFF">
      <w:pPr>
        <w:widowControl w:val="0"/>
        <w:autoSpaceDE w:val="0"/>
        <w:autoSpaceDN w:val="0"/>
        <w:adjustRightInd w:val="0"/>
        <w:jc w:val="center"/>
      </w:pPr>
      <w:r w:rsidRPr="00300FFF">
        <w:t xml:space="preserve">§ 85 </w:t>
      </w:r>
    </w:p>
    <w:p w14:paraId="15682C74" w14:textId="77777777" w:rsidR="007D7105" w:rsidRPr="00300FFF" w:rsidRDefault="007D7105" w:rsidP="00300FFF">
      <w:pPr>
        <w:widowControl w:val="0"/>
        <w:autoSpaceDE w:val="0"/>
        <w:autoSpaceDN w:val="0"/>
        <w:adjustRightInd w:val="0"/>
        <w:jc w:val="center"/>
        <w:rPr>
          <w:bCs/>
        </w:rPr>
      </w:pPr>
      <w:r w:rsidRPr="00300FFF">
        <w:rPr>
          <w:bCs/>
        </w:rPr>
        <w:t xml:space="preserve">Prokazování některých dob </w:t>
      </w:r>
    </w:p>
    <w:p w14:paraId="587E2998" w14:textId="77777777" w:rsidR="007D7105" w:rsidRPr="00300FFF" w:rsidRDefault="007D7105" w:rsidP="00300FFF">
      <w:pPr>
        <w:widowControl w:val="0"/>
        <w:autoSpaceDE w:val="0"/>
        <w:autoSpaceDN w:val="0"/>
        <w:adjustRightInd w:val="0"/>
        <w:rPr>
          <w:b/>
          <w:bCs/>
        </w:rPr>
      </w:pPr>
    </w:p>
    <w:p w14:paraId="7B0E82AF" w14:textId="77777777" w:rsidR="007D7105" w:rsidRPr="00300FFF" w:rsidRDefault="007D7105" w:rsidP="00300FFF">
      <w:pPr>
        <w:widowControl w:val="0"/>
        <w:autoSpaceDE w:val="0"/>
        <w:autoSpaceDN w:val="0"/>
        <w:adjustRightInd w:val="0"/>
        <w:spacing w:after="240"/>
        <w:ind w:firstLine="425"/>
        <w:jc w:val="both"/>
      </w:pPr>
      <w:r w:rsidRPr="00300FFF">
        <w:tab/>
        <w:t xml:space="preserve">(1) V řízení ve věcech důchodového pojištění se prokazují </w:t>
      </w:r>
    </w:p>
    <w:p w14:paraId="76B864F0" w14:textId="77777777" w:rsidR="007D7105" w:rsidRPr="00300FFF" w:rsidRDefault="007D7105" w:rsidP="00300FFF">
      <w:pPr>
        <w:widowControl w:val="0"/>
        <w:autoSpaceDE w:val="0"/>
        <w:autoSpaceDN w:val="0"/>
        <w:adjustRightInd w:val="0"/>
        <w:spacing w:after="120"/>
        <w:ind w:left="425" w:hanging="425"/>
        <w:jc w:val="both"/>
      </w:pPr>
      <w:r w:rsidRPr="00300FFF">
        <w:t xml:space="preserve"> a) doba vojenské služby potvrzením vydaným příslušným vojenským orgánem, </w:t>
      </w:r>
    </w:p>
    <w:p w14:paraId="1B0544A6" w14:textId="77777777" w:rsidR="007D7105" w:rsidRPr="00300FFF" w:rsidRDefault="007D7105" w:rsidP="00300FFF">
      <w:pPr>
        <w:widowControl w:val="0"/>
        <w:autoSpaceDE w:val="0"/>
        <w:autoSpaceDN w:val="0"/>
        <w:adjustRightInd w:val="0"/>
        <w:spacing w:after="120"/>
        <w:ind w:left="425" w:hanging="425"/>
        <w:jc w:val="both"/>
      </w:pPr>
      <w:r w:rsidRPr="00300FFF">
        <w:t xml:space="preserve">b) doba odbojové činnosti a polní služby potvrzením vydaným příslušným vojenským orgánem, </w:t>
      </w:r>
    </w:p>
    <w:p w14:paraId="342758B7" w14:textId="7856E994" w:rsidR="007D7105" w:rsidRPr="00300FFF" w:rsidRDefault="007D7105" w:rsidP="00300FFF">
      <w:pPr>
        <w:widowControl w:val="0"/>
        <w:autoSpaceDE w:val="0"/>
        <w:autoSpaceDN w:val="0"/>
        <w:adjustRightInd w:val="0"/>
        <w:spacing w:after="120"/>
        <w:ind w:left="425" w:hanging="425"/>
        <w:jc w:val="both"/>
      </w:pPr>
      <w:r w:rsidRPr="00300FFF">
        <w:t>c) doba pobytu v cizině, po kterou žena doprovázela svého manžela, který působil</w:t>
      </w:r>
      <w:r w:rsidR="0082420C" w:rsidRPr="00300FFF">
        <w:t> </w:t>
      </w:r>
      <w:r w:rsidRPr="00300FFF">
        <w:t>jako</w:t>
      </w:r>
      <w:r w:rsidR="0082420C" w:rsidRPr="00300FFF">
        <w:t> </w:t>
      </w:r>
      <w:r w:rsidRPr="00300FFF">
        <w:t xml:space="preserve">zaměstnanec v zahraničí nebo expert v zahraničí, potvrzením zaměstnavatele, který vyslal manžela ženy do zahraničí, </w:t>
      </w:r>
    </w:p>
    <w:p w14:paraId="64833819" w14:textId="50801FD6" w:rsidR="007D7105" w:rsidRPr="00300FFF" w:rsidRDefault="007D7105" w:rsidP="00300FFF">
      <w:pPr>
        <w:widowControl w:val="0"/>
        <w:autoSpaceDE w:val="0"/>
        <w:autoSpaceDN w:val="0"/>
        <w:adjustRightInd w:val="0"/>
        <w:spacing w:after="120"/>
        <w:ind w:left="425" w:hanging="425"/>
        <w:jc w:val="both"/>
      </w:pPr>
      <w:r w:rsidRPr="00300FFF">
        <w:t>d) doba výkonu civilní služby potvrzením orgánu státní správy, který vydal povolávací příkaz</w:t>
      </w:r>
      <w:r w:rsidR="0082420C" w:rsidRPr="00300FFF">
        <w:t> </w:t>
      </w:r>
      <w:r w:rsidRPr="00300FFF">
        <w:t>k</w:t>
      </w:r>
      <w:r w:rsidR="0082420C" w:rsidRPr="00300FFF">
        <w:t> </w:t>
      </w:r>
      <w:r w:rsidRPr="00300FFF">
        <w:t xml:space="preserve">nastoupení civilní služby, </w:t>
      </w:r>
    </w:p>
    <w:p w14:paraId="190C0C33" w14:textId="19C32A2F" w:rsidR="007D7105" w:rsidRPr="00300FFF" w:rsidRDefault="007D7105" w:rsidP="00300FFF">
      <w:pPr>
        <w:widowControl w:val="0"/>
        <w:autoSpaceDE w:val="0"/>
        <w:autoSpaceDN w:val="0"/>
        <w:adjustRightInd w:val="0"/>
        <w:spacing w:after="120"/>
        <w:ind w:left="425" w:hanging="425"/>
        <w:jc w:val="both"/>
      </w:pPr>
      <w:r w:rsidRPr="00300FFF">
        <w:t>e) doba nezaměstnanosti před 1. lednem 1996 potvrzením orgánu státní správy, který</w:t>
      </w:r>
      <w:r w:rsidR="0082420C" w:rsidRPr="00300FFF">
        <w:t> </w:t>
      </w:r>
      <w:r w:rsidRPr="00300FFF">
        <w:t>občana</w:t>
      </w:r>
      <w:r w:rsidR="0082420C" w:rsidRPr="00300FFF">
        <w:t> </w:t>
      </w:r>
      <w:r w:rsidRPr="00300FFF">
        <w:t xml:space="preserve">vedl jako uchazeče o zaměstnání, </w:t>
      </w:r>
    </w:p>
    <w:p w14:paraId="7E3CB054" w14:textId="04C2FE47" w:rsidR="007D7105" w:rsidRPr="00300FFF" w:rsidRDefault="007D7105" w:rsidP="00300FFF">
      <w:pPr>
        <w:widowControl w:val="0"/>
        <w:autoSpaceDE w:val="0"/>
        <w:autoSpaceDN w:val="0"/>
        <w:adjustRightInd w:val="0"/>
        <w:spacing w:after="120"/>
        <w:ind w:left="425" w:hanging="425"/>
        <w:jc w:val="both"/>
      </w:pPr>
      <w:r w:rsidRPr="00300FFF">
        <w:t>f) doba studia na středních, vyšších odborných a vysokých školách v cizině rozhodnutím</w:t>
      </w:r>
      <w:r w:rsidR="0082420C" w:rsidRPr="00300FFF">
        <w:t> </w:t>
      </w:r>
      <w:r w:rsidRPr="00300FFF">
        <w:t xml:space="preserve">Ministerstva školství, mládeže a tělovýchovy o tom, že studium na těchto školách je postaveno na roveň studia na středních, vyšších odborných a vysokých školách v České republice, </w:t>
      </w:r>
    </w:p>
    <w:p w14:paraId="7945825E" w14:textId="20AA9441" w:rsidR="007D7105" w:rsidRPr="00300FFF" w:rsidRDefault="007D7105" w:rsidP="00300FFF">
      <w:pPr>
        <w:widowControl w:val="0"/>
        <w:autoSpaceDE w:val="0"/>
        <w:autoSpaceDN w:val="0"/>
        <w:adjustRightInd w:val="0"/>
        <w:spacing w:after="120"/>
        <w:ind w:left="425" w:hanging="425"/>
        <w:jc w:val="both"/>
      </w:pPr>
      <w:r w:rsidRPr="00300FFF">
        <w:t xml:space="preserve"> g) doba studia na zahraničních vysokých školách, uskutečňovaného na území České republiky,</w:t>
      </w:r>
      <w:r w:rsidR="0082420C" w:rsidRPr="00300FFF">
        <w:t> </w:t>
      </w:r>
      <w:r w:rsidRPr="00300FFF">
        <w:t xml:space="preserve">rozhodnutím Ministerstva školství, mládeže a tělovýchovy o tom, že uvedené studium je pro účely důchodového pojištění postaveno na roveň studia na vysokých školách v České republice, </w:t>
      </w:r>
    </w:p>
    <w:p w14:paraId="7AA75A17" w14:textId="77777777" w:rsidR="007D7105" w:rsidRPr="00300FFF" w:rsidRDefault="007D7105" w:rsidP="00300FFF">
      <w:pPr>
        <w:widowControl w:val="0"/>
        <w:autoSpaceDE w:val="0"/>
        <w:autoSpaceDN w:val="0"/>
        <w:adjustRightInd w:val="0"/>
        <w:spacing w:after="240"/>
        <w:ind w:left="425" w:hanging="425"/>
        <w:jc w:val="both"/>
      </w:pPr>
      <w:r w:rsidRPr="00300FFF">
        <w:t xml:space="preserve"> h) doba studia ve vysokoškolském studijním programu zahraniční vysoké školy, uskutečňovaném na území České republiky tuzemskou právnickou osobou na základě její dohody s danou zahraniční vysokou školou, rozhodnutím Ministerstva školství, mládeže a tělovýchovy o tom, že uvedené studium je pro účely důchodového pojištění postaveno na roveň studia na vysokých školách v České republice. </w:t>
      </w:r>
    </w:p>
    <w:p w14:paraId="01380DA2" w14:textId="77777777" w:rsidR="007D7105" w:rsidRPr="00300FFF" w:rsidRDefault="007D7105" w:rsidP="00300FFF">
      <w:pPr>
        <w:widowControl w:val="0"/>
        <w:autoSpaceDE w:val="0"/>
        <w:autoSpaceDN w:val="0"/>
        <w:adjustRightInd w:val="0"/>
        <w:spacing w:after="240"/>
        <w:ind w:firstLine="425"/>
        <w:jc w:val="both"/>
      </w:pPr>
      <w:r w:rsidRPr="00300FFF">
        <w:tab/>
        <w:t xml:space="preserve">(2) Doby péče uvedené v § 6 odst. 4 písm. a) bodech 11 a 12 se prokazují rozhodnutím okresní správy sociálního zabezpečení o době a rozsahu této péče. Návrh na zahájení řízení podle předchozí věty se podává na předepsaném tiskopisu; tento návrh lze podat nejdříve po skončení uvedené péče nebo v době jejího trvání v souvislosti s podáním žádosti o přiznání důchodu. Návrh na zahájení řízení podle věty první může podat i pozůstalý, který uplatňuje nárok na vdovský, vdovecký nebo sirotčí důchod po občanu, který pečoval o osoby uvedené v § 6 odst. 4 písm. a) bodu 11 nebo 12. Okresní správa sociálního zabezpečení předkládá České správě sociálního zabezpečení stejnopis rozhodnutí uvedeného ve větě první, a to do 8 dnů ode dne nabytí právní moci tohoto rozhodnutí. </w:t>
      </w:r>
    </w:p>
    <w:p w14:paraId="5E6FBB45" w14:textId="76B4D78D" w:rsidR="007D7105" w:rsidRPr="00300FFF" w:rsidRDefault="007D7105" w:rsidP="00300FFF">
      <w:pPr>
        <w:widowControl w:val="0"/>
        <w:autoSpaceDE w:val="0"/>
        <w:autoSpaceDN w:val="0"/>
        <w:adjustRightInd w:val="0"/>
        <w:spacing w:after="240"/>
        <w:ind w:firstLine="425"/>
        <w:jc w:val="both"/>
      </w:pPr>
      <w:r w:rsidRPr="00300FFF">
        <w:tab/>
        <w:t xml:space="preserve">(3) Výchovu dítěte a péči o dítě do 4 let věku v období před 1. červencem 2007 dokládá žena, která z důvodu výchovy dítěte uplatňuje nárok na nižší důchodový věk a žádá o zápočet doby péče o takové dítě, svým čestným prohlášením a rodným listem dítěte nebo jiným dokladem o vztahu k dítěti, a to při uplatnění žádosti o </w:t>
      </w:r>
      <w:proofErr w:type="gramStart"/>
      <w:r w:rsidRPr="00300FFF">
        <w:t>důchod</w:t>
      </w:r>
      <w:r w:rsidR="00A53C83" w:rsidRPr="00A53C83">
        <w:t xml:space="preserve"> </w:t>
      </w:r>
      <w:r w:rsidR="00A53C83">
        <w:t>;</w:t>
      </w:r>
      <w:proofErr w:type="gramEnd"/>
      <w:r w:rsidR="00A53C83">
        <w:t xml:space="preserve"> rodný list se nepředkládá, lze-</w:t>
      </w:r>
      <w:r w:rsidR="00A53C83">
        <w:lastRenderedPageBreak/>
        <w:t>li údaj o vztahu k dítěti zjistit z informačního systému veřejné správ</w:t>
      </w:r>
      <w:r w:rsidRPr="00300FFF">
        <w:t xml:space="preserve">. </w:t>
      </w:r>
    </w:p>
    <w:p w14:paraId="7F70217A" w14:textId="119B817A" w:rsidR="007D7105" w:rsidRPr="00300FFF" w:rsidRDefault="007D7105" w:rsidP="00300FFF">
      <w:pPr>
        <w:widowControl w:val="0"/>
        <w:autoSpaceDE w:val="0"/>
        <w:autoSpaceDN w:val="0"/>
        <w:adjustRightInd w:val="0"/>
        <w:spacing w:after="240"/>
        <w:ind w:firstLine="425"/>
        <w:jc w:val="both"/>
      </w:pPr>
      <w:r w:rsidRPr="00300FFF">
        <w:tab/>
        <w:t>(4) Doba péče o dítě do 4 let věku po 30. červnu 2007 se dokládá čestným prohlášením při uplatnění žádosti o důchod a rodným listem dítěte nebo jiným dokladem o vztahu k dítěti</w:t>
      </w:r>
      <w:r w:rsidR="00A53C83">
        <w:t>; rodný list se nepředkládá, lze-li údaj o vztahu k dítěti zjistit z informačního systému veřejné správy</w:t>
      </w:r>
      <w:r w:rsidRPr="00300FFF">
        <w:t xml:space="preserve">. Čestné prohlášení se podává na předepsaném tiskopise. V čestném prohlášení se uvádí </w:t>
      </w:r>
    </w:p>
    <w:p w14:paraId="0BC141B4" w14:textId="77777777" w:rsidR="007D7105" w:rsidRPr="00300FFF" w:rsidRDefault="007D7105" w:rsidP="00300FFF">
      <w:pPr>
        <w:widowControl w:val="0"/>
        <w:autoSpaceDE w:val="0"/>
        <w:autoSpaceDN w:val="0"/>
        <w:adjustRightInd w:val="0"/>
        <w:spacing w:after="120"/>
        <w:ind w:left="425" w:hanging="425"/>
        <w:jc w:val="both"/>
      </w:pPr>
      <w:r w:rsidRPr="00300FFF">
        <w:t>a) jméno, popřípadě jména a příjmení dítěte</w:t>
      </w:r>
      <w:r w:rsidRPr="00300FFF">
        <w:rPr>
          <w:vertAlign w:val="superscript"/>
        </w:rPr>
        <w:t>60c)</w:t>
      </w:r>
      <w:r w:rsidRPr="00300FFF">
        <w:t xml:space="preserve"> a jeho rodné číslo, </w:t>
      </w:r>
    </w:p>
    <w:p w14:paraId="10025DF3" w14:textId="4272D08D" w:rsidR="007D7105" w:rsidRPr="00300FFF" w:rsidRDefault="007D7105" w:rsidP="00300FFF">
      <w:pPr>
        <w:widowControl w:val="0"/>
        <w:autoSpaceDE w:val="0"/>
        <w:autoSpaceDN w:val="0"/>
        <w:adjustRightInd w:val="0"/>
        <w:spacing w:after="120"/>
        <w:ind w:left="425" w:hanging="425"/>
        <w:jc w:val="both"/>
      </w:pPr>
      <w:r w:rsidRPr="00300FFF">
        <w:t>b) jméno, popřípadě jména a příjmení a rodné číslo osoby, na jejíž osobní péči bylo</w:t>
      </w:r>
      <w:r w:rsidR="0082420C" w:rsidRPr="00300FFF">
        <w:t> </w:t>
      </w:r>
      <w:r w:rsidRPr="00300FFF">
        <w:t>dítě</w:t>
      </w:r>
      <w:r w:rsidR="0082420C" w:rsidRPr="00300FFF">
        <w:t> </w:t>
      </w:r>
      <w:r w:rsidRPr="00300FFF">
        <w:t xml:space="preserve">převážně odkázáno, a její vztah k dítěti, </w:t>
      </w:r>
    </w:p>
    <w:p w14:paraId="45DAF8A9" w14:textId="77777777" w:rsidR="007D7105" w:rsidRPr="00300FFF" w:rsidRDefault="007D7105" w:rsidP="00300FFF">
      <w:pPr>
        <w:widowControl w:val="0"/>
        <w:autoSpaceDE w:val="0"/>
        <w:autoSpaceDN w:val="0"/>
        <w:adjustRightInd w:val="0"/>
        <w:spacing w:after="120"/>
        <w:ind w:left="425" w:hanging="425"/>
        <w:jc w:val="both"/>
      </w:pPr>
      <w:r w:rsidRPr="00300FFF">
        <w:t xml:space="preserve"> c) jméno, popřípadě jména a příjmení druhého rodiče dítěte, je-li znám, a jeho rodné číslo, </w:t>
      </w:r>
    </w:p>
    <w:p w14:paraId="7C824CDF" w14:textId="77777777" w:rsidR="007D7105" w:rsidRPr="00300FFF" w:rsidRDefault="007D7105" w:rsidP="00300FFF">
      <w:pPr>
        <w:widowControl w:val="0"/>
        <w:autoSpaceDE w:val="0"/>
        <w:autoSpaceDN w:val="0"/>
        <w:adjustRightInd w:val="0"/>
        <w:spacing w:after="120"/>
        <w:ind w:left="425" w:hanging="425"/>
        <w:jc w:val="both"/>
      </w:pPr>
      <w:r w:rsidRPr="00300FFF">
        <w:t xml:space="preserve"> d) doba a rozsah péče o dítě, </w:t>
      </w:r>
    </w:p>
    <w:p w14:paraId="2DCC1347" w14:textId="23306189" w:rsidR="007D7105" w:rsidRPr="00300FFF" w:rsidRDefault="007D7105" w:rsidP="00300FFF">
      <w:pPr>
        <w:widowControl w:val="0"/>
        <w:autoSpaceDE w:val="0"/>
        <w:autoSpaceDN w:val="0"/>
        <w:adjustRightInd w:val="0"/>
        <w:spacing w:after="240"/>
        <w:ind w:left="425" w:hanging="425"/>
        <w:jc w:val="both"/>
      </w:pPr>
      <w:r w:rsidRPr="00300FFF">
        <w:t xml:space="preserve"> e) sdělení, zda ve stejné době o dítě pečovala i jiná osoba, a v kladném případě jméno,</w:t>
      </w:r>
      <w:r w:rsidR="0082420C" w:rsidRPr="00300FFF">
        <w:t> </w:t>
      </w:r>
      <w:r w:rsidRPr="00300FFF">
        <w:t xml:space="preserve">popřípadě jména a příjmení a rodné číslo této osoby, její vztah k dítěti a doba a rozsah péče této jiné osoby o dítě. </w:t>
      </w:r>
    </w:p>
    <w:p w14:paraId="090C65D6" w14:textId="77777777" w:rsidR="007D7105" w:rsidRPr="00300FFF" w:rsidRDefault="007D7105" w:rsidP="00300FFF">
      <w:pPr>
        <w:widowControl w:val="0"/>
        <w:autoSpaceDE w:val="0"/>
        <w:autoSpaceDN w:val="0"/>
        <w:adjustRightInd w:val="0"/>
        <w:spacing w:after="240"/>
        <w:ind w:firstLine="425"/>
        <w:jc w:val="both"/>
      </w:pPr>
      <w:r w:rsidRPr="00300FFF">
        <w:t xml:space="preserve">(5) K prokázání doby pojištění lze použít čestného prohlášení nejméně 2 svědků a žadatele o důchod nebo o úpravu důchodu, nelze-li tuto dobu prokázat jinak. </w:t>
      </w:r>
    </w:p>
    <w:p w14:paraId="3BAB6A74" w14:textId="77777777" w:rsidR="007D7105" w:rsidRPr="00300FFF" w:rsidRDefault="007D7105" w:rsidP="00300FFF">
      <w:pPr>
        <w:widowControl w:val="0"/>
        <w:autoSpaceDE w:val="0"/>
        <w:autoSpaceDN w:val="0"/>
        <w:adjustRightInd w:val="0"/>
        <w:ind w:firstLine="425"/>
        <w:jc w:val="both"/>
      </w:pPr>
      <w:r w:rsidRPr="00300FFF">
        <w:t xml:space="preserve"> (6) Rozhodnutí okresní správy sociálního zabezpečení podle § 6 odst. 4 písm. a) bodu 12 se považuje za podklad pro rozhodnutí orgánu příslušného rozhodovat o dávce důchodového pojištění, jestliže bylo vydáno po podání žádosti o tuto dávku; toto rozhodnutí se účastníku řízení nedoručuje a je obsaženo v rozhodnutí o dávce důchodového pojištění. </w:t>
      </w:r>
    </w:p>
    <w:p w14:paraId="3A1FC852" w14:textId="77777777" w:rsidR="007D7105" w:rsidRPr="00300FFF" w:rsidRDefault="007D7105" w:rsidP="00300FFF">
      <w:pPr>
        <w:widowControl w:val="0"/>
        <w:autoSpaceDE w:val="0"/>
        <w:autoSpaceDN w:val="0"/>
        <w:adjustRightInd w:val="0"/>
      </w:pPr>
      <w:r w:rsidRPr="00300FFF">
        <w:t>____________________</w:t>
      </w:r>
    </w:p>
    <w:p w14:paraId="7054C601" w14:textId="77777777" w:rsidR="007D7105" w:rsidRPr="00300FFF" w:rsidRDefault="007D7105" w:rsidP="00300FFF">
      <w:pPr>
        <w:widowControl w:val="0"/>
        <w:autoSpaceDE w:val="0"/>
        <w:autoSpaceDN w:val="0"/>
        <w:adjustRightInd w:val="0"/>
        <w:rPr>
          <w:rFonts w:ascii="Arial" w:hAnsi="Arial" w:cs="Arial"/>
          <w:sz w:val="16"/>
          <w:szCs w:val="16"/>
        </w:rPr>
      </w:pPr>
    </w:p>
    <w:p w14:paraId="7F3D1ADB" w14:textId="77777777" w:rsidR="007D7105" w:rsidRPr="00300FFF" w:rsidRDefault="007D7105" w:rsidP="00300FFF">
      <w:pPr>
        <w:widowControl w:val="0"/>
        <w:autoSpaceDE w:val="0"/>
        <w:autoSpaceDN w:val="0"/>
        <w:adjustRightInd w:val="0"/>
        <w:rPr>
          <w:sz w:val="20"/>
          <w:szCs w:val="20"/>
        </w:rPr>
      </w:pPr>
      <w:r w:rsidRPr="00300FFF">
        <w:rPr>
          <w:rFonts w:ascii="Arial" w:hAnsi="Arial" w:cs="Arial"/>
          <w:sz w:val="16"/>
          <w:szCs w:val="16"/>
          <w:vertAlign w:val="superscript"/>
        </w:rPr>
        <w:t xml:space="preserve"> </w:t>
      </w:r>
      <w:r w:rsidRPr="00300FFF">
        <w:rPr>
          <w:sz w:val="20"/>
          <w:szCs w:val="20"/>
          <w:vertAlign w:val="superscript"/>
        </w:rPr>
        <w:t>2)</w:t>
      </w:r>
      <w:r w:rsidRPr="00300FFF">
        <w:rPr>
          <w:sz w:val="20"/>
          <w:szCs w:val="20"/>
        </w:rPr>
        <w:t xml:space="preserve"> Zákon č. 155/1995 Sb., o důchodovém pojištění. </w:t>
      </w:r>
    </w:p>
    <w:p w14:paraId="663C458F" w14:textId="77777777" w:rsidR="00B1443D" w:rsidRPr="00300FFF" w:rsidRDefault="00B1443D" w:rsidP="00300FFF">
      <w:pPr>
        <w:widowControl w:val="0"/>
        <w:autoSpaceDE w:val="0"/>
        <w:autoSpaceDN w:val="0"/>
        <w:adjustRightInd w:val="0"/>
        <w:jc w:val="both"/>
        <w:rPr>
          <w:sz w:val="20"/>
          <w:szCs w:val="20"/>
        </w:rPr>
      </w:pPr>
      <w:r w:rsidRPr="00300FFF">
        <w:rPr>
          <w:sz w:val="20"/>
          <w:szCs w:val="20"/>
          <w:vertAlign w:val="superscript"/>
        </w:rPr>
        <w:t>60c)</w:t>
      </w:r>
      <w:r w:rsidRPr="00300FFF">
        <w:rPr>
          <w:sz w:val="20"/>
          <w:szCs w:val="20"/>
        </w:rPr>
        <w:t xml:space="preserve"> § 20 zákona č. 155/1995 Sb., ve znění zákona č. 152/2007 Sb. </w:t>
      </w:r>
    </w:p>
    <w:p w14:paraId="31455E7C" w14:textId="77777777" w:rsidR="00B1443D" w:rsidRPr="00300FFF" w:rsidRDefault="00B1443D" w:rsidP="00300FFF">
      <w:pPr>
        <w:widowControl w:val="0"/>
        <w:autoSpaceDE w:val="0"/>
        <w:autoSpaceDN w:val="0"/>
        <w:adjustRightInd w:val="0"/>
        <w:jc w:val="both"/>
        <w:rPr>
          <w:rFonts w:ascii="Arial" w:hAnsi="Arial" w:cs="Arial"/>
          <w:sz w:val="14"/>
          <w:szCs w:val="14"/>
        </w:rPr>
      </w:pPr>
    </w:p>
    <w:p w14:paraId="4D46853A" w14:textId="77777777" w:rsidR="00B1443D" w:rsidRPr="00300FFF" w:rsidRDefault="00B1443D" w:rsidP="00300FFF">
      <w:pPr>
        <w:widowControl w:val="0"/>
        <w:autoSpaceDE w:val="0"/>
        <w:autoSpaceDN w:val="0"/>
        <w:adjustRightInd w:val="0"/>
        <w:jc w:val="both"/>
        <w:rPr>
          <w:rFonts w:ascii="Arial" w:hAnsi="Arial" w:cs="Arial"/>
          <w:sz w:val="14"/>
          <w:szCs w:val="14"/>
        </w:rPr>
      </w:pPr>
    </w:p>
    <w:p w14:paraId="2571D52B" w14:textId="77777777" w:rsidR="00B1443D" w:rsidRPr="00300FFF" w:rsidRDefault="00B1443D" w:rsidP="00300FFF">
      <w:pPr>
        <w:widowControl w:val="0"/>
        <w:autoSpaceDE w:val="0"/>
        <w:autoSpaceDN w:val="0"/>
        <w:adjustRightInd w:val="0"/>
        <w:jc w:val="both"/>
        <w:rPr>
          <w:rFonts w:ascii="Arial" w:hAnsi="Arial" w:cs="Arial"/>
          <w:sz w:val="14"/>
          <w:szCs w:val="14"/>
        </w:rPr>
      </w:pPr>
    </w:p>
    <w:p w14:paraId="1B0B96F5" w14:textId="77777777" w:rsidR="00B1443D" w:rsidRPr="00300FFF" w:rsidRDefault="00B1443D" w:rsidP="00300FFF">
      <w:pPr>
        <w:widowControl w:val="0"/>
        <w:autoSpaceDE w:val="0"/>
        <w:autoSpaceDN w:val="0"/>
        <w:adjustRightInd w:val="0"/>
        <w:jc w:val="both"/>
        <w:rPr>
          <w:rFonts w:ascii="Arial" w:hAnsi="Arial" w:cs="Arial"/>
          <w:sz w:val="14"/>
          <w:szCs w:val="14"/>
        </w:rPr>
      </w:pPr>
    </w:p>
    <w:p w14:paraId="26AB01A8" w14:textId="77777777" w:rsidR="007D7105" w:rsidRPr="00300FFF" w:rsidRDefault="007D7105" w:rsidP="00300FFF">
      <w:pPr>
        <w:spacing w:after="120"/>
        <w:ind w:left="425" w:hanging="425"/>
        <w:jc w:val="both"/>
        <w:rPr>
          <w:b/>
          <w:bCs/>
        </w:rPr>
      </w:pPr>
    </w:p>
    <w:p w14:paraId="096B5CE8" w14:textId="77777777" w:rsidR="00246831" w:rsidRPr="00300FFF" w:rsidRDefault="00246831" w:rsidP="00300FFF">
      <w:pPr>
        <w:rPr>
          <w:b/>
          <w:bCs/>
        </w:rPr>
      </w:pPr>
      <w:r w:rsidRPr="00300FFF">
        <w:rPr>
          <w:b/>
          <w:bCs/>
        </w:rPr>
        <w:br w:type="page"/>
      </w:r>
    </w:p>
    <w:p w14:paraId="76D7DFB5" w14:textId="77777777" w:rsidR="00027E36" w:rsidRPr="00300FFF" w:rsidRDefault="00027E36" w:rsidP="00300FFF">
      <w:pPr>
        <w:spacing w:after="120"/>
        <w:ind w:left="425" w:hanging="425"/>
        <w:jc w:val="both"/>
        <w:rPr>
          <w:b/>
          <w:bCs/>
        </w:rPr>
      </w:pPr>
      <w:r w:rsidRPr="00300FFF">
        <w:rPr>
          <w:b/>
          <w:bCs/>
        </w:rPr>
        <w:lastRenderedPageBreak/>
        <w:t xml:space="preserve">(K části </w:t>
      </w:r>
      <w:r w:rsidR="00246831" w:rsidRPr="00300FFF">
        <w:rPr>
          <w:b/>
          <w:bCs/>
        </w:rPr>
        <w:t>třetí</w:t>
      </w:r>
      <w:r w:rsidR="00B464BB" w:rsidRPr="00300FFF">
        <w:rPr>
          <w:b/>
          <w:bCs/>
        </w:rPr>
        <w:t xml:space="preserve"> </w:t>
      </w:r>
      <w:r w:rsidRPr="00300FFF">
        <w:rPr>
          <w:b/>
          <w:bCs/>
        </w:rPr>
        <w:t>návrhu zákona)</w:t>
      </w:r>
    </w:p>
    <w:p w14:paraId="52AE2222" w14:textId="5D9C3F5D" w:rsidR="00027E36" w:rsidRPr="00300FFF" w:rsidRDefault="00027E36" w:rsidP="00F73CF9">
      <w:pPr>
        <w:pBdr>
          <w:top w:val="single" w:sz="4" w:space="1" w:color="auto"/>
          <w:left w:val="single" w:sz="4" w:space="4" w:color="auto"/>
          <w:bottom w:val="single" w:sz="4" w:space="1" w:color="auto"/>
          <w:right w:val="single" w:sz="4" w:space="4" w:color="auto"/>
        </w:pBdr>
        <w:shd w:val="clear" w:color="auto" w:fill="D9E2F3" w:themeFill="accent5" w:themeFillTint="33"/>
        <w:autoSpaceDE w:val="0"/>
        <w:autoSpaceDN w:val="0"/>
        <w:adjustRightInd w:val="0"/>
        <w:spacing w:after="120"/>
        <w:jc w:val="both"/>
        <w:rPr>
          <w:b/>
          <w:bCs/>
        </w:rPr>
      </w:pPr>
      <w:r w:rsidRPr="00300FFF">
        <w:rPr>
          <w:b/>
          <w:bCs/>
        </w:rPr>
        <w:t>Platné znění části zákona č.  117/1995 Sb., o státní sociální podpoře</w:t>
      </w:r>
      <w:r w:rsidRPr="00300FFF">
        <w:rPr>
          <w:bCs/>
        </w:rPr>
        <w:t xml:space="preserve">, ve znění </w:t>
      </w:r>
      <w:r w:rsidRPr="00300FFF">
        <w:t>zákona č. 137/1996 Sb., zákona č. 132/1997 Sb., zákona č. 242/1997 Sb., zákona č. 91/1998 Sb., zákona č. 158/1998 Sb., zákona č. 360/1999 Sb., zákona č. 118/2000 Sb., zákona č. 132/2000 Sb., zákona č. 155/2000 Sb., zákona č. 492/2000 Sb., zákona č. 271/2001 Sb., zákona č. 151/2002 Sb., zákona č. 320/2002 Sb., zákona č. 125/2003 Sb., zákona č. 362/2003 Sb., zákona č. 424/2003 Sb., zákona č. 438/2003 Sb., zákona č. 453/2003 Sb., zákona č. 53/2004 Sb., zákona č. 237/2004 Sb., zákona č. 315/2004 Sb., zákona č. 436/2004 Sb., zákona č. 562/2004 Sb., zákona č. 124/2005 Sb., zákona č. 168/2005 Sb., zákona č. 204/2005 Sb., zákona č. 218/2005 Sb., zákona č. 377/2005 Sb., zákona č. 381/2005 Sb., zákona č. 552/2005 Sb., zákona č. 109/2006 Sb., zákona č. 112/2006 Sb., zákona č. 113/2006 Sb., zákona č. 115/2006 Sb., zákona č. 134/2006 Sb., zákona č. 189/2006 Sb., zákona č. 214/2006 Sb., zákona č. 585/2006 Sb., zákona č. 213/2007 Sb., zákona č. 261/2007 Sb., zákona č. 269/2007 Sb., zákona č. 379/2007 Sb., zákona č. 129/2008 Sb., zákona č. 239/2008 Sb., zákona č. 305/2008 Sb., zákona č. 306/2008 Sb., zákona č. 382/2008 Sb., zákona č. 414/2008 Sb., zákona č. 227/2009 Sb., zákona č. 281/2009 Sb., zákona č. 326/2009 Sb., zákona č. 362/2009 Sb., zákona č. 346/2010 Sb., zákona č. 347/2010 Sb., zákona č. 427/2010 Sb., zákona č. 73/2011 Sb., zákona č. 364/2011 Sb., zákona č. 366/2011 Sb., zákona č. 375/2011 Sb., zákona č. 428/2011 Sb., zákona č. 458/2011 Sb., zákona č. 331/2012 Sb., zákona č. 399/2012 Sb., zákona č. 401/2012 Sb., zákona č. 48/2013 Sb., zákona č. 267/2013 Sb., zákona č. 303/2013 Sb., zákona č. 306/2013 Sb., zákonného opatření Senátu č. 344/2013 Sb., zákona č. 64/2014 Sb., zákona č. 101/2014 Sb., zákona č. 250/2014 Sb., zákona č. 252/2014 Sb., zákona č. 253/2014 Sb., zákona č. 332/2014 Sb., zákona č. 377/2015 Sb., zákona č. 137/2016 Sb., zákona č. 188/2016 Sb., zákona č. 298/2016 Sb., zákona č. 98/2017 Sb., zákona č. 183/2017 Sb., zákona č. 200/</w:t>
      </w:r>
      <w:r w:rsidRPr="001335B6">
        <w:t>2017 Sb., zákona č. 222/2017 Sb., zákona č. 92/2018 Sb., zákona č. 32/2019 Sb., zákona č. 277/2019 Sb</w:t>
      </w:r>
      <w:r w:rsidR="00F96A02" w:rsidRPr="001335B6">
        <w:t>.</w:t>
      </w:r>
      <w:r w:rsidR="00F96A02" w:rsidRPr="001335B6">
        <w:rPr>
          <w:highlight w:val="cyan"/>
        </w:rPr>
        <w:t>,</w:t>
      </w:r>
      <w:r w:rsidR="00F96A02" w:rsidRPr="001335B6">
        <w:t xml:space="preserve"> </w:t>
      </w:r>
      <w:r w:rsidRPr="001335B6">
        <w:t xml:space="preserve">zákona č. 363/2019 Sb., </w:t>
      </w:r>
      <w:r w:rsidR="00F96A02" w:rsidRPr="001335B6">
        <w:rPr>
          <w:highlight w:val="cyan"/>
        </w:rPr>
        <w:t>zákona č. 540/2020 Sb., zákona č. 588/2020 Sb., zákona č. 261/2021 Sb.</w:t>
      </w:r>
      <w:r w:rsidR="00AD250A" w:rsidRPr="001335B6">
        <w:rPr>
          <w:highlight w:val="cyan"/>
        </w:rPr>
        <w:t>,</w:t>
      </w:r>
      <w:r w:rsidR="00F96A02" w:rsidRPr="001335B6">
        <w:rPr>
          <w:highlight w:val="cyan"/>
        </w:rPr>
        <w:t xml:space="preserve"> zákona č. 285/2021 Sb.,</w:t>
      </w:r>
      <w:r w:rsidR="00AD250A" w:rsidRPr="001335B6">
        <w:rPr>
          <w:highlight w:val="cyan"/>
        </w:rPr>
        <w:t xml:space="preserve"> zákona č. 363/2021 Sb. </w:t>
      </w:r>
      <w:bookmarkStart w:id="94" w:name="_Hlk94790557"/>
      <w:r w:rsidR="002E33C3" w:rsidRPr="001335B6">
        <w:rPr>
          <w:highlight w:val="cyan"/>
        </w:rPr>
        <w:t>a zákona č. 17/2022 Sb.</w:t>
      </w:r>
      <w:r w:rsidR="00AD250A" w:rsidRPr="001335B6">
        <w:rPr>
          <w:highlight w:val="cyan"/>
        </w:rPr>
        <w:t>,</w:t>
      </w:r>
      <w:r w:rsidR="00F96A02" w:rsidRPr="001335B6">
        <w:t xml:space="preserve"> </w:t>
      </w:r>
      <w:bookmarkEnd w:id="94"/>
      <w:r w:rsidRPr="001335B6">
        <w:rPr>
          <w:b/>
          <w:bCs/>
        </w:rPr>
        <w:t>s </w:t>
      </w:r>
      <w:r w:rsidRPr="00300FFF">
        <w:rPr>
          <w:b/>
          <w:bCs/>
        </w:rPr>
        <w:t>vyznačením navrhovaných změn a doplnění</w:t>
      </w:r>
    </w:p>
    <w:p w14:paraId="7D604418" w14:textId="77777777" w:rsidR="00027E36" w:rsidRPr="00300FFF" w:rsidRDefault="00027E36" w:rsidP="00300FFF">
      <w:pPr>
        <w:spacing w:after="120"/>
        <w:jc w:val="center"/>
        <w:rPr>
          <w:rFonts w:eastAsia="SimSun"/>
        </w:rPr>
      </w:pPr>
    </w:p>
    <w:p w14:paraId="71215370" w14:textId="77777777" w:rsidR="00027E36" w:rsidRPr="00300FFF" w:rsidRDefault="00027E36" w:rsidP="00300FFF">
      <w:pPr>
        <w:spacing w:after="120"/>
        <w:jc w:val="center"/>
        <w:rPr>
          <w:rFonts w:eastAsia="SimSun"/>
        </w:rPr>
      </w:pPr>
      <w:r w:rsidRPr="00300FFF">
        <w:rPr>
          <w:rFonts w:eastAsia="SimSun"/>
        </w:rPr>
        <w:t>ZÁKON</w:t>
      </w:r>
    </w:p>
    <w:p w14:paraId="268AE04E" w14:textId="77777777" w:rsidR="00027E36" w:rsidRPr="00300FFF" w:rsidRDefault="00027E36" w:rsidP="00300FFF">
      <w:pPr>
        <w:tabs>
          <w:tab w:val="left" w:pos="3840"/>
        </w:tabs>
        <w:spacing w:after="120"/>
        <w:jc w:val="center"/>
        <w:rPr>
          <w:rFonts w:eastAsia="SimSun"/>
        </w:rPr>
      </w:pPr>
      <w:r w:rsidRPr="00300FFF">
        <w:t>o státní sociální podpoře</w:t>
      </w:r>
    </w:p>
    <w:p w14:paraId="38CBEA7A" w14:textId="77777777" w:rsidR="00027E36" w:rsidRPr="00300FFF" w:rsidRDefault="00027E36" w:rsidP="00300FFF">
      <w:pPr>
        <w:spacing w:after="120"/>
        <w:jc w:val="center"/>
        <w:rPr>
          <w:rFonts w:eastAsia="SimSun"/>
        </w:rPr>
      </w:pPr>
      <w:r w:rsidRPr="00300FFF">
        <w:rPr>
          <w:rFonts w:eastAsia="SimSun"/>
        </w:rPr>
        <w:t>* * *</w:t>
      </w:r>
    </w:p>
    <w:p w14:paraId="01EF1182" w14:textId="77777777" w:rsidR="00027E36" w:rsidRPr="00300FFF" w:rsidRDefault="00027E36" w:rsidP="00300FFF">
      <w:pPr>
        <w:widowControl w:val="0"/>
        <w:autoSpaceDE w:val="0"/>
        <w:autoSpaceDN w:val="0"/>
        <w:adjustRightInd w:val="0"/>
        <w:jc w:val="center"/>
      </w:pPr>
      <w:r w:rsidRPr="00300FFF">
        <w:t>§ 6</w:t>
      </w:r>
    </w:p>
    <w:p w14:paraId="4B7F4AC5" w14:textId="77777777" w:rsidR="00027E36" w:rsidRPr="00300FFF" w:rsidRDefault="00027E36" w:rsidP="00300FFF">
      <w:pPr>
        <w:widowControl w:val="0"/>
        <w:autoSpaceDE w:val="0"/>
        <w:autoSpaceDN w:val="0"/>
        <w:adjustRightInd w:val="0"/>
        <w:spacing w:before="240" w:after="240"/>
        <w:ind w:firstLine="425"/>
        <w:jc w:val="both"/>
      </w:pPr>
      <w:r w:rsidRPr="00300FFF">
        <w:t xml:space="preserve">Rozhodným obdobím, za které se zjišťuje rozhodný příjem, je </w:t>
      </w:r>
    </w:p>
    <w:p w14:paraId="6D64374A" w14:textId="77777777" w:rsidR="00027E36" w:rsidRPr="00300FFF" w:rsidRDefault="00027E36" w:rsidP="00300FFF">
      <w:pPr>
        <w:widowControl w:val="0"/>
        <w:autoSpaceDE w:val="0"/>
        <w:autoSpaceDN w:val="0"/>
        <w:adjustRightInd w:val="0"/>
        <w:spacing w:after="120"/>
        <w:ind w:left="425" w:hanging="425"/>
        <w:jc w:val="both"/>
      </w:pPr>
      <w:r w:rsidRPr="00300FFF">
        <w:t xml:space="preserve"> a) u příspěvku na bydlení a přídavku na dítě období kalendářního čtvrtletí předcházející kalendářnímu čtvrtletí, na které se nárok na výplatu dávky prokazuje, popřípadě nárok na dávku uplatňuje, </w:t>
      </w:r>
    </w:p>
    <w:p w14:paraId="38AA0CEA" w14:textId="77777777" w:rsidR="00027E36" w:rsidRPr="00300FFF" w:rsidRDefault="00027E36" w:rsidP="00300FFF">
      <w:pPr>
        <w:widowControl w:val="0"/>
        <w:autoSpaceDE w:val="0"/>
        <w:autoSpaceDN w:val="0"/>
        <w:adjustRightInd w:val="0"/>
        <w:ind w:left="425" w:hanging="425"/>
        <w:jc w:val="both"/>
      </w:pPr>
      <w:r w:rsidRPr="00300FFF">
        <w:t xml:space="preserve"> b) u porodného kalendářní čtvrtletí předcházející kalendářnímu čtvrtletí, ve kterém se dítě (děti) narodilo. </w:t>
      </w:r>
    </w:p>
    <w:p w14:paraId="6EBE50BC" w14:textId="77777777" w:rsidR="00027E36" w:rsidRPr="00300FFF" w:rsidRDefault="00027E36" w:rsidP="00300FFF">
      <w:pPr>
        <w:spacing w:after="120"/>
        <w:jc w:val="center"/>
        <w:rPr>
          <w:rFonts w:eastAsia="SimSun"/>
        </w:rPr>
      </w:pPr>
      <w:r w:rsidRPr="00300FFF">
        <w:rPr>
          <w:rFonts w:eastAsia="SimSun"/>
        </w:rPr>
        <w:t>* * *</w:t>
      </w:r>
    </w:p>
    <w:p w14:paraId="162C3370" w14:textId="77777777" w:rsidR="00027E36" w:rsidRPr="00300FFF" w:rsidRDefault="00027E36" w:rsidP="00300FFF">
      <w:pPr>
        <w:widowControl w:val="0"/>
        <w:autoSpaceDE w:val="0"/>
        <w:autoSpaceDN w:val="0"/>
        <w:adjustRightInd w:val="0"/>
        <w:jc w:val="center"/>
      </w:pPr>
      <w:r w:rsidRPr="00300FFF">
        <w:t>§ 11</w:t>
      </w:r>
    </w:p>
    <w:p w14:paraId="38BDFBF9" w14:textId="77777777" w:rsidR="00027E36" w:rsidRPr="00300FFF" w:rsidRDefault="00027E36" w:rsidP="00300FFF">
      <w:pPr>
        <w:widowControl w:val="0"/>
        <w:autoSpaceDE w:val="0"/>
        <w:autoSpaceDN w:val="0"/>
        <w:adjustRightInd w:val="0"/>
        <w:jc w:val="center"/>
        <w:rPr>
          <w:bCs/>
        </w:rPr>
      </w:pPr>
      <w:r w:rsidRPr="00300FFF">
        <w:rPr>
          <w:bCs/>
        </w:rPr>
        <w:t xml:space="preserve">Nezaopatřené dítě </w:t>
      </w:r>
    </w:p>
    <w:p w14:paraId="6B784058" w14:textId="77777777" w:rsidR="00027E36" w:rsidRPr="00300FFF" w:rsidRDefault="00027E36" w:rsidP="00300FFF">
      <w:pPr>
        <w:widowControl w:val="0"/>
        <w:autoSpaceDE w:val="0"/>
        <w:autoSpaceDN w:val="0"/>
        <w:adjustRightInd w:val="0"/>
        <w:rPr>
          <w:bCs/>
        </w:rPr>
      </w:pPr>
    </w:p>
    <w:p w14:paraId="7F495558" w14:textId="77777777" w:rsidR="00027E36" w:rsidRPr="00300FFF" w:rsidRDefault="00027E36" w:rsidP="00300FFF">
      <w:pPr>
        <w:widowControl w:val="0"/>
        <w:autoSpaceDE w:val="0"/>
        <w:autoSpaceDN w:val="0"/>
        <w:adjustRightInd w:val="0"/>
        <w:spacing w:after="240"/>
        <w:ind w:firstLine="425"/>
        <w:jc w:val="both"/>
      </w:pPr>
      <w:r w:rsidRPr="00300FFF">
        <w:t xml:space="preserve">(1) Za nezaopatřené dítě se pro účely tohoto zákona považuje dítě do skončení povinné školní docházky, a poté, nejdéle však do 26. roku věku, jestliže </w:t>
      </w:r>
    </w:p>
    <w:p w14:paraId="3B5C0808" w14:textId="77777777" w:rsidR="00027E36" w:rsidRPr="00300FFF" w:rsidRDefault="00027E36" w:rsidP="00300FFF">
      <w:pPr>
        <w:widowControl w:val="0"/>
        <w:autoSpaceDE w:val="0"/>
        <w:autoSpaceDN w:val="0"/>
        <w:adjustRightInd w:val="0"/>
        <w:spacing w:after="120"/>
        <w:ind w:left="425" w:hanging="425"/>
        <w:jc w:val="both"/>
      </w:pPr>
      <w:r w:rsidRPr="00300FFF">
        <w:t xml:space="preserve">a) se soustavně připravuje na budoucí povolání (§ 12 až 15), nebo </w:t>
      </w:r>
    </w:p>
    <w:p w14:paraId="54ACE682" w14:textId="4BFDC9A9" w:rsidR="00027E36" w:rsidRPr="00300FFF" w:rsidRDefault="00027E36" w:rsidP="00300FFF">
      <w:pPr>
        <w:widowControl w:val="0"/>
        <w:autoSpaceDE w:val="0"/>
        <w:autoSpaceDN w:val="0"/>
        <w:adjustRightInd w:val="0"/>
        <w:spacing w:after="120"/>
        <w:ind w:left="425" w:hanging="425"/>
        <w:jc w:val="both"/>
      </w:pPr>
      <w:r w:rsidRPr="00300FFF">
        <w:t>b) se nemůže soustavně připravovat na budoucí povolání nebo vykonávat výdělečnou</w:t>
      </w:r>
      <w:r w:rsidR="0082420C" w:rsidRPr="00300FFF">
        <w:t> </w:t>
      </w:r>
      <w:r w:rsidRPr="00300FFF">
        <w:t>činnost</w:t>
      </w:r>
      <w:r w:rsidR="0082420C" w:rsidRPr="00300FFF">
        <w:t> </w:t>
      </w:r>
      <w:r w:rsidRPr="00300FFF">
        <w:t xml:space="preserve">pro nemoc nebo úraz, anebo </w:t>
      </w:r>
    </w:p>
    <w:p w14:paraId="0813EDA2" w14:textId="21D3F343" w:rsidR="00027E36" w:rsidRPr="00300FFF" w:rsidRDefault="00027E36" w:rsidP="00300FFF">
      <w:pPr>
        <w:widowControl w:val="0"/>
        <w:autoSpaceDE w:val="0"/>
        <w:autoSpaceDN w:val="0"/>
        <w:adjustRightInd w:val="0"/>
        <w:spacing w:after="240"/>
        <w:ind w:left="425" w:hanging="425"/>
        <w:jc w:val="both"/>
      </w:pPr>
      <w:r w:rsidRPr="00300FFF">
        <w:t>c) z důvodu dlouhodobě nepříznivého zdravotního stavu je neschopno vykonávat soustavnou</w:t>
      </w:r>
      <w:r w:rsidR="0082420C" w:rsidRPr="00300FFF">
        <w:t> </w:t>
      </w:r>
      <w:r w:rsidRPr="00300FFF">
        <w:t>výdělečnou činnost. Posuzování zdravotního stavu pro účely tohoto zákona upravuje zákon upravující organizaci a provádění sociálního zabezpečení</w:t>
      </w:r>
      <w:r w:rsidRPr="00300FFF">
        <w:rPr>
          <w:vertAlign w:val="superscript"/>
        </w:rPr>
        <w:t xml:space="preserve">58) </w:t>
      </w:r>
    </w:p>
    <w:p w14:paraId="7F90229C" w14:textId="77777777" w:rsidR="00027E36" w:rsidRPr="00300FFF" w:rsidRDefault="00027E36" w:rsidP="00300FFF">
      <w:pPr>
        <w:widowControl w:val="0"/>
        <w:autoSpaceDE w:val="0"/>
        <w:autoSpaceDN w:val="0"/>
        <w:adjustRightInd w:val="0"/>
        <w:spacing w:after="240"/>
        <w:ind w:firstLine="425"/>
        <w:jc w:val="both"/>
      </w:pPr>
      <w:r w:rsidRPr="00300FFF">
        <w:t xml:space="preserve">(2) Po skončení povinné školní docházky se do 18. roku věku považuje za nezaopatřené dítě také dítě, které je vedeno v evidenci krajské pobočky Úřadu práce jako uchazeč o zaměstnání a nemá nárok na podporu v nezaměstnanosti nebo podporu při rekvalifikaci. </w:t>
      </w:r>
    </w:p>
    <w:p w14:paraId="578CB4CE" w14:textId="77777777" w:rsidR="00027E36" w:rsidRPr="00300FFF" w:rsidRDefault="00027E36" w:rsidP="00300FFF">
      <w:pPr>
        <w:widowControl w:val="0"/>
        <w:autoSpaceDE w:val="0"/>
        <w:autoSpaceDN w:val="0"/>
        <w:adjustRightInd w:val="0"/>
        <w:spacing w:after="120"/>
        <w:ind w:firstLine="425"/>
        <w:jc w:val="both"/>
      </w:pPr>
      <w:r w:rsidRPr="00300FFF">
        <w:t xml:space="preserve">(3) Za nezaopatřené dítě nelze však považovat dítě, které je poživatelem invalidního důchodu z důchodového pojištění pro invaliditu třetího stupně. </w:t>
      </w:r>
    </w:p>
    <w:p w14:paraId="4C011FAC" w14:textId="77777777" w:rsidR="00027E36" w:rsidRPr="00300FFF" w:rsidRDefault="00027E36" w:rsidP="00300FFF">
      <w:pPr>
        <w:widowControl w:val="0"/>
        <w:autoSpaceDE w:val="0"/>
        <w:autoSpaceDN w:val="0"/>
        <w:adjustRightInd w:val="0"/>
        <w:spacing w:before="480"/>
        <w:jc w:val="center"/>
      </w:pPr>
      <w:r w:rsidRPr="00300FFF">
        <w:t>§ 12</w:t>
      </w:r>
    </w:p>
    <w:p w14:paraId="6228E558" w14:textId="77777777" w:rsidR="00027E36" w:rsidRPr="00300FFF" w:rsidRDefault="00027E36" w:rsidP="00300FFF">
      <w:pPr>
        <w:widowControl w:val="0"/>
        <w:autoSpaceDE w:val="0"/>
        <w:autoSpaceDN w:val="0"/>
        <w:adjustRightInd w:val="0"/>
        <w:jc w:val="center"/>
        <w:rPr>
          <w:bCs/>
        </w:rPr>
      </w:pPr>
      <w:r w:rsidRPr="00300FFF">
        <w:rPr>
          <w:bCs/>
        </w:rPr>
        <w:t xml:space="preserve">Soustavná příprava dítěte na budoucí povolání </w:t>
      </w:r>
    </w:p>
    <w:p w14:paraId="55F35555" w14:textId="77777777" w:rsidR="00027E36" w:rsidRPr="00300FFF" w:rsidRDefault="00027E36" w:rsidP="00300FFF">
      <w:pPr>
        <w:widowControl w:val="0"/>
        <w:autoSpaceDE w:val="0"/>
        <w:autoSpaceDN w:val="0"/>
        <w:adjustRightInd w:val="0"/>
        <w:rPr>
          <w:bCs/>
        </w:rPr>
      </w:pPr>
    </w:p>
    <w:p w14:paraId="731D7B16" w14:textId="77777777" w:rsidR="00027E36" w:rsidRPr="00300FFF" w:rsidRDefault="00027E36" w:rsidP="00300FFF">
      <w:pPr>
        <w:widowControl w:val="0"/>
        <w:autoSpaceDE w:val="0"/>
        <w:autoSpaceDN w:val="0"/>
        <w:adjustRightInd w:val="0"/>
        <w:spacing w:after="240"/>
        <w:ind w:firstLine="425"/>
        <w:jc w:val="both"/>
      </w:pPr>
      <w:r w:rsidRPr="00300FFF">
        <w:t xml:space="preserve">(1) Za soustavnou přípravu dítěte na budoucí povolání se považuje: </w:t>
      </w:r>
    </w:p>
    <w:p w14:paraId="4D07F9B2" w14:textId="77777777" w:rsidR="00027E36" w:rsidRPr="00300FFF" w:rsidRDefault="00027E36" w:rsidP="00300FFF">
      <w:pPr>
        <w:widowControl w:val="0"/>
        <w:autoSpaceDE w:val="0"/>
        <w:autoSpaceDN w:val="0"/>
        <w:adjustRightInd w:val="0"/>
        <w:spacing w:after="120"/>
        <w:ind w:left="425" w:hanging="425"/>
        <w:jc w:val="both"/>
      </w:pPr>
      <w:r w:rsidRPr="00300FFF">
        <w:t>a) studium na středních a vysokých školách v České republice,</w:t>
      </w:r>
      <w:r w:rsidRPr="00300FFF">
        <w:rPr>
          <w:vertAlign w:val="superscript"/>
        </w:rPr>
        <w:t>10)</w:t>
      </w:r>
      <w:r w:rsidRPr="00300FFF">
        <w:t xml:space="preserve"> s výjimkou </w:t>
      </w:r>
    </w:p>
    <w:p w14:paraId="4603017F" w14:textId="22F91210" w:rsidR="00027E36" w:rsidRPr="00300FFF" w:rsidRDefault="00027E36" w:rsidP="00300FFF">
      <w:pPr>
        <w:widowControl w:val="0"/>
        <w:autoSpaceDE w:val="0"/>
        <w:autoSpaceDN w:val="0"/>
        <w:adjustRightInd w:val="0"/>
        <w:spacing w:after="120"/>
        <w:ind w:left="850" w:hanging="425"/>
        <w:jc w:val="both"/>
      </w:pPr>
      <w:r w:rsidRPr="00300FFF">
        <w:t>1. studia za trvání služebního poměru příslušníků bezpečnostních sborů a vojáků</w:t>
      </w:r>
      <w:r w:rsidR="0082420C" w:rsidRPr="00300FFF">
        <w:t> </w:t>
      </w:r>
      <w:r w:rsidRPr="00300FFF">
        <w:t>z</w:t>
      </w:r>
      <w:r w:rsidR="0082420C" w:rsidRPr="00300FFF">
        <w:t> </w:t>
      </w:r>
      <w:r w:rsidRPr="00300FFF">
        <w:t xml:space="preserve">povolání, </w:t>
      </w:r>
    </w:p>
    <w:p w14:paraId="7C5D4B30" w14:textId="774AD2DD" w:rsidR="00027E36" w:rsidRPr="00300FFF" w:rsidRDefault="00027E36" w:rsidP="00300FFF">
      <w:pPr>
        <w:widowControl w:val="0"/>
        <w:autoSpaceDE w:val="0"/>
        <w:autoSpaceDN w:val="0"/>
        <w:adjustRightInd w:val="0"/>
        <w:spacing w:after="120"/>
        <w:ind w:left="850" w:hanging="425"/>
        <w:jc w:val="both"/>
      </w:pPr>
      <w:r w:rsidRPr="00300FFF">
        <w:t>2. dálkového, distančního, večerního nebo kombinovaného studia na středních školách,</w:t>
      </w:r>
      <w:r w:rsidR="0082420C" w:rsidRPr="00300FFF">
        <w:t> </w:t>
      </w:r>
      <w:proofErr w:type="gramStart"/>
      <w:r w:rsidRPr="00300FFF">
        <w:t>je</w:t>
      </w:r>
      <w:r w:rsidR="0082420C" w:rsidRPr="00300FFF">
        <w:t> </w:t>
      </w:r>
      <w:proofErr w:type="spellStart"/>
      <w:r w:rsidRPr="00300FFF">
        <w:t>li</w:t>
      </w:r>
      <w:proofErr w:type="spellEnd"/>
      <w:proofErr w:type="gramEnd"/>
      <w:r w:rsidRPr="00300FFF">
        <w:t xml:space="preserve"> dítě v době takového studia výdělečně </w:t>
      </w:r>
      <w:proofErr w:type="spellStart"/>
      <w:r w:rsidRPr="00300FFF">
        <w:t>činno</w:t>
      </w:r>
      <w:proofErr w:type="spellEnd"/>
      <w:r w:rsidRPr="00300FFF">
        <w:t xml:space="preserve"> podle § 10 nebo má-li v době takového studia nárok na podporu v nezaměstnanosti nebo podporu při rekvalifikaci, </w:t>
      </w:r>
    </w:p>
    <w:p w14:paraId="221A596A" w14:textId="735B8299" w:rsidR="00027E36" w:rsidRPr="00300FFF" w:rsidRDefault="00027E36" w:rsidP="00300FFF">
      <w:pPr>
        <w:widowControl w:val="0"/>
        <w:autoSpaceDE w:val="0"/>
        <w:autoSpaceDN w:val="0"/>
        <w:adjustRightInd w:val="0"/>
        <w:spacing w:after="120"/>
        <w:ind w:left="425" w:hanging="425"/>
        <w:jc w:val="both"/>
      </w:pPr>
      <w:r w:rsidRPr="00300FFF">
        <w:t>b) teoretická a praktická příprava pro zaměstnání nebo jinou výdělečnou činnost pro</w:t>
      </w:r>
      <w:r w:rsidR="0082420C" w:rsidRPr="00300FFF">
        <w:t> </w:t>
      </w:r>
      <w:r w:rsidRPr="00300FFF">
        <w:t>osoby</w:t>
      </w:r>
      <w:r w:rsidR="0082420C" w:rsidRPr="00300FFF">
        <w:t> </w:t>
      </w:r>
      <w:r w:rsidRPr="00300FFF">
        <w:t>se</w:t>
      </w:r>
      <w:r w:rsidR="0082420C" w:rsidRPr="00300FFF">
        <w:t> </w:t>
      </w:r>
      <w:r w:rsidRPr="00300FFF">
        <w:t>zdravotním postižením</w:t>
      </w:r>
      <w:r w:rsidRPr="00300FFF">
        <w:rPr>
          <w:vertAlign w:val="superscript"/>
        </w:rPr>
        <w:t>38a)</w:t>
      </w:r>
      <w:r w:rsidRPr="00300FFF">
        <w:t xml:space="preserve"> prováděná podle předpisů o zaměstnanosti,</w:t>
      </w:r>
      <w:proofErr w:type="gramStart"/>
      <w:r w:rsidRPr="00300FFF">
        <w:rPr>
          <w:vertAlign w:val="superscript"/>
        </w:rPr>
        <w:t>10a</w:t>
      </w:r>
      <w:proofErr w:type="gramEnd"/>
      <w:r w:rsidRPr="00300FFF">
        <w:rPr>
          <w:vertAlign w:val="superscript"/>
        </w:rPr>
        <w:t>)</w:t>
      </w:r>
      <w:r w:rsidRPr="00300FFF">
        <w:t xml:space="preserve"> </w:t>
      </w:r>
    </w:p>
    <w:p w14:paraId="67E4FD6A" w14:textId="77777777" w:rsidR="00027E36" w:rsidRPr="00300FFF" w:rsidRDefault="00027E36" w:rsidP="00300FFF">
      <w:pPr>
        <w:widowControl w:val="0"/>
        <w:autoSpaceDE w:val="0"/>
        <w:autoSpaceDN w:val="0"/>
        <w:adjustRightInd w:val="0"/>
        <w:spacing w:after="120"/>
        <w:ind w:left="425" w:hanging="425"/>
        <w:jc w:val="both"/>
        <w:rPr>
          <w:sz w:val="2"/>
          <w:szCs w:val="2"/>
        </w:rPr>
      </w:pPr>
    </w:p>
    <w:p w14:paraId="56DAB767" w14:textId="68EEE1BB" w:rsidR="00027E36" w:rsidRPr="00300FFF" w:rsidRDefault="00027E36" w:rsidP="00300FFF">
      <w:pPr>
        <w:widowControl w:val="0"/>
        <w:autoSpaceDE w:val="0"/>
        <w:autoSpaceDN w:val="0"/>
        <w:adjustRightInd w:val="0"/>
        <w:spacing w:after="120"/>
        <w:ind w:left="425" w:hanging="425"/>
        <w:jc w:val="both"/>
      </w:pPr>
      <w:r w:rsidRPr="00300FFF">
        <w:t>c) studium na středních nebo vysokých školách v cizině, pokud podle rozhodnutí Ministerstva</w:t>
      </w:r>
      <w:r w:rsidR="0082420C" w:rsidRPr="00300FFF">
        <w:t> </w:t>
      </w:r>
      <w:r w:rsidRPr="00300FFF">
        <w:t xml:space="preserve">školství, mládeže a tělovýchovy je postaveno na roveň studia na středních nebo vysokých školách v České republice; výjimky podle písmene a) bodů 1 a 2 platí obdobně, </w:t>
      </w:r>
    </w:p>
    <w:p w14:paraId="1FBAD9D7" w14:textId="5FA3813C" w:rsidR="00027E36" w:rsidRPr="00300FFF" w:rsidRDefault="00027E36" w:rsidP="00300FFF">
      <w:pPr>
        <w:widowControl w:val="0"/>
        <w:autoSpaceDE w:val="0"/>
        <w:autoSpaceDN w:val="0"/>
        <w:adjustRightInd w:val="0"/>
        <w:spacing w:after="120"/>
        <w:ind w:left="425" w:hanging="425"/>
        <w:jc w:val="both"/>
      </w:pPr>
      <w:r w:rsidRPr="00300FFF">
        <w:t>d) studium na zahraniční vysoké škole</w:t>
      </w:r>
      <w:r w:rsidRPr="00300FFF">
        <w:rPr>
          <w:vertAlign w:val="superscript"/>
        </w:rPr>
        <w:t>70)</w:t>
      </w:r>
      <w:r w:rsidRPr="00300FFF">
        <w:t>, uskutečňované na území České republiky, pokud</w:t>
      </w:r>
      <w:r w:rsidR="0082420C" w:rsidRPr="00300FFF">
        <w:t> </w:t>
      </w:r>
      <w:r w:rsidRPr="00300FFF">
        <w:t>je</w:t>
      </w:r>
      <w:r w:rsidR="0082420C" w:rsidRPr="00300FFF">
        <w:t> </w:t>
      </w:r>
      <w:r w:rsidRPr="00300FFF">
        <w:t xml:space="preserve">podle rozhodnutí Ministerstva školství, mládeže a tělovýchovy pro účely státní sociální podpory postaveno na roveň studia na vysokých školách v České republice; zahraniční vysokou školou se pro účely tohoto zákona rozumí právnická osoba ustavená podle právních předpisů cizího státu, která je v tomto cizím státě, podle jehož právních předpisů byla ustavena (dále jen „domovský stát“), součástí vysokoškolského vzdělávacího systému daného domovského státu a která v tomto domovském státě poskytuje vzdělávání, jehož absolvováním se v tomto domovském státě podle jeho právních předpisů získává </w:t>
      </w:r>
      <w:r w:rsidRPr="00300FFF">
        <w:lastRenderedPageBreak/>
        <w:t xml:space="preserve">vysokoškolské vzdělání, </w:t>
      </w:r>
    </w:p>
    <w:p w14:paraId="5E43C467" w14:textId="77777777" w:rsidR="00027E36" w:rsidRPr="00300FFF" w:rsidRDefault="00027E36" w:rsidP="00300FFF">
      <w:pPr>
        <w:widowControl w:val="0"/>
        <w:autoSpaceDE w:val="0"/>
        <w:autoSpaceDN w:val="0"/>
        <w:adjustRightInd w:val="0"/>
        <w:spacing w:after="120"/>
        <w:ind w:left="425" w:hanging="425"/>
        <w:jc w:val="both"/>
      </w:pPr>
      <w:r w:rsidRPr="00300FFF">
        <w:t xml:space="preserve">e) studium ve vysokoškolském studijním programu zahraniční vysoké školy, uskutečňovaném na území České republiky </w:t>
      </w:r>
      <w:r w:rsidRPr="00BA28D5">
        <w:rPr>
          <w:strike/>
          <w:highlight w:val="yellow"/>
        </w:rPr>
        <w:t>tuzemskou právnickou osobou na základě její dohody s danou zahraniční vysokou školou</w:t>
      </w:r>
      <w:r w:rsidRPr="00BA28D5">
        <w:rPr>
          <w:b/>
          <w:bCs/>
          <w:highlight w:val="yellow"/>
        </w:rPr>
        <w:t xml:space="preserve"> v rámci spolupráce s danou zahraniční vysokou školou  tuzemskou právnickou osobou </w:t>
      </w:r>
      <w:r w:rsidRPr="00BA28D5">
        <w:rPr>
          <w:b/>
          <w:highlight w:val="yellow"/>
        </w:rPr>
        <w:t>(dále jen „pobočka zahraniční vysoké školy“)</w:t>
      </w:r>
      <w:r w:rsidRPr="00300FFF">
        <w:t xml:space="preserve">, pokud je </w:t>
      </w:r>
      <w:r w:rsidRPr="00BA28D5">
        <w:rPr>
          <w:b/>
          <w:bCs/>
          <w:highlight w:val="yellow"/>
        </w:rPr>
        <w:t>uvedené studium</w:t>
      </w:r>
      <w:r w:rsidRPr="00300FFF">
        <w:rPr>
          <w:b/>
          <w:bCs/>
        </w:rPr>
        <w:t xml:space="preserve"> </w:t>
      </w:r>
      <w:r w:rsidRPr="00300FFF">
        <w:t xml:space="preserve">podle rozhodnutí Ministerstva školství, mládeže a tělovýchovy pro účely státní sociální podpory postaveno na roveň studia na vysokých školách v České republice, </w:t>
      </w:r>
    </w:p>
    <w:p w14:paraId="68D27F34" w14:textId="7DAC9818" w:rsidR="00027E36" w:rsidRPr="00300FFF" w:rsidRDefault="00027E36" w:rsidP="00300FFF">
      <w:pPr>
        <w:widowControl w:val="0"/>
        <w:autoSpaceDE w:val="0"/>
        <w:autoSpaceDN w:val="0"/>
        <w:adjustRightInd w:val="0"/>
        <w:spacing w:after="120"/>
        <w:ind w:left="425" w:hanging="425"/>
        <w:jc w:val="both"/>
      </w:pPr>
      <w:r w:rsidRPr="00300FFF">
        <w:t>f) studium v České republice, které je podle § 15 svým rozsahem a obsahem postaveno</w:t>
      </w:r>
      <w:r w:rsidR="0082420C" w:rsidRPr="00300FFF">
        <w:t> </w:t>
      </w:r>
      <w:r w:rsidRPr="00300FFF">
        <w:t>na</w:t>
      </w:r>
      <w:r w:rsidR="0082420C" w:rsidRPr="00300FFF">
        <w:t> </w:t>
      </w:r>
      <w:r w:rsidRPr="00300FFF">
        <w:t>roveň</w:t>
      </w:r>
      <w:r w:rsidR="0082420C" w:rsidRPr="00300FFF">
        <w:t> </w:t>
      </w:r>
      <w:r w:rsidRPr="00300FFF">
        <w:t xml:space="preserve">studiu na školách uvedených v písmenu a) a uskutečňuje se v jednoletých kurzech cizích jazyků s denní výukou v rozsahu stanoveném prováděcím právním předpisem a uskutečňovaných právnickými a fyzickými osobami pro osoby, které úspěšně vykonaly první maturitní zkoušku nebo absolutorium v konzervatoři v kalendářním roce, ve kterém zahajují toto studium, </w:t>
      </w:r>
    </w:p>
    <w:p w14:paraId="6E66DB49" w14:textId="77777777" w:rsidR="00027E36" w:rsidRPr="00300FFF" w:rsidRDefault="00027E36" w:rsidP="00300FFF">
      <w:pPr>
        <w:widowControl w:val="0"/>
        <w:autoSpaceDE w:val="0"/>
        <w:autoSpaceDN w:val="0"/>
        <w:adjustRightInd w:val="0"/>
        <w:spacing w:after="120"/>
        <w:ind w:left="425" w:hanging="425"/>
        <w:jc w:val="both"/>
      </w:pPr>
      <w:r w:rsidRPr="00300FFF">
        <w:t xml:space="preserve"> g) studium uskutečňované podle zahraničních středoškolských vzdělávacích programů vzdělávacími institucemi působícími v České republice v případě, že </w:t>
      </w:r>
    </w:p>
    <w:p w14:paraId="7AF760D9" w14:textId="402A2084" w:rsidR="00027E36" w:rsidRPr="00300FFF" w:rsidRDefault="00027E36" w:rsidP="00300FFF">
      <w:pPr>
        <w:widowControl w:val="0"/>
        <w:autoSpaceDE w:val="0"/>
        <w:autoSpaceDN w:val="0"/>
        <w:adjustRightInd w:val="0"/>
        <w:spacing w:after="120"/>
        <w:ind w:left="850" w:hanging="425"/>
        <w:jc w:val="both"/>
      </w:pPr>
      <w:r w:rsidRPr="00300FFF">
        <w:t>1. vzdělávací instituce je právnickou osobou se sídlem, svou ústřední správou nebo</w:t>
      </w:r>
      <w:r w:rsidR="0082420C" w:rsidRPr="00300FFF">
        <w:t> </w:t>
      </w:r>
      <w:r w:rsidRPr="00300FFF">
        <w:t>hlavním</w:t>
      </w:r>
      <w:r w:rsidR="0082420C" w:rsidRPr="00300FFF">
        <w:t> </w:t>
      </w:r>
      <w:r w:rsidRPr="00300FFF">
        <w:t>místem své podnikatelské činnosti na území členského státu Evropské unie, nebo byla zřízena nebo založena podle práva členského státu Evropské unie, pokud je v této vzdělávací instituci a v daném vzdělávacím programu Ministerstvem školství, mládeže a tělovýchovy povoleno plnění povinné školní docházky podle školského zákona</w:t>
      </w:r>
      <w:r w:rsidRPr="00300FFF">
        <w:rPr>
          <w:vertAlign w:val="superscript"/>
        </w:rPr>
        <w:t>64)</w:t>
      </w:r>
      <w:r w:rsidRPr="00300FFF">
        <w:t xml:space="preserve">, nebo </w:t>
      </w:r>
    </w:p>
    <w:p w14:paraId="7F4B633C" w14:textId="2AFA0EC3" w:rsidR="00027E36" w:rsidRPr="00300FFF" w:rsidRDefault="00027E36" w:rsidP="00300FFF">
      <w:pPr>
        <w:widowControl w:val="0"/>
        <w:autoSpaceDE w:val="0"/>
        <w:autoSpaceDN w:val="0"/>
        <w:adjustRightInd w:val="0"/>
        <w:spacing w:after="120"/>
        <w:ind w:left="850" w:hanging="425"/>
        <w:jc w:val="both"/>
      </w:pPr>
      <w:r w:rsidRPr="00300FFF">
        <w:t>2. se uskutečňuje ve vzdělávacích institucích zřízených na území České republiky</w:t>
      </w:r>
      <w:r w:rsidR="0082420C" w:rsidRPr="00300FFF">
        <w:t> </w:t>
      </w:r>
      <w:r w:rsidRPr="00300FFF">
        <w:t>při</w:t>
      </w:r>
      <w:r w:rsidR="0082420C" w:rsidRPr="00300FFF">
        <w:t> </w:t>
      </w:r>
      <w:r w:rsidRPr="00300FFF">
        <w:t xml:space="preserve">diplomatických misích nebo konzulárních úřadech cizích států, </w:t>
      </w:r>
    </w:p>
    <w:p w14:paraId="0A2ADF20" w14:textId="77777777" w:rsidR="00027E36" w:rsidRPr="00300FFF" w:rsidRDefault="00027E36" w:rsidP="00300FFF">
      <w:pPr>
        <w:widowControl w:val="0"/>
        <w:autoSpaceDE w:val="0"/>
        <w:autoSpaceDN w:val="0"/>
        <w:adjustRightInd w:val="0"/>
        <w:spacing w:after="120"/>
        <w:ind w:left="425" w:hanging="425"/>
        <w:jc w:val="both"/>
      </w:pPr>
      <w:r w:rsidRPr="00300FFF">
        <w:t xml:space="preserve"> h) příprava k přijetí za člena řádu nebo obdobného společenství církve nebo náboženské společnosti registrované podle zákona o církvích a náboženských společnostech, která trvá nejméně 1 rok, nejvýše však po dobu 2 let, </w:t>
      </w:r>
    </w:p>
    <w:p w14:paraId="29BE7883" w14:textId="77777777" w:rsidR="00027E36" w:rsidRPr="00300FFF" w:rsidRDefault="00027E36" w:rsidP="00300FFF">
      <w:pPr>
        <w:widowControl w:val="0"/>
        <w:autoSpaceDE w:val="0"/>
        <w:autoSpaceDN w:val="0"/>
        <w:adjustRightInd w:val="0"/>
        <w:spacing w:after="240"/>
        <w:ind w:left="425" w:hanging="425"/>
        <w:jc w:val="both"/>
      </w:pPr>
      <w:r w:rsidRPr="00300FFF">
        <w:t xml:space="preserve"> i) vzdělávání v diagnostických třídách diagnostických ústavů</w:t>
      </w:r>
      <w:r w:rsidRPr="00300FFF">
        <w:rPr>
          <w:vertAlign w:val="superscript"/>
        </w:rPr>
        <w:t>65)</w:t>
      </w:r>
      <w:r w:rsidRPr="00300FFF">
        <w:t xml:space="preserve">. </w:t>
      </w:r>
    </w:p>
    <w:p w14:paraId="0B2201AD" w14:textId="77777777" w:rsidR="00027E36" w:rsidRPr="00300FFF" w:rsidRDefault="00027E36" w:rsidP="00300FFF">
      <w:pPr>
        <w:widowControl w:val="0"/>
        <w:autoSpaceDE w:val="0"/>
        <w:autoSpaceDN w:val="0"/>
        <w:adjustRightInd w:val="0"/>
        <w:spacing w:after="120"/>
        <w:ind w:firstLine="425"/>
        <w:jc w:val="both"/>
      </w:pPr>
      <w:r w:rsidRPr="00300FFF">
        <w:t xml:space="preserve"> (2) Studiem na středních školách podle odstavce 1 se pro účely tohoto zákona rozumí studium </w:t>
      </w:r>
    </w:p>
    <w:p w14:paraId="32A6F349" w14:textId="77777777" w:rsidR="00027E36" w:rsidRPr="00300FFF" w:rsidRDefault="00027E36" w:rsidP="00300FFF">
      <w:pPr>
        <w:widowControl w:val="0"/>
        <w:autoSpaceDE w:val="0"/>
        <w:autoSpaceDN w:val="0"/>
        <w:adjustRightInd w:val="0"/>
        <w:spacing w:after="120"/>
        <w:ind w:left="425" w:hanging="425"/>
        <w:jc w:val="both"/>
      </w:pPr>
      <w:r w:rsidRPr="00300FFF">
        <w:t xml:space="preserve"> a) na středních školách a konzervatořích,</w:t>
      </w:r>
      <w:r w:rsidRPr="00300FFF">
        <w:rPr>
          <w:vertAlign w:val="superscript"/>
        </w:rPr>
        <w:t>39)</w:t>
      </w:r>
      <w:r w:rsidRPr="00300FFF">
        <w:t xml:space="preserve"> zapsaných do rejstříku škol a školských zařízení,</w:t>
      </w:r>
      <w:r w:rsidRPr="00300FFF">
        <w:rPr>
          <w:vertAlign w:val="superscript"/>
        </w:rPr>
        <w:t>40)</w:t>
      </w:r>
      <w:r w:rsidRPr="00300FFF">
        <w:t xml:space="preserve"> </w:t>
      </w:r>
    </w:p>
    <w:p w14:paraId="49CFFC27" w14:textId="77777777" w:rsidR="00027E36" w:rsidRPr="00300FFF" w:rsidRDefault="00027E36" w:rsidP="00300FFF">
      <w:pPr>
        <w:widowControl w:val="0"/>
        <w:autoSpaceDE w:val="0"/>
        <w:autoSpaceDN w:val="0"/>
        <w:adjustRightInd w:val="0"/>
        <w:spacing w:after="120"/>
        <w:ind w:left="425" w:hanging="425"/>
        <w:jc w:val="both"/>
        <w:rPr>
          <w:vertAlign w:val="superscript"/>
        </w:rPr>
      </w:pPr>
      <w:r w:rsidRPr="00300FFF">
        <w:t xml:space="preserve"> b) na středních školách zřizovaných ministerstvy obrany, vnitra a spravedlnosti,</w:t>
      </w:r>
      <w:r w:rsidRPr="00300FFF">
        <w:rPr>
          <w:vertAlign w:val="superscript"/>
        </w:rPr>
        <w:t xml:space="preserve">41) </w:t>
      </w:r>
    </w:p>
    <w:p w14:paraId="4B094CB1" w14:textId="77777777" w:rsidR="00027E36" w:rsidRPr="00300FFF" w:rsidRDefault="00027E36" w:rsidP="00300FFF">
      <w:pPr>
        <w:widowControl w:val="0"/>
        <w:autoSpaceDE w:val="0"/>
        <w:autoSpaceDN w:val="0"/>
        <w:adjustRightInd w:val="0"/>
        <w:spacing w:after="240"/>
        <w:ind w:left="425" w:hanging="425"/>
        <w:jc w:val="both"/>
        <w:rPr>
          <w:vertAlign w:val="superscript"/>
        </w:rPr>
      </w:pPr>
      <w:r w:rsidRPr="00300FFF">
        <w:t xml:space="preserve"> c) na vyšších odborných školách</w:t>
      </w:r>
      <w:r w:rsidRPr="00300FFF">
        <w:rPr>
          <w:vertAlign w:val="superscript"/>
        </w:rPr>
        <w:t>42)</w:t>
      </w:r>
      <w:r w:rsidRPr="00300FFF">
        <w:t xml:space="preserve"> zapsaných do rejstříku škol a školských zařízení.</w:t>
      </w:r>
      <w:r w:rsidRPr="00300FFF">
        <w:rPr>
          <w:vertAlign w:val="superscript"/>
        </w:rPr>
        <w:t xml:space="preserve">40) </w:t>
      </w:r>
    </w:p>
    <w:p w14:paraId="3ED00B0D" w14:textId="77777777" w:rsidR="00027E36" w:rsidRPr="00300FFF" w:rsidRDefault="00027E36" w:rsidP="00300FFF">
      <w:pPr>
        <w:widowControl w:val="0"/>
        <w:autoSpaceDE w:val="0"/>
        <w:autoSpaceDN w:val="0"/>
        <w:adjustRightInd w:val="0"/>
        <w:spacing w:after="240"/>
        <w:ind w:firstLine="425"/>
        <w:jc w:val="both"/>
      </w:pPr>
      <w:r w:rsidRPr="00300FFF">
        <w:t xml:space="preserve"> (3) Studiem na vysokých školách podle odstavce 1 se pro účely tohoto zákona rozumí studium na vysokých školách v bakalářském, magisterském a doktorském studijním programu.</w:t>
      </w:r>
      <w:r w:rsidRPr="00300FFF">
        <w:rPr>
          <w:vertAlign w:val="superscript"/>
        </w:rPr>
        <w:t>43)</w:t>
      </w:r>
      <w:r w:rsidRPr="00300FFF">
        <w:t xml:space="preserve"> </w:t>
      </w:r>
    </w:p>
    <w:p w14:paraId="4E44C903" w14:textId="77777777" w:rsidR="00D4492F" w:rsidRPr="00300FFF" w:rsidRDefault="00D4492F" w:rsidP="00300FFF">
      <w:pPr>
        <w:ind w:firstLine="425"/>
        <w:jc w:val="both"/>
        <w:rPr>
          <w:b/>
        </w:rPr>
      </w:pPr>
      <w:r w:rsidRPr="00BA28D5">
        <w:rPr>
          <w:b/>
          <w:highlight w:val="yellow"/>
        </w:rPr>
        <w:t xml:space="preserve">(4) Při rozhodování </w:t>
      </w:r>
      <w:r w:rsidRPr="00BA28D5">
        <w:rPr>
          <w:rStyle w:val="Siln"/>
          <w:highlight w:val="yellow"/>
        </w:rPr>
        <w:t xml:space="preserve">podle </w:t>
      </w:r>
      <w:r w:rsidR="007474BF" w:rsidRPr="00BA28D5">
        <w:rPr>
          <w:rStyle w:val="Siln"/>
          <w:highlight w:val="yellow"/>
        </w:rPr>
        <w:t>o</w:t>
      </w:r>
      <w:r w:rsidRPr="00BA28D5">
        <w:rPr>
          <w:rStyle w:val="Siln"/>
          <w:highlight w:val="yellow"/>
        </w:rPr>
        <w:t>dst</w:t>
      </w:r>
      <w:r w:rsidR="007474BF" w:rsidRPr="00BA28D5">
        <w:rPr>
          <w:rStyle w:val="Siln"/>
          <w:highlight w:val="yellow"/>
        </w:rPr>
        <w:t>avce</w:t>
      </w:r>
      <w:r w:rsidRPr="00BA28D5">
        <w:rPr>
          <w:rStyle w:val="Siln"/>
          <w:highlight w:val="yellow"/>
        </w:rPr>
        <w:t xml:space="preserve"> 1 písm. </w:t>
      </w:r>
      <w:r w:rsidRPr="00BA28D5">
        <w:rPr>
          <w:rStyle w:val="Siln"/>
          <w:iCs/>
          <w:highlight w:val="yellow"/>
        </w:rPr>
        <w:t xml:space="preserve">c), d) nebo e) se postupuje </w:t>
      </w:r>
      <w:r w:rsidRPr="00BA28D5">
        <w:rPr>
          <w:rStyle w:val="Siln"/>
          <w:highlight w:val="yellow"/>
        </w:rPr>
        <w:t>obdobně podle pravidel</w:t>
      </w:r>
      <w:r w:rsidR="006063E1" w:rsidRPr="00BA28D5">
        <w:rPr>
          <w:rStyle w:val="Siln"/>
          <w:highlight w:val="yellow"/>
        </w:rPr>
        <w:t xml:space="preserve"> stanovených v zákoně o organizaci a provádění sociálního zabezpečení</w:t>
      </w:r>
      <w:r w:rsidRPr="00BA28D5">
        <w:rPr>
          <w:rStyle w:val="Siln"/>
          <w:highlight w:val="yellow"/>
        </w:rPr>
        <w:t xml:space="preserve"> </w:t>
      </w:r>
      <w:r w:rsidR="006063E1" w:rsidRPr="00BA28D5">
        <w:rPr>
          <w:rStyle w:val="Siln"/>
          <w:highlight w:val="yellow"/>
        </w:rPr>
        <w:t xml:space="preserve">pro </w:t>
      </w:r>
      <w:r w:rsidRPr="00BA28D5">
        <w:rPr>
          <w:rStyle w:val="Siln"/>
          <w:highlight w:val="yellow"/>
        </w:rPr>
        <w:t>řízení o postavení studia na středních</w:t>
      </w:r>
      <w:r w:rsidR="007474BF" w:rsidRPr="00BA28D5">
        <w:rPr>
          <w:rStyle w:val="Siln"/>
          <w:highlight w:val="yellow"/>
        </w:rPr>
        <w:t xml:space="preserve">, </w:t>
      </w:r>
      <w:r w:rsidRPr="00BA28D5">
        <w:rPr>
          <w:rStyle w:val="Siln"/>
          <w:highlight w:val="yellow"/>
        </w:rPr>
        <w:t xml:space="preserve">vyšších odborných nebo vysokých školách v cizině nebo studia na zahraničních </w:t>
      </w:r>
      <w:r w:rsidR="006063E1" w:rsidRPr="00BA28D5">
        <w:rPr>
          <w:rStyle w:val="Siln"/>
          <w:highlight w:val="yellow"/>
        </w:rPr>
        <w:t xml:space="preserve">vysokých školách nebo v pobočkách zahraničních vysokých škol </w:t>
      </w:r>
      <w:r w:rsidR="006063E1" w:rsidRPr="00BA28D5">
        <w:rPr>
          <w:rStyle w:val="Siln"/>
          <w:highlight w:val="yellow"/>
        </w:rPr>
        <w:lastRenderedPageBreak/>
        <w:t xml:space="preserve">na území České republiky </w:t>
      </w:r>
      <w:r w:rsidRPr="00BA28D5">
        <w:rPr>
          <w:rStyle w:val="Siln"/>
          <w:highlight w:val="yellow"/>
        </w:rPr>
        <w:t>na roveň studia na středních</w:t>
      </w:r>
      <w:r w:rsidR="007474BF" w:rsidRPr="00BA28D5">
        <w:rPr>
          <w:rStyle w:val="Siln"/>
          <w:highlight w:val="yellow"/>
        </w:rPr>
        <w:t xml:space="preserve">, </w:t>
      </w:r>
      <w:r w:rsidRPr="00BA28D5">
        <w:rPr>
          <w:rStyle w:val="Siln"/>
          <w:highlight w:val="yellow"/>
        </w:rPr>
        <w:t>vyšších odborných nebo vysokých školách v České republice pro účely důchodového pojištění.</w:t>
      </w:r>
    </w:p>
    <w:p w14:paraId="3FE06962" w14:textId="77777777" w:rsidR="00D4492F" w:rsidRPr="00300FFF" w:rsidRDefault="00D4492F" w:rsidP="00300FFF">
      <w:pPr>
        <w:widowControl w:val="0"/>
        <w:autoSpaceDE w:val="0"/>
        <w:autoSpaceDN w:val="0"/>
        <w:adjustRightInd w:val="0"/>
        <w:spacing w:after="120"/>
        <w:ind w:firstLine="425"/>
        <w:jc w:val="both"/>
      </w:pPr>
    </w:p>
    <w:p w14:paraId="1F37A0A8" w14:textId="77777777" w:rsidR="00027E36" w:rsidRPr="00300FFF" w:rsidRDefault="00027E36" w:rsidP="00D36929">
      <w:pPr>
        <w:widowControl w:val="0"/>
        <w:autoSpaceDE w:val="0"/>
        <w:autoSpaceDN w:val="0"/>
        <w:adjustRightInd w:val="0"/>
        <w:spacing w:before="360"/>
        <w:jc w:val="center"/>
      </w:pPr>
      <w:r w:rsidRPr="00300FFF">
        <w:t>§ 13</w:t>
      </w:r>
    </w:p>
    <w:p w14:paraId="341B0E85" w14:textId="77777777" w:rsidR="00027E36" w:rsidRPr="00300FFF" w:rsidRDefault="00027E36" w:rsidP="00300FFF">
      <w:pPr>
        <w:widowControl w:val="0"/>
        <w:autoSpaceDE w:val="0"/>
        <w:autoSpaceDN w:val="0"/>
        <w:adjustRightInd w:val="0"/>
        <w:jc w:val="center"/>
        <w:rPr>
          <w:bCs/>
        </w:rPr>
      </w:pPr>
      <w:r w:rsidRPr="00300FFF">
        <w:rPr>
          <w:bCs/>
        </w:rPr>
        <w:t xml:space="preserve">Soustavná příprava dítěte na budoucí povolání na střední škole </w:t>
      </w:r>
    </w:p>
    <w:p w14:paraId="0D08D4B8" w14:textId="77777777" w:rsidR="00027E36" w:rsidRPr="00300FFF" w:rsidRDefault="00027E36" w:rsidP="00300FFF">
      <w:pPr>
        <w:widowControl w:val="0"/>
        <w:autoSpaceDE w:val="0"/>
        <w:autoSpaceDN w:val="0"/>
        <w:adjustRightInd w:val="0"/>
        <w:rPr>
          <w:bCs/>
        </w:rPr>
      </w:pPr>
    </w:p>
    <w:p w14:paraId="26D54680" w14:textId="77777777" w:rsidR="00027E36" w:rsidRPr="00300FFF" w:rsidRDefault="00027E36" w:rsidP="00300FFF">
      <w:pPr>
        <w:widowControl w:val="0"/>
        <w:autoSpaceDE w:val="0"/>
        <w:autoSpaceDN w:val="0"/>
        <w:adjustRightInd w:val="0"/>
        <w:spacing w:after="240"/>
        <w:ind w:firstLine="425"/>
        <w:jc w:val="both"/>
      </w:pPr>
      <w:r w:rsidRPr="00300FFF">
        <w:t xml:space="preserve">(1) Soustavná příprava dítěte na budoucí povolání na střední škole (§ 12 odst. 2) začíná nejdříve od počátku školního roku prvního ročníku školy. Jestliže žák začal plnit studijní povinnosti před tímto dnem, začíná jeho soustavná příprava na budoucí povolání dnem, kdy začal tyto povinnosti plnit. </w:t>
      </w:r>
    </w:p>
    <w:p w14:paraId="5EFE640E" w14:textId="77777777" w:rsidR="00027E36" w:rsidRPr="00300FFF" w:rsidRDefault="00027E36" w:rsidP="00300FFF">
      <w:pPr>
        <w:widowControl w:val="0"/>
        <w:autoSpaceDE w:val="0"/>
        <w:autoSpaceDN w:val="0"/>
        <w:adjustRightInd w:val="0"/>
        <w:spacing w:after="240"/>
        <w:ind w:firstLine="425"/>
      </w:pPr>
      <w:r w:rsidRPr="00300FFF">
        <w:t xml:space="preserve">(2) Za soustavnou přípravu dítěte na budoucí povolání na střední škole se považuje také </w:t>
      </w:r>
    </w:p>
    <w:p w14:paraId="605158D5" w14:textId="7FA9C791" w:rsidR="00027E36" w:rsidRPr="00300FFF" w:rsidRDefault="00027E36" w:rsidP="00300FFF">
      <w:pPr>
        <w:widowControl w:val="0"/>
        <w:autoSpaceDE w:val="0"/>
        <w:autoSpaceDN w:val="0"/>
        <w:adjustRightInd w:val="0"/>
        <w:spacing w:after="120"/>
        <w:ind w:left="425" w:hanging="425"/>
        <w:jc w:val="both"/>
      </w:pPr>
      <w:r w:rsidRPr="00300FFF">
        <w:t>a) doba od skončení výuky v jednom školním roce do počátku následujícího školního</w:t>
      </w:r>
      <w:r w:rsidR="0082420C" w:rsidRPr="00300FFF">
        <w:t> </w:t>
      </w:r>
      <w:r w:rsidRPr="00300FFF">
        <w:t>roku,</w:t>
      </w:r>
      <w:r w:rsidR="0082420C" w:rsidRPr="00300FFF">
        <w:t> </w:t>
      </w:r>
      <w:r w:rsidRPr="00300FFF">
        <w:t xml:space="preserve">jestliže dítě pokračuje bez přerušení v dalším studiu, </w:t>
      </w:r>
    </w:p>
    <w:p w14:paraId="2BC9C4DD" w14:textId="50485BFC" w:rsidR="00027E36" w:rsidRPr="00300FFF" w:rsidRDefault="00027E36" w:rsidP="00300FFF">
      <w:pPr>
        <w:widowControl w:val="0"/>
        <w:autoSpaceDE w:val="0"/>
        <w:autoSpaceDN w:val="0"/>
        <w:adjustRightInd w:val="0"/>
        <w:spacing w:after="120"/>
        <w:ind w:left="425" w:hanging="425"/>
        <w:jc w:val="both"/>
      </w:pPr>
      <w:r w:rsidRPr="00300FFF">
        <w:t>b) doba od úspěšného vykonání závěrečné nebo maturitní zkoušky, je-li tato zkouška</w:t>
      </w:r>
      <w:r w:rsidR="0082420C" w:rsidRPr="00300FFF">
        <w:t> </w:t>
      </w:r>
      <w:r w:rsidRPr="00300FFF">
        <w:t>konána</w:t>
      </w:r>
      <w:r w:rsidR="0082420C" w:rsidRPr="00300FFF">
        <w:t> </w:t>
      </w:r>
      <w:r w:rsidRPr="00300FFF">
        <w:t>v</w:t>
      </w:r>
      <w:r w:rsidR="0082420C" w:rsidRPr="00300FFF">
        <w:t> </w:t>
      </w:r>
      <w:r w:rsidRPr="00300FFF">
        <w:t>květnu nebo červnu, do konce období školního vyučování školního roku,</w:t>
      </w:r>
      <w:r w:rsidRPr="00300FFF">
        <w:rPr>
          <w:vertAlign w:val="superscript"/>
        </w:rPr>
        <w:t>44)</w:t>
      </w:r>
      <w:r w:rsidRPr="00300FFF">
        <w:t xml:space="preserve"> v němž byla taková zkouška konána; to platí též, bylo-li v květnu nebo červnu konáno absolutorium, </w:t>
      </w:r>
    </w:p>
    <w:p w14:paraId="769211D2" w14:textId="5891A639" w:rsidR="00027E36" w:rsidRPr="00300FFF" w:rsidRDefault="00027E36" w:rsidP="00300FFF">
      <w:pPr>
        <w:widowControl w:val="0"/>
        <w:autoSpaceDE w:val="0"/>
        <w:autoSpaceDN w:val="0"/>
        <w:adjustRightInd w:val="0"/>
        <w:spacing w:after="240"/>
        <w:ind w:left="425" w:hanging="425"/>
        <w:jc w:val="both"/>
      </w:pPr>
      <w:r w:rsidRPr="00300FFF">
        <w:t>c) doba školních prázdnin bezprostředně navazujících na skončení studia</w:t>
      </w:r>
      <w:r w:rsidRPr="00300FFF">
        <w:rPr>
          <w:vertAlign w:val="superscript"/>
        </w:rPr>
        <w:t>45)</w:t>
      </w:r>
      <w:r w:rsidRPr="00300FFF">
        <w:t xml:space="preserve"> nebo dobu</w:t>
      </w:r>
      <w:r w:rsidR="0082420C" w:rsidRPr="00300FFF">
        <w:t> </w:t>
      </w:r>
      <w:r w:rsidRPr="00300FFF">
        <w:t xml:space="preserve">uvedenou v písmenu b), není-li dále stanoveno jinak. </w:t>
      </w:r>
    </w:p>
    <w:p w14:paraId="5CC2A6B0" w14:textId="77777777" w:rsidR="00027E36" w:rsidRPr="00300FFF" w:rsidRDefault="00027E36" w:rsidP="00300FFF">
      <w:pPr>
        <w:widowControl w:val="0"/>
        <w:autoSpaceDE w:val="0"/>
        <w:autoSpaceDN w:val="0"/>
        <w:adjustRightInd w:val="0"/>
        <w:spacing w:after="240"/>
        <w:ind w:firstLine="425"/>
        <w:jc w:val="both"/>
      </w:pPr>
      <w:r w:rsidRPr="00300FFF">
        <w:t xml:space="preserve">(3) Dobu školních prázdnin uvedenou v odstavci 2 písm. c) nelze považovat za soustavnou přípravu dítěte na budoucí povolání na střední škole, jestliže </w:t>
      </w:r>
    </w:p>
    <w:p w14:paraId="3281A274" w14:textId="77777777" w:rsidR="00027E36" w:rsidRPr="00300FFF" w:rsidRDefault="00027E36" w:rsidP="00300FFF">
      <w:pPr>
        <w:widowControl w:val="0"/>
        <w:autoSpaceDE w:val="0"/>
        <w:autoSpaceDN w:val="0"/>
        <w:adjustRightInd w:val="0"/>
        <w:spacing w:after="120"/>
        <w:ind w:left="425" w:hanging="425"/>
        <w:jc w:val="both"/>
      </w:pPr>
      <w:r w:rsidRPr="00300FFF">
        <w:t xml:space="preserve">a) dítě vykonávalo po celý kalendářní měsíc výdělečnou činnost podle § 10, </w:t>
      </w:r>
    </w:p>
    <w:p w14:paraId="324200ED" w14:textId="518B02F6" w:rsidR="00027E36" w:rsidRPr="00300FFF" w:rsidRDefault="00027E36" w:rsidP="00300FFF">
      <w:pPr>
        <w:widowControl w:val="0"/>
        <w:autoSpaceDE w:val="0"/>
        <w:autoSpaceDN w:val="0"/>
        <w:adjustRightInd w:val="0"/>
        <w:spacing w:after="120"/>
        <w:ind w:left="425" w:hanging="425"/>
        <w:jc w:val="both"/>
      </w:pPr>
      <w:r w:rsidRPr="00300FFF">
        <w:t>b) dítě mělo po celý kalendářní měsíc nárok na podporu v nezaměstnanosti nebo podporu</w:t>
      </w:r>
      <w:r w:rsidR="0082420C" w:rsidRPr="00300FFF">
        <w:t> </w:t>
      </w:r>
      <w:r w:rsidRPr="00300FFF">
        <w:t>při</w:t>
      </w:r>
      <w:r w:rsidR="0082420C" w:rsidRPr="00300FFF">
        <w:t> </w:t>
      </w:r>
      <w:r w:rsidRPr="00300FFF">
        <w:t>rekvalifikaci,</w:t>
      </w:r>
      <w:r w:rsidRPr="00300FFF">
        <w:rPr>
          <w:vertAlign w:val="superscript"/>
        </w:rPr>
        <w:t>4)</w:t>
      </w:r>
      <w:r w:rsidRPr="00300FFF">
        <w:t xml:space="preserve"> </w:t>
      </w:r>
    </w:p>
    <w:p w14:paraId="292A5433" w14:textId="4C8DBEED" w:rsidR="00027E36" w:rsidRPr="00300FFF" w:rsidRDefault="00027E36" w:rsidP="00300FFF">
      <w:pPr>
        <w:widowControl w:val="0"/>
        <w:autoSpaceDE w:val="0"/>
        <w:autoSpaceDN w:val="0"/>
        <w:adjustRightInd w:val="0"/>
        <w:spacing w:after="120"/>
        <w:ind w:left="425" w:hanging="425"/>
        <w:jc w:val="both"/>
      </w:pPr>
      <w:r w:rsidRPr="00300FFF">
        <w:t>c) výdělečná činnost uvedená v písmenu a) a nárok na podporu v nezaměstnanosti nebo</w:t>
      </w:r>
      <w:r w:rsidR="0082420C" w:rsidRPr="00300FFF">
        <w:t> </w:t>
      </w:r>
      <w:r w:rsidRPr="00300FFF">
        <w:t>podporu</w:t>
      </w:r>
      <w:r w:rsidR="0082420C" w:rsidRPr="00300FFF">
        <w:t> </w:t>
      </w:r>
      <w:r w:rsidRPr="00300FFF">
        <w:t xml:space="preserve">při rekvalifikaci uvedený v písmenu b) na sebe v průběhu kalendářního měsíce navazují tak, že trvají po celý kalendářní měsíc, </w:t>
      </w:r>
    </w:p>
    <w:p w14:paraId="57ECE2AC" w14:textId="1872202B" w:rsidR="00027E36" w:rsidRPr="00300FFF" w:rsidRDefault="00027E36" w:rsidP="00300FFF">
      <w:pPr>
        <w:widowControl w:val="0"/>
        <w:autoSpaceDE w:val="0"/>
        <w:autoSpaceDN w:val="0"/>
        <w:adjustRightInd w:val="0"/>
        <w:spacing w:after="240"/>
        <w:ind w:left="425" w:hanging="425"/>
        <w:jc w:val="both"/>
      </w:pPr>
      <w:r w:rsidRPr="00300FFF">
        <w:t xml:space="preserve"> d) poslední ročník studia probíhal po dobu výkonu vojenské základní nebo náhradní služby</w:t>
      </w:r>
      <w:r w:rsidR="0082420C" w:rsidRPr="00300FFF">
        <w:t> </w:t>
      </w:r>
      <w:r w:rsidRPr="00300FFF">
        <w:t>nebo za trvání služebního poměru.</w:t>
      </w:r>
      <w:r w:rsidRPr="00300FFF">
        <w:rPr>
          <w:vertAlign w:val="superscript"/>
        </w:rPr>
        <w:t>46)</w:t>
      </w:r>
      <w:r w:rsidRPr="00300FFF">
        <w:t xml:space="preserve"> </w:t>
      </w:r>
    </w:p>
    <w:p w14:paraId="35C0B887" w14:textId="77777777" w:rsidR="00027E36" w:rsidRPr="00300FFF" w:rsidRDefault="00027E36" w:rsidP="00300FFF">
      <w:pPr>
        <w:widowControl w:val="0"/>
        <w:autoSpaceDE w:val="0"/>
        <w:autoSpaceDN w:val="0"/>
        <w:adjustRightInd w:val="0"/>
        <w:spacing w:after="120"/>
        <w:ind w:firstLine="425"/>
        <w:jc w:val="both"/>
      </w:pPr>
      <w:r w:rsidRPr="00300FFF">
        <w:t xml:space="preserve">Omezení uvedené v písmenech a) až c) neplatí, stalo-li se dítě studentem vysoké školy v kalendářním roce, v němž ukončilo soustavnou přípravu na povolání na střední škole. </w:t>
      </w:r>
    </w:p>
    <w:p w14:paraId="3D73D6EE" w14:textId="77777777" w:rsidR="00027E36" w:rsidRPr="00300FFF" w:rsidRDefault="00027E36" w:rsidP="00300FFF">
      <w:pPr>
        <w:widowControl w:val="0"/>
        <w:autoSpaceDE w:val="0"/>
        <w:autoSpaceDN w:val="0"/>
        <w:adjustRightInd w:val="0"/>
        <w:spacing w:before="480"/>
        <w:jc w:val="center"/>
      </w:pPr>
      <w:r w:rsidRPr="00300FFF">
        <w:t>§ 14</w:t>
      </w:r>
    </w:p>
    <w:p w14:paraId="200931AB" w14:textId="77777777" w:rsidR="00027E36" w:rsidRPr="00300FFF" w:rsidRDefault="00027E36" w:rsidP="00300FFF">
      <w:pPr>
        <w:widowControl w:val="0"/>
        <w:autoSpaceDE w:val="0"/>
        <w:autoSpaceDN w:val="0"/>
        <w:adjustRightInd w:val="0"/>
        <w:jc w:val="center"/>
        <w:rPr>
          <w:bCs/>
        </w:rPr>
      </w:pPr>
      <w:r w:rsidRPr="00300FFF">
        <w:rPr>
          <w:bCs/>
        </w:rPr>
        <w:t xml:space="preserve">Soustavná příprava dítěte na budoucí povolání na vysoké škole </w:t>
      </w:r>
    </w:p>
    <w:p w14:paraId="1BC3325B" w14:textId="77777777" w:rsidR="00027E36" w:rsidRPr="00300FFF" w:rsidRDefault="00027E36" w:rsidP="00300FFF">
      <w:pPr>
        <w:widowControl w:val="0"/>
        <w:autoSpaceDE w:val="0"/>
        <w:autoSpaceDN w:val="0"/>
        <w:adjustRightInd w:val="0"/>
        <w:rPr>
          <w:bCs/>
        </w:rPr>
      </w:pPr>
    </w:p>
    <w:p w14:paraId="2A6FA09B" w14:textId="77777777" w:rsidR="00027E36" w:rsidRPr="00300FFF" w:rsidRDefault="00027E36" w:rsidP="00300FFF">
      <w:pPr>
        <w:widowControl w:val="0"/>
        <w:autoSpaceDE w:val="0"/>
        <w:autoSpaceDN w:val="0"/>
        <w:adjustRightInd w:val="0"/>
        <w:spacing w:after="240"/>
        <w:ind w:firstLine="425"/>
        <w:jc w:val="both"/>
      </w:pPr>
      <w:r w:rsidRPr="00300FFF">
        <w:t xml:space="preserve">(1) Soustavná příprava dítěte na budoucí povolání na vysoké škole (§ 12 odst. 3) začíná nejdříve dnem, kdy se dítě stává studentem vysoké školy, a končí dnem, kdy dítě ukončilo vysokoškolské studium. </w:t>
      </w:r>
    </w:p>
    <w:p w14:paraId="17712218" w14:textId="77777777" w:rsidR="00027E36" w:rsidRPr="00300FFF" w:rsidRDefault="00027E36" w:rsidP="00300FFF">
      <w:pPr>
        <w:widowControl w:val="0"/>
        <w:autoSpaceDE w:val="0"/>
        <w:autoSpaceDN w:val="0"/>
        <w:adjustRightInd w:val="0"/>
        <w:spacing w:after="240"/>
        <w:ind w:firstLine="425"/>
        <w:jc w:val="both"/>
      </w:pPr>
      <w:r w:rsidRPr="00300FFF">
        <w:lastRenderedPageBreak/>
        <w:t xml:space="preserve">(2) Za soustavnou přípravu dítěte na budoucí povolání se považuje také </w:t>
      </w:r>
    </w:p>
    <w:p w14:paraId="6A35A6A4" w14:textId="5FA65A70" w:rsidR="00027E36" w:rsidRPr="00300FFF" w:rsidRDefault="00027E36" w:rsidP="00300FFF">
      <w:pPr>
        <w:widowControl w:val="0"/>
        <w:autoSpaceDE w:val="0"/>
        <w:autoSpaceDN w:val="0"/>
        <w:adjustRightInd w:val="0"/>
        <w:spacing w:after="120"/>
        <w:ind w:left="425" w:hanging="425"/>
        <w:jc w:val="both"/>
      </w:pPr>
      <w:r w:rsidRPr="00300FFF">
        <w:t>a) doba od skončení studia na střední škole do dne, kdy se dítě stalo studentem</w:t>
      </w:r>
      <w:r w:rsidR="0082420C" w:rsidRPr="00300FFF">
        <w:t> </w:t>
      </w:r>
      <w:r w:rsidRPr="00300FFF">
        <w:t>vysoké</w:t>
      </w:r>
      <w:r w:rsidR="0082420C" w:rsidRPr="00300FFF">
        <w:t> </w:t>
      </w:r>
      <w:r w:rsidRPr="00300FFF">
        <w:t>školy,</w:t>
      </w:r>
      <w:r w:rsidR="005875CB">
        <w:t> </w:t>
      </w:r>
      <w:r w:rsidRPr="00300FFF">
        <w:t xml:space="preserve">jestliže dítě pokračuje bez přerušení v dalším studiu, </w:t>
      </w:r>
    </w:p>
    <w:p w14:paraId="2746DD10" w14:textId="6D9E6BC0" w:rsidR="00027E36" w:rsidRPr="00300FFF" w:rsidRDefault="00027E36" w:rsidP="00300FFF">
      <w:pPr>
        <w:widowControl w:val="0"/>
        <w:autoSpaceDE w:val="0"/>
        <w:autoSpaceDN w:val="0"/>
        <w:adjustRightInd w:val="0"/>
        <w:spacing w:after="120"/>
        <w:ind w:left="425" w:hanging="425"/>
        <w:jc w:val="both"/>
      </w:pPr>
      <w:r w:rsidRPr="00300FFF">
        <w:t>b) kalendářní měsíc, v němž dítě ukončilo řádně</w:t>
      </w:r>
      <w:r w:rsidRPr="00300FFF">
        <w:rPr>
          <w:vertAlign w:val="superscript"/>
        </w:rPr>
        <w:t>10b)</w:t>
      </w:r>
      <w:r w:rsidRPr="00300FFF">
        <w:t xml:space="preserve"> studium na vysoké škole, a dále</w:t>
      </w:r>
      <w:r w:rsidR="0082420C" w:rsidRPr="00300FFF">
        <w:t> </w:t>
      </w:r>
      <w:r w:rsidRPr="00300FFF">
        <w:t>kalendářní</w:t>
      </w:r>
      <w:r w:rsidR="0082420C" w:rsidRPr="00300FFF">
        <w:t> </w:t>
      </w:r>
      <w:r w:rsidRPr="00300FFF">
        <w:t>měsíc následující po kalendářním měsíci, v němž dítě ukončilo řádně</w:t>
      </w:r>
      <w:r w:rsidRPr="00300FFF">
        <w:rPr>
          <w:vertAlign w:val="superscript"/>
        </w:rPr>
        <w:t>10b)</w:t>
      </w:r>
      <w:r w:rsidRPr="00300FFF">
        <w:t xml:space="preserve"> studium na vysoké škole, pokud dítě nevykonává po celý tento měsíc výdělečnou činnost podle § 10 ani nemá po celý kalendářní měsíc nárok na podporu v nezaměstnanosti nebo podporu při rekvalifikaci, </w:t>
      </w:r>
    </w:p>
    <w:p w14:paraId="649B6F79" w14:textId="648DDAD8" w:rsidR="00027E36" w:rsidRPr="00300FFF" w:rsidRDefault="00027E36" w:rsidP="00300FFF">
      <w:pPr>
        <w:widowControl w:val="0"/>
        <w:autoSpaceDE w:val="0"/>
        <w:autoSpaceDN w:val="0"/>
        <w:adjustRightInd w:val="0"/>
        <w:spacing w:after="120"/>
        <w:ind w:left="425" w:hanging="425"/>
        <w:jc w:val="both"/>
      </w:pPr>
      <w:r w:rsidRPr="00300FFF">
        <w:t>c) doba od ukončení studia na vysoké škole do dne, kdy se dítě stalo studentem téže nebo</w:t>
      </w:r>
      <w:r w:rsidR="0082420C" w:rsidRPr="00300FFF">
        <w:t> </w:t>
      </w:r>
      <w:r w:rsidRPr="00300FFF">
        <w:t>jiné</w:t>
      </w:r>
      <w:r w:rsidR="0082420C" w:rsidRPr="00300FFF">
        <w:t> </w:t>
      </w:r>
      <w:r w:rsidRPr="00300FFF">
        <w:t xml:space="preserve">vysoké školy, pokud studium na téže nebo jiné vysoké škole bezprostředně navazuje na ukončení studia na vysoké škole, nejdéle však doba tří kalendářních měsíců následujících po kalendářním měsíci, v němž dítě ukončilo studium na vysoké škole, </w:t>
      </w:r>
    </w:p>
    <w:p w14:paraId="3A106BCB" w14:textId="13307BDE" w:rsidR="00027E36" w:rsidRPr="00300FFF" w:rsidRDefault="00027E36" w:rsidP="00300FFF">
      <w:pPr>
        <w:widowControl w:val="0"/>
        <w:autoSpaceDE w:val="0"/>
        <w:autoSpaceDN w:val="0"/>
        <w:adjustRightInd w:val="0"/>
        <w:spacing w:after="120"/>
        <w:ind w:left="425" w:hanging="425"/>
        <w:jc w:val="both"/>
      </w:pPr>
      <w:r w:rsidRPr="00300FFF">
        <w:t>d) doba přerušení studia na vysoké škole, po kterou by jinak trvala mateřská nebo</w:t>
      </w:r>
      <w:r w:rsidR="0082420C" w:rsidRPr="00300FFF">
        <w:t> </w:t>
      </w:r>
      <w:r w:rsidRPr="00300FFF">
        <w:t>rodičovská</w:t>
      </w:r>
      <w:r w:rsidR="0082420C" w:rsidRPr="00300FFF">
        <w:t> </w:t>
      </w:r>
      <w:r w:rsidRPr="00300FFF">
        <w:t>dovolená</w:t>
      </w:r>
      <w:r w:rsidRPr="00300FFF">
        <w:rPr>
          <w:vertAlign w:val="superscript"/>
        </w:rPr>
        <w:t>10c)</w:t>
      </w:r>
      <w:r w:rsidRPr="00300FFF">
        <w:t xml:space="preserve">. </w:t>
      </w:r>
    </w:p>
    <w:p w14:paraId="230427BC" w14:textId="77777777" w:rsidR="00027E36" w:rsidRPr="00300FFF" w:rsidRDefault="00027E36" w:rsidP="00300FFF">
      <w:pPr>
        <w:widowControl w:val="0"/>
        <w:autoSpaceDE w:val="0"/>
        <w:autoSpaceDN w:val="0"/>
        <w:adjustRightInd w:val="0"/>
        <w:spacing w:before="360"/>
        <w:jc w:val="center"/>
      </w:pPr>
      <w:r w:rsidRPr="00300FFF">
        <w:t>§ 15</w:t>
      </w:r>
    </w:p>
    <w:p w14:paraId="71751ABB" w14:textId="77777777" w:rsidR="00027E36" w:rsidRPr="00300FFF" w:rsidRDefault="00027E36" w:rsidP="00300FFF">
      <w:pPr>
        <w:widowControl w:val="0"/>
        <w:autoSpaceDE w:val="0"/>
        <w:autoSpaceDN w:val="0"/>
        <w:adjustRightInd w:val="0"/>
      </w:pPr>
    </w:p>
    <w:p w14:paraId="348F640E" w14:textId="77777777" w:rsidR="00027E36" w:rsidRPr="00300FFF" w:rsidRDefault="00027E36" w:rsidP="00300FFF">
      <w:pPr>
        <w:widowControl w:val="0"/>
        <w:autoSpaceDE w:val="0"/>
        <w:autoSpaceDN w:val="0"/>
        <w:adjustRightInd w:val="0"/>
        <w:spacing w:after="240"/>
        <w:ind w:firstLine="425"/>
        <w:jc w:val="both"/>
      </w:pPr>
      <w:r w:rsidRPr="00300FFF">
        <w:t xml:space="preserve">(1) Vzdělávací instituce a osoby, které uskutečňují studium podle § 12 odst. 1 písm. f) (dále jen „vzdělávací instituce“), jsou uvedeny v seznamu vzdělávacích institucí poskytujících jednoleté kurzy cizích jazyků s denní výukou (dále jen „seznam“), který vede Ministerstvo školství, mládeže a tělovýchovy a ve spolupráci s Ministerstvem práce a sociálních věcí vzdělávací instituce do seznamu zařazuje. Seznam obsahuje identifikační údaje vzdělávací instituce, označení studia podle § 12 odst. 1 písm. f), datum zařazení do seznamu a datum ukončení platnosti zařazení. Seznam se zveřejňuje v elektronické podobě způsobem umožňujícím dálkový přístup. </w:t>
      </w:r>
    </w:p>
    <w:p w14:paraId="7BFE4B1E" w14:textId="77777777" w:rsidR="00027E36" w:rsidRPr="00300FFF" w:rsidRDefault="00027E36" w:rsidP="00300FFF">
      <w:pPr>
        <w:widowControl w:val="0"/>
        <w:autoSpaceDE w:val="0"/>
        <w:autoSpaceDN w:val="0"/>
        <w:adjustRightInd w:val="0"/>
        <w:spacing w:after="240"/>
        <w:ind w:firstLine="425"/>
        <w:jc w:val="both"/>
      </w:pPr>
      <w:r w:rsidRPr="00300FFF">
        <w:t xml:space="preserve">(2) Zařazení do seznamu je platné po dobu 3 let od účinnosti rozhodnutí o zařazení do seznamu podle odstavce 1, neskončí-li platnost zařazení dříve v souladu s odstavcem 6. </w:t>
      </w:r>
    </w:p>
    <w:p w14:paraId="6594BC86" w14:textId="77777777" w:rsidR="00027E36" w:rsidRPr="00300FFF" w:rsidRDefault="00027E36" w:rsidP="00300FFF">
      <w:pPr>
        <w:widowControl w:val="0"/>
        <w:autoSpaceDE w:val="0"/>
        <w:autoSpaceDN w:val="0"/>
        <w:adjustRightInd w:val="0"/>
        <w:spacing w:after="240"/>
        <w:ind w:firstLine="425"/>
        <w:jc w:val="both"/>
      </w:pPr>
      <w:r w:rsidRPr="00300FFF">
        <w:t xml:space="preserve">(3) Při zařazování do seznamu podle odstavce 1 se posuzuje zejména obsah a rozsah studia, splnění podmínek odborné a pedagogické způsobilosti osob, které se podílejí na vzdělávání, a splnění náležitostí žádosti stanovených v prováděcím právním předpise. </w:t>
      </w:r>
    </w:p>
    <w:p w14:paraId="16115FFC" w14:textId="77777777" w:rsidR="00027E36" w:rsidRPr="00300FFF" w:rsidRDefault="00027E36" w:rsidP="00300FFF">
      <w:pPr>
        <w:widowControl w:val="0"/>
        <w:autoSpaceDE w:val="0"/>
        <w:autoSpaceDN w:val="0"/>
        <w:adjustRightInd w:val="0"/>
        <w:spacing w:after="240"/>
        <w:ind w:firstLine="425"/>
        <w:jc w:val="both"/>
      </w:pPr>
      <w:r w:rsidRPr="00300FFF">
        <w:t xml:space="preserve">(4) Vzdělávací instituce se do seznamu nezařadí, jestliže </w:t>
      </w:r>
    </w:p>
    <w:p w14:paraId="339C1154" w14:textId="77777777" w:rsidR="00027E36" w:rsidRPr="00300FFF" w:rsidRDefault="00027E36" w:rsidP="00300FFF">
      <w:pPr>
        <w:widowControl w:val="0"/>
        <w:autoSpaceDE w:val="0"/>
        <w:autoSpaceDN w:val="0"/>
        <w:adjustRightInd w:val="0"/>
        <w:spacing w:after="120"/>
        <w:ind w:left="425" w:hanging="425"/>
        <w:jc w:val="both"/>
      </w:pPr>
      <w:r w:rsidRPr="00300FFF">
        <w:t xml:space="preserve">a) k žádosti nepřiložila doklady stanovené v prováděcím právním předpise, </w:t>
      </w:r>
    </w:p>
    <w:p w14:paraId="055181A3" w14:textId="4A97E6F8" w:rsidR="00027E36" w:rsidRPr="00300FFF" w:rsidRDefault="00027E36" w:rsidP="00300FFF">
      <w:pPr>
        <w:widowControl w:val="0"/>
        <w:autoSpaceDE w:val="0"/>
        <w:autoSpaceDN w:val="0"/>
        <w:adjustRightInd w:val="0"/>
        <w:spacing w:after="120"/>
        <w:ind w:left="425" w:hanging="425"/>
        <w:jc w:val="both"/>
      </w:pPr>
      <w:r w:rsidRPr="00300FFF">
        <w:t>b) v žádosti uvedla nepravdivé nebo neúplné údaje a ve stanovené lhůtě je neopravila</w:t>
      </w:r>
      <w:r w:rsidR="0082420C" w:rsidRPr="00300FFF">
        <w:t> </w:t>
      </w:r>
      <w:r w:rsidRPr="00300FFF">
        <w:t>nebo</w:t>
      </w:r>
      <w:r w:rsidR="0082420C" w:rsidRPr="00300FFF">
        <w:t> </w:t>
      </w:r>
      <w:r w:rsidRPr="00300FFF">
        <w:t xml:space="preserve">nedoplnila, </w:t>
      </w:r>
    </w:p>
    <w:p w14:paraId="22E6ED95" w14:textId="37E53AC0" w:rsidR="00027E36" w:rsidRPr="00300FFF" w:rsidRDefault="00027E36" w:rsidP="00300FFF">
      <w:pPr>
        <w:widowControl w:val="0"/>
        <w:autoSpaceDE w:val="0"/>
        <w:autoSpaceDN w:val="0"/>
        <w:adjustRightInd w:val="0"/>
        <w:spacing w:after="120"/>
        <w:ind w:left="425" w:hanging="425"/>
        <w:jc w:val="both"/>
      </w:pPr>
      <w:r w:rsidRPr="00300FFF">
        <w:t xml:space="preserve"> c) nejsou dány předpoklady pro řádné uskutečňování studia po stránce personální nebo</w:t>
      </w:r>
      <w:r w:rsidR="0082420C" w:rsidRPr="00300FFF">
        <w:t> </w:t>
      </w:r>
      <w:r w:rsidRPr="00300FFF">
        <w:t xml:space="preserve">materiální, </w:t>
      </w:r>
    </w:p>
    <w:p w14:paraId="10353CC8" w14:textId="77777777" w:rsidR="00027E36" w:rsidRPr="00300FFF" w:rsidRDefault="00027E36" w:rsidP="00300FFF">
      <w:pPr>
        <w:widowControl w:val="0"/>
        <w:autoSpaceDE w:val="0"/>
        <w:autoSpaceDN w:val="0"/>
        <w:adjustRightInd w:val="0"/>
        <w:spacing w:after="240"/>
        <w:ind w:left="425" w:hanging="425"/>
        <w:jc w:val="both"/>
      </w:pPr>
      <w:r w:rsidRPr="00300FFF">
        <w:t xml:space="preserve"> d) uskutečňování studia by nebylo v souladu s právními předpisy. </w:t>
      </w:r>
    </w:p>
    <w:p w14:paraId="65697B5A" w14:textId="77777777" w:rsidR="00027E36" w:rsidRPr="00300FFF" w:rsidRDefault="00027E36" w:rsidP="00300FFF">
      <w:pPr>
        <w:widowControl w:val="0"/>
        <w:autoSpaceDE w:val="0"/>
        <w:autoSpaceDN w:val="0"/>
        <w:adjustRightInd w:val="0"/>
        <w:spacing w:after="240"/>
        <w:ind w:firstLine="425"/>
        <w:jc w:val="both"/>
      </w:pPr>
      <w:r w:rsidRPr="00300FFF">
        <w:t xml:space="preserve"> (5) Činnost vzdělávacích institucí je podle potřeby kontrolována orgánem, který ji do seznamu zařadil, při uskutečňování studia podle § 12 odst. 1 písm. f) v rozsahu hledisek uvedených v odstavci 3. </w:t>
      </w:r>
    </w:p>
    <w:p w14:paraId="1AAE1C77" w14:textId="77777777" w:rsidR="00027E36" w:rsidRPr="00300FFF" w:rsidRDefault="00027E36" w:rsidP="00300FFF">
      <w:pPr>
        <w:widowControl w:val="0"/>
        <w:autoSpaceDE w:val="0"/>
        <w:autoSpaceDN w:val="0"/>
        <w:adjustRightInd w:val="0"/>
        <w:spacing w:after="240"/>
        <w:ind w:firstLine="425"/>
        <w:jc w:val="both"/>
      </w:pPr>
      <w:r w:rsidRPr="00300FFF">
        <w:lastRenderedPageBreak/>
        <w:t xml:space="preserve"> (6) Orgán, který vzdělávací instituci do seznamu zařadil, ji ze seznamu vyřadí, jestliže </w:t>
      </w:r>
    </w:p>
    <w:p w14:paraId="2486C2DF" w14:textId="77777777" w:rsidR="00027E36" w:rsidRPr="00300FFF" w:rsidRDefault="00027E36" w:rsidP="00300FFF">
      <w:pPr>
        <w:widowControl w:val="0"/>
        <w:autoSpaceDE w:val="0"/>
        <w:autoSpaceDN w:val="0"/>
        <w:adjustRightInd w:val="0"/>
        <w:spacing w:after="120"/>
        <w:ind w:left="425" w:hanging="425"/>
        <w:jc w:val="both"/>
      </w:pPr>
      <w:r w:rsidRPr="00300FFF">
        <w:t xml:space="preserve"> a) v její činnosti budou zjištěny nedostatky závažného charakteru, </w:t>
      </w:r>
    </w:p>
    <w:p w14:paraId="60EE9CFB" w14:textId="77777777" w:rsidR="00027E36" w:rsidRPr="00300FFF" w:rsidRDefault="00027E36" w:rsidP="00300FFF">
      <w:pPr>
        <w:widowControl w:val="0"/>
        <w:autoSpaceDE w:val="0"/>
        <w:autoSpaceDN w:val="0"/>
        <w:adjustRightInd w:val="0"/>
        <w:spacing w:after="120"/>
        <w:ind w:left="425" w:hanging="425"/>
        <w:jc w:val="both"/>
      </w:pPr>
      <w:r w:rsidRPr="00300FFF">
        <w:t xml:space="preserve"> b) nesplňuje podmínky, za nichž jí bylo rozhodnutí uděleno, </w:t>
      </w:r>
    </w:p>
    <w:p w14:paraId="3D093D53" w14:textId="77777777" w:rsidR="00027E36" w:rsidRPr="00300FFF" w:rsidRDefault="00027E36" w:rsidP="00300FFF">
      <w:pPr>
        <w:widowControl w:val="0"/>
        <w:autoSpaceDE w:val="0"/>
        <w:autoSpaceDN w:val="0"/>
        <w:adjustRightInd w:val="0"/>
        <w:spacing w:after="120"/>
        <w:ind w:left="425" w:hanging="425"/>
        <w:jc w:val="both"/>
      </w:pPr>
      <w:r w:rsidRPr="00300FFF">
        <w:t xml:space="preserve"> c) uvedla nebo uvádí nepravdivé, zkreslené nebo klamavé informace o studiu, </w:t>
      </w:r>
    </w:p>
    <w:p w14:paraId="26826176" w14:textId="77777777" w:rsidR="00027E36" w:rsidRPr="00300FFF" w:rsidRDefault="00027E36" w:rsidP="00300FFF">
      <w:pPr>
        <w:widowControl w:val="0"/>
        <w:autoSpaceDE w:val="0"/>
        <w:autoSpaceDN w:val="0"/>
        <w:adjustRightInd w:val="0"/>
        <w:spacing w:after="120"/>
        <w:ind w:left="425" w:hanging="425"/>
        <w:jc w:val="both"/>
      </w:pPr>
      <w:r w:rsidRPr="00300FFF">
        <w:t xml:space="preserve"> d) odmítne podrobit se kontrole plnění podmínek podle odstavce 5, </w:t>
      </w:r>
    </w:p>
    <w:p w14:paraId="72E1AA34" w14:textId="77777777" w:rsidR="00027E36" w:rsidRPr="00300FFF" w:rsidRDefault="00027E36" w:rsidP="00300FFF">
      <w:pPr>
        <w:widowControl w:val="0"/>
        <w:autoSpaceDE w:val="0"/>
        <w:autoSpaceDN w:val="0"/>
        <w:adjustRightInd w:val="0"/>
        <w:spacing w:after="240"/>
        <w:ind w:left="425" w:hanging="425"/>
        <w:jc w:val="both"/>
      </w:pPr>
      <w:r w:rsidRPr="00300FFF">
        <w:t xml:space="preserve"> e) o to písemně požádá. </w:t>
      </w:r>
    </w:p>
    <w:p w14:paraId="564B91E3" w14:textId="77777777" w:rsidR="00027E36" w:rsidRPr="00300FFF" w:rsidRDefault="00027E36" w:rsidP="00300FFF">
      <w:pPr>
        <w:widowControl w:val="0"/>
        <w:autoSpaceDE w:val="0"/>
        <w:autoSpaceDN w:val="0"/>
        <w:adjustRightInd w:val="0"/>
        <w:spacing w:after="120"/>
        <w:ind w:firstLine="425"/>
        <w:jc w:val="both"/>
      </w:pPr>
      <w:r w:rsidRPr="00300FFF">
        <w:t xml:space="preserve"> (7) Ministerstvo školství, mládeže a tělovýchovy v dohodě s Ministerstvem práce a sociálních věcí stanoví prováděcím právním předpisem náležitosti a termíny předložení žádosti o zápis do seznamu, doklady k žádosti, obsah, rozsah a organizaci studia, podmínky odborné a pedagogické způsobilosti osob, které se budou podílet na zajišťování studia podle § 12 odst. 1 písm. f), materiálně technické podmínky prostor, ve kterých se bude uskutečňovat studium, podmínky ukončování studia, obsah a způsob vedení dokumentace, způsob a termíny předávání údajů z dokumentace Ministerstvu školství, mládeže a tělovýchovy. </w:t>
      </w:r>
    </w:p>
    <w:p w14:paraId="2C289B31" w14:textId="77777777" w:rsidR="00027E36" w:rsidRPr="00300FFF" w:rsidRDefault="00027E36" w:rsidP="00300FFF">
      <w:pPr>
        <w:widowControl w:val="0"/>
        <w:autoSpaceDE w:val="0"/>
        <w:autoSpaceDN w:val="0"/>
        <w:adjustRightInd w:val="0"/>
        <w:spacing w:before="480"/>
        <w:jc w:val="center"/>
      </w:pPr>
      <w:r w:rsidRPr="00300FFF">
        <w:t>§ 16</w:t>
      </w:r>
    </w:p>
    <w:p w14:paraId="2CD66598" w14:textId="77777777" w:rsidR="00027E36" w:rsidRPr="00300FFF" w:rsidRDefault="00027E36" w:rsidP="00300FFF">
      <w:pPr>
        <w:widowControl w:val="0"/>
        <w:autoSpaceDE w:val="0"/>
        <w:autoSpaceDN w:val="0"/>
        <w:adjustRightInd w:val="0"/>
      </w:pPr>
    </w:p>
    <w:p w14:paraId="380433F0" w14:textId="77777777" w:rsidR="00027E36" w:rsidRPr="00300FFF" w:rsidRDefault="00027E36" w:rsidP="00300FFF">
      <w:pPr>
        <w:widowControl w:val="0"/>
        <w:autoSpaceDE w:val="0"/>
        <w:autoSpaceDN w:val="0"/>
        <w:adjustRightInd w:val="0"/>
        <w:spacing w:after="240"/>
        <w:ind w:firstLine="425"/>
        <w:jc w:val="both"/>
      </w:pPr>
      <w:r w:rsidRPr="00300FFF">
        <w:t>(1) Za povinnou školní docházku</w:t>
      </w:r>
      <w:r w:rsidRPr="00300FFF">
        <w:rPr>
          <w:vertAlign w:val="superscript"/>
        </w:rPr>
        <w:t>11)</w:t>
      </w:r>
      <w:r w:rsidRPr="00300FFF">
        <w:t xml:space="preserve"> se pro účely tohoto zákona považuje též </w:t>
      </w:r>
    </w:p>
    <w:p w14:paraId="14494F1D" w14:textId="37F6B647" w:rsidR="00027E36" w:rsidRPr="00300FFF" w:rsidRDefault="00027E36" w:rsidP="00300FFF">
      <w:pPr>
        <w:widowControl w:val="0"/>
        <w:autoSpaceDE w:val="0"/>
        <w:autoSpaceDN w:val="0"/>
        <w:adjustRightInd w:val="0"/>
        <w:spacing w:after="120"/>
        <w:ind w:left="425" w:hanging="425"/>
        <w:jc w:val="both"/>
      </w:pPr>
      <w:r w:rsidRPr="00300FFF">
        <w:t>a) pokračování žáků, kteří po splnění povinné školní docházky nezískali základní vzdělání,</w:t>
      </w:r>
      <w:r w:rsidR="0082420C" w:rsidRPr="00300FFF">
        <w:t> </w:t>
      </w:r>
      <w:r w:rsidRPr="00300FFF">
        <w:t>v</w:t>
      </w:r>
      <w:r w:rsidR="0082420C" w:rsidRPr="00300FFF">
        <w:t> </w:t>
      </w:r>
      <w:r w:rsidRPr="00300FFF">
        <w:t>základním vzdělávání,</w:t>
      </w:r>
      <w:proofErr w:type="gramStart"/>
      <w:r w:rsidRPr="00300FFF">
        <w:rPr>
          <w:vertAlign w:val="superscript"/>
        </w:rPr>
        <w:t>11a</w:t>
      </w:r>
      <w:proofErr w:type="gramEnd"/>
      <w:r w:rsidRPr="00300FFF">
        <w:rPr>
          <w:vertAlign w:val="superscript"/>
        </w:rPr>
        <w:t>)</w:t>
      </w:r>
      <w:r w:rsidRPr="00300FFF">
        <w:t xml:space="preserve"> </w:t>
      </w:r>
    </w:p>
    <w:p w14:paraId="5B6CC59A" w14:textId="77777777" w:rsidR="00027E36" w:rsidRPr="00300FFF" w:rsidRDefault="00027E36" w:rsidP="00300FFF">
      <w:pPr>
        <w:widowControl w:val="0"/>
        <w:autoSpaceDE w:val="0"/>
        <w:autoSpaceDN w:val="0"/>
        <w:adjustRightInd w:val="0"/>
        <w:spacing w:after="120"/>
        <w:ind w:left="425" w:hanging="425"/>
        <w:jc w:val="both"/>
      </w:pPr>
      <w:r w:rsidRPr="00300FFF">
        <w:t>b) desátý ročník základního vzdělávání v základní škole speciální,</w:t>
      </w:r>
      <w:proofErr w:type="gramStart"/>
      <w:r w:rsidRPr="00300FFF">
        <w:rPr>
          <w:vertAlign w:val="superscript"/>
        </w:rPr>
        <w:t>11b</w:t>
      </w:r>
      <w:proofErr w:type="gramEnd"/>
      <w:r w:rsidRPr="00300FFF">
        <w:rPr>
          <w:vertAlign w:val="superscript"/>
        </w:rPr>
        <w:t>)</w:t>
      </w:r>
      <w:r w:rsidRPr="00300FFF">
        <w:t xml:space="preserve"> </w:t>
      </w:r>
    </w:p>
    <w:p w14:paraId="76E59C61" w14:textId="77777777" w:rsidR="00027E36" w:rsidRPr="00300FFF" w:rsidRDefault="00027E36" w:rsidP="00300FFF">
      <w:pPr>
        <w:widowControl w:val="0"/>
        <w:autoSpaceDE w:val="0"/>
        <w:autoSpaceDN w:val="0"/>
        <w:adjustRightInd w:val="0"/>
        <w:spacing w:after="120"/>
        <w:ind w:left="425" w:hanging="425"/>
        <w:jc w:val="both"/>
      </w:pPr>
      <w:r w:rsidRPr="00300FFF">
        <w:t>c) pokračování žáků se zdravotním postižením v základním vzdělávání,</w:t>
      </w:r>
      <w:r w:rsidRPr="00300FFF">
        <w:rPr>
          <w:vertAlign w:val="superscript"/>
        </w:rPr>
        <w:t xml:space="preserve">11c) </w:t>
      </w:r>
    </w:p>
    <w:p w14:paraId="61AD239B" w14:textId="4E4B024A" w:rsidR="00027E36" w:rsidRPr="00300FFF" w:rsidRDefault="00027E36" w:rsidP="00300FFF">
      <w:pPr>
        <w:widowControl w:val="0"/>
        <w:autoSpaceDE w:val="0"/>
        <w:autoSpaceDN w:val="0"/>
        <w:adjustRightInd w:val="0"/>
        <w:spacing w:after="240"/>
        <w:ind w:left="425" w:hanging="425"/>
        <w:jc w:val="both"/>
      </w:pPr>
      <w:r w:rsidRPr="00300FFF">
        <w:t>d) kurz pro získání základního vzdělání organizovaný základní nebo střední školou</w:t>
      </w:r>
      <w:r w:rsidR="0082420C" w:rsidRPr="00300FFF">
        <w:t> </w:t>
      </w:r>
      <w:r w:rsidRPr="00300FFF">
        <w:t>ve</w:t>
      </w:r>
      <w:r w:rsidR="0082420C" w:rsidRPr="00300FFF">
        <w:t> </w:t>
      </w:r>
      <w:r w:rsidRPr="00300FFF">
        <w:t>formě</w:t>
      </w:r>
      <w:r w:rsidR="0082420C" w:rsidRPr="00300FFF">
        <w:t> </w:t>
      </w:r>
      <w:r w:rsidRPr="00300FFF">
        <w:t>denní výuky, který navštěvují osoby mladší 26 let, které nezískaly základní vzdělání.</w:t>
      </w:r>
      <w:proofErr w:type="gramStart"/>
      <w:r w:rsidRPr="00300FFF">
        <w:rPr>
          <w:vertAlign w:val="superscript"/>
        </w:rPr>
        <w:t>11d</w:t>
      </w:r>
      <w:proofErr w:type="gramEnd"/>
      <w:r w:rsidRPr="00300FFF">
        <w:rPr>
          <w:vertAlign w:val="superscript"/>
        </w:rPr>
        <w:t>)</w:t>
      </w:r>
      <w:r w:rsidRPr="00300FFF">
        <w:t xml:space="preserve"> </w:t>
      </w:r>
    </w:p>
    <w:p w14:paraId="4A3BE094" w14:textId="77777777" w:rsidR="00027E36" w:rsidRPr="00300FFF" w:rsidRDefault="00027E36" w:rsidP="00300FFF">
      <w:pPr>
        <w:widowControl w:val="0"/>
        <w:autoSpaceDE w:val="0"/>
        <w:autoSpaceDN w:val="0"/>
        <w:adjustRightInd w:val="0"/>
        <w:spacing w:after="120"/>
        <w:ind w:firstLine="425"/>
        <w:jc w:val="both"/>
      </w:pPr>
      <w:r w:rsidRPr="00300FFF">
        <w:t xml:space="preserve">(2) Za povinnou školní docházku se považuje též období školních prázdnin bezprostředně navazující na ukončení období školního vyučování školního roku, v němž dítě dovrší poslední rok povinné školní docházky. Dobu školních prázdnin uvedenou ve větě první nelze považovat za povinnou školní docházku, jestliže dítě v této době vykonávalo výdělečnou činnost nebo mělo nárok na podporu v nezaměstnanosti nebo podporu při rekvalifikaci v rozsahu uvedeném v § 13 odst. 3 písm. a) až c). Věta druhá neplatí, pokračuje-li dítě po skončení výuky v uvedeném školním roce v soustavné přípravě na budoucí povolání. </w:t>
      </w:r>
    </w:p>
    <w:p w14:paraId="76235D7D" w14:textId="77777777" w:rsidR="00027E36" w:rsidRPr="00300FFF" w:rsidRDefault="00027E36" w:rsidP="00300FFF">
      <w:pPr>
        <w:spacing w:after="120"/>
        <w:ind w:right="48"/>
        <w:jc w:val="center"/>
        <w:rPr>
          <w:rFonts w:eastAsia="SimSun"/>
        </w:rPr>
      </w:pPr>
      <w:r w:rsidRPr="00300FFF">
        <w:rPr>
          <w:rFonts w:eastAsia="SimSun"/>
        </w:rPr>
        <w:t>* * *</w:t>
      </w:r>
    </w:p>
    <w:p w14:paraId="45C66870" w14:textId="77777777" w:rsidR="00027E36" w:rsidRPr="00300FFF" w:rsidRDefault="00027E36" w:rsidP="00300FFF">
      <w:pPr>
        <w:autoSpaceDE w:val="0"/>
        <w:autoSpaceDN w:val="0"/>
        <w:adjustRightInd w:val="0"/>
        <w:jc w:val="center"/>
      </w:pPr>
      <w:r w:rsidRPr="00300FFF">
        <w:t>§ 17</w:t>
      </w:r>
    </w:p>
    <w:p w14:paraId="67A17D68" w14:textId="77777777" w:rsidR="00027E36" w:rsidRPr="00300FFF" w:rsidRDefault="00027E36" w:rsidP="00300FFF">
      <w:pPr>
        <w:autoSpaceDE w:val="0"/>
        <w:autoSpaceDN w:val="0"/>
        <w:adjustRightInd w:val="0"/>
        <w:jc w:val="center"/>
        <w:rPr>
          <w:bCs/>
        </w:rPr>
      </w:pPr>
      <w:r w:rsidRPr="00300FFF">
        <w:rPr>
          <w:bCs/>
        </w:rPr>
        <w:t xml:space="preserve">Podmínky nároku na přídavek na dítě </w:t>
      </w:r>
    </w:p>
    <w:p w14:paraId="3954EE20" w14:textId="609FE771" w:rsidR="00027E36" w:rsidRPr="00300FFF" w:rsidRDefault="00027E36" w:rsidP="00300FFF">
      <w:pPr>
        <w:autoSpaceDE w:val="0"/>
        <w:autoSpaceDN w:val="0"/>
        <w:adjustRightInd w:val="0"/>
        <w:spacing w:before="240" w:after="240"/>
        <w:ind w:firstLine="425"/>
        <w:jc w:val="both"/>
      </w:pPr>
      <w:r w:rsidRPr="00300FFF">
        <w:t xml:space="preserve">Nárok na přídavek na dítě má nezaopatřené dítě, jestliže rozhodný příjem v rodině nepřevyšuje součin částky životního minima rodiny a koeficientu </w:t>
      </w:r>
      <w:r w:rsidR="00687737" w:rsidRPr="00687737">
        <w:rPr>
          <w:highlight w:val="cyan"/>
        </w:rPr>
        <w:t>3</w:t>
      </w:r>
      <w:r w:rsidRPr="00687737">
        <w:rPr>
          <w:highlight w:val="cyan"/>
        </w:rPr>
        <w:t>,</w:t>
      </w:r>
      <w:r w:rsidR="00687737" w:rsidRPr="00687737">
        <w:rPr>
          <w:highlight w:val="cyan"/>
        </w:rPr>
        <w:t>40</w:t>
      </w:r>
      <w:r w:rsidRPr="00300FFF">
        <w:t>.</w:t>
      </w:r>
    </w:p>
    <w:p w14:paraId="0A401852" w14:textId="77777777" w:rsidR="00027E36" w:rsidRPr="00300FFF" w:rsidRDefault="00027E36" w:rsidP="00300FFF">
      <w:pPr>
        <w:spacing w:after="120"/>
        <w:ind w:right="48"/>
        <w:jc w:val="center"/>
        <w:rPr>
          <w:rFonts w:eastAsia="SimSun"/>
        </w:rPr>
      </w:pPr>
      <w:r w:rsidRPr="00300FFF">
        <w:rPr>
          <w:rFonts w:eastAsia="SimSun"/>
        </w:rPr>
        <w:t>* * *</w:t>
      </w:r>
    </w:p>
    <w:p w14:paraId="57F1BB55" w14:textId="77777777" w:rsidR="00027E36" w:rsidRPr="00300FFF" w:rsidRDefault="00027E36" w:rsidP="00300FFF">
      <w:pPr>
        <w:autoSpaceDE w:val="0"/>
        <w:autoSpaceDN w:val="0"/>
        <w:adjustRightInd w:val="0"/>
        <w:jc w:val="center"/>
      </w:pPr>
      <w:r w:rsidRPr="00300FFF">
        <w:t>§ 64</w:t>
      </w:r>
    </w:p>
    <w:p w14:paraId="6FAC98E6" w14:textId="77777777" w:rsidR="00027E36" w:rsidRPr="00300FFF" w:rsidRDefault="00027E36" w:rsidP="00300FFF">
      <w:pPr>
        <w:autoSpaceDE w:val="0"/>
        <w:autoSpaceDN w:val="0"/>
        <w:adjustRightInd w:val="0"/>
        <w:spacing w:after="240"/>
        <w:ind w:firstLine="425"/>
        <w:jc w:val="both"/>
      </w:pPr>
      <w:r w:rsidRPr="00300FFF">
        <w:lastRenderedPageBreak/>
        <w:t xml:space="preserve">(1) Zaměstnanci České republiky jsou povinni zachovávat mlčenlivost o skutečnostech, se kterými se seznámili při provádění státní sociální podpory nebo v přímé souvislosti s ním, pokud se dále nestanoví jinak. Tato povinnost trvá i po skončení pracovního vztahu. Povinnosti zachovávat mlčenlivost mohou být uvedení zaměstnanci zproštěni pouze tím, v jehož zájmu tuto povinnost mají, a to písemně s uvedením rozsahu a účelu. </w:t>
      </w:r>
    </w:p>
    <w:p w14:paraId="4B729468" w14:textId="77777777" w:rsidR="00027E36" w:rsidRPr="00300FFF" w:rsidRDefault="00027E36" w:rsidP="00300FFF">
      <w:pPr>
        <w:autoSpaceDE w:val="0"/>
        <w:autoSpaceDN w:val="0"/>
        <w:adjustRightInd w:val="0"/>
        <w:spacing w:before="240" w:after="240"/>
        <w:ind w:firstLine="425"/>
        <w:jc w:val="both"/>
      </w:pPr>
      <w:r w:rsidRPr="00300FFF">
        <w:t>(2) Údaje týkající se oprávněných osob nebo příjemců dávky, státních orgánů nebo jiných fyzických nebo právnických osob, které se orgány státní sociální podpory při své činnosti dozvědí, sdělují jiným subjektům, jen stanoví-li tak zvláštní zákon</w:t>
      </w:r>
      <w:r w:rsidRPr="00300FFF">
        <w:rPr>
          <w:vertAlign w:val="superscript"/>
        </w:rPr>
        <w:t>20)</w:t>
      </w:r>
      <w:r w:rsidRPr="00300FFF">
        <w:t xml:space="preserve"> nebo tento zákon; jinak mohou tyto údaje sdělit jiným subjektům jen se souhlasem oprávněné osoby nebo příjemce dávky, státního orgánu nebo jiných fyzických nebo právnických osob. </w:t>
      </w:r>
    </w:p>
    <w:p w14:paraId="05B44682" w14:textId="77777777" w:rsidR="00027E36" w:rsidRPr="00300FFF" w:rsidRDefault="00027E36" w:rsidP="00300FFF">
      <w:pPr>
        <w:autoSpaceDE w:val="0"/>
        <w:autoSpaceDN w:val="0"/>
        <w:adjustRightInd w:val="0"/>
        <w:spacing w:before="240" w:after="240"/>
        <w:ind w:firstLine="425"/>
        <w:jc w:val="both"/>
      </w:pPr>
      <w:r w:rsidRPr="00300FFF">
        <w:t xml:space="preserve">(3) Orgány státní sociální podpory jsou povinny na žádost poskytovat </w:t>
      </w:r>
    </w:p>
    <w:p w14:paraId="70018BD7" w14:textId="72AA104F" w:rsidR="00027E36" w:rsidRPr="00300FFF" w:rsidRDefault="00027E36" w:rsidP="00300FFF">
      <w:pPr>
        <w:autoSpaceDE w:val="0"/>
        <w:autoSpaceDN w:val="0"/>
        <w:adjustRightInd w:val="0"/>
        <w:spacing w:after="120"/>
        <w:ind w:left="425" w:hanging="425"/>
        <w:jc w:val="both"/>
      </w:pPr>
      <w:r w:rsidRPr="00300FFF">
        <w:t>a) orgánům sociálního zabezpečení</w:t>
      </w:r>
      <w:r w:rsidRPr="00300FFF">
        <w:rPr>
          <w:vertAlign w:val="superscript"/>
        </w:rPr>
        <w:t>49)</w:t>
      </w:r>
      <w:r w:rsidRPr="00300FFF">
        <w:t xml:space="preserve"> a obecním úřadům údaje potřebné pro rozhodování</w:t>
      </w:r>
      <w:r w:rsidR="0082420C" w:rsidRPr="00300FFF">
        <w:t> </w:t>
      </w:r>
      <w:r w:rsidRPr="00300FFF">
        <w:t>o</w:t>
      </w:r>
      <w:r w:rsidR="0082420C" w:rsidRPr="00300FFF">
        <w:t> </w:t>
      </w:r>
      <w:r w:rsidRPr="00300FFF">
        <w:t>dávkách nemocenského pojištění, důchodového pojištění a o dalších sociálních dávkách a orgánům sociálního zabezpečení posuzujícím zdravotní stav podle zvláštního právního předpisu</w:t>
      </w:r>
      <w:r w:rsidRPr="00300FFF">
        <w:rPr>
          <w:vertAlign w:val="superscript"/>
        </w:rPr>
        <w:t>58)</w:t>
      </w:r>
      <w:r w:rsidRPr="00300FFF">
        <w:t xml:space="preserve"> údaje o nezaopatřenosti dítěte, obecním úřadům a krajským úřadům a Úřadu pro mezinárodněprávní ochranu dětí údaje potřebné pro účely sociálně-právní ochrany dětí, </w:t>
      </w:r>
    </w:p>
    <w:p w14:paraId="065EB42A" w14:textId="77777777" w:rsidR="00027E36" w:rsidRPr="00300FFF" w:rsidRDefault="00027E36" w:rsidP="00300FFF">
      <w:pPr>
        <w:autoSpaceDE w:val="0"/>
        <w:autoSpaceDN w:val="0"/>
        <w:adjustRightInd w:val="0"/>
        <w:spacing w:after="120"/>
        <w:ind w:left="425" w:hanging="425"/>
        <w:jc w:val="both"/>
      </w:pPr>
      <w:r w:rsidRPr="00300FFF">
        <w:t>b) správcům daně</w:t>
      </w:r>
      <w:r w:rsidRPr="00300FFF">
        <w:rPr>
          <w:vertAlign w:val="superscript"/>
        </w:rPr>
        <w:t>50)</w:t>
      </w:r>
      <w:r w:rsidRPr="00300FFF">
        <w:t xml:space="preserve"> údaje potřebné k vyměření a vymáhání daní, </w:t>
      </w:r>
    </w:p>
    <w:p w14:paraId="7A3268E0" w14:textId="77777777" w:rsidR="00027E36" w:rsidRPr="00300FFF" w:rsidRDefault="00027E36" w:rsidP="00300FFF">
      <w:pPr>
        <w:autoSpaceDE w:val="0"/>
        <w:autoSpaceDN w:val="0"/>
        <w:adjustRightInd w:val="0"/>
        <w:spacing w:after="120"/>
        <w:ind w:left="425" w:hanging="425"/>
        <w:jc w:val="both"/>
      </w:pPr>
      <w:r w:rsidRPr="00300FFF">
        <w:t>c) zdravotním pojišťovnám</w:t>
      </w:r>
      <w:r w:rsidRPr="00300FFF">
        <w:rPr>
          <w:vertAlign w:val="superscript"/>
        </w:rPr>
        <w:t>51)</w:t>
      </w:r>
      <w:r w:rsidRPr="00300FFF">
        <w:t xml:space="preserve"> údaje potřebné pro stanovení pojistného na veřejné zdravotní pojištění, </w:t>
      </w:r>
    </w:p>
    <w:p w14:paraId="7AEE4D5C" w14:textId="77777777" w:rsidR="00027E36" w:rsidRPr="00300FFF" w:rsidRDefault="00027E36" w:rsidP="00300FFF">
      <w:pPr>
        <w:autoSpaceDE w:val="0"/>
        <w:autoSpaceDN w:val="0"/>
        <w:adjustRightInd w:val="0"/>
        <w:spacing w:after="120"/>
        <w:ind w:left="425" w:hanging="425"/>
        <w:jc w:val="both"/>
      </w:pPr>
      <w:r w:rsidRPr="00300FFF">
        <w:t>d) orgánům činným v trestním řízení</w:t>
      </w:r>
      <w:r w:rsidRPr="00300FFF">
        <w:rPr>
          <w:vertAlign w:val="superscript"/>
        </w:rPr>
        <w:t>53)</w:t>
      </w:r>
      <w:r w:rsidRPr="00300FFF">
        <w:t xml:space="preserve"> údaje potřebné pro trestní řízení, </w:t>
      </w:r>
    </w:p>
    <w:p w14:paraId="231AC985" w14:textId="77777777" w:rsidR="00027E36" w:rsidRPr="00300FFF" w:rsidRDefault="00027E36" w:rsidP="00300FFF">
      <w:pPr>
        <w:autoSpaceDE w:val="0"/>
        <w:autoSpaceDN w:val="0"/>
        <w:adjustRightInd w:val="0"/>
        <w:spacing w:after="120"/>
        <w:ind w:left="425" w:hanging="425"/>
        <w:jc w:val="both"/>
      </w:pPr>
      <w:r w:rsidRPr="00300FFF">
        <w:t xml:space="preserve">e) soudům a správním orgánům údaje potřebné pro občanské soudní řízení a správní řízení, </w:t>
      </w:r>
    </w:p>
    <w:p w14:paraId="55B1B9F9" w14:textId="4C3DC92C" w:rsidR="00027E36" w:rsidRPr="00300FFF" w:rsidRDefault="00027E36" w:rsidP="00300FFF">
      <w:pPr>
        <w:autoSpaceDE w:val="0"/>
        <w:autoSpaceDN w:val="0"/>
        <w:adjustRightInd w:val="0"/>
        <w:spacing w:after="120"/>
        <w:ind w:left="425" w:hanging="425"/>
        <w:jc w:val="both"/>
      </w:pPr>
      <w:r w:rsidRPr="00300FFF">
        <w:t>f) orgánům oprávněným podle zvláštního zákona</w:t>
      </w:r>
      <w:r w:rsidRPr="00300FFF">
        <w:rPr>
          <w:vertAlign w:val="superscript"/>
        </w:rPr>
        <w:t>54)</w:t>
      </w:r>
      <w:r w:rsidRPr="00300FFF">
        <w:t xml:space="preserve"> ke kontrole činností orgánů státní</w:t>
      </w:r>
      <w:r w:rsidR="0082420C" w:rsidRPr="00300FFF">
        <w:t> </w:t>
      </w:r>
      <w:r w:rsidRPr="00300FFF">
        <w:t>sociální</w:t>
      </w:r>
      <w:r w:rsidR="0082420C" w:rsidRPr="00300FFF">
        <w:t> </w:t>
      </w:r>
      <w:r w:rsidRPr="00300FFF">
        <w:t xml:space="preserve">podpory údaje potřebné k provádění této kontroly, </w:t>
      </w:r>
    </w:p>
    <w:p w14:paraId="1E386A50" w14:textId="7D86F7B2" w:rsidR="00027E36" w:rsidRPr="00300FFF" w:rsidRDefault="00027E36" w:rsidP="00300FFF">
      <w:pPr>
        <w:autoSpaceDE w:val="0"/>
        <w:autoSpaceDN w:val="0"/>
        <w:adjustRightInd w:val="0"/>
        <w:spacing w:after="240"/>
        <w:ind w:left="425" w:hanging="425"/>
        <w:jc w:val="both"/>
      </w:pPr>
      <w:r w:rsidRPr="00300FFF">
        <w:t>g) Českému statistickému úřadu údaje potřebné pro vedení statistických registrů, s</w:t>
      </w:r>
      <w:r w:rsidR="0082420C" w:rsidRPr="00300FFF">
        <w:t> </w:t>
      </w:r>
      <w:r w:rsidRPr="00300FFF">
        <w:t>výjimkou</w:t>
      </w:r>
      <w:r w:rsidR="0082420C" w:rsidRPr="00300FFF">
        <w:t> </w:t>
      </w:r>
      <w:r w:rsidRPr="00300FFF">
        <w:t xml:space="preserve">údajů týkajících se jednotlivých osob. </w:t>
      </w:r>
    </w:p>
    <w:p w14:paraId="75534544" w14:textId="77777777" w:rsidR="00027E36" w:rsidRPr="00300FFF" w:rsidRDefault="00027E36" w:rsidP="00300FFF">
      <w:pPr>
        <w:autoSpaceDE w:val="0"/>
        <w:autoSpaceDN w:val="0"/>
        <w:adjustRightInd w:val="0"/>
        <w:spacing w:after="240"/>
        <w:ind w:firstLine="425"/>
        <w:jc w:val="both"/>
      </w:pPr>
      <w:r w:rsidRPr="00300FFF">
        <w:t xml:space="preserve">(4) Orgány státní sociální podpory jsou povinny poskytnout Veřejnému ochránci práv informace, které si vyžádá v souvislosti s šetřením podle zvláštního zákona. </w:t>
      </w:r>
    </w:p>
    <w:p w14:paraId="1695497A" w14:textId="77777777" w:rsidR="00027E36" w:rsidRPr="00300FFF" w:rsidRDefault="00027E36" w:rsidP="00300FFF">
      <w:pPr>
        <w:autoSpaceDE w:val="0"/>
        <w:autoSpaceDN w:val="0"/>
        <w:adjustRightInd w:val="0"/>
        <w:spacing w:after="240"/>
        <w:ind w:firstLine="425"/>
        <w:jc w:val="both"/>
      </w:pPr>
      <w:r w:rsidRPr="00300FFF">
        <w:t xml:space="preserve">(5) Zobecněné informace a souhrnné údaje, které orgány státní sociální podpory získají při své činnosti, mohou být bez uvedení konkrétních jmenných údajů využívány zaměstnanci těchto orgánů při vědecké, publikační a pedagogické činnosti nebo Ministerstvem práce a sociálních věcí pro analytickou a koncepční činnost. </w:t>
      </w:r>
    </w:p>
    <w:p w14:paraId="783085E3" w14:textId="77777777" w:rsidR="00027E36" w:rsidRPr="00300FFF" w:rsidRDefault="00027E36" w:rsidP="00300FFF">
      <w:pPr>
        <w:autoSpaceDE w:val="0"/>
        <w:autoSpaceDN w:val="0"/>
        <w:adjustRightInd w:val="0"/>
        <w:spacing w:after="240"/>
        <w:ind w:firstLine="425"/>
        <w:jc w:val="both"/>
      </w:pPr>
      <w:r w:rsidRPr="00300FFF">
        <w:t xml:space="preserve">(6) Krajská pobočka Úřadu práce, která je příslušná k rozhodování o dávce, je povinna na žádost fyzické nebo právnické osoby, která prokáže, že má vůči jiné osobě podle pravomocného a vykonatelného rozhodnutí splatnou pohledávku, sdělit písemně, zda tato jiná osoba je </w:t>
      </w:r>
    </w:p>
    <w:p w14:paraId="788D5AFC" w14:textId="602B7816" w:rsidR="00027E36" w:rsidRPr="00300FFF" w:rsidRDefault="00027E36" w:rsidP="00E07D61">
      <w:pPr>
        <w:autoSpaceDE w:val="0"/>
        <w:autoSpaceDN w:val="0"/>
        <w:adjustRightInd w:val="0"/>
        <w:ind w:firstLine="425"/>
        <w:jc w:val="both"/>
      </w:pPr>
      <w:r w:rsidRPr="00300FFF">
        <w:t xml:space="preserve"> (7) Příslušná krajská pobočka Úřadu práce je povinna pro účely přiznání stipendia podle zvláštního právního předpisu</w:t>
      </w:r>
      <w:r w:rsidRPr="00300FFF">
        <w:rPr>
          <w:vertAlign w:val="superscript"/>
        </w:rPr>
        <w:t>54a)</w:t>
      </w:r>
      <w:r w:rsidRPr="00300FFF">
        <w:t xml:space="preserve"> na žádost oprávněné osoby, která pobírá přídavek na dítě, písemně sdělit, že příjem za třetí kalendářní čtvrtletí roku rozhodný pro přiznání přídavku na dítě nepřevýšil součin částky životního minima rodiny a koeficientu </w:t>
      </w:r>
      <w:r w:rsidRPr="00BA28D5">
        <w:rPr>
          <w:strike/>
          <w:highlight w:val="yellow"/>
        </w:rPr>
        <w:t>1,</w:t>
      </w:r>
      <w:proofErr w:type="gramStart"/>
      <w:r w:rsidRPr="00BA28D5">
        <w:rPr>
          <w:strike/>
          <w:highlight w:val="yellow"/>
        </w:rPr>
        <w:t>50</w:t>
      </w:r>
      <w:r w:rsidRPr="00BA28D5">
        <w:rPr>
          <w:rFonts w:ascii="Calibri" w:hAnsi="Calibri" w:cs="Arial"/>
          <w:b/>
          <w:sz w:val="20"/>
          <w:szCs w:val="20"/>
          <w:highlight w:val="yellow"/>
        </w:rPr>
        <w:t xml:space="preserve"> </w:t>
      </w:r>
      <w:r w:rsidR="00884752" w:rsidRPr="006D2EF6">
        <w:rPr>
          <w:b/>
        </w:rPr>
        <w:t xml:space="preserve"> </w:t>
      </w:r>
      <w:r w:rsidR="00884752" w:rsidRPr="009D7140">
        <w:rPr>
          <w:b/>
          <w:highlight w:val="cyan"/>
        </w:rPr>
        <w:t>3</w:t>
      </w:r>
      <w:proofErr w:type="gramEnd"/>
      <w:r w:rsidR="00884752" w:rsidRPr="009D7140">
        <w:rPr>
          <w:b/>
          <w:highlight w:val="cyan"/>
        </w:rPr>
        <w:t>,4</w:t>
      </w:r>
      <w:r w:rsidRPr="009D7140">
        <w:rPr>
          <w:highlight w:val="cyan"/>
        </w:rPr>
        <w:t>.</w:t>
      </w:r>
      <w:r w:rsidRPr="00300FFF">
        <w:t xml:space="preserve"> </w:t>
      </w:r>
    </w:p>
    <w:p w14:paraId="61E869C2" w14:textId="77777777" w:rsidR="00027E36" w:rsidRPr="00300FFF" w:rsidRDefault="00027E36" w:rsidP="00300FFF">
      <w:pPr>
        <w:autoSpaceDE w:val="0"/>
        <w:autoSpaceDN w:val="0"/>
        <w:adjustRightInd w:val="0"/>
      </w:pPr>
      <w:r w:rsidRPr="00300FFF">
        <w:lastRenderedPageBreak/>
        <w:t>____________________</w:t>
      </w:r>
    </w:p>
    <w:p w14:paraId="2C2E2D31" w14:textId="77777777" w:rsidR="00027E36" w:rsidRPr="00300FFF" w:rsidRDefault="00027E36" w:rsidP="00300FFF">
      <w:pPr>
        <w:autoSpaceDE w:val="0"/>
        <w:autoSpaceDN w:val="0"/>
        <w:adjustRightInd w:val="0"/>
        <w:rPr>
          <w:sz w:val="20"/>
          <w:szCs w:val="20"/>
        </w:rPr>
      </w:pPr>
    </w:p>
    <w:p w14:paraId="028871FE" w14:textId="77777777" w:rsidR="00027E36" w:rsidRPr="00300FFF" w:rsidRDefault="00027E36" w:rsidP="00300FFF">
      <w:pPr>
        <w:widowControl w:val="0"/>
        <w:autoSpaceDE w:val="0"/>
        <w:autoSpaceDN w:val="0"/>
        <w:adjustRightInd w:val="0"/>
        <w:spacing w:after="120"/>
        <w:jc w:val="both"/>
        <w:rPr>
          <w:sz w:val="20"/>
          <w:szCs w:val="20"/>
        </w:rPr>
      </w:pPr>
      <w:r w:rsidRPr="00300FFF">
        <w:rPr>
          <w:sz w:val="20"/>
          <w:szCs w:val="20"/>
        </w:rPr>
        <w:t xml:space="preserve">4) Zákon č. 435/2004 Sb., o zaměstnanosti. </w:t>
      </w:r>
    </w:p>
    <w:p w14:paraId="4789D1CC" w14:textId="77777777" w:rsidR="00027E36" w:rsidRPr="00300FFF" w:rsidRDefault="00027E36" w:rsidP="00300FFF">
      <w:pPr>
        <w:widowControl w:val="0"/>
        <w:autoSpaceDE w:val="0"/>
        <w:autoSpaceDN w:val="0"/>
        <w:adjustRightInd w:val="0"/>
        <w:jc w:val="both"/>
        <w:rPr>
          <w:sz w:val="20"/>
          <w:szCs w:val="20"/>
        </w:rPr>
      </w:pPr>
      <w:r w:rsidRPr="00300FFF">
        <w:rPr>
          <w:sz w:val="20"/>
          <w:szCs w:val="20"/>
        </w:rPr>
        <w:t xml:space="preserve">10) Zákon č. 561/2004 Sb., o předškolním, základním, středním, vyšším odborném a jiném vzdělávání (školský </w:t>
      </w:r>
    </w:p>
    <w:p w14:paraId="0D42659E" w14:textId="77777777" w:rsidR="00027E36" w:rsidRPr="00300FFF" w:rsidRDefault="00027E36" w:rsidP="00300FFF">
      <w:pPr>
        <w:widowControl w:val="0"/>
        <w:autoSpaceDE w:val="0"/>
        <w:autoSpaceDN w:val="0"/>
        <w:adjustRightInd w:val="0"/>
        <w:jc w:val="both"/>
        <w:rPr>
          <w:sz w:val="20"/>
          <w:szCs w:val="20"/>
        </w:rPr>
      </w:pPr>
      <w:r w:rsidRPr="00300FFF">
        <w:rPr>
          <w:sz w:val="20"/>
          <w:szCs w:val="20"/>
        </w:rPr>
        <w:t xml:space="preserve">       zákon), ve znění pozdějších předpisů. </w:t>
      </w:r>
    </w:p>
    <w:p w14:paraId="47411519" w14:textId="77777777" w:rsidR="00027E36" w:rsidRPr="00300FFF" w:rsidRDefault="00027E36" w:rsidP="00300FFF">
      <w:pPr>
        <w:widowControl w:val="0"/>
        <w:autoSpaceDE w:val="0"/>
        <w:autoSpaceDN w:val="0"/>
        <w:adjustRightInd w:val="0"/>
        <w:jc w:val="both"/>
        <w:rPr>
          <w:sz w:val="20"/>
          <w:szCs w:val="20"/>
        </w:rPr>
      </w:pPr>
      <w:r w:rsidRPr="00300FFF">
        <w:rPr>
          <w:sz w:val="20"/>
          <w:szCs w:val="20"/>
        </w:rPr>
        <w:t xml:space="preserve">       Zákon č. 111/1998 Sb., o vysokých školách a o změně a doplnění dalších zákonů (zákon o vysokých školách),       </w:t>
      </w:r>
    </w:p>
    <w:p w14:paraId="26D32A7D" w14:textId="77777777" w:rsidR="00027E36" w:rsidRPr="00300FFF" w:rsidRDefault="00027E36" w:rsidP="00300FFF">
      <w:pPr>
        <w:widowControl w:val="0"/>
        <w:autoSpaceDE w:val="0"/>
        <w:autoSpaceDN w:val="0"/>
        <w:adjustRightInd w:val="0"/>
        <w:spacing w:after="120"/>
        <w:jc w:val="both"/>
        <w:rPr>
          <w:sz w:val="20"/>
          <w:szCs w:val="20"/>
        </w:rPr>
      </w:pPr>
      <w:r w:rsidRPr="00300FFF">
        <w:rPr>
          <w:sz w:val="20"/>
          <w:szCs w:val="20"/>
        </w:rPr>
        <w:t xml:space="preserve">       ve znění pozdějších předpisů. </w:t>
      </w:r>
    </w:p>
    <w:p w14:paraId="0E11BF0D" w14:textId="77777777" w:rsidR="00027E36" w:rsidRPr="00300FFF" w:rsidRDefault="00027E36" w:rsidP="00300FFF">
      <w:pPr>
        <w:widowControl w:val="0"/>
        <w:autoSpaceDE w:val="0"/>
        <w:autoSpaceDN w:val="0"/>
        <w:adjustRightInd w:val="0"/>
        <w:spacing w:after="120"/>
        <w:jc w:val="both"/>
        <w:rPr>
          <w:sz w:val="20"/>
          <w:szCs w:val="20"/>
        </w:rPr>
      </w:pPr>
      <w:proofErr w:type="gramStart"/>
      <w:r w:rsidRPr="00300FFF">
        <w:rPr>
          <w:sz w:val="20"/>
          <w:szCs w:val="20"/>
        </w:rPr>
        <w:t>10a</w:t>
      </w:r>
      <w:proofErr w:type="gramEnd"/>
      <w:r w:rsidRPr="00300FFF">
        <w:rPr>
          <w:sz w:val="20"/>
          <w:szCs w:val="20"/>
        </w:rPr>
        <w:t xml:space="preserve">) Zákon č. 435/2004 Sb., o zaměstnanosti. </w:t>
      </w:r>
    </w:p>
    <w:p w14:paraId="59DB0DB1" w14:textId="77777777" w:rsidR="00027E36" w:rsidRPr="00300FFF" w:rsidRDefault="00027E36" w:rsidP="00300FFF">
      <w:pPr>
        <w:widowControl w:val="0"/>
        <w:autoSpaceDE w:val="0"/>
        <w:autoSpaceDN w:val="0"/>
        <w:adjustRightInd w:val="0"/>
        <w:spacing w:after="120"/>
        <w:jc w:val="both"/>
        <w:rPr>
          <w:sz w:val="20"/>
          <w:szCs w:val="20"/>
        </w:rPr>
      </w:pPr>
      <w:proofErr w:type="gramStart"/>
      <w:r w:rsidRPr="00300FFF">
        <w:rPr>
          <w:sz w:val="20"/>
          <w:szCs w:val="20"/>
        </w:rPr>
        <w:t>10b</w:t>
      </w:r>
      <w:proofErr w:type="gramEnd"/>
      <w:r w:rsidRPr="00300FFF">
        <w:rPr>
          <w:sz w:val="20"/>
          <w:szCs w:val="20"/>
        </w:rPr>
        <w:t xml:space="preserve">) § 55 zákona č. 111/1998 Sb. </w:t>
      </w:r>
    </w:p>
    <w:p w14:paraId="43A93371" w14:textId="77777777" w:rsidR="00027E36" w:rsidRPr="00300FFF" w:rsidRDefault="00027E36" w:rsidP="00300FFF">
      <w:pPr>
        <w:widowControl w:val="0"/>
        <w:autoSpaceDE w:val="0"/>
        <w:autoSpaceDN w:val="0"/>
        <w:adjustRightInd w:val="0"/>
        <w:spacing w:after="120"/>
        <w:jc w:val="both"/>
        <w:rPr>
          <w:sz w:val="20"/>
          <w:szCs w:val="20"/>
        </w:rPr>
      </w:pPr>
      <w:proofErr w:type="gramStart"/>
      <w:r w:rsidRPr="00300FFF">
        <w:rPr>
          <w:sz w:val="20"/>
          <w:szCs w:val="20"/>
        </w:rPr>
        <w:t>11a</w:t>
      </w:r>
      <w:proofErr w:type="gramEnd"/>
      <w:r w:rsidRPr="00300FFF">
        <w:rPr>
          <w:sz w:val="20"/>
          <w:szCs w:val="20"/>
        </w:rPr>
        <w:t xml:space="preserve">) § 55 odst. 1 zákona č. 561/2004 Sb. </w:t>
      </w:r>
    </w:p>
    <w:p w14:paraId="4D273E5B" w14:textId="77777777" w:rsidR="00027E36" w:rsidRPr="00300FFF" w:rsidRDefault="00027E36" w:rsidP="00300FFF">
      <w:pPr>
        <w:widowControl w:val="0"/>
        <w:autoSpaceDE w:val="0"/>
        <w:autoSpaceDN w:val="0"/>
        <w:adjustRightInd w:val="0"/>
        <w:spacing w:after="120"/>
        <w:jc w:val="both"/>
        <w:rPr>
          <w:sz w:val="20"/>
          <w:szCs w:val="20"/>
        </w:rPr>
      </w:pPr>
      <w:proofErr w:type="gramStart"/>
      <w:r w:rsidRPr="00300FFF">
        <w:rPr>
          <w:sz w:val="20"/>
          <w:szCs w:val="20"/>
        </w:rPr>
        <w:t>11b</w:t>
      </w:r>
      <w:proofErr w:type="gramEnd"/>
      <w:r w:rsidRPr="00300FFF">
        <w:rPr>
          <w:sz w:val="20"/>
          <w:szCs w:val="20"/>
        </w:rPr>
        <w:t xml:space="preserve">) § 46 odst. 3 a § 48 zákona č. 561/2004 Sb. </w:t>
      </w:r>
    </w:p>
    <w:p w14:paraId="75900DC2" w14:textId="77777777" w:rsidR="00027E36" w:rsidRPr="00300FFF" w:rsidRDefault="00027E36" w:rsidP="00300FFF">
      <w:pPr>
        <w:widowControl w:val="0"/>
        <w:autoSpaceDE w:val="0"/>
        <w:autoSpaceDN w:val="0"/>
        <w:adjustRightInd w:val="0"/>
        <w:spacing w:after="120"/>
        <w:jc w:val="both"/>
        <w:rPr>
          <w:sz w:val="20"/>
          <w:szCs w:val="20"/>
        </w:rPr>
      </w:pPr>
      <w:r w:rsidRPr="00300FFF">
        <w:rPr>
          <w:sz w:val="20"/>
          <w:szCs w:val="20"/>
        </w:rPr>
        <w:t xml:space="preserve">11c) § 55 odst. 2 zákona č. 561/2004 Sb. </w:t>
      </w:r>
    </w:p>
    <w:p w14:paraId="326CD07A" w14:textId="77777777" w:rsidR="00027E36" w:rsidRPr="00300FFF" w:rsidRDefault="00027E36" w:rsidP="00300FFF">
      <w:pPr>
        <w:widowControl w:val="0"/>
        <w:autoSpaceDE w:val="0"/>
        <w:autoSpaceDN w:val="0"/>
        <w:adjustRightInd w:val="0"/>
        <w:spacing w:after="120"/>
        <w:jc w:val="both"/>
        <w:rPr>
          <w:sz w:val="20"/>
          <w:szCs w:val="20"/>
        </w:rPr>
      </w:pPr>
      <w:proofErr w:type="gramStart"/>
      <w:r w:rsidRPr="00300FFF">
        <w:rPr>
          <w:sz w:val="20"/>
          <w:szCs w:val="20"/>
        </w:rPr>
        <w:t>11d</w:t>
      </w:r>
      <w:proofErr w:type="gramEnd"/>
      <w:r w:rsidRPr="00300FFF">
        <w:rPr>
          <w:sz w:val="20"/>
          <w:szCs w:val="20"/>
        </w:rPr>
        <w:t xml:space="preserve">) § 55 odst. 3 zákona č. 561/2004 Sb. </w:t>
      </w:r>
    </w:p>
    <w:p w14:paraId="13869BAF" w14:textId="77777777" w:rsidR="00027E36" w:rsidRPr="00300FFF" w:rsidRDefault="00027E36" w:rsidP="00300FFF">
      <w:pPr>
        <w:autoSpaceDE w:val="0"/>
        <w:autoSpaceDN w:val="0"/>
        <w:adjustRightInd w:val="0"/>
        <w:rPr>
          <w:sz w:val="20"/>
          <w:szCs w:val="20"/>
        </w:rPr>
      </w:pPr>
      <w:r w:rsidRPr="00300FFF">
        <w:rPr>
          <w:sz w:val="20"/>
          <w:szCs w:val="20"/>
        </w:rPr>
        <w:t xml:space="preserve">20) Například § 128 občanského soudního řádu, ve znění zákona č. 519/1991 Sb., a § 8 trestního řádu, ve znění </w:t>
      </w:r>
    </w:p>
    <w:p w14:paraId="2E0F475E" w14:textId="77777777" w:rsidR="00027E36" w:rsidRPr="00300FFF" w:rsidRDefault="00027E36" w:rsidP="00300FFF">
      <w:pPr>
        <w:autoSpaceDE w:val="0"/>
        <w:autoSpaceDN w:val="0"/>
        <w:adjustRightInd w:val="0"/>
        <w:spacing w:after="120"/>
        <w:rPr>
          <w:sz w:val="20"/>
          <w:szCs w:val="20"/>
        </w:rPr>
      </w:pPr>
      <w:r w:rsidRPr="00300FFF">
        <w:rPr>
          <w:sz w:val="20"/>
          <w:szCs w:val="20"/>
        </w:rPr>
        <w:t xml:space="preserve">       zákona č. 178/1990 Sb., zákona č. 558/1991 Sb. a zákona č. 292/1993 Sb. </w:t>
      </w:r>
    </w:p>
    <w:p w14:paraId="1B319CDE" w14:textId="77777777" w:rsidR="00027E36" w:rsidRPr="00300FFF" w:rsidRDefault="00027E36" w:rsidP="00300FFF">
      <w:pPr>
        <w:widowControl w:val="0"/>
        <w:autoSpaceDE w:val="0"/>
        <w:autoSpaceDN w:val="0"/>
        <w:adjustRightInd w:val="0"/>
        <w:spacing w:after="120"/>
        <w:jc w:val="both"/>
        <w:rPr>
          <w:sz w:val="20"/>
          <w:szCs w:val="20"/>
        </w:rPr>
      </w:pPr>
      <w:proofErr w:type="gramStart"/>
      <w:r w:rsidRPr="00300FFF">
        <w:rPr>
          <w:sz w:val="20"/>
          <w:szCs w:val="20"/>
        </w:rPr>
        <w:t>38a</w:t>
      </w:r>
      <w:proofErr w:type="gramEnd"/>
      <w:r w:rsidRPr="00300FFF">
        <w:rPr>
          <w:sz w:val="20"/>
          <w:szCs w:val="20"/>
        </w:rPr>
        <w:t xml:space="preserve">) § 67 zákona č. 435/2004 Sb. </w:t>
      </w:r>
    </w:p>
    <w:p w14:paraId="595BC192" w14:textId="77777777" w:rsidR="00027E36" w:rsidRPr="00300FFF" w:rsidRDefault="00027E36" w:rsidP="00300FFF">
      <w:pPr>
        <w:widowControl w:val="0"/>
        <w:autoSpaceDE w:val="0"/>
        <w:autoSpaceDN w:val="0"/>
        <w:adjustRightInd w:val="0"/>
        <w:jc w:val="both"/>
        <w:rPr>
          <w:sz w:val="20"/>
          <w:szCs w:val="20"/>
        </w:rPr>
      </w:pPr>
      <w:r w:rsidRPr="00300FFF">
        <w:rPr>
          <w:sz w:val="20"/>
          <w:szCs w:val="20"/>
        </w:rPr>
        <w:t xml:space="preserve">39) § 57 až 91 zákona č. 561/2004 Sb., o předškolním, základním, středním, vyšším odborném a jiném vzdělávání </w:t>
      </w:r>
    </w:p>
    <w:p w14:paraId="301DDE79" w14:textId="77777777" w:rsidR="00027E36" w:rsidRPr="00300FFF" w:rsidRDefault="00027E36" w:rsidP="00300FFF">
      <w:pPr>
        <w:widowControl w:val="0"/>
        <w:autoSpaceDE w:val="0"/>
        <w:autoSpaceDN w:val="0"/>
        <w:adjustRightInd w:val="0"/>
        <w:spacing w:after="120"/>
        <w:jc w:val="both"/>
        <w:rPr>
          <w:sz w:val="20"/>
          <w:szCs w:val="20"/>
        </w:rPr>
      </w:pPr>
      <w:r w:rsidRPr="00300FFF">
        <w:rPr>
          <w:sz w:val="20"/>
          <w:szCs w:val="20"/>
        </w:rPr>
        <w:t xml:space="preserve">       (školský zákon). </w:t>
      </w:r>
    </w:p>
    <w:p w14:paraId="04EC9909" w14:textId="77777777" w:rsidR="00027E36" w:rsidRPr="00300FFF" w:rsidRDefault="00027E36" w:rsidP="00300FFF">
      <w:pPr>
        <w:widowControl w:val="0"/>
        <w:autoSpaceDE w:val="0"/>
        <w:autoSpaceDN w:val="0"/>
        <w:adjustRightInd w:val="0"/>
        <w:spacing w:after="120"/>
        <w:jc w:val="both"/>
        <w:rPr>
          <w:sz w:val="20"/>
          <w:szCs w:val="20"/>
        </w:rPr>
      </w:pPr>
      <w:r w:rsidRPr="00300FFF">
        <w:rPr>
          <w:sz w:val="20"/>
          <w:szCs w:val="20"/>
        </w:rPr>
        <w:t xml:space="preserve">40) § 141 až 159 zákona č. 561/2004 Sb. </w:t>
      </w:r>
    </w:p>
    <w:p w14:paraId="03B78FEB" w14:textId="77777777" w:rsidR="00027E36" w:rsidRPr="00300FFF" w:rsidRDefault="00027E36" w:rsidP="00300FFF">
      <w:pPr>
        <w:widowControl w:val="0"/>
        <w:autoSpaceDE w:val="0"/>
        <w:autoSpaceDN w:val="0"/>
        <w:adjustRightInd w:val="0"/>
        <w:spacing w:after="120"/>
        <w:jc w:val="both"/>
        <w:rPr>
          <w:sz w:val="20"/>
          <w:szCs w:val="20"/>
        </w:rPr>
      </w:pPr>
      <w:r w:rsidRPr="00300FFF">
        <w:rPr>
          <w:sz w:val="20"/>
          <w:szCs w:val="20"/>
        </w:rPr>
        <w:t xml:space="preserve">41) § 8 odst. 3 a § 186 odst. 2 zákona č. 561/2004 Sb. </w:t>
      </w:r>
    </w:p>
    <w:p w14:paraId="3418CCD7" w14:textId="77777777" w:rsidR="00027E36" w:rsidRPr="00300FFF" w:rsidRDefault="00027E36" w:rsidP="00300FFF">
      <w:pPr>
        <w:widowControl w:val="0"/>
        <w:autoSpaceDE w:val="0"/>
        <w:autoSpaceDN w:val="0"/>
        <w:adjustRightInd w:val="0"/>
        <w:spacing w:after="120"/>
        <w:jc w:val="both"/>
        <w:rPr>
          <w:sz w:val="20"/>
          <w:szCs w:val="20"/>
        </w:rPr>
      </w:pPr>
      <w:r w:rsidRPr="00300FFF">
        <w:rPr>
          <w:sz w:val="20"/>
          <w:szCs w:val="20"/>
        </w:rPr>
        <w:t xml:space="preserve">42) § 92 až 107 zákona č. 561/2004 Sb. </w:t>
      </w:r>
    </w:p>
    <w:p w14:paraId="36771CDD" w14:textId="77777777" w:rsidR="00027E36" w:rsidRPr="00300FFF" w:rsidRDefault="00027E36" w:rsidP="00300FFF">
      <w:pPr>
        <w:widowControl w:val="0"/>
        <w:autoSpaceDE w:val="0"/>
        <w:autoSpaceDN w:val="0"/>
        <w:adjustRightInd w:val="0"/>
        <w:spacing w:after="120"/>
        <w:jc w:val="both"/>
        <w:rPr>
          <w:sz w:val="20"/>
          <w:szCs w:val="20"/>
        </w:rPr>
      </w:pPr>
      <w:r w:rsidRPr="00300FFF">
        <w:rPr>
          <w:sz w:val="20"/>
          <w:szCs w:val="20"/>
        </w:rPr>
        <w:t xml:space="preserve">43) § 45 až 47 zákona č. 111/1998 Sb., o vysokých školách a o změně a doplnění dalších zákonů (zákon o vysokých školách). </w:t>
      </w:r>
    </w:p>
    <w:p w14:paraId="129B0C13" w14:textId="77777777" w:rsidR="00027E36" w:rsidRPr="00300FFF" w:rsidRDefault="00027E36" w:rsidP="00300FFF">
      <w:pPr>
        <w:widowControl w:val="0"/>
        <w:autoSpaceDE w:val="0"/>
        <w:autoSpaceDN w:val="0"/>
        <w:adjustRightInd w:val="0"/>
        <w:spacing w:after="120"/>
        <w:jc w:val="both"/>
        <w:rPr>
          <w:sz w:val="20"/>
          <w:szCs w:val="20"/>
        </w:rPr>
      </w:pPr>
      <w:r w:rsidRPr="00300FFF">
        <w:rPr>
          <w:sz w:val="20"/>
          <w:szCs w:val="20"/>
        </w:rPr>
        <w:t xml:space="preserve">44) § 25 a 38 zákona č. 29/1984 Sb., ve znění zákona č. 171/1990 Sb. a zákona č. 138/1995 Sb. </w:t>
      </w:r>
    </w:p>
    <w:p w14:paraId="612AFACF" w14:textId="77777777" w:rsidR="00027E36" w:rsidRPr="00300FFF" w:rsidRDefault="00027E36" w:rsidP="00300FFF">
      <w:pPr>
        <w:widowControl w:val="0"/>
        <w:autoSpaceDE w:val="0"/>
        <w:autoSpaceDN w:val="0"/>
        <w:adjustRightInd w:val="0"/>
        <w:spacing w:after="120"/>
        <w:jc w:val="both"/>
        <w:rPr>
          <w:sz w:val="20"/>
          <w:szCs w:val="20"/>
        </w:rPr>
      </w:pPr>
      <w:r w:rsidRPr="00300FFF">
        <w:rPr>
          <w:sz w:val="20"/>
          <w:szCs w:val="20"/>
        </w:rPr>
        <w:t xml:space="preserve"> 45) § 25 zákona č. 29/1984 Sb., ve znění zákona č. 171/1990 Sb. a zákona č. 138/1995 Sb. </w:t>
      </w:r>
    </w:p>
    <w:p w14:paraId="48E4C319" w14:textId="77777777" w:rsidR="00027E36" w:rsidRPr="00300FFF" w:rsidRDefault="00027E36" w:rsidP="00300FFF">
      <w:pPr>
        <w:widowControl w:val="0"/>
        <w:autoSpaceDE w:val="0"/>
        <w:autoSpaceDN w:val="0"/>
        <w:adjustRightInd w:val="0"/>
        <w:jc w:val="both"/>
        <w:rPr>
          <w:sz w:val="20"/>
          <w:szCs w:val="20"/>
        </w:rPr>
      </w:pPr>
      <w:r w:rsidRPr="00300FFF">
        <w:rPr>
          <w:sz w:val="20"/>
          <w:szCs w:val="20"/>
        </w:rPr>
        <w:t xml:space="preserve"> 46) Například zákon č. 221/1999 Sb., ve znění zákona č. 155/2000 Sb., zákon č. 186/1992 Sb., ve znění pozdějších </w:t>
      </w:r>
    </w:p>
    <w:p w14:paraId="0B1D5F24" w14:textId="77777777" w:rsidR="00027E36" w:rsidRPr="00300FFF" w:rsidRDefault="00027E36" w:rsidP="00300FFF">
      <w:pPr>
        <w:widowControl w:val="0"/>
        <w:autoSpaceDE w:val="0"/>
        <w:autoSpaceDN w:val="0"/>
        <w:adjustRightInd w:val="0"/>
        <w:spacing w:after="120"/>
        <w:jc w:val="both"/>
        <w:rPr>
          <w:sz w:val="20"/>
          <w:szCs w:val="20"/>
        </w:rPr>
      </w:pPr>
      <w:r w:rsidRPr="00300FFF">
        <w:rPr>
          <w:sz w:val="20"/>
          <w:szCs w:val="20"/>
        </w:rPr>
        <w:t xml:space="preserve">      předpisů. </w:t>
      </w:r>
    </w:p>
    <w:p w14:paraId="00D79F61" w14:textId="77777777" w:rsidR="00027E36" w:rsidRPr="00300FFF" w:rsidRDefault="00027E36" w:rsidP="00300FFF">
      <w:pPr>
        <w:autoSpaceDE w:val="0"/>
        <w:autoSpaceDN w:val="0"/>
        <w:adjustRightInd w:val="0"/>
        <w:rPr>
          <w:sz w:val="20"/>
          <w:szCs w:val="20"/>
        </w:rPr>
      </w:pPr>
      <w:r w:rsidRPr="00300FFF">
        <w:rPr>
          <w:sz w:val="20"/>
          <w:szCs w:val="20"/>
        </w:rPr>
        <w:t xml:space="preserve"> 49) § 3 zákona ČNR č. 582/1991 Sb., o organizaci a provádění sociálního zabezpečení, ve znění zákona č. </w:t>
      </w:r>
    </w:p>
    <w:p w14:paraId="6B0A01A9" w14:textId="77777777" w:rsidR="00027E36" w:rsidRPr="00300FFF" w:rsidRDefault="00027E36" w:rsidP="00300FFF">
      <w:pPr>
        <w:autoSpaceDE w:val="0"/>
        <w:autoSpaceDN w:val="0"/>
        <w:adjustRightInd w:val="0"/>
        <w:jc w:val="both"/>
        <w:rPr>
          <w:sz w:val="20"/>
          <w:szCs w:val="20"/>
        </w:rPr>
      </w:pPr>
      <w:r w:rsidRPr="00300FFF">
        <w:rPr>
          <w:sz w:val="20"/>
          <w:szCs w:val="20"/>
        </w:rPr>
        <w:t xml:space="preserve">       307/1993 Sb. Zákon ČNR č. 114/1988 Sb., o působnosti orgánů České socialistické republiky v sociálním </w:t>
      </w:r>
    </w:p>
    <w:p w14:paraId="79EE9DCA" w14:textId="77777777" w:rsidR="00027E36" w:rsidRPr="00300FFF" w:rsidRDefault="00027E36" w:rsidP="00300FFF">
      <w:pPr>
        <w:autoSpaceDE w:val="0"/>
        <w:autoSpaceDN w:val="0"/>
        <w:adjustRightInd w:val="0"/>
        <w:jc w:val="both"/>
        <w:rPr>
          <w:sz w:val="20"/>
          <w:szCs w:val="20"/>
        </w:rPr>
      </w:pPr>
      <w:r w:rsidRPr="00300FFF">
        <w:rPr>
          <w:sz w:val="20"/>
          <w:szCs w:val="20"/>
        </w:rPr>
        <w:t xml:space="preserve">       zabezpečení, ve znění zákona ČNR č. 125/1990 Sb., zákona ČNR č. 210/1990 Sb., zákona ČNR č. 425/1990 </w:t>
      </w:r>
    </w:p>
    <w:p w14:paraId="52283B41" w14:textId="77777777" w:rsidR="00027E36" w:rsidRPr="00300FFF" w:rsidRDefault="00027E36" w:rsidP="00300FFF">
      <w:pPr>
        <w:autoSpaceDE w:val="0"/>
        <w:autoSpaceDN w:val="0"/>
        <w:adjustRightInd w:val="0"/>
        <w:jc w:val="both"/>
        <w:rPr>
          <w:sz w:val="20"/>
          <w:szCs w:val="20"/>
        </w:rPr>
      </w:pPr>
      <w:r w:rsidRPr="00300FFF">
        <w:rPr>
          <w:sz w:val="20"/>
          <w:szCs w:val="20"/>
        </w:rPr>
        <w:t xml:space="preserve">       Sb., zákona ČNR č. 459/1990 Sb., zákona ČNR č. 9/1991 Sb., zákona ČNR č. 144/1991 Sb., zákona ČNR </w:t>
      </w:r>
    </w:p>
    <w:p w14:paraId="6C76039A" w14:textId="77777777" w:rsidR="00027E36" w:rsidRPr="00300FFF" w:rsidRDefault="00027E36" w:rsidP="00300FFF">
      <w:pPr>
        <w:autoSpaceDE w:val="0"/>
        <w:autoSpaceDN w:val="0"/>
        <w:adjustRightInd w:val="0"/>
        <w:jc w:val="both"/>
        <w:rPr>
          <w:sz w:val="20"/>
          <w:szCs w:val="20"/>
        </w:rPr>
      </w:pPr>
      <w:r w:rsidRPr="00300FFF">
        <w:rPr>
          <w:sz w:val="20"/>
          <w:szCs w:val="20"/>
        </w:rPr>
        <w:t xml:space="preserve">       č. 582/1991 Sb., zákona č. 84/1993 Sb., zákona č. 307/1993 Sb., nálezu Ústavního soudu ČR č. 72/1995 Sb., </w:t>
      </w:r>
    </w:p>
    <w:p w14:paraId="067526BB" w14:textId="77777777" w:rsidR="00027E36" w:rsidRPr="00300FFF" w:rsidRDefault="00027E36" w:rsidP="00300FFF">
      <w:pPr>
        <w:autoSpaceDE w:val="0"/>
        <w:autoSpaceDN w:val="0"/>
        <w:adjustRightInd w:val="0"/>
        <w:spacing w:after="120"/>
        <w:jc w:val="both"/>
        <w:rPr>
          <w:sz w:val="20"/>
          <w:szCs w:val="20"/>
        </w:rPr>
      </w:pPr>
      <w:r w:rsidRPr="00300FFF">
        <w:rPr>
          <w:sz w:val="20"/>
          <w:szCs w:val="20"/>
        </w:rPr>
        <w:t xml:space="preserve">       zákona č. 118/1995 Sb. a zákona č. 238/1995 Sb. </w:t>
      </w:r>
    </w:p>
    <w:p w14:paraId="575B8A1B" w14:textId="77777777" w:rsidR="00027E36" w:rsidRPr="00300FFF" w:rsidRDefault="00027E36" w:rsidP="00300FFF">
      <w:pPr>
        <w:autoSpaceDE w:val="0"/>
        <w:autoSpaceDN w:val="0"/>
        <w:adjustRightInd w:val="0"/>
        <w:rPr>
          <w:sz w:val="20"/>
          <w:szCs w:val="20"/>
        </w:rPr>
      </w:pPr>
      <w:r w:rsidRPr="00300FFF">
        <w:rPr>
          <w:sz w:val="20"/>
          <w:szCs w:val="20"/>
        </w:rPr>
        <w:t xml:space="preserve"> 50) § 1 zákona ČNR č. 531/1990 Sb., o územních finančních orgánech, ve znění zákona č. 325/1993 Sb. a </w:t>
      </w:r>
    </w:p>
    <w:p w14:paraId="6DCE1428" w14:textId="77777777" w:rsidR="00027E36" w:rsidRPr="00300FFF" w:rsidRDefault="00027E36" w:rsidP="00300FFF">
      <w:pPr>
        <w:autoSpaceDE w:val="0"/>
        <w:autoSpaceDN w:val="0"/>
        <w:adjustRightInd w:val="0"/>
        <w:spacing w:after="120"/>
        <w:jc w:val="both"/>
        <w:rPr>
          <w:sz w:val="20"/>
          <w:szCs w:val="20"/>
        </w:rPr>
      </w:pPr>
      <w:r w:rsidRPr="00300FFF">
        <w:rPr>
          <w:sz w:val="20"/>
          <w:szCs w:val="20"/>
        </w:rPr>
        <w:t xml:space="preserve">       zákona č. 85/1994 Sb. </w:t>
      </w:r>
    </w:p>
    <w:p w14:paraId="15E84762" w14:textId="77777777" w:rsidR="00027E36" w:rsidRPr="00300FFF" w:rsidRDefault="00027E36" w:rsidP="00300FFF">
      <w:pPr>
        <w:autoSpaceDE w:val="0"/>
        <w:autoSpaceDN w:val="0"/>
        <w:adjustRightInd w:val="0"/>
        <w:jc w:val="both"/>
        <w:rPr>
          <w:sz w:val="20"/>
          <w:szCs w:val="20"/>
        </w:rPr>
      </w:pPr>
      <w:r w:rsidRPr="00300FFF">
        <w:rPr>
          <w:sz w:val="20"/>
          <w:szCs w:val="20"/>
        </w:rPr>
        <w:t xml:space="preserve">53) § 12 zákona č. 141/1961 Sb., o trestním řízení soudním, ve znění zákona č. 558/1991 Sb., zákona č. 25/1993 </w:t>
      </w:r>
    </w:p>
    <w:p w14:paraId="0B073007" w14:textId="77777777" w:rsidR="00027E36" w:rsidRPr="00300FFF" w:rsidRDefault="00027E36" w:rsidP="00300FFF">
      <w:pPr>
        <w:autoSpaceDE w:val="0"/>
        <w:autoSpaceDN w:val="0"/>
        <w:adjustRightInd w:val="0"/>
        <w:spacing w:after="120"/>
        <w:jc w:val="both"/>
        <w:rPr>
          <w:sz w:val="20"/>
          <w:szCs w:val="20"/>
        </w:rPr>
      </w:pPr>
      <w:r w:rsidRPr="00300FFF">
        <w:rPr>
          <w:sz w:val="20"/>
          <w:szCs w:val="20"/>
        </w:rPr>
        <w:t xml:space="preserve">       Sb., zákona č. 292/1993 Sb., zákona č. 154/1994 Sb. a zákona č. 152/1995 Sb. </w:t>
      </w:r>
    </w:p>
    <w:p w14:paraId="2DCA4394" w14:textId="77777777" w:rsidR="00027E36" w:rsidRPr="00300FFF" w:rsidRDefault="00027E36" w:rsidP="00300FFF">
      <w:pPr>
        <w:autoSpaceDE w:val="0"/>
        <w:autoSpaceDN w:val="0"/>
        <w:adjustRightInd w:val="0"/>
        <w:rPr>
          <w:sz w:val="20"/>
          <w:szCs w:val="20"/>
        </w:rPr>
      </w:pPr>
      <w:r w:rsidRPr="00300FFF">
        <w:rPr>
          <w:sz w:val="20"/>
          <w:szCs w:val="20"/>
        </w:rPr>
        <w:t xml:space="preserve"> 54) § 3 zákona č. 166/1993 Sb., o Nejvyšším kontrolním úřadu, ve znění zákona č. 117/1994 Sb., zákona č. </w:t>
      </w:r>
    </w:p>
    <w:p w14:paraId="438F3FBC" w14:textId="77777777" w:rsidR="00027E36" w:rsidRPr="00300FFF" w:rsidRDefault="00027E36" w:rsidP="00300FFF">
      <w:pPr>
        <w:autoSpaceDE w:val="0"/>
        <w:autoSpaceDN w:val="0"/>
        <w:adjustRightInd w:val="0"/>
        <w:spacing w:after="120"/>
        <w:jc w:val="both"/>
        <w:rPr>
          <w:sz w:val="20"/>
          <w:szCs w:val="20"/>
        </w:rPr>
      </w:pPr>
      <w:r w:rsidRPr="00300FFF">
        <w:rPr>
          <w:sz w:val="20"/>
          <w:szCs w:val="20"/>
        </w:rPr>
        <w:t xml:space="preserve">       224/1994 Sb., zákona č. 58/1995 Sb. a zákona č. 296/1995 Sb. </w:t>
      </w:r>
    </w:p>
    <w:p w14:paraId="698CE743" w14:textId="77777777" w:rsidR="00027E36" w:rsidRPr="00300FFF" w:rsidRDefault="00027E36" w:rsidP="00300FFF">
      <w:pPr>
        <w:autoSpaceDE w:val="0"/>
        <w:autoSpaceDN w:val="0"/>
        <w:adjustRightInd w:val="0"/>
        <w:rPr>
          <w:sz w:val="20"/>
          <w:szCs w:val="20"/>
        </w:rPr>
      </w:pPr>
      <w:r w:rsidRPr="00300FFF">
        <w:rPr>
          <w:sz w:val="20"/>
          <w:szCs w:val="20"/>
        </w:rPr>
        <w:t xml:space="preserve"> </w:t>
      </w:r>
      <w:proofErr w:type="gramStart"/>
      <w:r w:rsidRPr="00300FFF">
        <w:rPr>
          <w:sz w:val="20"/>
          <w:szCs w:val="20"/>
        </w:rPr>
        <w:t>54a</w:t>
      </w:r>
      <w:proofErr w:type="gramEnd"/>
      <w:r w:rsidRPr="00300FFF">
        <w:rPr>
          <w:sz w:val="20"/>
          <w:szCs w:val="20"/>
        </w:rPr>
        <w:t xml:space="preserve">) § 91 zákona č. 111/1998 Sb., o vysokých školách a o změně a doplnění dalších zákonů (zákon o vysokých </w:t>
      </w:r>
    </w:p>
    <w:p w14:paraId="5D90D89E" w14:textId="77777777" w:rsidR="00027E36" w:rsidRPr="00300FFF" w:rsidRDefault="00027E36" w:rsidP="00300FFF">
      <w:pPr>
        <w:autoSpaceDE w:val="0"/>
        <w:autoSpaceDN w:val="0"/>
        <w:adjustRightInd w:val="0"/>
        <w:spacing w:after="120"/>
        <w:jc w:val="both"/>
        <w:rPr>
          <w:sz w:val="20"/>
          <w:szCs w:val="20"/>
        </w:rPr>
      </w:pPr>
      <w:r w:rsidRPr="00300FFF">
        <w:rPr>
          <w:sz w:val="20"/>
          <w:szCs w:val="20"/>
        </w:rPr>
        <w:t xml:space="preserve">        školách), ve znění pozdějších předpisů. </w:t>
      </w:r>
    </w:p>
    <w:p w14:paraId="18D31917" w14:textId="77777777" w:rsidR="00027E36" w:rsidRPr="00300FFF" w:rsidRDefault="00027E36" w:rsidP="00300FFF">
      <w:pPr>
        <w:autoSpaceDE w:val="0"/>
        <w:autoSpaceDN w:val="0"/>
        <w:adjustRightInd w:val="0"/>
        <w:spacing w:after="120"/>
        <w:rPr>
          <w:sz w:val="20"/>
          <w:szCs w:val="20"/>
        </w:rPr>
      </w:pPr>
      <w:r w:rsidRPr="00300FFF">
        <w:rPr>
          <w:sz w:val="20"/>
          <w:szCs w:val="20"/>
        </w:rPr>
        <w:t xml:space="preserve"> 58) § 8 zákona č. 582/1991 Sb., ve znění pozdějších předpisů.</w:t>
      </w:r>
    </w:p>
    <w:p w14:paraId="75764C36" w14:textId="77777777" w:rsidR="00027E36" w:rsidRPr="00300FFF" w:rsidRDefault="00027E36" w:rsidP="00300FFF">
      <w:pPr>
        <w:widowControl w:val="0"/>
        <w:autoSpaceDE w:val="0"/>
        <w:autoSpaceDN w:val="0"/>
        <w:adjustRightInd w:val="0"/>
        <w:jc w:val="both"/>
        <w:rPr>
          <w:sz w:val="20"/>
          <w:szCs w:val="20"/>
        </w:rPr>
      </w:pPr>
      <w:r w:rsidRPr="00300FFF">
        <w:rPr>
          <w:sz w:val="20"/>
          <w:szCs w:val="20"/>
        </w:rPr>
        <w:t xml:space="preserve">64) § 38 odst. 1 písm. c) zákona č. 561/2004 Sb., o předškolním, základním, středním, vyšším odborném a jiném </w:t>
      </w:r>
    </w:p>
    <w:p w14:paraId="5656B10C" w14:textId="77777777" w:rsidR="00027E36" w:rsidRPr="00300FFF" w:rsidRDefault="00027E36" w:rsidP="00300FFF">
      <w:pPr>
        <w:widowControl w:val="0"/>
        <w:autoSpaceDE w:val="0"/>
        <w:autoSpaceDN w:val="0"/>
        <w:adjustRightInd w:val="0"/>
        <w:spacing w:after="120"/>
        <w:jc w:val="both"/>
        <w:rPr>
          <w:sz w:val="20"/>
          <w:szCs w:val="20"/>
        </w:rPr>
      </w:pPr>
      <w:r w:rsidRPr="00300FFF">
        <w:rPr>
          <w:sz w:val="20"/>
          <w:szCs w:val="20"/>
        </w:rPr>
        <w:t xml:space="preserve">       vzdělávání (školský zákon), ve znění zákona č. 49/2009 Sb. </w:t>
      </w:r>
    </w:p>
    <w:p w14:paraId="56D2F5E5" w14:textId="77777777" w:rsidR="00027E36" w:rsidRPr="00300FFF" w:rsidRDefault="00027E36" w:rsidP="00300FFF">
      <w:pPr>
        <w:widowControl w:val="0"/>
        <w:autoSpaceDE w:val="0"/>
        <w:autoSpaceDN w:val="0"/>
        <w:adjustRightInd w:val="0"/>
        <w:jc w:val="both"/>
        <w:rPr>
          <w:sz w:val="20"/>
          <w:szCs w:val="20"/>
        </w:rPr>
      </w:pPr>
      <w:r w:rsidRPr="00300FFF">
        <w:rPr>
          <w:sz w:val="20"/>
          <w:szCs w:val="20"/>
        </w:rPr>
        <w:lastRenderedPageBreak/>
        <w:t xml:space="preserve">65) § 11 odst. 1 zákona č. 109/2002 Sb., o výkonu ústavní výchovy nebo ochranné výchovy ve školských </w:t>
      </w:r>
    </w:p>
    <w:p w14:paraId="7630388A" w14:textId="77777777" w:rsidR="00027E36" w:rsidRPr="00300FFF" w:rsidRDefault="00027E36" w:rsidP="00300FFF">
      <w:pPr>
        <w:widowControl w:val="0"/>
        <w:autoSpaceDE w:val="0"/>
        <w:autoSpaceDN w:val="0"/>
        <w:adjustRightInd w:val="0"/>
        <w:jc w:val="both"/>
        <w:rPr>
          <w:sz w:val="20"/>
          <w:szCs w:val="20"/>
        </w:rPr>
      </w:pPr>
      <w:r w:rsidRPr="00300FFF">
        <w:rPr>
          <w:sz w:val="20"/>
          <w:szCs w:val="20"/>
        </w:rPr>
        <w:t xml:space="preserve">       zařízeních a o preventivně výchovné péči ve školských zařízeních a o změně dalších zákonů, ve znění </w:t>
      </w:r>
    </w:p>
    <w:p w14:paraId="32F60AFB" w14:textId="77777777" w:rsidR="00027E36" w:rsidRPr="00300FFF" w:rsidRDefault="00027E36" w:rsidP="00300FFF">
      <w:pPr>
        <w:widowControl w:val="0"/>
        <w:autoSpaceDE w:val="0"/>
        <w:autoSpaceDN w:val="0"/>
        <w:adjustRightInd w:val="0"/>
        <w:spacing w:after="120"/>
        <w:jc w:val="both"/>
        <w:rPr>
          <w:sz w:val="20"/>
          <w:szCs w:val="20"/>
        </w:rPr>
      </w:pPr>
      <w:r w:rsidRPr="00300FFF">
        <w:rPr>
          <w:sz w:val="20"/>
          <w:szCs w:val="20"/>
        </w:rPr>
        <w:t xml:space="preserve">       pozdějších předpisů. </w:t>
      </w:r>
    </w:p>
    <w:p w14:paraId="24101AF9" w14:textId="77777777" w:rsidR="00027E36" w:rsidRPr="00300FFF" w:rsidRDefault="00027E36" w:rsidP="00300FFF">
      <w:pPr>
        <w:widowControl w:val="0"/>
        <w:autoSpaceDE w:val="0"/>
        <w:autoSpaceDN w:val="0"/>
        <w:adjustRightInd w:val="0"/>
        <w:jc w:val="both"/>
        <w:rPr>
          <w:sz w:val="20"/>
          <w:szCs w:val="20"/>
        </w:rPr>
      </w:pPr>
      <w:r w:rsidRPr="00300FFF">
        <w:rPr>
          <w:sz w:val="20"/>
          <w:szCs w:val="20"/>
        </w:rPr>
        <w:t xml:space="preserve">70) § </w:t>
      </w:r>
      <w:proofErr w:type="gramStart"/>
      <w:r w:rsidRPr="00300FFF">
        <w:rPr>
          <w:sz w:val="20"/>
          <w:szCs w:val="20"/>
        </w:rPr>
        <w:t>93a</w:t>
      </w:r>
      <w:proofErr w:type="gramEnd"/>
      <w:r w:rsidRPr="00300FFF">
        <w:rPr>
          <w:sz w:val="20"/>
          <w:szCs w:val="20"/>
        </w:rPr>
        <w:t xml:space="preserve"> zákona č. 111/1998 Sb., o vysokých školách a o změně a doplnění dalších zákonů (zákon o vysokých </w:t>
      </w:r>
    </w:p>
    <w:p w14:paraId="18E7897E" w14:textId="77777777" w:rsidR="00027E36" w:rsidRPr="00300FFF" w:rsidRDefault="00027E36" w:rsidP="00300FFF">
      <w:pPr>
        <w:widowControl w:val="0"/>
        <w:autoSpaceDE w:val="0"/>
        <w:autoSpaceDN w:val="0"/>
        <w:adjustRightInd w:val="0"/>
        <w:spacing w:after="120"/>
        <w:jc w:val="both"/>
        <w:rPr>
          <w:sz w:val="20"/>
          <w:szCs w:val="20"/>
        </w:rPr>
      </w:pPr>
      <w:r w:rsidRPr="00300FFF">
        <w:rPr>
          <w:sz w:val="20"/>
          <w:szCs w:val="20"/>
        </w:rPr>
        <w:t xml:space="preserve">      školách), ve znění pozdějších předpisů. </w:t>
      </w:r>
    </w:p>
    <w:p w14:paraId="059261BF" w14:textId="77777777" w:rsidR="00027E36" w:rsidRPr="00300FFF" w:rsidRDefault="00027E36" w:rsidP="00300FFF">
      <w:pPr>
        <w:widowControl w:val="0"/>
        <w:autoSpaceDE w:val="0"/>
        <w:autoSpaceDN w:val="0"/>
        <w:adjustRightInd w:val="0"/>
        <w:spacing w:after="120"/>
        <w:jc w:val="both"/>
        <w:rPr>
          <w:sz w:val="20"/>
          <w:szCs w:val="20"/>
        </w:rPr>
      </w:pPr>
    </w:p>
    <w:p w14:paraId="5BBC8DFD" w14:textId="77777777" w:rsidR="00027E36" w:rsidRPr="00300FFF" w:rsidRDefault="00027E36" w:rsidP="00300FFF">
      <w:pPr>
        <w:widowControl w:val="0"/>
        <w:autoSpaceDE w:val="0"/>
        <w:autoSpaceDN w:val="0"/>
        <w:adjustRightInd w:val="0"/>
        <w:spacing w:after="120"/>
        <w:jc w:val="both"/>
        <w:rPr>
          <w:sz w:val="20"/>
          <w:szCs w:val="20"/>
        </w:rPr>
      </w:pPr>
      <w:r w:rsidRPr="00300FFF">
        <w:rPr>
          <w:b/>
          <w:bCs/>
          <w:sz w:val="20"/>
          <w:szCs w:val="20"/>
        </w:rPr>
        <w:br w:type="page"/>
      </w:r>
    </w:p>
    <w:p w14:paraId="6BA00630" w14:textId="77777777" w:rsidR="00027E36" w:rsidRPr="00300FFF" w:rsidRDefault="00027E36" w:rsidP="00300FFF">
      <w:pPr>
        <w:spacing w:after="120"/>
        <w:ind w:left="425" w:hanging="425"/>
        <w:jc w:val="both"/>
        <w:rPr>
          <w:b/>
          <w:bCs/>
        </w:rPr>
      </w:pPr>
      <w:r w:rsidRPr="00300FFF">
        <w:rPr>
          <w:b/>
          <w:bCs/>
        </w:rPr>
        <w:lastRenderedPageBreak/>
        <w:t xml:space="preserve">(K části </w:t>
      </w:r>
      <w:r w:rsidR="00246831" w:rsidRPr="00300FFF">
        <w:rPr>
          <w:b/>
          <w:bCs/>
        </w:rPr>
        <w:t>čtvrté</w:t>
      </w:r>
      <w:r w:rsidRPr="00300FFF">
        <w:rPr>
          <w:b/>
          <w:bCs/>
        </w:rPr>
        <w:t xml:space="preserve"> návrhu zákona)</w:t>
      </w:r>
    </w:p>
    <w:p w14:paraId="751A5320" w14:textId="28C2930E" w:rsidR="00027E36" w:rsidRPr="00662499" w:rsidRDefault="00027E36" w:rsidP="00F73CF9">
      <w:pPr>
        <w:pBdr>
          <w:top w:val="single" w:sz="4" w:space="1" w:color="auto"/>
          <w:left w:val="single" w:sz="4" w:space="4" w:color="auto"/>
          <w:bottom w:val="single" w:sz="4" w:space="1" w:color="auto"/>
          <w:right w:val="single" w:sz="4" w:space="4" w:color="auto"/>
        </w:pBdr>
        <w:shd w:val="clear" w:color="auto" w:fill="D9E2F3" w:themeFill="accent5" w:themeFillTint="33"/>
        <w:autoSpaceDE w:val="0"/>
        <w:autoSpaceDN w:val="0"/>
        <w:adjustRightInd w:val="0"/>
        <w:spacing w:after="120"/>
        <w:jc w:val="both"/>
        <w:rPr>
          <w:bCs/>
        </w:rPr>
      </w:pPr>
      <w:r w:rsidRPr="00300FFF">
        <w:rPr>
          <w:b/>
          <w:bCs/>
        </w:rPr>
        <w:t>Platné znění části zákona č. 155/1995 Sb., o</w:t>
      </w:r>
      <w:r w:rsidRPr="00300FFF">
        <w:rPr>
          <w:bCs/>
        </w:rPr>
        <w:t xml:space="preserve"> </w:t>
      </w:r>
      <w:r w:rsidRPr="00300FFF">
        <w:rPr>
          <w:b/>
          <w:bCs/>
        </w:rPr>
        <w:t>důchodovém pojištění</w:t>
      </w:r>
      <w:r w:rsidRPr="00300FFF">
        <w:rPr>
          <w:bCs/>
        </w:rPr>
        <w:t xml:space="preserve">, ve znění </w:t>
      </w:r>
      <w:r w:rsidRPr="00300FFF">
        <w:t xml:space="preserve">zákona č. 134/1997 Sb., zákona č. 289/1997 Sb., zákona č. 224/1999 Sb., zákona č. 18/2000 Sb., zákona č. 118/2000 Sb., zákona č. 132/2000 Sb., zákona č. 220/2000 Sb., zákona č. 116/2001 Sb., zákona č. 188/2001 Sb., zákona č. 353/2001 Sb., zákona č. 198/2002 Sb., zákona č. 263/2002 Sb., zákona č. 264/2002 Sb., zákona č. 362/2003 Sb., zákona č. 424/2003 Sb., zákona č. 425/2003 Sb., zákona č. 85/2004 Sb., zákona č. 281/2004 Sb., zákona č. 359/2004 Sb., zákona č. 436/2004 Sb., zákona č. 562/2004 Sb., zákona č. 168/2005 Sb., zákona č. 361/2005 Sb., zákona č. 377/2005 Sb., zákona č. 24/2006 Sb., zákona č. 109/2006 Sb., zákona č. 189/2006 Sb., zákona č. 264/2006 Sb., zákona č. 267/2006 Sb., nálezu Ústavního soudu, vyhlášeného pod č. 405/2006 Sb., zákona č. 152/2007 Sb., zákona č. 181/2007 Sb., zákona č. 218/2007 Sb., zákona č. 261/2007 Sb., zákona č. 296/2007 Sb., zákona č. 178/2008 Sb., zákona č. 305/2008 Sb., zákona č. 306/2008 Sb., zákona č. 382/2008 Sb., zákona č. 479/2008 Sb., zákona č. 41/2009 Sb., zákona č. 108/2009 Sb., zákona č. 158/2009 Sb., zákona č. 303/2009 Sb., nálezu Ústavního soudu, vyhlášeného pod č. 135/2010 Sb., zákona č. 347/2010 Sb., zákona č. 73/2011 Sb., zákona č. 220/2011 Sb., zákona č. 341/2011 Sb., zákona č. 348/2011 Sb., zákona č. 364/2011 Sb., zákona č. 365/2011 Sb., zákona č. 428/2011 Sb., zákona č. 458/2011 Sb., zákona č. 470/2011 Sb., zákona č. 314/2012 Sb., zákona č. 401/2012 Sb., zákona č. 403/2012 Sb., zákona č. 463/2012 Sb., zákona č. 267/2013 Sb., zákona č. 274/2013 Sb., zákona č. 303/2013 Sb., zákonného opatření Senátu č. 344/2013 Sb., zákona č. 182/2014 Sb., zákona č. 183/2014 Sb., zákona č. 250/2014 Sb., zákona č. 267/2014 Sb., zákona č. 332/2014 Sb., zákona č. 131/2015 Sb., zákona č. 377/2015 Sb., zákona č. 47/2016 Sb., zákona č. 137/2016 Sb., zákona č. 190/2016 Sb., zákona č. 212/2016 Sb., zákona č. 213/2016 Sb., zákona č. 24/2017 Sb., zákona č. 99/2017 Sb., zákona č. 148/2017 Sb., zákona č. 150/2017 Sb., zákona č. 203/2017 Sb., zákona č. 259/2017 Sb., zákona č. 310/2017 Sb., zákona č. 191/2018 Sb., zákona č. 32/2019 Sb., zákona </w:t>
      </w:r>
      <w:r w:rsidRPr="00662499">
        <w:t>č. 244/2019 Sb.</w:t>
      </w:r>
      <w:r w:rsidR="00E041DF" w:rsidRPr="00662499">
        <w:rPr>
          <w:highlight w:val="cyan"/>
        </w:rPr>
        <w:t>,</w:t>
      </w:r>
      <w:r w:rsidR="00E041DF" w:rsidRPr="00662499">
        <w:t xml:space="preserve"> </w:t>
      </w:r>
      <w:r w:rsidRPr="00662499">
        <w:t xml:space="preserve">zákona č. 315/2019 Sb., </w:t>
      </w:r>
      <w:r w:rsidR="0060193B" w:rsidRPr="00662499">
        <w:rPr>
          <w:highlight w:val="cyan"/>
        </w:rPr>
        <w:t xml:space="preserve">zákona č. 469/2020 Sb., </w:t>
      </w:r>
      <w:r w:rsidR="00E041DF" w:rsidRPr="00662499">
        <w:rPr>
          <w:highlight w:val="cyan"/>
        </w:rPr>
        <w:t>zákona č. 540/2020 Sb., zákona č. 323/2021 Sb.</w:t>
      </w:r>
      <w:r w:rsidR="0060193B" w:rsidRPr="00662499">
        <w:rPr>
          <w:highlight w:val="cyan"/>
        </w:rPr>
        <w:t xml:space="preserve"> a</w:t>
      </w:r>
      <w:r w:rsidR="00E041DF" w:rsidRPr="00662499">
        <w:rPr>
          <w:highlight w:val="cyan"/>
        </w:rPr>
        <w:t xml:space="preserve"> </w:t>
      </w:r>
      <w:r w:rsidR="0060193B" w:rsidRPr="00662499">
        <w:rPr>
          <w:highlight w:val="cyan"/>
        </w:rPr>
        <w:t>zákona č. 330/2021 Sb.,</w:t>
      </w:r>
      <w:r w:rsidR="0060193B" w:rsidRPr="00662499">
        <w:t xml:space="preserve"> </w:t>
      </w:r>
      <w:r w:rsidRPr="00662499">
        <w:rPr>
          <w:b/>
          <w:bCs/>
        </w:rPr>
        <w:t>s vyznačením navrhovaných změn a doplnění</w:t>
      </w:r>
    </w:p>
    <w:p w14:paraId="0DF3DDDA" w14:textId="77777777" w:rsidR="00027E36" w:rsidRPr="00300FFF" w:rsidRDefault="00027E36" w:rsidP="00300FFF">
      <w:pPr>
        <w:spacing w:after="120"/>
        <w:jc w:val="center"/>
        <w:rPr>
          <w:rFonts w:eastAsia="SimSun"/>
        </w:rPr>
      </w:pPr>
    </w:p>
    <w:p w14:paraId="5F92A4F9" w14:textId="77777777" w:rsidR="00027E36" w:rsidRPr="00300FFF" w:rsidRDefault="00027E36" w:rsidP="00300FFF">
      <w:pPr>
        <w:spacing w:after="120"/>
        <w:jc w:val="center"/>
        <w:rPr>
          <w:rFonts w:eastAsia="SimSun"/>
        </w:rPr>
      </w:pPr>
      <w:r w:rsidRPr="00300FFF">
        <w:rPr>
          <w:rFonts w:eastAsia="SimSun"/>
        </w:rPr>
        <w:t>ZÁKON</w:t>
      </w:r>
    </w:p>
    <w:p w14:paraId="17CFC7D1" w14:textId="77777777" w:rsidR="00027E36" w:rsidRPr="00300FFF" w:rsidRDefault="00027E36" w:rsidP="00300FFF">
      <w:pPr>
        <w:tabs>
          <w:tab w:val="left" w:pos="3840"/>
        </w:tabs>
        <w:spacing w:after="120"/>
        <w:jc w:val="center"/>
        <w:rPr>
          <w:bCs/>
        </w:rPr>
      </w:pPr>
      <w:r w:rsidRPr="00300FFF">
        <w:t xml:space="preserve">o </w:t>
      </w:r>
      <w:r w:rsidRPr="00300FFF">
        <w:rPr>
          <w:bCs/>
        </w:rPr>
        <w:t xml:space="preserve">důchodovém pojištění </w:t>
      </w:r>
    </w:p>
    <w:p w14:paraId="19314ADC" w14:textId="77777777" w:rsidR="00027E36" w:rsidRPr="00300FFF" w:rsidRDefault="00027E36" w:rsidP="00300FFF">
      <w:pPr>
        <w:widowControl w:val="0"/>
        <w:autoSpaceDE w:val="0"/>
        <w:autoSpaceDN w:val="0"/>
        <w:adjustRightInd w:val="0"/>
        <w:rPr>
          <w:rFonts w:ascii="Arial" w:hAnsi="Arial" w:cs="Arial"/>
          <w:sz w:val="16"/>
          <w:szCs w:val="16"/>
        </w:rPr>
      </w:pPr>
    </w:p>
    <w:p w14:paraId="13119AAA" w14:textId="77777777" w:rsidR="00027E36" w:rsidRPr="00300FFF" w:rsidRDefault="00027E36" w:rsidP="00300FFF">
      <w:pPr>
        <w:ind w:right="45"/>
        <w:jc w:val="center"/>
        <w:rPr>
          <w:rFonts w:eastAsia="SimSun"/>
        </w:rPr>
      </w:pPr>
      <w:r w:rsidRPr="00300FFF">
        <w:rPr>
          <w:rFonts w:eastAsia="SimSun"/>
        </w:rPr>
        <w:t>* * *</w:t>
      </w:r>
    </w:p>
    <w:p w14:paraId="25671CD6" w14:textId="77777777" w:rsidR="00027E36" w:rsidRPr="00300FFF" w:rsidRDefault="00027E36" w:rsidP="00300FFF">
      <w:pPr>
        <w:widowControl w:val="0"/>
        <w:autoSpaceDE w:val="0"/>
        <w:autoSpaceDN w:val="0"/>
        <w:adjustRightInd w:val="0"/>
        <w:spacing w:after="240"/>
        <w:jc w:val="center"/>
      </w:pPr>
      <w:r w:rsidRPr="00300FFF">
        <w:t>§ 6</w:t>
      </w:r>
    </w:p>
    <w:p w14:paraId="7FCA169B" w14:textId="77777777" w:rsidR="00027E36" w:rsidRPr="00300FFF" w:rsidRDefault="00027E36" w:rsidP="00300FFF">
      <w:pPr>
        <w:widowControl w:val="0"/>
        <w:autoSpaceDE w:val="0"/>
        <w:autoSpaceDN w:val="0"/>
        <w:adjustRightInd w:val="0"/>
        <w:spacing w:after="240"/>
        <w:ind w:firstLine="425"/>
        <w:jc w:val="both"/>
      </w:pPr>
      <w:r w:rsidRPr="00300FFF">
        <w:t xml:space="preserve">(1) Pojištění jsou účastny též osoby starší 18 let, jestliže podaly přihlášku k účasti na pojištění a účast na pojištění se týká doby jejich </w:t>
      </w:r>
    </w:p>
    <w:p w14:paraId="06D2227C" w14:textId="633ECF08" w:rsidR="00027E36" w:rsidRPr="00300FFF" w:rsidRDefault="00027E36" w:rsidP="00300FFF">
      <w:pPr>
        <w:widowControl w:val="0"/>
        <w:autoSpaceDE w:val="0"/>
        <w:autoSpaceDN w:val="0"/>
        <w:adjustRightInd w:val="0"/>
        <w:spacing w:after="120"/>
        <w:ind w:left="425" w:hanging="425"/>
        <w:jc w:val="both"/>
      </w:pPr>
      <w:r w:rsidRPr="00300FFF">
        <w:t>a) vedení v evidenci krajské pobočky Úřadu práce jako uchazeče o zaměstnání, pokud</w:t>
      </w:r>
      <w:r w:rsidR="00480987" w:rsidRPr="00300FFF">
        <w:t> </w:t>
      </w:r>
      <w:r w:rsidRPr="00300FFF">
        <w:t>jim</w:t>
      </w:r>
      <w:r w:rsidR="00480987" w:rsidRPr="00300FFF">
        <w:t> </w:t>
      </w:r>
      <w:r w:rsidRPr="00300FFF">
        <w:t>po</w:t>
      </w:r>
      <w:r w:rsidR="00480987" w:rsidRPr="00300FFF">
        <w:t> </w:t>
      </w:r>
      <w:r w:rsidRPr="00300FFF">
        <w:t xml:space="preserve">dobu této evidence nenáleží podpora v nezaměstnanosti nebo podpora při rekvalifikaci, </w:t>
      </w:r>
    </w:p>
    <w:p w14:paraId="4681B15C" w14:textId="395A6E44" w:rsidR="00027E36" w:rsidRPr="00300FFF" w:rsidRDefault="00027E36" w:rsidP="00300FFF">
      <w:pPr>
        <w:widowControl w:val="0"/>
        <w:autoSpaceDE w:val="0"/>
        <w:autoSpaceDN w:val="0"/>
        <w:adjustRightInd w:val="0"/>
        <w:spacing w:after="120"/>
        <w:ind w:left="425" w:hanging="425"/>
        <w:jc w:val="both"/>
      </w:pPr>
      <w:r w:rsidRPr="00300FFF">
        <w:t>b) soustavné přípravy na budoucí povolání studiem na střední nebo vyšší odborné škole</w:t>
      </w:r>
      <w:r w:rsidR="00480987" w:rsidRPr="00300FFF">
        <w:t> </w:t>
      </w:r>
      <w:r w:rsidRPr="00300FFF">
        <w:t>(dále</w:t>
      </w:r>
      <w:r w:rsidR="00480987" w:rsidRPr="00300FFF">
        <w:t> </w:t>
      </w:r>
      <w:r w:rsidRPr="00300FFF">
        <w:t xml:space="preserve">jen „střední škola“) nebo vysoké škole v České republice, </w:t>
      </w:r>
    </w:p>
    <w:p w14:paraId="787DE6BE" w14:textId="11EC9BE2" w:rsidR="00027E36" w:rsidRPr="00300FFF" w:rsidRDefault="00027E36" w:rsidP="00300FFF">
      <w:pPr>
        <w:widowControl w:val="0"/>
        <w:autoSpaceDE w:val="0"/>
        <w:autoSpaceDN w:val="0"/>
        <w:adjustRightInd w:val="0"/>
        <w:spacing w:after="120"/>
        <w:ind w:left="425" w:hanging="425"/>
        <w:jc w:val="both"/>
      </w:pPr>
      <w:r w:rsidRPr="00300FFF">
        <w:t>c) výdělečné činnosti v cizině po 31. prosinci 1995, jedná-li se o osoby uvedené v</w:t>
      </w:r>
      <w:r w:rsidR="00480987" w:rsidRPr="00300FFF">
        <w:t> </w:t>
      </w:r>
      <w:r w:rsidRPr="00300FFF">
        <w:t>§</w:t>
      </w:r>
      <w:r w:rsidR="00480987" w:rsidRPr="00300FFF">
        <w:t> </w:t>
      </w:r>
      <w:r w:rsidRPr="00300FFF">
        <w:t>5</w:t>
      </w:r>
      <w:r w:rsidR="00480987" w:rsidRPr="00300FFF">
        <w:t> </w:t>
      </w:r>
      <w:r w:rsidRPr="00300FFF">
        <w:t>odst.</w:t>
      </w:r>
      <w:r w:rsidR="00480987" w:rsidRPr="00300FFF">
        <w:t> </w:t>
      </w:r>
      <w:r w:rsidRPr="00300FFF">
        <w:t>1</w:t>
      </w:r>
      <w:r w:rsidR="00480987" w:rsidRPr="00300FFF">
        <w:t> </w:t>
      </w:r>
      <w:r w:rsidRPr="00300FFF">
        <w:t xml:space="preserve">písm. a), c) a e); za dobu přede dnem podání přihlášky je účast na pojištění </w:t>
      </w:r>
      <w:r w:rsidRPr="00300FFF">
        <w:lastRenderedPageBreak/>
        <w:t xml:space="preserve">možná nejvýše v rozsahu dvou let bezprostředně před tímto dnem, </w:t>
      </w:r>
    </w:p>
    <w:p w14:paraId="1109FC70" w14:textId="77777777" w:rsidR="00027E36" w:rsidRPr="00300FFF" w:rsidRDefault="00027E36" w:rsidP="00300FFF">
      <w:pPr>
        <w:widowControl w:val="0"/>
        <w:autoSpaceDE w:val="0"/>
        <w:autoSpaceDN w:val="0"/>
        <w:adjustRightInd w:val="0"/>
        <w:spacing w:after="120"/>
        <w:ind w:left="425" w:hanging="425"/>
        <w:jc w:val="both"/>
      </w:pPr>
      <w:r w:rsidRPr="00300FFF">
        <w:t>d) výkonu dlouhodobé dobrovolnické služby na základě smlouvy uzavřené s vysílající organizací podle zvláštního právního předpisu;</w:t>
      </w:r>
      <w:proofErr w:type="gramStart"/>
      <w:r w:rsidRPr="00300FFF">
        <w:rPr>
          <w:vertAlign w:val="superscript"/>
        </w:rPr>
        <w:t>6a</w:t>
      </w:r>
      <w:proofErr w:type="gramEnd"/>
      <w:r w:rsidRPr="00300FFF">
        <w:rPr>
          <w:vertAlign w:val="superscript"/>
        </w:rPr>
        <w:t>)</w:t>
      </w:r>
      <w:r w:rsidRPr="00300FFF">
        <w:t xml:space="preserve"> za dobu přede dnem podání přihlášky je účast na pojištění možná nejvýše v rozsahu dvou let bezprostředně před tímto dnem, </w:t>
      </w:r>
    </w:p>
    <w:p w14:paraId="47262071" w14:textId="228011FA" w:rsidR="00027E36" w:rsidRPr="00300FFF" w:rsidRDefault="00027E36" w:rsidP="00300FFF">
      <w:pPr>
        <w:widowControl w:val="0"/>
        <w:autoSpaceDE w:val="0"/>
        <w:autoSpaceDN w:val="0"/>
        <w:adjustRightInd w:val="0"/>
        <w:spacing w:after="120"/>
        <w:ind w:left="425" w:hanging="425"/>
        <w:jc w:val="both"/>
      </w:pPr>
      <w:r w:rsidRPr="00300FFF">
        <w:t>e) činnosti v České republice ve prospěch zahraničního zaměstnavatele, jde-li o osoby</w:t>
      </w:r>
      <w:r w:rsidR="00480987" w:rsidRPr="00300FFF">
        <w:t> </w:t>
      </w:r>
      <w:r w:rsidRPr="00300FFF">
        <w:t>uvedené</w:t>
      </w:r>
      <w:r w:rsidR="00480987" w:rsidRPr="00300FFF">
        <w:t> </w:t>
      </w:r>
      <w:r w:rsidRPr="00300FFF">
        <w:t xml:space="preserve">v § 5 odst. 5; za dobu přede dnem podání přihlášky je účast na pojištění možná nejvýše v rozsahu dvou let bezprostředně před tímto dnem, </w:t>
      </w:r>
    </w:p>
    <w:p w14:paraId="1CB75B08" w14:textId="77777777" w:rsidR="00027E36" w:rsidRPr="00300FFF" w:rsidRDefault="00027E36" w:rsidP="00300FFF">
      <w:pPr>
        <w:widowControl w:val="0"/>
        <w:autoSpaceDE w:val="0"/>
        <w:autoSpaceDN w:val="0"/>
        <w:adjustRightInd w:val="0"/>
        <w:spacing w:after="120"/>
        <w:ind w:left="425" w:hanging="425"/>
        <w:jc w:val="both"/>
      </w:pPr>
      <w:r w:rsidRPr="00300FFF">
        <w:t xml:space="preserve">f) výkonu funkce poslance Evropského parlamentu, zvoleného na území České republiky, </w:t>
      </w:r>
    </w:p>
    <w:p w14:paraId="7AE4B1F9" w14:textId="77777777" w:rsidR="007F725C" w:rsidRDefault="00027E36" w:rsidP="007F725C">
      <w:pPr>
        <w:widowControl w:val="0"/>
        <w:autoSpaceDE w:val="0"/>
        <w:autoSpaceDN w:val="0"/>
        <w:adjustRightInd w:val="0"/>
        <w:spacing w:after="120"/>
        <w:ind w:left="425" w:hanging="425"/>
        <w:jc w:val="both"/>
      </w:pPr>
      <w:r w:rsidRPr="00300FFF">
        <w:t>g) pobytu v cizině, pokud následovaly do místa vyslání k výkonu práce v zahraničí nebo</w:t>
      </w:r>
      <w:r w:rsidR="00480987" w:rsidRPr="00300FFF">
        <w:t> </w:t>
      </w:r>
      <w:r w:rsidRPr="00300FFF">
        <w:t>k</w:t>
      </w:r>
      <w:r w:rsidR="00480987" w:rsidRPr="00300FFF">
        <w:t> </w:t>
      </w:r>
      <w:r w:rsidRPr="00300FFF">
        <w:t>výkonu služby v zahraničí svého manžela nebo registrovaného partnera, který je státním zaměstnancem podle zákona o státní službě nebo jiným zaměstnancem organizační složky státu, se souhlasem této organizační složky státu, a nemají příjem ze závislé činnosti nebo nejsou osobami samostatně výdělečně činnými nebo nejsou osobami vykonávajícími obdobné činnosti podle práva cizího státu, do kterého byli jejich manželé nebo registrovaní partneři vysláni k výkonu práce v zahraničí nebo k výkonu služby v zahraničí; v takovém případě může hradit pojistné zaměstnavatel manžela nebo registrovaného partnera</w:t>
      </w:r>
      <w:r w:rsidR="007F725C">
        <w:t>,</w:t>
      </w:r>
    </w:p>
    <w:p w14:paraId="3DD7978D" w14:textId="3798C5B0" w:rsidR="007F725C" w:rsidRDefault="007F725C" w:rsidP="00300FFF">
      <w:pPr>
        <w:widowControl w:val="0"/>
        <w:autoSpaceDE w:val="0"/>
        <w:autoSpaceDN w:val="0"/>
        <w:adjustRightInd w:val="0"/>
        <w:spacing w:after="240"/>
        <w:ind w:left="425" w:hanging="425"/>
        <w:jc w:val="both"/>
      </w:pPr>
      <w:r w:rsidRPr="007F725C">
        <w:rPr>
          <w:rStyle w:val="PromnnHTML"/>
          <w:i w:val="0"/>
          <w:iCs w:val="0"/>
        </w:rPr>
        <w:t>h)</w:t>
      </w:r>
      <w:r>
        <w:t xml:space="preserve"> výkonu samostatné výdělečné činnosti ve zdaňovacím období, za které byla jejich daň z příjmů fyzických osob rovna paušální dani, uplynula-li marně lhůta pro placení paušálního pojistného na důchodové pojištění za tuto dobu.</w:t>
      </w:r>
    </w:p>
    <w:p w14:paraId="4F7FB61E" w14:textId="696BA167" w:rsidR="00027E36" w:rsidRPr="00300FFF" w:rsidRDefault="00027E36" w:rsidP="007F725C">
      <w:pPr>
        <w:widowControl w:val="0"/>
        <w:autoSpaceDE w:val="0"/>
        <w:autoSpaceDN w:val="0"/>
        <w:adjustRightInd w:val="0"/>
        <w:spacing w:after="240"/>
        <w:ind w:left="425" w:hanging="425"/>
        <w:jc w:val="both"/>
      </w:pPr>
      <w:r w:rsidRPr="00300FFF">
        <w:t xml:space="preserve"> (2) Pojištění jsou účastny též ostatní osoby starší 18 let, jestliže podaly přihlášku k účasti na pojištění. Účast na pojištění osob uvedených ve větě první je však možná v rozsahu nejvýše 15 let; za dobu přede dnem podání přihlášky je přitom účast na pojištění možná nejvýše v rozsahu jednoho roku bezprostředně před tímto dnem a doba pojištění těchto osob podle § 11 odst. 1 písm. a) a § 13 odst. 1 získaná přede dnem podání této přihlášky trvala aspoň 1 rok. </w:t>
      </w:r>
    </w:p>
    <w:p w14:paraId="717A728A" w14:textId="77777777" w:rsidR="00027E36" w:rsidRPr="00300FFF" w:rsidRDefault="00027E36" w:rsidP="00300FFF">
      <w:pPr>
        <w:widowControl w:val="0"/>
        <w:autoSpaceDE w:val="0"/>
        <w:autoSpaceDN w:val="0"/>
        <w:adjustRightInd w:val="0"/>
        <w:spacing w:after="120"/>
        <w:ind w:firstLine="425"/>
        <w:jc w:val="both"/>
      </w:pPr>
      <w:r w:rsidRPr="00300FFF">
        <w:t xml:space="preserve">(3) Účast na pojištění podle odstavců 1 a 2 je možná nejdéle do dne, který bezprostředně předchází dni vzniku nároku na starobní důchod. </w:t>
      </w:r>
    </w:p>
    <w:p w14:paraId="0141268C" w14:textId="14CF0088" w:rsidR="00027E36" w:rsidRPr="00300FFF" w:rsidRDefault="00027E36" w:rsidP="00300FFF">
      <w:pPr>
        <w:widowControl w:val="0"/>
        <w:autoSpaceDE w:val="0"/>
        <w:autoSpaceDN w:val="0"/>
        <w:adjustRightInd w:val="0"/>
        <w:jc w:val="center"/>
        <w:rPr>
          <w:rFonts w:eastAsia="SimSun"/>
        </w:rPr>
      </w:pPr>
      <w:r w:rsidRPr="00300FFF">
        <w:rPr>
          <w:rFonts w:eastAsia="SimSun"/>
        </w:rPr>
        <w:t>* * *</w:t>
      </w:r>
    </w:p>
    <w:p w14:paraId="3B7069AE" w14:textId="77777777" w:rsidR="00027E36" w:rsidRPr="00300FFF" w:rsidRDefault="00027E36" w:rsidP="00300FFF">
      <w:pPr>
        <w:widowControl w:val="0"/>
        <w:autoSpaceDE w:val="0"/>
        <w:autoSpaceDN w:val="0"/>
        <w:adjustRightInd w:val="0"/>
        <w:jc w:val="center"/>
      </w:pPr>
      <w:r w:rsidRPr="00300FFF">
        <w:t>§ 20</w:t>
      </w:r>
    </w:p>
    <w:p w14:paraId="62930C9D" w14:textId="77777777" w:rsidR="00027E36" w:rsidRPr="00300FFF" w:rsidRDefault="00027E36" w:rsidP="00300FFF">
      <w:pPr>
        <w:widowControl w:val="0"/>
        <w:autoSpaceDE w:val="0"/>
        <w:autoSpaceDN w:val="0"/>
        <w:adjustRightInd w:val="0"/>
        <w:jc w:val="center"/>
        <w:rPr>
          <w:bCs/>
        </w:rPr>
      </w:pPr>
      <w:r w:rsidRPr="00300FFF">
        <w:rPr>
          <w:bCs/>
        </w:rPr>
        <w:t>Dítě</w:t>
      </w:r>
    </w:p>
    <w:p w14:paraId="3E57D0CE" w14:textId="77777777" w:rsidR="00027E36" w:rsidRPr="00300FFF" w:rsidRDefault="00027E36" w:rsidP="00300FFF">
      <w:pPr>
        <w:widowControl w:val="0"/>
        <w:autoSpaceDE w:val="0"/>
        <w:autoSpaceDN w:val="0"/>
        <w:adjustRightInd w:val="0"/>
        <w:ind w:firstLine="425"/>
        <w:jc w:val="both"/>
      </w:pPr>
      <w:r w:rsidRPr="00300FFF">
        <w:t>…</w:t>
      </w:r>
    </w:p>
    <w:p w14:paraId="49F24CA5" w14:textId="77777777" w:rsidR="00027E36" w:rsidRPr="00300FFF" w:rsidRDefault="00027E36" w:rsidP="00300FFF">
      <w:pPr>
        <w:widowControl w:val="0"/>
        <w:autoSpaceDE w:val="0"/>
        <w:autoSpaceDN w:val="0"/>
        <w:adjustRightInd w:val="0"/>
        <w:spacing w:after="120"/>
        <w:ind w:firstLine="425"/>
        <w:jc w:val="both"/>
      </w:pPr>
      <w:r w:rsidRPr="00300FFF">
        <w:t xml:space="preserve"> (4) Za nezaopatřené dítě se pro účely tohoto zákona považuje dítě do skončení povinné školní docházky, a poté, nejdéle však do 26. roku věku, jestliže </w:t>
      </w:r>
    </w:p>
    <w:p w14:paraId="6F733FAA" w14:textId="77777777" w:rsidR="00027E36" w:rsidRPr="00300FFF" w:rsidRDefault="00027E36" w:rsidP="00300FFF">
      <w:pPr>
        <w:widowControl w:val="0"/>
        <w:autoSpaceDE w:val="0"/>
        <w:autoSpaceDN w:val="0"/>
        <w:adjustRightInd w:val="0"/>
        <w:spacing w:after="120"/>
        <w:ind w:left="425" w:hanging="425"/>
        <w:jc w:val="both"/>
      </w:pPr>
      <w:r w:rsidRPr="00300FFF">
        <w:t xml:space="preserve">a) se soustavně připravuje na budoucí povolání (§ 21 až 23), </w:t>
      </w:r>
    </w:p>
    <w:p w14:paraId="335E41EA" w14:textId="5ECF5B43" w:rsidR="00027E36" w:rsidRPr="00300FFF" w:rsidRDefault="00027E36" w:rsidP="00300FFF">
      <w:pPr>
        <w:widowControl w:val="0"/>
        <w:autoSpaceDE w:val="0"/>
        <w:autoSpaceDN w:val="0"/>
        <w:adjustRightInd w:val="0"/>
        <w:spacing w:after="120"/>
        <w:ind w:left="425" w:hanging="425"/>
        <w:jc w:val="both"/>
      </w:pPr>
      <w:r w:rsidRPr="00300FFF">
        <w:t>b) se nemůže soustavně připravovat na budoucí povolání nebo vykonávat výdělečnou</w:t>
      </w:r>
      <w:r w:rsidR="00480987" w:rsidRPr="00300FFF">
        <w:t> </w:t>
      </w:r>
      <w:r w:rsidRPr="00300FFF">
        <w:t>činnost</w:t>
      </w:r>
      <w:r w:rsidR="00480987" w:rsidRPr="00300FFF">
        <w:t> </w:t>
      </w:r>
      <w:r w:rsidRPr="00300FFF">
        <w:t xml:space="preserve">pro nemoc nebo úraz, nebo </w:t>
      </w:r>
    </w:p>
    <w:p w14:paraId="421369E0" w14:textId="77777777" w:rsidR="00027E36" w:rsidRPr="00300FFF" w:rsidRDefault="00027E36" w:rsidP="00300FFF">
      <w:pPr>
        <w:widowControl w:val="0"/>
        <w:autoSpaceDE w:val="0"/>
        <w:autoSpaceDN w:val="0"/>
        <w:adjustRightInd w:val="0"/>
        <w:spacing w:after="240"/>
        <w:ind w:left="425" w:hanging="425"/>
        <w:jc w:val="both"/>
      </w:pPr>
      <w:r w:rsidRPr="00300FFF">
        <w:t xml:space="preserve">c) z důvodu dlouhodobě nepříznivého zdravotního stavu je neschopno vykonávat výdělečnou činnost. </w:t>
      </w:r>
    </w:p>
    <w:p w14:paraId="7DD1953B" w14:textId="77777777" w:rsidR="00027E36" w:rsidRPr="00300FFF" w:rsidRDefault="00027E36" w:rsidP="00300FFF">
      <w:pPr>
        <w:widowControl w:val="0"/>
        <w:autoSpaceDE w:val="0"/>
        <w:autoSpaceDN w:val="0"/>
        <w:adjustRightInd w:val="0"/>
        <w:spacing w:after="240"/>
        <w:ind w:firstLine="425"/>
        <w:jc w:val="both"/>
      </w:pPr>
      <w:r w:rsidRPr="00300FFF">
        <w:t xml:space="preserve"> (5) Po skončení povinné školní docházky se do 18. roku věku považuje za nezaopatřené dítě také dítě, které je vedeno v evidenci krajské pobočky Úřadu práce jako uchazeč o zaměstnání a nemá nárok na podporu v nezaměstnanosti nebo podporu při rekvalifikaci. </w:t>
      </w:r>
    </w:p>
    <w:p w14:paraId="6C56F6FC" w14:textId="77777777" w:rsidR="00027E36" w:rsidRPr="00300FFF" w:rsidRDefault="00027E36" w:rsidP="00300FFF">
      <w:pPr>
        <w:widowControl w:val="0"/>
        <w:autoSpaceDE w:val="0"/>
        <w:autoSpaceDN w:val="0"/>
        <w:adjustRightInd w:val="0"/>
        <w:spacing w:after="240"/>
        <w:ind w:firstLine="425"/>
        <w:jc w:val="both"/>
      </w:pPr>
      <w:r w:rsidRPr="00300FFF">
        <w:lastRenderedPageBreak/>
        <w:t xml:space="preserve"> (6) Za povinnou školní docházku</w:t>
      </w:r>
      <w:r w:rsidRPr="00300FFF">
        <w:rPr>
          <w:vertAlign w:val="superscript"/>
        </w:rPr>
        <w:t>20)</w:t>
      </w:r>
      <w:r w:rsidRPr="00300FFF">
        <w:t xml:space="preserve"> se pro účely tohoto zákona považuje též </w:t>
      </w:r>
    </w:p>
    <w:p w14:paraId="5F4E19CE" w14:textId="4C3784A9" w:rsidR="00027E36" w:rsidRPr="00300FFF" w:rsidRDefault="00027E36" w:rsidP="00300FFF">
      <w:pPr>
        <w:widowControl w:val="0"/>
        <w:autoSpaceDE w:val="0"/>
        <w:autoSpaceDN w:val="0"/>
        <w:adjustRightInd w:val="0"/>
        <w:spacing w:after="120"/>
        <w:ind w:left="425" w:hanging="425"/>
        <w:jc w:val="both"/>
      </w:pPr>
      <w:r w:rsidRPr="00300FFF">
        <w:t xml:space="preserve"> a) pokračování žáků, kteří po splnění povinné školní docházky nezískali základní vzdělání,</w:t>
      </w:r>
      <w:r w:rsidR="00480987" w:rsidRPr="00300FFF">
        <w:t> </w:t>
      </w:r>
      <w:r w:rsidRPr="00300FFF">
        <w:t>v</w:t>
      </w:r>
      <w:r w:rsidR="00480987" w:rsidRPr="00300FFF">
        <w:t> </w:t>
      </w:r>
      <w:r w:rsidRPr="00300FFF">
        <w:t>základním vzdělávání,</w:t>
      </w:r>
      <w:proofErr w:type="gramStart"/>
      <w:r w:rsidRPr="00300FFF">
        <w:rPr>
          <w:vertAlign w:val="superscript"/>
        </w:rPr>
        <w:t>20a</w:t>
      </w:r>
      <w:proofErr w:type="gramEnd"/>
      <w:r w:rsidRPr="00300FFF">
        <w:rPr>
          <w:vertAlign w:val="superscript"/>
        </w:rPr>
        <w:t>)</w:t>
      </w:r>
      <w:r w:rsidRPr="00300FFF">
        <w:t xml:space="preserve"> desátý ročník základního vzdělávání v základní škole speciální,</w:t>
      </w:r>
      <w:r w:rsidRPr="00300FFF">
        <w:rPr>
          <w:vertAlign w:val="superscript"/>
        </w:rPr>
        <w:t>20b)</w:t>
      </w:r>
      <w:r w:rsidRPr="00300FFF">
        <w:t xml:space="preserve"> pokračování žáků se zdravotním postižením v základním vzdělávání</w:t>
      </w:r>
      <w:r w:rsidRPr="00300FFF">
        <w:rPr>
          <w:vertAlign w:val="superscript"/>
        </w:rPr>
        <w:t>20c)</w:t>
      </w:r>
      <w:r w:rsidRPr="00300FFF">
        <w:t xml:space="preserve"> a kurz pro získání základního vzdělání organizovaný základní nebo střední školou ve formě denní výuky, který navštěvují osoby mladší 26 let, které nezískaly základní vzdělání,</w:t>
      </w:r>
      <w:r w:rsidRPr="00300FFF">
        <w:rPr>
          <w:vertAlign w:val="superscript"/>
        </w:rPr>
        <w:t xml:space="preserve">20d) </w:t>
      </w:r>
    </w:p>
    <w:p w14:paraId="5240E234" w14:textId="77777777" w:rsidR="00027E36" w:rsidRPr="00300FFF" w:rsidRDefault="00027E36" w:rsidP="00300FFF">
      <w:pPr>
        <w:widowControl w:val="0"/>
        <w:autoSpaceDE w:val="0"/>
        <w:autoSpaceDN w:val="0"/>
        <w:adjustRightInd w:val="0"/>
        <w:spacing w:after="240"/>
        <w:ind w:left="425" w:hanging="425"/>
        <w:jc w:val="both"/>
      </w:pPr>
      <w:r w:rsidRPr="00300FFF">
        <w:t xml:space="preserve"> b) období školních prázdnin bezprostředně navazujících na ukončení období školního vyučování školního roku, v němž dítě dovrší poslední rok povinné školní docházky, pokud dítě po celý kalendářní měsíc nevykonává výdělečnou činnost v rozsahu uvedeném v § 27 ani nepobírá podporu v nezaměstnanosti nebo podporu při rekvalifikaci, nestalo-li se studentem střední školy. </w:t>
      </w:r>
    </w:p>
    <w:p w14:paraId="1E32D416" w14:textId="77777777" w:rsidR="00027E36" w:rsidRPr="00300FFF" w:rsidRDefault="00027E36" w:rsidP="00300FFF">
      <w:pPr>
        <w:widowControl w:val="0"/>
        <w:autoSpaceDE w:val="0"/>
        <w:autoSpaceDN w:val="0"/>
        <w:adjustRightInd w:val="0"/>
        <w:ind w:firstLine="425"/>
        <w:jc w:val="both"/>
      </w:pPr>
      <w:r w:rsidRPr="00300FFF">
        <w:t xml:space="preserve"> (7) Za nezaopatřené dítě se nepovažuje dítě, které je poživatelem invalidního důchodu pro invaliditu třetího stupně. </w:t>
      </w:r>
    </w:p>
    <w:p w14:paraId="1EFF18C0" w14:textId="77777777" w:rsidR="00027E36" w:rsidRPr="00300FFF" w:rsidRDefault="00027E36" w:rsidP="00300FFF">
      <w:pPr>
        <w:widowControl w:val="0"/>
        <w:autoSpaceDE w:val="0"/>
        <w:autoSpaceDN w:val="0"/>
        <w:adjustRightInd w:val="0"/>
        <w:spacing w:before="480"/>
        <w:jc w:val="center"/>
        <w:rPr>
          <w:bCs/>
        </w:rPr>
      </w:pPr>
      <w:r w:rsidRPr="00300FFF">
        <w:rPr>
          <w:bCs/>
        </w:rPr>
        <w:t>Soustavná příprava dítěte na budoucí povolání</w:t>
      </w:r>
    </w:p>
    <w:p w14:paraId="3B653F8A" w14:textId="77777777" w:rsidR="00027E36" w:rsidRPr="00300FFF" w:rsidRDefault="00027E36" w:rsidP="00300FFF">
      <w:pPr>
        <w:widowControl w:val="0"/>
        <w:autoSpaceDE w:val="0"/>
        <w:autoSpaceDN w:val="0"/>
        <w:adjustRightInd w:val="0"/>
        <w:spacing w:after="240"/>
        <w:jc w:val="center"/>
      </w:pPr>
      <w:r w:rsidRPr="00300FFF">
        <w:t xml:space="preserve">§ 21 </w:t>
      </w:r>
    </w:p>
    <w:p w14:paraId="3643570B" w14:textId="77777777" w:rsidR="00027E36" w:rsidRPr="00300FFF" w:rsidRDefault="00027E36" w:rsidP="00300FFF">
      <w:pPr>
        <w:widowControl w:val="0"/>
        <w:autoSpaceDE w:val="0"/>
        <w:autoSpaceDN w:val="0"/>
        <w:adjustRightInd w:val="0"/>
        <w:spacing w:after="240"/>
        <w:ind w:firstLine="425"/>
        <w:jc w:val="both"/>
      </w:pPr>
      <w:r w:rsidRPr="00300FFF">
        <w:t xml:space="preserve">(1) Za soustavnou přípravu dítěte na budoucí povolání se pro účely tohoto zákona považuje </w:t>
      </w:r>
    </w:p>
    <w:p w14:paraId="506F0687" w14:textId="72ACCC77" w:rsidR="00027E36" w:rsidRPr="00300FFF" w:rsidRDefault="00027E36" w:rsidP="00300FFF">
      <w:pPr>
        <w:widowControl w:val="0"/>
        <w:autoSpaceDE w:val="0"/>
        <w:autoSpaceDN w:val="0"/>
        <w:adjustRightInd w:val="0"/>
        <w:spacing w:after="120"/>
        <w:ind w:left="425" w:hanging="425"/>
        <w:jc w:val="both"/>
      </w:pPr>
      <w:r w:rsidRPr="00300FFF">
        <w:t>a) studium na středních a vysokých školách v České republice</w:t>
      </w:r>
      <w:r w:rsidRPr="00300FFF">
        <w:rPr>
          <w:vertAlign w:val="superscript"/>
        </w:rPr>
        <w:t>21)</w:t>
      </w:r>
      <w:r w:rsidRPr="00300FFF">
        <w:t>, s výjimkou dálkového,</w:t>
      </w:r>
      <w:r w:rsidR="00480987" w:rsidRPr="00300FFF">
        <w:t> </w:t>
      </w:r>
      <w:r w:rsidRPr="00300FFF">
        <w:t xml:space="preserve">distančního, večerního a kombinovaného studia, je-li dítě v době takového studia výdělečně </w:t>
      </w:r>
      <w:proofErr w:type="spellStart"/>
      <w:r w:rsidRPr="00300FFF">
        <w:t>činno</w:t>
      </w:r>
      <w:proofErr w:type="spellEnd"/>
      <w:r w:rsidRPr="00300FFF">
        <w:t xml:space="preserve"> alespoň v rozsahu uvedeném v § 27 nebo pobírá-li podporu v nezaměstnanosti nebo podporu při rekvalifikaci, a studia za trvání služebního poměru příslušníků bezpečnostních sborů nebo vojáků z povolání; za studium na středních a vysokých školách v České republice se považuje také </w:t>
      </w:r>
    </w:p>
    <w:p w14:paraId="4E5A5876" w14:textId="77777777" w:rsidR="00027E36" w:rsidRPr="00300FFF" w:rsidRDefault="00027E36" w:rsidP="00300FFF">
      <w:pPr>
        <w:widowControl w:val="0"/>
        <w:autoSpaceDE w:val="0"/>
        <w:autoSpaceDN w:val="0"/>
        <w:adjustRightInd w:val="0"/>
        <w:spacing w:after="120"/>
        <w:ind w:left="850" w:hanging="425"/>
        <w:jc w:val="both"/>
      </w:pPr>
      <w:r w:rsidRPr="00300FFF">
        <w:t xml:space="preserve">1. studium na středních a vysokých školách v cizině, pokud je podle rozhodnutí Ministerstva školství, mládeže a tělovýchovy pro účely důchodového pojištění postaveno na roveň studia na středních nebo vysokých školách v České republice, </w:t>
      </w:r>
    </w:p>
    <w:p w14:paraId="7B008486" w14:textId="12A63372" w:rsidR="00027E36" w:rsidRPr="00300FFF" w:rsidRDefault="00027E36" w:rsidP="00300FFF">
      <w:pPr>
        <w:widowControl w:val="0"/>
        <w:autoSpaceDE w:val="0"/>
        <w:autoSpaceDN w:val="0"/>
        <w:adjustRightInd w:val="0"/>
        <w:spacing w:after="120"/>
        <w:ind w:left="850" w:hanging="425"/>
        <w:jc w:val="both"/>
        <w:rPr>
          <w:b/>
          <w:bCs/>
          <w:shd w:val="clear" w:color="auto" w:fill="FFC000"/>
        </w:rPr>
      </w:pPr>
      <w:r w:rsidRPr="00300FFF">
        <w:t>2. studium na zahraničních vysokých školách</w:t>
      </w:r>
      <w:r w:rsidRPr="00300FFF">
        <w:rPr>
          <w:vertAlign w:val="superscript"/>
        </w:rPr>
        <w:t>46)</w:t>
      </w:r>
      <w:r w:rsidRPr="00300FFF">
        <w:t>, uskutečňované na území České</w:t>
      </w:r>
      <w:r w:rsidR="00480987" w:rsidRPr="00300FFF">
        <w:t> </w:t>
      </w:r>
      <w:r w:rsidRPr="00300FFF">
        <w:t>republiky,</w:t>
      </w:r>
      <w:r w:rsidR="00480987" w:rsidRPr="00300FFF">
        <w:t> </w:t>
      </w:r>
      <w:r w:rsidRPr="00300FFF">
        <w:t xml:space="preserve">pokud je podle rozhodnutí Ministerstva školství, mládeže a tělovýchovy pro účely důchodového pojištění postaveno na roveň studia na vysokých školách v České republice; zahraniční vysokou školou se pro účely tohoto zákona rozumí právnická osoba ustavená podle právních předpisů cizího státu, která je v daném cizím státě, podle jehož právních předpisů byla ustavena (dále jen „domovský stát“), součástí vysokoškolského vzdělávacího systému domovského státu a která v domovském státě poskytuje vzdělávání, jehož absolvováním se v domovském státě podle jeho právních předpisů získává vysokoškolské vzdělání, </w:t>
      </w:r>
    </w:p>
    <w:p w14:paraId="52B545B2" w14:textId="01D2BC7B" w:rsidR="00B966AA" w:rsidRPr="00300FFF" w:rsidRDefault="00027E36" w:rsidP="00300FFF">
      <w:pPr>
        <w:widowControl w:val="0"/>
        <w:autoSpaceDE w:val="0"/>
        <w:autoSpaceDN w:val="0"/>
        <w:adjustRightInd w:val="0"/>
        <w:spacing w:after="120"/>
        <w:ind w:left="850" w:hanging="425"/>
        <w:jc w:val="both"/>
      </w:pPr>
      <w:r w:rsidRPr="00300FFF">
        <w:t xml:space="preserve">3. studium </w:t>
      </w:r>
      <w:r w:rsidR="00B966AA" w:rsidRPr="00300FFF">
        <w:t xml:space="preserve">ve vysokoškolském studijním programu zahraniční vysoké školy, uskutečňovaném na území České republiky </w:t>
      </w:r>
      <w:r w:rsidR="00B966AA" w:rsidRPr="00BA28D5">
        <w:rPr>
          <w:strike/>
          <w:highlight w:val="yellow"/>
        </w:rPr>
        <w:t>tuzemskou právnickou osobou na základě její dohody s danou zahraniční vysokou školou</w:t>
      </w:r>
      <w:r w:rsidR="00B966AA" w:rsidRPr="00BA28D5">
        <w:rPr>
          <w:highlight w:val="yellow"/>
        </w:rPr>
        <w:t xml:space="preserve"> </w:t>
      </w:r>
      <w:r w:rsidR="00B966AA" w:rsidRPr="00BA28D5">
        <w:rPr>
          <w:b/>
          <w:bCs/>
          <w:highlight w:val="yellow"/>
        </w:rPr>
        <w:t>v rámci spolupráce s danou zahraniční vysokou školou tuzemskou právnickou osobou</w:t>
      </w:r>
      <w:r w:rsidR="00B966AA" w:rsidRPr="00300FFF">
        <w:t xml:space="preserve">, pokud je </w:t>
      </w:r>
      <w:r w:rsidR="00B966AA" w:rsidRPr="00BA28D5">
        <w:rPr>
          <w:b/>
          <w:bCs/>
          <w:highlight w:val="yellow"/>
        </w:rPr>
        <w:t>uvedené studium</w:t>
      </w:r>
      <w:r w:rsidR="00B966AA" w:rsidRPr="00300FFF">
        <w:t xml:space="preserve"> podle rozhodnutí Ministerstva školství, mládeže a tělovýchovy pro účely důchodového pojištění postaveno na roveň studia na vysokých školách v České republice,</w:t>
      </w:r>
    </w:p>
    <w:p w14:paraId="5051547C" w14:textId="2557EF21" w:rsidR="00027E36" w:rsidRPr="00300FFF" w:rsidRDefault="00027E36" w:rsidP="00300FFF">
      <w:pPr>
        <w:widowControl w:val="0"/>
        <w:autoSpaceDE w:val="0"/>
        <w:autoSpaceDN w:val="0"/>
        <w:adjustRightInd w:val="0"/>
        <w:spacing w:after="120"/>
        <w:ind w:left="425" w:hanging="425"/>
        <w:jc w:val="both"/>
      </w:pPr>
      <w:r w:rsidRPr="00300FFF">
        <w:lastRenderedPageBreak/>
        <w:t>b) teoretická a praktická příprava pro zaměstnání nebo jinou výdělečnou činnost osob</w:t>
      </w:r>
      <w:r w:rsidR="00480987" w:rsidRPr="00300FFF">
        <w:t> </w:t>
      </w:r>
      <w:r w:rsidRPr="00300FFF">
        <w:t>se</w:t>
      </w:r>
      <w:r w:rsidR="00480987" w:rsidRPr="00300FFF">
        <w:t> </w:t>
      </w:r>
      <w:r w:rsidRPr="00300FFF">
        <w:t>zdravotním postižením</w:t>
      </w:r>
      <w:r w:rsidRPr="00300FFF">
        <w:rPr>
          <w:vertAlign w:val="superscript"/>
        </w:rPr>
        <w:t>28)</w:t>
      </w:r>
      <w:r w:rsidRPr="00300FFF">
        <w:t xml:space="preserve"> prováděná podle předpisů o zaměstnanosti,</w:t>
      </w:r>
      <w:proofErr w:type="gramStart"/>
      <w:r w:rsidRPr="00300FFF">
        <w:rPr>
          <w:vertAlign w:val="superscript"/>
        </w:rPr>
        <w:t>21a</w:t>
      </w:r>
      <w:proofErr w:type="gramEnd"/>
      <w:r w:rsidRPr="00300FFF">
        <w:rPr>
          <w:vertAlign w:val="superscript"/>
        </w:rPr>
        <w:t>)</w:t>
      </w:r>
      <w:r w:rsidRPr="00300FFF">
        <w:t xml:space="preserve"> </w:t>
      </w:r>
    </w:p>
    <w:p w14:paraId="5B230159" w14:textId="20A53AD3" w:rsidR="00027E36" w:rsidRPr="00300FFF" w:rsidRDefault="00027E36" w:rsidP="00300FFF">
      <w:pPr>
        <w:widowControl w:val="0"/>
        <w:autoSpaceDE w:val="0"/>
        <w:autoSpaceDN w:val="0"/>
        <w:adjustRightInd w:val="0"/>
        <w:spacing w:after="120"/>
        <w:ind w:left="425" w:hanging="425"/>
        <w:jc w:val="both"/>
      </w:pPr>
      <w:r w:rsidRPr="00300FFF">
        <w:t>c) studium osob se středním vzděláním s maturitní zkouškou nebo s vyšším odborným</w:t>
      </w:r>
      <w:r w:rsidR="00480987" w:rsidRPr="00300FFF">
        <w:t> </w:t>
      </w:r>
      <w:r w:rsidRPr="00300FFF">
        <w:t xml:space="preserve">vzděláním v konzervatoři, které úspěšně vykonaly první maturitní zkoušku nebo absolutorium v konzervatoři v kalendářním roce, ve kterém zahajují toto studium, v jednoletých kurzech cizích jazyků s denní výukou, uskutečňovaných právnickými a fyzickými osobami působícími v oblasti jazykového vzdělávání, uvedených v seznamu vzdělávacích institucí poskytujících jednoleté kurzy cizích jazyků s denní výukou vedeném Ministerstvem školství, mládeže a tělovýchovy, </w:t>
      </w:r>
    </w:p>
    <w:p w14:paraId="68F7872D" w14:textId="77777777" w:rsidR="00027E36" w:rsidRPr="00300FFF" w:rsidRDefault="00027E36" w:rsidP="00300FFF">
      <w:pPr>
        <w:widowControl w:val="0"/>
        <w:autoSpaceDE w:val="0"/>
        <w:autoSpaceDN w:val="0"/>
        <w:adjustRightInd w:val="0"/>
        <w:spacing w:after="120"/>
        <w:ind w:left="425" w:hanging="425"/>
        <w:jc w:val="both"/>
      </w:pPr>
      <w:r w:rsidRPr="00300FFF">
        <w:t xml:space="preserve">d) studium uskutečňované podle zahraničních středoškolských vzdělávacích programů vzdělávacími institucemi působícími v České republice v případě, že </w:t>
      </w:r>
    </w:p>
    <w:p w14:paraId="7B09AD00" w14:textId="3A53AA04" w:rsidR="00027E36" w:rsidRPr="00300FFF" w:rsidRDefault="00027E36" w:rsidP="00300FFF">
      <w:pPr>
        <w:widowControl w:val="0"/>
        <w:autoSpaceDE w:val="0"/>
        <w:autoSpaceDN w:val="0"/>
        <w:adjustRightInd w:val="0"/>
        <w:spacing w:after="120"/>
        <w:ind w:left="850" w:hanging="425"/>
        <w:jc w:val="both"/>
      </w:pPr>
      <w:r w:rsidRPr="00300FFF">
        <w:t>1. vzdělávací instituce je právnickou osobou se sídlem, svou ústřední správou nebo</w:t>
      </w:r>
      <w:r w:rsidR="00480987" w:rsidRPr="00300FFF">
        <w:t> </w:t>
      </w:r>
      <w:r w:rsidRPr="00300FFF">
        <w:t>hlavním</w:t>
      </w:r>
      <w:r w:rsidR="00480987" w:rsidRPr="00300FFF">
        <w:t> </w:t>
      </w:r>
      <w:r w:rsidRPr="00300FFF">
        <w:t>místem své podnikatelské činnosti na území členského státu Evropské unie, nebo byla zřízena nebo založena podle práva členského státu Evropské unie, pokud je v této vzdělávací instituci a v daném vzdělávacím programu Ministerstvem školství, mládeže a tělovýchovy povoleno plnění povinné školní docházky podle školského zákona</w:t>
      </w:r>
      <w:r w:rsidRPr="00300FFF">
        <w:rPr>
          <w:vertAlign w:val="superscript"/>
        </w:rPr>
        <w:t>38)</w:t>
      </w:r>
      <w:r w:rsidRPr="00300FFF">
        <w:t xml:space="preserve">, nebo </w:t>
      </w:r>
    </w:p>
    <w:p w14:paraId="3D3EC92B" w14:textId="28D8C1B3" w:rsidR="00027E36" w:rsidRPr="00300FFF" w:rsidRDefault="00027E36" w:rsidP="00300FFF">
      <w:pPr>
        <w:widowControl w:val="0"/>
        <w:autoSpaceDE w:val="0"/>
        <w:autoSpaceDN w:val="0"/>
        <w:adjustRightInd w:val="0"/>
        <w:spacing w:after="120"/>
        <w:ind w:left="850" w:hanging="425"/>
        <w:jc w:val="both"/>
      </w:pPr>
      <w:r w:rsidRPr="00300FFF">
        <w:t>2. se uskutečňuje ve vzdělávacích institucích zřízených na území České republiky</w:t>
      </w:r>
      <w:r w:rsidR="00480987" w:rsidRPr="00300FFF">
        <w:t> </w:t>
      </w:r>
      <w:r w:rsidRPr="00300FFF">
        <w:t>při</w:t>
      </w:r>
      <w:r w:rsidR="00480987" w:rsidRPr="00300FFF">
        <w:t> </w:t>
      </w:r>
      <w:r w:rsidRPr="00300FFF">
        <w:t xml:space="preserve">diplomatických misích nebo konzulárních úřadech cizích států, </w:t>
      </w:r>
    </w:p>
    <w:p w14:paraId="2CB84D51" w14:textId="6F626E25" w:rsidR="00027E36" w:rsidRPr="00300FFF" w:rsidRDefault="00027E36" w:rsidP="00300FFF">
      <w:pPr>
        <w:widowControl w:val="0"/>
        <w:autoSpaceDE w:val="0"/>
        <w:autoSpaceDN w:val="0"/>
        <w:adjustRightInd w:val="0"/>
        <w:spacing w:after="120"/>
        <w:ind w:left="425" w:hanging="425"/>
        <w:jc w:val="both"/>
      </w:pPr>
      <w:r w:rsidRPr="00300FFF">
        <w:t>e) příprava k přijetí za člena řádu nebo obdobného společenství církve nebo náboženské</w:t>
      </w:r>
      <w:r w:rsidR="00480987" w:rsidRPr="00300FFF">
        <w:t> </w:t>
      </w:r>
      <w:r w:rsidRPr="00300FFF">
        <w:t xml:space="preserve">společnosti registrované podle zákona o církvích a náboženských společnostech, která trvá nejméně 1 rok, a to nejvýše po dobu 2 let, </w:t>
      </w:r>
    </w:p>
    <w:p w14:paraId="357AD5F9" w14:textId="77777777" w:rsidR="00027E36" w:rsidRPr="00300FFF" w:rsidRDefault="00027E36" w:rsidP="00300FFF">
      <w:pPr>
        <w:widowControl w:val="0"/>
        <w:autoSpaceDE w:val="0"/>
        <w:autoSpaceDN w:val="0"/>
        <w:adjustRightInd w:val="0"/>
        <w:spacing w:after="240"/>
        <w:ind w:left="425" w:hanging="425"/>
        <w:jc w:val="both"/>
      </w:pPr>
      <w:r w:rsidRPr="00300FFF">
        <w:t>f) vzdělávání v diagnostických třídách diagnostických ústavů</w:t>
      </w:r>
      <w:r w:rsidRPr="00300FFF">
        <w:rPr>
          <w:vertAlign w:val="superscript"/>
        </w:rPr>
        <w:t>39)</w:t>
      </w:r>
      <w:r w:rsidRPr="00300FFF">
        <w:t xml:space="preserve">. </w:t>
      </w:r>
    </w:p>
    <w:p w14:paraId="446F781D" w14:textId="77777777" w:rsidR="00027E36" w:rsidRPr="00300FFF" w:rsidRDefault="00027E36" w:rsidP="00300FFF">
      <w:pPr>
        <w:widowControl w:val="0"/>
        <w:autoSpaceDE w:val="0"/>
        <w:autoSpaceDN w:val="0"/>
        <w:adjustRightInd w:val="0"/>
        <w:spacing w:after="240"/>
        <w:ind w:firstLine="425"/>
        <w:jc w:val="both"/>
      </w:pPr>
      <w:r w:rsidRPr="00300FFF">
        <w:t xml:space="preserve"> (2) Středními školami se pro účely tohoto zákona rozumí střední školy a konzervatoře, jsou-li zapsány do rejstříku škol a školských zařízení.</w:t>
      </w:r>
      <w:proofErr w:type="gramStart"/>
      <w:r w:rsidRPr="00300FFF">
        <w:rPr>
          <w:vertAlign w:val="superscript"/>
        </w:rPr>
        <w:t>21b</w:t>
      </w:r>
      <w:proofErr w:type="gramEnd"/>
      <w:r w:rsidRPr="00300FFF">
        <w:rPr>
          <w:vertAlign w:val="superscript"/>
        </w:rPr>
        <w:t>)</w:t>
      </w:r>
      <w:r w:rsidRPr="00300FFF">
        <w:t xml:space="preserve"> Střední školy zřizované ministerstvy obrany, vnitra a spravedlnosti se považují za střední školy i po dobu, po kterou nejsou zapsány do rejstříku škol a školských zařízení.</w:t>
      </w:r>
      <w:r w:rsidRPr="00300FFF">
        <w:rPr>
          <w:vertAlign w:val="superscript"/>
        </w:rPr>
        <w:t xml:space="preserve">21c) </w:t>
      </w:r>
    </w:p>
    <w:p w14:paraId="035FD565" w14:textId="77777777" w:rsidR="00027E36" w:rsidRPr="00300FFF" w:rsidRDefault="00027E36" w:rsidP="00300FFF">
      <w:pPr>
        <w:widowControl w:val="0"/>
        <w:autoSpaceDE w:val="0"/>
        <w:autoSpaceDN w:val="0"/>
        <w:adjustRightInd w:val="0"/>
        <w:ind w:firstLine="425"/>
        <w:jc w:val="both"/>
      </w:pPr>
      <w:r w:rsidRPr="00300FFF">
        <w:t>(3) Studiem na vysokých školách podle odstavce 1 se pro účely tohoto zákona rozumí studium na vysokých školách v bakalářském, magisterském a doktorském studijním programu.</w:t>
      </w:r>
      <w:proofErr w:type="gramStart"/>
      <w:r w:rsidRPr="00300FFF">
        <w:rPr>
          <w:vertAlign w:val="superscript"/>
        </w:rPr>
        <w:t>21d</w:t>
      </w:r>
      <w:proofErr w:type="gramEnd"/>
      <w:r w:rsidRPr="00300FFF">
        <w:rPr>
          <w:vertAlign w:val="superscript"/>
        </w:rPr>
        <w:t>)</w:t>
      </w:r>
      <w:r w:rsidRPr="00300FFF">
        <w:t xml:space="preserve"> </w:t>
      </w:r>
    </w:p>
    <w:p w14:paraId="6F193D47" w14:textId="77777777" w:rsidR="00027E36" w:rsidRPr="00300FFF" w:rsidRDefault="00027E36" w:rsidP="00D36929">
      <w:pPr>
        <w:widowControl w:val="0"/>
        <w:autoSpaceDE w:val="0"/>
        <w:autoSpaceDN w:val="0"/>
        <w:adjustRightInd w:val="0"/>
        <w:spacing w:before="360" w:after="240"/>
        <w:jc w:val="center"/>
      </w:pPr>
      <w:r w:rsidRPr="00300FFF">
        <w:t>§ 22</w:t>
      </w:r>
    </w:p>
    <w:p w14:paraId="3650D251" w14:textId="77777777" w:rsidR="00027E36" w:rsidRPr="00300FFF" w:rsidRDefault="00027E36" w:rsidP="00300FFF">
      <w:pPr>
        <w:widowControl w:val="0"/>
        <w:autoSpaceDE w:val="0"/>
        <w:autoSpaceDN w:val="0"/>
        <w:adjustRightInd w:val="0"/>
        <w:spacing w:after="240"/>
        <w:ind w:firstLine="425"/>
        <w:jc w:val="both"/>
      </w:pPr>
      <w:r w:rsidRPr="00300FFF">
        <w:t xml:space="preserve">(1) Soustavná příprava dítěte na budoucí povolání na střední škole podle § 21 odst.1 písm. a) začíná nejdříve od počátku školního roku prvního ročníku školy. Jestliže žák začal plnit studijní povinnosti před tímto dnem, začíná jeho soustavná příprava na budoucí povolání dnem, kdy začal tyto povinnosti plnit. </w:t>
      </w:r>
    </w:p>
    <w:p w14:paraId="55A13B46" w14:textId="77777777" w:rsidR="00027E36" w:rsidRPr="00300FFF" w:rsidRDefault="00027E36" w:rsidP="00300FFF">
      <w:pPr>
        <w:widowControl w:val="0"/>
        <w:autoSpaceDE w:val="0"/>
        <w:autoSpaceDN w:val="0"/>
        <w:adjustRightInd w:val="0"/>
        <w:spacing w:after="240"/>
        <w:ind w:firstLine="425"/>
      </w:pPr>
      <w:r w:rsidRPr="00300FFF">
        <w:t xml:space="preserve">(2) Za soustavnou přípravu dítěte na budoucí povolání na střední škole se považuje také </w:t>
      </w:r>
    </w:p>
    <w:p w14:paraId="256BE212" w14:textId="5E707D3F" w:rsidR="00027E36" w:rsidRPr="00300FFF" w:rsidRDefault="00027E36" w:rsidP="00300FFF">
      <w:pPr>
        <w:widowControl w:val="0"/>
        <w:autoSpaceDE w:val="0"/>
        <w:autoSpaceDN w:val="0"/>
        <w:adjustRightInd w:val="0"/>
        <w:spacing w:after="120"/>
        <w:ind w:left="425" w:hanging="425"/>
        <w:jc w:val="both"/>
      </w:pPr>
      <w:r w:rsidRPr="00300FFF">
        <w:t>a) doba od skončení výuky v jednom školním roce do počátku následujícího školního roku,</w:t>
      </w:r>
      <w:r w:rsidR="00480987" w:rsidRPr="00300FFF">
        <w:t> </w:t>
      </w:r>
      <w:r w:rsidRPr="00300FFF">
        <w:t xml:space="preserve">jestliže dítě pokračuje bez přerušení v dalším studiu, </w:t>
      </w:r>
    </w:p>
    <w:p w14:paraId="36CC86C2" w14:textId="0CD8CF3E" w:rsidR="00027E36" w:rsidRPr="00300FFF" w:rsidRDefault="00027E36" w:rsidP="00300FFF">
      <w:pPr>
        <w:widowControl w:val="0"/>
        <w:autoSpaceDE w:val="0"/>
        <w:autoSpaceDN w:val="0"/>
        <w:adjustRightInd w:val="0"/>
        <w:spacing w:after="120"/>
        <w:ind w:left="425" w:hanging="425"/>
        <w:jc w:val="both"/>
      </w:pPr>
      <w:r w:rsidRPr="00300FFF">
        <w:t xml:space="preserve">b) doba od úspěšného vykonání závěrečné nebo maturitní zkoušky, je-li tato </w:t>
      </w:r>
      <w:r w:rsidRPr="00300FFF">
        <w:lastRenderedPageBreak/>
        <w:t>zkouška</w:t>
      </w:r>
      <w:r w:rsidR="00480987" w:rsidRPr="00300FFF">
        <w:t> </w:t>
      </w:r>
      <w:r w:rsidRPr="00300FFF">
        <w:t>konána</w:t>
      </w:r>
      <w:r w:rsidR="00480987" w:rsidRPr="00300FFF">
        <w:t> </w:t>
      </w:r>
      <w:r w:rsidRPr="00300FFF">
        <w:t>v</w:t>
      </w:r>
      <w:r w:rsidR="00480987" w:rsidRPr="00300FFF">
        <w:t> </w:t>
      </w:r>
      <w:r w:rsidRPr="00300FFF">
        <w:t>měsíci květnu nebo červnu, do konce období školního vyučování školního roku,</w:t>
      </w:r>
      <w:r w:rsidRPr="00300FFF">
        <w:rPr>
          <w:vertAlign w:val="superscript"/>
        </w:rPr>
        <w:t>34)</w:t>
      </w:r>
      <w:r w:rsidRPr="00300FFF">
        <w:t xml:space="preserve"> v němž byla taková zkouška konána; to platí též, bylo-li v měsíci květnu nebo červnu konáno absolutorium, </w:t>
      </w:r>
    </w:p>
    <w:p w14:paraId="5F5A9F7C" w14:textId="77777777" w:rsidR="00027E36" w:rsidRPr="00300FFF" w:rsidRDefault="00027E36" w:rsidP="00300FFF">
      <w:pPr>
        <w:widowControl w:val="0"/>
        <w:autoSpaceDE w:val="0"/>
        <w:autoSpaceDN w:val="0"/>
        <w:adjustRightInd w:val="0"/>
        <w:spacing w:after="240"/>
        <w:ind w:left="425" w:hanging="425"/>
      </w:pPr>
      <w:r w:rsidRPr="00300FFF">
        <w:t xml:space="preserve"> c) doba školních prázdnin bezprostředně navazujících na skončení studia nebo dobu uvedenou v písmenu b), pokud dítě po celý kalendářní měsíc nevykonává výdělečnou činnost v rozsahu uvedeném v § 27 ani nepobírá podporu v nezaměstnanosti nebo podporu při rekvalifikaci, nestalo-li se studentem vysoké školy; to neplatí, pokud poslední ročník studia probíhal za trvání služebního poměru osob uvedených v § 5 odst. 1 písm. b). </w:t>
      </w:r>
    </w:p>
    <w:p w14:paraId="32A53E2D" w14:textId="77777777" w:rsidR="00027E36" w:rsidRPr="00300FFF" w:rsidRDefault="00027E36" w:rsidP="00300FFF">
      <w:pPr>
        <w:widowControl w:val="0"/>
        <w:autoSpaceDE w:val="0"/>
        <w:autoSpaceDN w:val="0"/>
        <w:adjustRightInd w:val="0"/>
        <w:spacing w:before="480" w:after="240"/>
        <w:jc w:val="center"/>
      </w:pPr>
      <w:r w:rsidRPr="00300FFF">
        <w:t>§ 23</w:t>
      </w:r>
    </w:p>
    <w:p w14:paraId="084F0DEE" w14:textId="77777777" w:rsidR="00027E36" w:rsidRPr="00300FFF" w:rsidRDefault="00027E36" w:rsidP="00300FFF">
      <w:pPr>
        <w:widowControl w:val="0"/>
        <w:autoSpaceDE w:val="0"/>
        <w:autoSpaceDN w:val="0"/>
        <w:adjustRightInd w:val="0"/>
        <w:spacing w:after="240"/>
        <w:ind w:firstLine="425"/>
        <w:jc w:val="both"/>
      </w:pPr>
      <w:r w:rsidRPr="00300FFF">
        <w:t xml:space="preserve">(1) Soustavná příprava dítěte na budoucí povolání na vysoké škole podle § 21 odst.1 písm. a) začíná nejdříve dnem, kdy se dítě stává studentem vysoké školy, a končí dnem, kdy dítě ukončilo vysokoškolské studium. </w:t>
      </w:r>
    </w:p>
    <w:p w14:paraId="5BD6252C" w14:textId="77777777" w:rsidR="00027E36" w:rsidRPr="00300FFF" w:rsidRDefault="00027E36" w:rsidP="00300FFF">
      <w:pPr>
        <w:widowControl w:val="0"/>
        <w:autoSpaceDE w:val="0"/>
        <w:autoSpaceDN w:val="0"/>
        <w:adjustRightInd w:val="0"/>
        <w:spacing w:after="240"/>
        <w:ind w:firstLine="425"/>
      </w:pPr>
      <w:r w:rsidRPr="00300FFF">
        <w:t xml:space="preserve">(2) Za soustavnou přípravu dítěte na budoucí povolání se považuje také </w:t>
      </w:r>
    </w:p>
    <w:p w14:paraId="415CEE4A" w14:textId="6822599A" w:rsidR="00027E36" w:rsidRPr="00300FFF" w:rsidRDefault="00027E36" w:rsidP="00300FFF">
      <w:pPr>
        <w:widowControl w:val="0"/>
        <w:autoSpaceDE w:val="0"/>
        <w:autoSpaceDN w:val="0"/>
        <w:adjustRightInd w:val="0"/>
        <w:spacing w:after="120"/>
        <w:ind w:left="425" w:hanging="425"/>
        <w:jc w:val="both"/>
      </w:pPr>
      <w:r w:rsidRPr="00300FFF">
        <w:t>a) doba od skončení studia na střední škole do dne, kdy se dítě stalo studentem vysoké</w:t>
      </w:r>
      <w:r w:rsidR="00480987" w:rsidRPr="00300FFF">
        <w:t> </w:t>
      </w:r>
      <w:r w:rsidRPr="00300FFF">
        <w:t>školy,</w:t>
      </w:r>
      <w:r w:rsidR="00480987" w:rsidRPr="00300FFF">
        <w:t> </w:t>
      </w:r>
      <w:r w:rsidRPr="00300FFF">
        <w:t xml:space="preserve">jestliže dítě pokračuje bez přerušení v dalším studiu, </w:t>
      </w:r>
    </w:p>
    <w:p w14:paraId="252E568A" w14:textId="0FCA6442" w:rsidR="00027E36" w:rsidRPr="00300FFF" w:rsidRDefault="00027E36" w:rsidP="00300FFF">
      <w:pPr>
        <w:widowControl w:val="0"/>
        <w:autoSpaceDE w:val="0"/>
        <w:autoSpaceDN w:val="0"/>
        <w:adjustRightInd w:val="0"/>
        <w:spacing w:after="120"/>
        <w:ind w:left="425" w:hanging="425"/>
        <w:jc w:val="both"/>
      </w:pPr>
      <w:r w:rsidRPr="00300FFF">
        <w:t>b) kalendářní měsíc, v němž dítě ukončilo studium na vysoké škole, a dále kalendářní</w:t>
      </w:r>
      <w:r w:rsidR="00480987" w:rsidRPr="00300FFF">
        <w:t xml:space="preserve"> </w:t>
      </w:r>
      <w:r w:rsidRPr="00300FFF">
        <w:t>měsíc</w:t>
      </w:r>
      <w:r w:rsidR="00480987" w:rsidRPr="00300FFF">
        <w:t> </w:t>
      </w:r>
      <w:r w:rsidRPr="00300FFF">
        <w:t xml:space="preserve">následující po kalendářním měsíci, v němž dítě ukončilo studium na vysoké škole, pokud dítě po celý tento měsíc nevykonává výdělečnou činnost v rozsahu uvedeném v § 27 ani nepobírá podporu v nezaměstnanosti nebo podporu při rekvalifikaci, </w:t>
      </w:r>
    </w:p>
    <w:p w14:paraId="7DBAB4CF" w14:textId="4A714785" w:rsidR="00027E36" w:rsidRPr="00300FFF" w:rsidRDefault="00027E36" w:rsidP="00300FFF">
      <w:pPr>
        <w:widowControl w:val="0"/>
        <w:autoSpaceDE w:val="0"/>
        <w:autoSpaceDN w:val="0"/>
        <w:adjustRightInd w:val="0"/>
        <w:ind w:left="425" w:hanging="425"/>
        <w:jc w:val="both"/>
      </w:pPr>
      <w:r w:rsidRPr="00300FFF">
        <w:t>c) doba od ukončení studia na vysoké škole do dne, kdy se dítě stalo studentem téže nebo</w:t>
      </w:r>
      <w:r w:rsidR="00480987" w:rsidRPr="00300FFF">
        <w:t> </w:t>
      </w:r>
      <w:r w:rsidRPr="00300FFF">
        <w:t>jiné</w:t>
      </w:r>
      <w:r w:rsidR="00480987" w:rsidRPr="00300FFF">
        <w:t> </w:t>
      </w:r>
      <w:r w:rsidRPr="00300FFF">
        <w:t xml:space="preserve">vysoké školy, pokud studium na téže nebo jiné vysoké škole bezprostředně navazuje na ukončení studia na vysoké škole, nejdéle však doba tří kalendářních měsíců následujících po kalendářním měsíci, v němž dítě ukončilo studium na vysoké škole; to platí obdobně, jde-li o studium uvedené v § 21 odst. 3. </w:t>
      </w:r>
    </w:p>
    <w:p w14:paraId="7EB770BE" w14:textId="77777777" w:rsidR="00027E36" w:rsidRPr="00300FFF" w:rsidRDefault="00027E36" w:rsidP="00300FFF">
      <w:pPr>
        <w:widowControl w:val="0"/>
        <w:autoSpaceDE w:val="0"/>
        <w:autoSpaceDN w:val="0"/>
        <w:adjustRightInd w:val="0"/>
        <w:ind w:left="425" w:hanging="425"/>
        <w:jc w:val="both"/>
        <w:rPr>
          <w:rFonts w:ascii="Arial" w:hAnsi="Arial" w:cs="Arial"/>
          <w:sz w:val="16"/>
          <w:szCs w:val="16"/>
        </w:rPr>
      </w:pPr>
      <w:r w:rsidRPr="00300FFF">
        <w:rPr>
          <w:rFonts w:ascii="Arial" w:hAnsi="Arial" w:cs="Arial"/>
          <w:sz w:val="16"/>
          <w:szCs w:val="16"/>
        </w:rPr>
        <w:t>____________________</w:t>
      </w:r>
    </w:p>
    <w:p w14:paraId="5E6D197D" w14:textId="77777777" w:rsidR="00027E36" w:rsidRPr="00300FFF" w:rsidRDefault="00027E36" w:rsidP="00300FFF">
      <w:pPr>
        <w:widowControl w:val="0"/>
        <w:autoSpaceDE w:val="0"/>
        <w:autoSpaceDN w:val="0"/>
        <w:adjustRightInd w:val="0"/>
        <w:rPr>
          <w:rFonts w:ascii="Arial" w:hAnsi="Arial" w:cs="Arial"/>
          <w:sz w:val="16"/>
          <w:szCs w:val="16"/>
        </w:rPr>
      </w:pPr>
      <w:r w:rsidRPr="00300FFF">
        <w:rPr>
          <w:rFonts w:ascii="Arial" w:hAnsi="Arial" w:cs="Arial"/>
          <w:sz w:val="16"/>
          <w:szCs w:val="16"/>
        </w:rPr>
        <w:t xml:space="preserve"> </w:t>
      </w:r>
    </w:p>
    <w:p w14:paraId="1A77C2FA" w14:textId="77777777" w:rsidR="00027E36" w:rsidRPr="00300FFF" w:rsidRDefault="00027E36" w:rsidP="00300FFF">
      <w:pPr>
        <w:widowControl w:val="0"/>
        <w:autoSpaceDE w:val="0"/>
        <w:autoSpaceDN w:val="0"/>
        <w:adjustRightInd w:val="0"/>
        <w:spacing w:after="120"/>
        <w:rPr>
          <w:sz w:val="20"/>
          <w:szCs w:val="20"/>
        </w:rPr>
      </w:pPr>
      <w:proofErr w:type="gramStart"/>
      <w:r w:rsidRPr="00300FFF">
        <w:rPr>
          <w:sz w:val="20"/>
          <w:szCs w:val="20"/>
        </w:rPr>
        <w:t>6a</w:t>
      </w:r>
      <w:proofErr w:type="gramEnd"/>
      <w:r w:rsidRPr="00300FFF">
        <w:rPr>
          <w:sz w:val="20"/>
          <w:szCs w:val="20"/>
        </w:rPr>
        <w:t xml:space="preserve">) Zákon č. 198/2002 Sb., o dobrovolnické službě a o změně některých zákonů (zákon o dobrovolnické službě). </w:t>
      </w:r>
    </w:p>
    <w:p w14:paraId="7F7FC03E" w14:textId="77777777" w:rsidR="00027E36" w:rsidRPr="00300FFF" w:rsidRDefault="00027E36" w:rsidP="00300FFF">
      <w:pPr>
        <w:widowControl w:val="0"/>
        <w:autoSpaceDE w:val="0"/>
        <w:autoSpaceDN w:val="0"/>
        <w:adjustRightInd w:val="0"/>
        <w:rPr>
          <w:sz w:val="20"/>
          <w:szCs w:val="20"/>
        </w:rPr>
      </w:pPr>
      <w:r w:rsidRPr="00300FFF">
        <w:rPr>
          <w:sz w:val="20"/>
          <w:szCs w:val="20"/>
        </w:rPr>
        <w:t xml:space="preserve">20) § 36 až 43 zákona č. 561/2004 Sb., o předškolním, základním, středním, vyšším odborném a jiném </w:t>
      </w:r>
    </w:p>
    <w:p w14:paraId="62FEF90A" w14:textId="77777777" w:rsidR="00027E36" w:rsidRPr="00300FFF" w:rsidRDefault="00027E36" w:rsidP="00300FFF">
      <w:pPr>
        <w:widowControl w:val="0"/>
        <w:autoSpaceDE w:val="0"/>
        <w:autoSpaceDN w:val="0"/>
        <w:adjustRightInd w:val="0"/>
        <w:spacing w:after="120"/>
        <w:rPr>
          <w:sz w:val="20"/>
          <w:szCs w:val="20"/>
        </w:rPr>
      </w:pPr>
      <w:r w:rsidRPr="00300FFF">
        <w:rPr>
          <w:sz w:val="20"/>
          <w:szCs w:val="20"/>
        </w:rPr>
        <w:t xml:space="preserve">        vzdělávání (školský zákon). </w:t>
      </w:r>
    </w:p>
    <w:p w14:paraId="6AA4F1D6" w14:textId="77777777" w:rsidR="00027E36" w:rsidRPr="00300FFF" w:rsidRDefault="00027E36" w:rsidP="00300FFF">
      <w:pPr>
        <w:widowControl w:val="0"/>
        <w:autoSpaceDE w:val="0"/>
        <w:autoSpaceDN w:val="0"/>
        <w:adjustRightInd w:val="0"/>
        <w:spacing w:after="120"/>
        <w:rPr>
          <w:sz w:val="20"/>
          <w:szCs w:val="20"/>
        </w:rPr>
      </w:pPr>
      <w:r w:rsidRPr="00300FFF">
        <w:rPr>
          <w:sz w:val="20"/>
          <w:szCs w:val="20"/>
        </w:rPr>
        <w:t xml:space="preserve"> </w:t>
      </w:r>
      <w:proofErr w:type="gramStart"/>
      <w:r w:rsidRPr="00300FFF">
        <w:rPr>
          <w:sz w:val="20"/>
          <w:szCs w:val="20"/>
        </w:rPr>
        <w:t>20a</w:t>
      </w:r>
      <w:proofErr w:type="gramEnd"/>
      <w:r w:rsidRPr="00300FFF">
        <w:rPr>
          <w:sz w:val="20"/>
          <w:szCs w:val="20"/>
        </w:rPr>
        <w:t xml:space="preserve">) § 55 odst. 1 zákona č. 561/2004 Sb. </w:t>
      </w:r>
    </w:p>
    <w:p w14:paraId="54DE8C96" w14:textId="77777777" w:rsidR="00027E36" w:rsidRPr="00300FFF" w:rsidRDefault="00027E36" w:rsidP="00300FFF">
      <w:pPr>
        <w:widowControl w:val="0"/>
        <w:autoSpaceDE w:val="0"/>
        <w:autoSpaceDN w:val="0"/>
        <w:adjustRightInd w:val="0"/>
        <w:spacing w:after="120"/>
        <w:rPr>
          <w:sz w:val="20"/>
          <w:szCs w:val="20"/>
        </w:rPr>
      </w:pPr>
      <w:r w:rsidRPr="00300FFF">
        <w:rPr>
          <w:sz w:val="20"/>
          <w:szCs w:val="20"/>
        </w:rPr>
        <w:t xml:space="preserve"> </w:t>
      </w:r>
      <w:proofErr w:type="gramStart"/>
      <w:r w:rsidRPr="00300FFF">
        <w:rPr>
          <w:sz w:val="20"/>
          <w:szCs w:val="20"/>
        </w:rPr>
        <w:t>20b</w:t>
      </w:r>
      <w:proofErr w:type="gramEnd"/>
      <w:r w:rsidRPr="00300FFF">
        <w:rPr>
          <w:sz w:val="20"/>
          <w:szCs w:val="20"/>
        </w:rPr>
        <w:t xml:space="preserve">) § 46 odst. 3 a § 48 zákona č. 561/2004 Sb. </w:t>
      </w:r>
    </w:p>
    <w:p w14:paraId="78C43B45" w14:textId="77777777" w:rsidR="00027E36" w:rsidRPr="00300FFF" w:rsidRDefault="00027E36" w:rsidP="00300FFF">
      <w:pPr>
        <w:widowControl w:val="0"/>
        <w:autoSpaceDE w:val="0"/>
        <w:autoSpaceDN w:val="0"/>
        <w:adjustRightInd w:val="0"/>
        <w:spacing w:after="120"/>
        <w:rPr>
          <w:sz w:val="20"/>
          <w:szCs w:val="20"/>
        </w:rPr>
      </w:pPr>
      <w:r w:rsidRPr="00300FFF">
        <w:rPr>
          <w:sz w:val="20"/>
          <w:szCs w:val="20"/>
        </w:rPr>
        <w:t xml:space="preserve"> 20c) § 55 odst. 2 zákona č. 561/2004 Sb. </w:t>
      </w:r>
    </w:p>
    <w:p w14:paraId="1B22ABAC" w14:textId="77777777" w:rsidR="00027E36" w:rsidRPr="00300FFF" w:rsidRDefault="00027E36" w:rsidP="00300FFF">
      <w:pPr>
        <w:widowControl w:val="0"/>
        <w:autoSpaceDE w:val="0"/>
        <w:autoSpaceDN w:val="0"/>
        <w:adjustRightInd w:val="0"/>
        <w:spacing w:after="120"/>
        <w:rPr>
          <w:sz w:val="20"/>
          <w:szCs w:val="20"/>
        </w:rPr>
      </w:pPr>
      <w:r w:rsidRPr="00300FFF">
        <w:rPr>
          <w:sz w:val="20"/>
          <w:szCs w:val="20"/>
        </w:rPr>
        <w:t xml:space="preserve"> </w:t>
      </w:r>
      <w:proofErr w:type="gramStart"/>
      <w:r w:rsidRPr="00300FFF">
        <w:rPr>
          <w:sz w:val="20"/>
          <w:szCs w:val="20"/>
        </w:rPr>
        <w:t>20d</w:t>
      </w:r>
      <w:proofErr w:type="gramEnd"/>
      <w:r w:rsidRPr="00300FFF">
        <w:rPr>
          <w:sz w:val="20"/>
          <w:szCs w:val="20"/>
        </w:rPr>
        <w:t xml:space="preserve">) § 55 odst. 3 zákona č. 561/2004 Sb. </w:t>
      </w:r>
    </w:p>
    <w:p w14:paraId="1C20A4A7" w14:textId="77777777" w:rsidR="00027E36" w:rsidRPr="00300FFF" w:rsidRDefault="00027E36" w:rsidP="00300FFF">
      <w:pPr>
        <w:widowControl w:val="0"/>
        <w:autoSpaceDE w:val="0"/>
        <w:autoSpaceDN w:val="0"/>
        <w:adjustRightInd w:val="0"/>
        <w:rPr>
          <w:sz w:val="20"/>
          <w:szCs w:val="20"/>
        </w:rPr>
      </w:pPr>
      <w:r w:rsidRPr="00300FFF">
        <w:rPr>
          <w:sz w:val="20"/>
          <w:szCs w:val="20"/>
        </w:rPr>
        <w:t xml:space="preserve"> 21) Zákon č. 561/2004 Sb., o předškolním, základním, středním, vyšším odborném a jiném vzdělávání (školský </w:t>
      </w:r>
    </w:p>
    <w:p w14:paraId="2B5952DE" w14:textId="77777777" w:rsidR="00027E36" w:rsidRPr="00300FFF" w:rsidRDefault="00027E36" w:rsidP="00300FFF">
      <w:pPr>
        <w:widowControl w:val="0"/>
        <w:autoSpaceDE w:val="0"/>
        <w:autoSpaceDN w:val="0"/>
        <w:adjustRightInd w:val="0"/>
        <w:spacing w:after="120"/>
        <w:rPr>
          <w:sz w:val="20"/>
          <w:szCs w:val="20"/>
        </w:rPr>
      </w:pPr>
      <w:r w:rsidRPr="00300FFF">
        <w:rPr>
          <w:sz w:val="20"/>
          <w:szCs w:val="20"/>
        </w:rPr>
        <w:t xml:space="preserve">       zákon), ve znění pozdějších předpisů. </w:t>
      </w:r>
    </w:p>
    <w:p w14:paraId="1CCCCAF8" w14:textId="77777777" w:rsidR="00027E36" w:rsidRPr="00300FFF" w:rsidRDefault="00027E36" w:rsidP="00300FFF">
      <w:pPr>
        <w:widowControl w:val="0"/>
        <w:autoSpaceDE w:val="0"/>
        <w:autoSpaceDN w:val="0"/>
        <w:adjustRightInd w:val="0"/>
        <w:spacing w:after="120"/>
        <w:rPr>
          <w:sz w:val="20"/>
          <w:szCs w:val="20"/>
        </w:rPr>
      </w:pPr>
      <w:r w:rsidRPr="00300FFF">
        <w:rPr>
          <w:sz w:val="20"/>
          <w:szCs w:val="20"/>
        </w:rPr>
        <w:t xml:space="preserve"> </w:t>
      </w:r>
      <w:proofErr w:type="gramStart"/>
      <w:r w:rsidRPr="00300FFF">
        <w:rPr>
          <w:sz w:val="20"/>
          <w:szCs w:val="20"/>
        </w:rPr>
        <w:t>21a</w:t>
      </w:r>
      <w:proofErr w:type="gramEnd"/>
      <w:r w:rsidRPr="00300FFF">
        <w:rPr>
          <w:sz w:val="20"/>
          <w:szCs w:val="20"/>
        </w:rPr>
        <w:t xml:space="preserve">) Zákon č. 435/2004 Sb., o zaměstnanosti. </w:t>
      </w:r>
    </w:p>
    <w:p w14:paraId="77934809" w14:textId="77777777" w:rsidR="00027E36" w:rsidRPr="00300FFF" w:rsidRDefault="00027E36" w:rsidP="00300FFF">
      <w:pPr>
        <w:widowControl w:val="0"/>
        <w:autoSpaceDE w:val="0"/>
        <w:autoSpaceDN w:val="0"/>
        <w:adjustRightInd w:val="0"/>
        <w:rPr>
          <w:sz w:val="20"/>
          <w:szCs w:val="20"/>
        </w:rPr>
      </w:pPr>
      <w:r w:rsidRPr="00300FFF">
        <w:rPr>
          <w:sz w:val="20"/>
          <w:szCs w:val="20"/>
        </w:rPr>
        <w:t xml:space="preserve"> </w:t>
      </w:r>
      <w:proofErr w:type="gramStart"/>
      <w:r w:rsidRPr="00300FFF">
        <w:rPr>
          <w:sz w:val="20"/>
          <w:szCs w:val="20"/>
        </w:rPr>
        <w:t>21b</w:t>
      </w:r>
      <w:proofErr w:type="gramEnd"/>
      <w:r w:rsidRPr="00300FFF">
        <w:rPr>
          <w:sz w:val="20"/>
          <w:szCs w:val="20"/>
        </w:rPr>
        <w:t xml:space="preserve">) § 141 až 159 zákona č. 561/2004 Sb., o předškolním, základním, středním, vyšším odborném a jiném </w:t>
      </w:r>
    </w:p>
    <w:p w14:paraId="683F6718" w14:textId="77777777" w:rsidR="00027E36" w:rsidRPr="00300FFF" w:rsidRDefault="00027E36" w:rsidP="00300FFF">
      <w:pPr>
        <w:widowControl w:val="0"/>
        <w:autoSpaceDE w:val="0"/>
        <w:autoSpaceDN w:val="0"/>
        <w:adjustRightInd w:val="0"/>
        <w:spacing w:after="120"/>
        <w:rPr>
          <w:sz w:val="20"/>
          <w:szCs w:val="20"/>
        </w:rPr>
      </w:pPr>
      <w:r w:rsidRPr="00300FFF">
        <w:rPr>
          <w:sz w:val="20"/>
          <w:szCs w:val="20"/>
        </w:rPr>
        <w:t xml:space="preserve">         vzdělávání (školský zákon). </w:t>
      </w:r>
    </w:p>
    <w:p w14:paraId="6362FE3A" w14:textId="77777777" w:rsidR="00027E36" w:rsidRPr="00300FFF" w:rsidRDefault="00027E36" w:rsidP="00300FFF">
      <w:pPr>
        <w:widowControl w:val="0"/>
        <w:autoSpaceDE w:val="0"/>
        <w:autoSpaceDN w:val="0"/>
        <w:adjustRightInd w:val="0"/>
        <w:spacing w:after="120"/>
        <w:rPr>
          <w:sz w:val="20"/>
          <w:szCs w:val="20"/>
        </w:rPr>
      </w:pPr>
      <w:r w:rsidRPr="00300FFF">
        <w:rPr>
          <w:sz w:val="20"/>
          <w:szCs w:val="20"/>
        </w:rPr>
        <w:t xml:space="preserve"> 21c) § 186 odst. 2 zákona č. 561/2004 Sb. </w:t>
      </w:r>
    </w:p>
    <w:p w14:paraId="67BFD03C" w14:textId="77777777" w:rsidR="00027E36" w:rsidRPr="00300FFF" w:rsidRDefault="00027E36" w:rsidP="00300FFF">
      <w:pPr>
        <w:widowControl w:val="0"/>
        <w:autoSpaceDE w:val="0"/>
        <w:autoSpaceDN w:val="0"/>
        <w:adjustRightInd w:val="0"/>
        <w:spacing w:after="120"/>
        <w:rPr>
          <w:sz w:val="20"/>
          <w:szCs w:val="20"/>
        </w:rPr>
      </w:pPr>
      <w:r w:rsidRPr="00300FFF">
        <w:rPr>
          <w:sz w:val="20"/>
          <w:szCs w:val="20"/>
        </w:rPr>
        <w:t xml:space="preserve">28) Zákon č. 435/2004 Sb., o zaměstnanosti. </w:t>
      </w:r>
    </w:p>
    <w:p w14:paraId="44A46D7B" w14:textId="77777777" w:rsidR="00027E36" w:rsidRPr="00300FFF" w:rsidRDefault="00027E36" w:rsidP="00300FFF">
      <w:pPr>
        <w:widowControl w:val="0"/>
        <w:autoSpaceDE w:val="0"/>
        <w:autoSpaceDN w:val="0"/>
        <w:adjustRightInd w:val="0"/>
        <w:spacing w:after="120"/>
        <w:rPr>
          <w:sz w:val="20"/>
          <w:szCs w:val="20"/>
        </w:rPr>
      </w:pPr>
      <w:r w:rsidRPr="00300FFF">
        <w:rPr>
          <w:sz w:val="20"/>
          <w:szCs w:val="20"/>
        </w:rPr>
        <w:lastRenderedPageBreak/>
        <w:t xml:space="preserve">34) § 25 a 38 zákona č. 29/1984 Sb., ve znění zákona č. 171/1990 Sb. a zákona č. 138/1995 Sb. </w:t>
      </w:r>
    </w:p>
    <w:p w14:paraId="7308DFCC" w14:textId="77777777" w:rsidR="00027E36" w:rsidRPr="00300FFF" w:rsidRDefault="00027E36" w:rsidP="00300FFF">
      <w:pPr>
        <w:widowControl w:val="0"/>
        <w:autoSpaceDE w:val="0"/>
        <w:autoSpaceDN w:val="0"/>
        <w:adjustRightInd w:val="0"/>
        <w:spacing w:after="120"/>
        <w:rPr>
          <w:sz w:val="20"/>
          <w:szCs w:val="20"/>
        </w:rPr>
      </w:pPr>
      <w:r w:rsidRPr="00300FFF">
        <w:rPr>
          <w:sz w:val="20"/>
          <w:szCs w:val="20"/>
        </w:rPr>
        <w:t xml:space="preserve">38) § 953 občanského zákoníku. </w:t>
      </w:r>
    </w:p>
    <w:p w14:paraId="367E8654" w14:textId="77777777" w:rsidR="00027E36" w:rsidRPr="00300FFF" w:rsidRDefault="00027E36" w:rsidP="00300FFF">
      <w:pPr>
        <w:widowControl w:val="0"/>
        <w:autoSpaceDE w:val="0"/>
        <w:autoSpaceDN w:val="0"/>
        <w:adjustRightInd w:val="0"/>
        <w:spacing w:after="120"/>
        <w:rPr>
          <w:sz w:val="20"/>
          <w:szCs w:val="20"/>
        </w:rPr>
      </w:pPr>
      <w:r w:rsidRPr="00300FFF">
        <w:rPr>
          <w:sz w:val="20"/>
          <w:szCs w:val="20"/>
        </w:rPr>
        <w:t xml:space="preserve"> 39) § 796 občanského zákoníku. </w:t>
      </w:r>
    </w:p>
    <w:p w14:paraId="2EF409AD" w14:textId="77777777" w:rsidR="00BC2081" w:rsidRPr="00300FFF" w:rsidRDefault="00027E36" w:rsidP="00300FFF">
      <w:pPr>
        <w:widowControl w:val="0"/>
        <w:autoSpaceDE w:val="0"/>
        <w:autoSpaceDN w:val="0"/>
        <w:adjustRightInd w:val="0"/>
        <w:spacing w:after="120"/>
        <w:rPr>
          <w:b/>
          <w:bCs/>
          <w:sz w:val="20"/>
          <w:szCs w:val="20"/>
        </w:rPr>
      </w:pPr>
      <w:r w:rsidRPr="00300FFF">
        <w:rPr>
          <w:sz w:val="20"/>
          <w:szCs w:val="20"/>
        </w:rPr>
        <w:t xml:space="preserve">46) Zákon č. 426/2011 Sb., o důchodovém spoření, ve znění pozdějších předpisů. </w:t>
      </w:r>
      <w:r w:rsidR="00E272CA" w:rsidRPr="00300FFF">
        <w:rPr>
          <w:b/>
          <w:bCs/>
          <w:sz w:val="20"/>
          <w:szCs w:val="20"/>
        </w:rPr>
        <w:br w:type="page"/>
      </w:r>
    </w:p>
    <w:p w14:paraId="76E4677F" w14:textId="6C5BFCD9" w:rsidR="001054F9" w:rsidRPr="00300FFF" w:rsidRDefault="001054F9" w:rsidP="00300FFF">
      <w:pPr>
        <w:autoSpaceDE w:val="0"/>
        <w:autoSpaceDN w:val="0"/>
        <w:adjustRightInd w:val="0"/>
        <w:spacing w:after="120"/>
        <w:rPr>
          <w:b/>
          <w:bCs/>
        </w:rPr>
      </w:pPr>
      <w:r w:rsidRPr="00300FFF">
        <w:rPr>
          <w:b/>
          <w:bCs/>
        </w:rPr>
        <w:lastRenderedPageBreak/>
        <w:t xml:space="preserve">(K části </w:t>
      </w:r>
      <w:r w:rsidR="00246831" w:rsidRPr="00300FFF">
        <w:rPr>
          <w:b/>
          <w:bCs/>
        </w:rPr>
        <w:t>páté</w:t>
      </w:r>
      <w:r w:rsidRPr="00300FFF">
        <w:rPr>
          <w:b/>
          <w:bCs/>
        </w:rPr>
        <w:t xml:space="preserve"> návrhu zákona)</w:t>
      </w:r>
    </w:p>
    <w:p w14:paraId="3363736A" w14:textId="77777777" w:rsidR="001054F9" w:rsidRPr="00300FFF" w:rsidRDefault="001054F9" w:rsidP="00F73CF9">
      <w:pPr>
        <w:pBdr>
          <w:top w:val="single" w:sz="4" w:space="1" w:color="auto"/>
          <w:left w:val="single" w:sz="4" w:space="4" w:color="auto"/>
          <w:bottom w:val="single" w:sz="4" w:space="1" w:color="auto"/>
          <w:right w:val="single" w:sz="4" w:space="4" w:color="auto"/>
        </w:pBdr>
        <w:shd w:val="clear" w:color="auto" w:fill="D9E2F3" w:themeFill="accent5" w:themeFillTint="33"/>
        <w:autoSpaceDE w:val="0"/>
        <w:autoSpaceDN w:val="0"/>
        <w:adjustRightInd w:val="0"/>
        <w:spacing w:after="120"/>
        <w:jc w:val="both"/>
        <w:rPr>
          <w:b/>
          <w:bCs/>
        </w:rPr>
      </w:pPr>
      <w:r w:rsidRPr="00300FFF">
        <w:rPr>
          <w:b/>
          <w:bCs/>
        </w:rPr>
        <w:t xml:space="preserve">Platné znění zákona č. </w:t>
      </w:r>
      <w:r w:rsidR="00BF28D4" w:rsidRPr="00300FFF">
        <w:rPr>
          <w:b/>
          <w:bCs/>
        </w:rPr>
        <w:t xml:space="preserve">155/1998 Sb., o komunikačních systémech neslyšících a hluchoslepých osob, </w:t>
      </w:r>
      <w:r w:rsidR="00BF28D4" w:rsidRPr="00300FFF">
        <w:rPr>
          <w:bCs/>
        </w:rPr>
        <w:t xml:space="preserve">ve znění zákona č. 384/2008 Sb. a zákona č. 329/2011 Sb., </w:t>
      </w:r>
      <w:r w:rsidRPr="00300FFF">
        <w:rPr>
          <w:b/>
          <w:bCs/>
        </w:rPr>
        <w:t>s vyznačením navrhovaných změn a doplnění</w:t>
      </w:r>
    </w:p>
    <w:p w14:paraId="094F8227" w14:textId="77777777" w:rsidR="00074C0F" w:rsidRPr="00300FFF" w:rsidRDefault="00074C0F" w:rsidP="00300FFF">
      <w:pPr>
        <w:spacing w:after="120"/>
        <w:ind w:right="45"/>
        <w:jc w:val="center"/>
        <w:rPr>
          <w:rFonts w:eastAsia="SimSun"/>
        </w:rPr>
      </w:pPr>
    </w:p>
    <w:p w14:paraId="4A40C113" w14:textId="77777777" w:rsidR="001054F9" w:rsidRPr="00300FFF" w:rsidRDefault="001054F9" w:rsidP="00300FFF">
      <w:pPr>
        <w:spacing w:after="120"/>
        <w:ind w:right="45"/>
        <w:jc w:val="center"/>
        <w:rPr>
          <w:rFonts w:eastAsia="SimSun"/>
        </w:rPr>
      </w:pPr>
      <w:r w:rsidRPr="00300FFF">
        <w:rPr>
          <w:rFonts w:eastAsia="SimSun"/>
        </w:rPr>
        <w:t>ZÁKON</w:t>
      </w:r>
    </w:p>
    <w:p w14:paraId="313BC481" w14:textId="77777777" w:rsidR="00BF7F1B" w:rsidRPr="00300FFF" w:rsidRDefault="00BF7F1B" w:rsidP="00300FFF">
      <w:pPr>
        <w:spacing w:after="120"/>
        <w:ind w:right="48"/>
        <w:jc w:val="center"/>
        <w:rPr>
          <w:bCs/>
        </w:rPr>
      </w:pPr>
      <w:r w:rsidRPr="00300FFF">
        <w:rPr>
          <w:bCs/>
        </w:rPr>
        <w:t>o komunikačních systémech neslyšících a hluchoslepých osob</w:t>
      </w:r>
    </w:p>
    <w:p w14:paraId="5CEE5118" w14:textId="77777777" w:rsidR="001054F9" w:rsidRPr="00300FFF" w:rsidRDefault="001054F9" w:rsidP="00300FFF">
      <w:pPr>
        <w:autoSpaceDE w:val="0"/>
        <w:autoSpaceDN w:val="0"/>
        <w:adjustRightInd w:val="0"/>
        <w:spacing w:after="120"/>
        <w:jc w:val="center"/>
      </w:pPr>
    </w:p>
    <w:p w14:paraId="3DA9E374" w14:textId="77777777" w:rsidR="00E921B6" w:rsidRPr="00300FFF" w:rsidRDefault="00E921B6" w:rsidP="00300FFF">
      <w:pPr>
        <w:autoSpaceDE w:val="0"/>
        <w:autoSpaceDN w:val="0"/>
        <w:adjustRightInd w:val="0"/>
      </w:pPr>
    </w:p>
    <w:p w14:paraId="3987BBE6" w14:textId="77777777" w:rsidR="00E921B6" w:rsidRPr="00300FFF" w:rsidRDefault="00E921B6" w:rsidP="00300FFF">
      <w:pPr>
        <w:autoSpaceDE w:val="0"/>
        <w:autoSpaceDN w:val="0"/>
        <w:adjustRightInd w:val="0"/>
        <w:jc w:val="both"/>
      </w:pPr>
      <w:r w:rsidRPr="00300FFF">
        <w:tab/>
        <w:t xml:space="preserve">Parlament se usnesl na tomto zákoně České republiky: </w:t>
      </w:r>
    </w:p>
    <w:p w14:paraId="27402978" w14:textId="77777777" w:rsidR="00E921B6" w:rsidRPr="00300FFF" w:rsidRDefault="00E921B6" w:rsidP="00300FFF">
      <w:pPr>
        <w:autoSpaceDE w:val="0"/>
        <w:autoSpaceDN w:val="0"/>
        <w:adjustRightInd w:val="0"/>
      </w:pPr>
    </w:p>
    <w:p w14:paraId="63839BEF" w14:textId="77777777" w:rsidR="00E921B6" w:rsidRPr="00300FFF" w:rsidRDefault="00E921B6" w:rsidP="00300FFF">
      <w:pPr>
        <w:autoSpaceDE w:val="0"/>
        <w:autoSpaceDN w:val="0"/>
        <w:adjustRightInd w:val="0"/>
        <w:spacing w:before="600"/>
        <w:jc w:val="center"/>
        <w:rPr>
          <w:bCs/>
        </w:rPr>
      </w:pPr>
      <w:r w:rsidRPr="00300FFF">
        <w:rPr>
          <w:bCs/>
        </w:rPr>
        <w:t xml:space="preserve">ČÁST PRVNÍ </w:t>
      </w:r>
    </w:p>
    <w:p w14:paraId="4B021AA2" w14:textId="77777777" w:rsidR="00E921B6" w:rsidRPr="00300FFF" w:rsidRDefault="00E921B6" w:rsidP="00300FFF">
      <w:pPr>
        <w:autoSpaceDE w:val="0"/>
        <w:autoSpaceDN w:val="0"/>
        <w:adjustRightInd w:val="0"/>
        <w:rPr>
          <w:bCs/>
        </w:rPr>
      </w:pPr>
    </w:p>
    <w:p w14:paraId="2AC48787" w14:textId="77777777" w:rsidR="00BF7F1B" w:rsidRPr="00300FFF" w:rsidRDefault="00E921B6" w:rsidP="00300FFF">
      <w:pPr>
        <w:autoSpaceDE w:val="0"/>
        <w:autoSpaceDN w:val="0"/>
        <w:adjustRightInd w:val="0"/>
        <w:jc w:val="center"/>
      </w:pPr>
      <w:r w:rsidRPr="00300FFF">
        <w:t>§ 1</w:t>
      </w:r>
    </w:p>
    <w:p w14:paraId="5090153E" w14:textId="77777777" w:rsidR="00E921B6" w:rsidRPr="00300FFF" w:rsidRDefault="00E921B6" w:rsidP="00300FFF">
      <w:pPr>
        <w:autoSpaceDE w:val="0"/>
        <w:autoSpaceDN w:val="0"/>
        <w:adjustRightInd w:val="0"/>
        <w:jc w:val="center"/>
        <w:rPr>
          <w:bCs/>
        </w:rPr>
      </w:pPr>
      <w:r w:rsidRPr="00300FFF">
        <w:t xml:space="preserve"> </w:t>
      </w:r>
      <w:r w:rsidRPr="00300FFF">
        <w:rPr>
          <w:bCs/>
        </w:rPr>
        <w:t xml:space="preserve">Úvodní ustanovení </w:t>
      </w:r>
    </w:p>
    <w:p w14:paraId="428BC523" w14:textId="77777777" w:rsidR="00E921B6" w:rsidRPr="00300FFF" w:rsidRDefault="00E921B6" w:rsidP="00300FFF">
      <w:pPr>
        <w:autoSpaceDE w:val="0"/>
        <w:autoSpaceDN w:val="0"/>
        <w:adjustRightInd w:val="0"/>
        <w:spacing w:before="240" w:after="240"/>
        <w:ind w:firstLine="425"/>
        <w:jc w:val="both"/>
      </w:pPr>
      <w:r w:rsidRPr="00300FFF">
        <w:t xml:space="preserve">(1) Tento zákon upravuje používání komunikačních systémů neslyšících a hluchoslepých osob jako jejich dorozumívacích prostředků. </w:t>
      </w:r>
    </w:p>
    <w:p w14:paraId="0716B2D9" w14:textId="77777777" w:rsidR="00E921B6" w:rsidRPr="00300FFF" w:rsidRDefault="00E921B6" w:rsidP="00300FFF">
      <w:pPr>
        <w:autoSpaceDE w:val="0"/>
        <w:autoSpaceDN w:val="0"/>
        <w:adjustRightInd w:val="0"/>
        <w:spacing w:before="240" w:after="240"/>
        <w:ind w:firstLine="425"/>
        <w:jc w:val="both"/>
      </w:pPr>
      <w:r w:rsidRPr="00300FFF">
        <w:t xml:space="preserve">(2) Neslyšící a hluchoslepé osoby mají právo svobodně si zvolit z komunikačních systémů uvedených v tomto zákoně ten, který odpovídá jejich potřebám. Jejich volba musí být v maximální možné míře respektována tak, aby měly možnost rovnoprávného a účinného zapojení do všech oblastí života společnosti i při uplatňování jejich zákonných práv. </w:t>
      </w:r>
    </w:p>
    <w:p w14:paraId="0CD7EE3A" w14:textId="77777777" w:rsidR="00E921B6" w:rsidRPr="00300FFF" w:rsidRDefault="00E921B6" w:rsidP="00300FFF">
      <w:pPr>
        <w:autoSpaceDE w:val="0"/>
        <w:autoSpaceDN w:val="0"/>
        <w:adjustRightInd w:val="0"/>
        <w:spacing w:before="480"/>
        <w:jc w:val="center"/>
      </w:pPr>
      <w:r w:rsidRPr="00300FFF">
        <w:t>§ 2</w:t>
      </w:r>
    </w:p>
    <w:p w14:paraId="52DACDCF" w14:textId="77777777" w:rsidR="00E921B6" w:rsidRPr="00300FFF" w:rsidRDefault="00E921B6" w:rsidP="00300FFF">
      <w:pPr>
        <w:autoSpaceDE w:val="0"/>
        <w:autoSpaceDN w:val="0"/>
        <w:adjustRightInd w:val="0"/>
        <w:jc w:val="center"/>
        <w:rPr>
          <w:bCs/>
        </w:rPr>
      </w:pPr>
      <w:r w:rsidRPr="00300FFF">
        <w:rPr>
          <w:bCs/>
        </w:rPr>
        <w:t xml:space="preserve">Definice základních pojmů </w:t>
      </w:r>
    </w:p>
    <w:p w14:paraId="2F165485" w14:textId="77777777" w:rsidR="00E921B6" w:rsidRPr="00300FFF" w:rsidRDefault="00E921B6" w:rsidP="00300FFF">
      <w:pPr>
        <w:autoSpaceDE w:val="0"/>
        <w:autoSpaceDN w:val="0"/>
        <w:adjustRightInd w:val="0"/>
        <w:spacing w:before="240" w:after="120"/>
        <w:ind w:firstLine="425"/>
        <w:jc w:val="both"/>
      </w:pPr>
      <w:r w:rsidRPr="00300FFF">
        <w:t xml:space="preserve">(1) Za neslyšící se pro účely tohoto zákona považují osoby, které neslyší od narození, nebo ztratily sluch před rozvinutím mluvené řeči, nebo osoby s úplnou či praktickou hluchotou, které ztratily sluch po rozvinutí mluvené řeči, a osoby těžce nedoslýchavé, u nichž rozsah a charakter sluchového postižení neumožňuje plnohodnotně porozumět mluvené řeči sluchem. </w:t>
      </w:r>
    </w:p>
    <w:p w14:paraId="06B52F63" w14:textId="77777777" w:rsidR="00E921B6" w:rsidRPr="00300FFF" w:rsidRDefault="00E921B6" w:rsidP="00300FFF">
      <w:pPr>
        <w:autoSpaceDE w:val="0"/>
        <w:autoSpaceDN w:val="0"/>
        <w:adjustRightInd w:val="0"/>
        <w:spacing w:before="240" w:after="120"/>
        <w:ind w:firstLine="425"/>
        <w:jc w:val="both"/>
      </w:pPr>
      <w:r w:rsidRPr="00300FFF">
        <w:t xml:space="preserve">(2) Za hluchoslepé se pro účely tohoto zákona považují osoby se souběžným postižením sluchu a zraku různého stupně, typu a doby vzniku, u nichž rozsah a charakter souběžného sluchového a zrakového postižení neumožňuje plnohodnotný rozvoj mluvené řeči, nebo neumožňuje plnohodnotnou komunikaci mluvenou řečí. </w:t>
      </w:r>
    </w:p>
    <w:p w14:paraId="6FE79DDD" w14:textId="77777777" w:rsidR="00E921B6" w:rsidRPr="00300FFF" w:rsidRDefault="00E921B6" w:rsidP="00300FFF">
      <w:pPr>
        <w:autoSpaceDE w:val="0"/>
        <w:autoSpaceDN w:val="0"/>
        <w:adjustRightInd w:val="0"/>
        <w:spacing w:before="480"/>
        <w:jc w:val="center"/>
      </w:pPr>
      <w:r w:rsidRPr="00300FFF">
        <w:t>§ 3</w:t>
      </w:r>
    </w:p>
    <w:p w14:paraId="23A00A44" w14:textId="77777777" w:rsidR="00E921B6" w:rsidRPr="00300FFF" w:rsidRDefault="00E921B6" w:rsidP="00300FFF">
      <w:pPr>
        <w:autoSpaceDE w:val="0"/>
        <w:autoSpaceDN w:val="0"/>
        <w:adjustRightInd w:val="0"/>
        <w:jc w:val="center"/>
        <w:rPr>
          <w:bCs/>
        </w:rPr>
      </w:pPr>
      <w:r w:rsidRPr="00300FFF">
        <w:rPr>
          <w:bCs/>
        </w:rPr>
        <w:t xml:space="preserve">Komunikační systémy neslyšících a hluchoslepých osob </w:t>
      </w:r>
    </w:p>
    <w:p w14:paraId="4DB6AA98" w14:textId="77777777" w:rsidR="00E921B6" w:rsidRPr="00300FFF" w:rsidRDefault="00E921B6" w:rsidP="00300FFF">
      <w:pPr>
        <w:autoSpaceDE w:val="0"/>
        <w:autoSpaceDN w:val="0"/>
        <w:adjustRightInd w:val="0"/>
        <w:spacing w:before="240" w:after="240"/>
        <w:ind w:firstLine="425"/>
        <w:jc w:val="both"/>
      </w:pPr>
      <w:r w:rsidRPr="00300FFF">
        <w:t xml:space="preserve">Komunikačními systémy neslyšících a hluchoslepých osob se pro účely tohoto zákona rozumí český znakový jazyk a komunikační systémy vycházející z českého jazyka. </w:t>
      </w:r>
    </w:p>
    <w:p w14:paraId="73BB6587" w14:textId="77777777" w:rsidR="00E921B6" w:rsidRPr="00300FFF" w:rsidRDefault="00E921B6" w:rsidP="00300FFF">
      <w:pPr>
        <w:autoSpaceDE w:val="0"/>
        <w:autoSpaceDN w:val="0"/>
        <w:adjustRightInd w:val="0"/>
        <w:spacing w:before="480"/>
        <w:jc w:val="center"/>
      </w:pPr>
      <w:r w:rsidRPr="00300FFF">
        <w:lastRenderedPageBreak/>
        <w:t>§ 4</w:t>
      </w:r>
    </w:p>
    <w:p w14:paraId="7732E3DA" w14:textId="77777777" w:rsidR="00E921B6" w:rsidRPr="00300FFF" w:rsidRDefault="00E921B6" w:rsidP="00300FFF">
      <w:pPr>
        <w:autoSpaceDE w:val="0"/>
        <w:autoSpaceDN w:val="0"/>
        <w:adjustRightInd w:val="0"/>
        <w:jc w:val="center"/>
        <w:rPr>
          <w:bCs/>
        </w:rPr>
      </w:pPr>
      <w:r w:rsidRPr="00300FFF">
        <w:rPr>
          <w:bCs/>
        </w:rPr>
        <w:t xml:space="preserve">Český znakový jazyk </w:t>
      </w:r>
    </w:p>
    <w:p w14:paraId="765C0D1D" w14:textId="77777777" w:rsidR="00E921B6" w:rsidRPr="00300FFF" w:rsidRDefault="00E921B6" w:rsidP="00300FFF">
      <w:pPr>
        <w:autoSpaceDE w:val="0"/>
        <w:autoSpaceDN w:val="0"/>
        <w:adjustRightInd w:val="0"/>
        <w:spacing w:before="240" w:after="240"/>
        <w:ind w:firstLine="425"/>
        <w:jc w:val="both"/>
      </w:pPr>
      <w:r w:rsidRPr="00300FFF">
        <w:t xml:space="preserve">(1) Český znakový jazyk je základním komunikačním systémem těch neslyšících osob v České republice, které jej samy považují za hlavní formu své komunikace. </w:t>
      </w:r>
    </w:p>
    <w:p w14:paraId="44701988" w14:textId="77777777" w:rsidR="00E921B6" w:rsidRPr="00300FFF" w:rsidRDefault="00E921B6" w:rsidP="00300FFF">
      <w:pPr>
        <w:autoSpaceDE w:val="0"/>
        <w:autoSpaceDN w:val="0"/>
        <w:adjustRightInd w:val="0"/>
        <w:spacing w:before="240" w:after="240"/>
        <w:ind w:firstLine="425"/>
        <w:jc w:val="both"/>
      </w:pPr>
      <w:r w:rsidRPr="00300FFF">
        <w:t xml:space="preserve">(2) Český znakový jazyk je přirozený a plnohodnotný komunikační systém tvořený specifickými vizuálně-pohybovými prostředky, tj. tvary rukou, jejich postavením a pohyby, mimikou, pozicemi hlavy a horní části trupu. Český znakový jazyk má základní atributy jazyka, tj. znakovost, systémovost, dvojí členění, produktivnost, svébytnost a historický rozměr, a je ustálen po stránce lexikální i gramatické. </w:t>
      </w:r>
    </w:p>
    <w:p w14:paraId="1B9043F6" w14:textId="77777777" w:rsidR="00E921B6" w:rsidRPr="00300FFF" w:rsidRDefault="00E921B6" w:rsidP="00300FFF">
      <w:pPr>
        <w:autoSpaceDE w:val="0"/>
        <w:autoSpaceDN w:val="0"/>
        <w:adjustRightInd w:val="0"/>
        <w:spacing w:before="240" w:after="240"/>
        <w:ind w:firstLine="425"/>
        <w:jc w:val="both"/>
      </w:pPr>
      <w:r w:rsidRPr="00300FFF">
        <w:t xml:space="preserve">(3) Český znakový jazyk může být využíván jako komunikační systém hluchoslepých osob v taktilní formě, která spočívá ve vnímání jeho výrazových prostředků prostřednictvím hmatu. </w:t>
      </w:r>
    </w:p>
    <w:p w14:paraId="088BE7C6" w14:textId="77777777" w:rsidR="00E921B6" w:rsidRPr="00300FFF" w:rsidRDefault="00E921B6" w:rsidP="00300FFF">
      <w:pPr>
        <w:autoSpaceDE w:val="0"/>
        <w:autoSpaceDN w:val="0"/>
        <w:adjustRightInd w:val="0"/>
        <w:spacing w:before="480"/>
        <w:jc w:val="center"/>
      </w:pPr>
      <w:r w:rsidRPr="00300FFF">
        <w:t>§ 6</w:t>
      </w:r>
    </w:p>
    <w:p w14:paraId="7A473B44" w14:textId="77777777" w:rsidR="00E921B6" w:rsidRPr="00300FFF" w:rsidRDefault="00E921B6" w:rsidP="00300FFF">
      <w:pPr>
        <w:autoSpaceDE w:val="0"/>
        <w:autoSpaceDN w:val="0"/>
        <w:adjustRightInd w:val="0"/>
        <w:jc w:val="center"/>
        <w:rPr>
          <w:bCs/>
        </w:rPr>
      </w:pPr>
      <w:r w:rsidRPr="00300FFF">
        <w:rPr>
          <w:bCs/>
        </w:rPr>
        <w:t xml:space="preserve">Komunikační systémy vycházející z českého jazyka </w:t>
      </w:r>
    </w:p>
    <w:p w14:paraId="19B9A394" w14:textId="77777777" w:rsidR="00E921B6" w:rsidRPr="00300FFF" w:rsidRDefault="00E921B6" w:rsidP="00300FFF">
      <w:pPr>
        <w:autoSpaceDE w:val="0"/>
        <w:autoSpaceDN w:val="0"/>
        <w:adjustRightInd w:val="0"/>
        <w:spacing w:before="240" w:after="240"/>
        <w:ind w:firstLine="425"/>
        <w:jc w:val="both"/>
      </w:pPr>
      <w:r w:rsidRPr="00300FFF">
        <w:t xml:space="preserve">(1) Komunikačními systémy neslyšících a hluchoslepých osob vycházejícími z českého jazyka jsou znakovaná čeština, prstová abeceda, vizualizace mluvené češtiny, písemný záznam mluvené řeči, </w:t>
      </w:r>
      <w:proofErr w:type="spellStart"/>
      <w:r w:rsidRPr="00300FFF">
        <w:t>Lormova</w:t>
      </w:r>
      <w:proofErr w:type="spellEnd"/>
      <w:r w:rsidRPr="00300FFF">
        <w:t xml:space="preserve"> abeceda, </w:t>
      </w:r>
      <w:proofErr w:type="spellStart"/>
      <w:r w:rsidRPr="00300FFF">
        <w:t>daktylografika</w:t>
      </w:r>
      <w:proofErr w:type="spellEnd"/>
      <w:r w:rsidRPr="00300FFF">
        <w:t xml:space="preserve">, Braillovo písmo s využitím taktilní formy, taktilní odezírání a vibrační metoda </w:t>
      </w:r>
      <w:proofErr w:type="spellStart"/>
      <w:r w:rsidRPr="00300FFF">
        <w:t>Tadoma</w:t>
      </w:r>
      <w:proofErr w:type="spellEnd"/>
      <w:r w:rsidRPr="00300FFF">
        <w:t xml:space="preserve">. </w:t>
      </w:r>
    </w:p>
    <w:p w14:paraId="01C5329F" w14:textId="77777777" w:rsidR="00E921B6" w:rsidRPr="00300FFF" w:rsidRDefault="00E921B6" w:rsidP="00300FFF">
      <w:pPr>
        <w:autoSpaceDE w:val="0"/>
        <w:autoSpaceDN w:val="0"/>
        <w:adjustRightInd w:val="0"/>
        <w:spacing w:before="240" w:after="240"/>
        <w:ind w:firstLine="425"/>
        <w:jc w:val="both"/>
      </w:pPr>
      <w:r w:rsidRPr="00300FFF">
        <w:t xml:space="preserve">(2) Znakovaná čeština využívá gramatické prostředky češtiny, která je současně hlasitě nebo bezhlasně artikulována. Spolu s jednotlivými českými slovy jsou pohybem a postavením rukou ukazovány jednotlivé znaky, převzaté z českého znakového jazyka. Znakovaná čeština v taktilní formě může být využívána jako komunikační systém hluchoslepých osob, které ovládají český jazyk. </w:t>
      </w:r>
    </w:p>
    <w:p w14:paraId="0533A6AD" w14:textId="77777777" w:rsidR="00E921B6" w:rsidRPr="00300FFF" w:rsidRDefault="00E921B6" w:rsidP="00300FFF">
      <w:pPr>
        <w:autoSpaceDE w:val="0"/>
        <w:autoSpaceDN w:val="0"/>
        <w:adjustRightInd w:val="0"/>
        <w:spacing w:before="240" w:after="240"/>
        <w:ind w:firstLine="425"/>
        <w:jc w:val="both"/>
      </w:pPr>
      <w:r w:rsidRPr="00300FFF">
        <w:t xml:space="preserve">(3) Prstová abeceda využívá formalizovaných a ustálených postavení prstů a dlaně jedné ruky nebo prstů a dlaní obou rukou k zobrazování jednotlivých písmen české abecedy. Prstová abeceda je využívána zejména k odhláskování cizích slov, odborných termínů, případně dalších pojmů. Prstová abeceda v taktilní formě může být využívána jako komunikační systém hluchoslepých osob. </w:t>
      </w:r>
    </w:p>
    <w:p w14:paraId="298DF512" w14:textId="77777777" w:rsidR="00E921B6" w:rsidRPr="00300FFF" w:rsidRDefault="00E921B6" w:rsidP="00300FFF">
      <w:pPr>
        <w:autoSpaceDE w:val="0"/>
        <w:autoSpaceDN w:val="0"/>
        <w:adjustRightInd w:val="0"/>
        <w:spacing w:before="240" w:after="240"/>
        <w:ind w:firstLine="425"/>
        <w:jc w:val="both"/>
      </w:pPr>
      <w:r w:rsidRPr="00300FFF">
        <w:t xml:space="preserve">(4) Vizualizace mluvené češtiny je zřetelná artikulace jednotlivých českých slov ústy tak, aby bylo umožněno nebo usnadněno odezírání mluveného projevu osobami, které ovládají český jazyk a odezírání preferují jako prostředek své komunikace. </w:t>
      </w:r>
    </w:p>
    <w:p w14:paraId="45FF832E" w14:textId="77777777" w:rsidR="00E921B6" w:rsidRPr="00300FFF" w:rsidRDefault="00E921B6" w:rsidP="00300FFF">
      <w:pPr>
        <w:autoSpaceDE w:val="0"/>
        <w:autoSpaceDN w:val="0"/>
        <w:adjustRightInd w:val="0"/>
        <w:spacing w:before="240" w:after="240"/>
        <w:ind w:firstLine="425"/>
        <w:jc w:val="both"/>
      </w:pPr>
      <w:r w:rsidRPr="00300FFF">
        <w:t xml:space="preserve">(5) Písemný záznam mluvené řeči je převod mluvené řeči do písemné podoby v reálném čase. Pro potřeby hluchoslepých se písemný záznam provádí zvětšeným písmem nebo Braillovým písmem. </w:t>
      </w:r>
    </w:p>
    <w:p w14:paraId="76584985" w14:textId="77777777" w:rsidR="00E921B6" w:rsidRPr="00300FFF" w:rsidRDefault="00E921B6" w:rsidP="00300FFF">
      <w:pPr>
        <w:autoSpaceDE w:val="0"/>
        <w:autoSpaceDN w:val="0"/>
        <w:adjustRightInd w:val="0"/>
        <w:spacing w:before="240" w:after="240"/>
        <w:ind w:firstLine="425"/>
        <w:jc w:val="both"/>
      </w:pPr>
      <w:r w:rsidRPr="00300FFF">
        <w:t xml:space="preserve">(6) </w:t>
      </w:r>
      <w:proofErr w:type="spellStart"/>
      <w:r w:rsidRPr="00300FFF">
        <w:t>Lormova</w:t>
      </w:r>
      <w:proofErr w:type="spellEnd"/>
      <w:r w:rsidRPr="00300FFF">
        <w:t xml:space="preserve"> abeceda je dotyková dlaňová abeceda, při které se jednotlivá písmena vyznačují pomocí ustálených pohybů a dotyků prováděných na dlani a prstech ruky příjemce sdělení. </w:t>
      </w:r>
    </w:p>
    <w:p w14:paraId="340978B1" w14:textId="77777777" w:rsidR="00E921B6" w:rsidRPr="00300FFF" w:rsidRDefault="00E921B6" w:rsidP="00300FFF">
      <w:pPr>
        <w:autoSpaceDE w:val="0"/>
        <w:autoSpaceDN w:val="0"/>
        <w:adjustRightInd w:val="0"/>
        <w:spacing w:before="240" w:after="240"/>
        <w:ind w:firstLine="425"/>
        <w:jc w:val="both"/>
      </w:pPr>
      <w:r w:rsidRPr="00300FFF">
        <w:lastRenderedPageBreak/>
        <w:t xml:space="preserve">(7) </w:t>
      </w:r>
      <w:proofErr w:type="spellStart"/>
      <w:r w:rsidRPr="00300FFF">
        <w:t>Daktylografika</w:t>
      </w:r>
      <w:proofErr w:type="spellEnd"/>
      <w:r w:rsidRPr="00300FFF">
        <w:t xml:space="preserve"> je vpisování velkých tiskacích písmen zpravidla do dlaně ruky příjemce sdělení. </w:t>
      </w:r>
    </w:p>
    <w:p w14:paraId="6A67DE10" w14:textId="77777777" w:rsidR="00E921B6" w:rsidRPr="00300FFF" w:rsidRDefault="00E921B6" w:rsidP="00300FFF">
      <w:pPr>
        <w:autoSpaceDE w:val="0"/>
        <w:autoSpaceDN w:val="0"/>
        <w:adjustRightInd w:val="0"/>
        <w:spacing w:before="240" w:after="240"/>
        <w:ind w:firstLine="425"/>
        <w:jc w:val="both"/>
      </w:pPr>
      <w:r w:rsidRPr="00300FFF">
        <w:t xml:space="preserve">(8) Braillovo písmo s využitím taktilní formy umožňuje zobrazovat písmena abecedy ustálenými dotyky na dvou prstech jedné ruky nebo více prstech obou rukou příjemce sdělení s využitím kódového systému Braillova písma. </w:t>
      </w:r>
    </w:p>
    <w:p w14:paraId="2DBEFBC2" w14:textId="77777777" w:rsidR="00E921B6" w:rsidRPr="00300FFF" w:rsidRDefault="00E921B6" w:rsidP="00300FFF">
      <w:pPr>
        <w:autoSpaceDE w:val="0"/>
        <w:autoSpaceDN w:val="0"/>
        <w:adjustRightInd w:val="0"/>
        <w:spacing w:before="240" w:after="240"/>
        <w:ind w:firstLine="425"/>
        <w:jc w:val="both"/>
      </w:pPr>
      <w:r w:rsidRPr="00300FFF">
        <w:t xml:space="preserve">(9) Taktilní odezírání je založeno na vnímání mluvené řeči pomocí </w:t>
      </w:r>
      <w:proofErr w:type="spellStart"/>
      <w:r w:rsidRPr="00300FFF">
        <w:t>odhmatávání</w:t>
      </w:r>
      <w:proofErr w:type="spellEnd"/>
      <w:r w:rsidRPr="00300FFF">
        <w:t xml:space="preserve"> vibrací hlasivek mluvčího. </w:t>
      </w:r>
    </w:p>
    <w:p w14:paraId="12CD0331" w14:textId="77777777" w:rsidR="00E921B6" w:rsidRPr="00300FFF" w:rsidRDefault="00E921B6" w:rsidP="00300FFF">
      <w:pPr>
        <w:autoSpaceDE w:val="0"/>
        <w:autoSpaceDN w:val="0"/>
        <w:adjustRightInd w:val="0"/>
        <w:spacing w:before="240" w:after="240"/>
        <w:ind w:firstLine="425"/>
        <w:jc w:val="both"/>
      </w:pPr>
      <w:r w:rsidRPr="00300FFF">
        <w:t xml:space="preserve">(10) Vibrační metoda </w:t>
      </w:r>
      <w:proofErr w:type="spellStart"/>
      <w:r w:rsidRPr="00300FFF">
        <w:t>Tadoma</w:t>
      </w:r>
      <w:proofErr w:type="spellEnd"/>
      <w:r w:rsidRPr="00300FFF">
        <w:t xml:space="preserve"> je založena na vnímání mluvené řeči pomocí </w:t>
      </w:r>
      <w:proofErr w:type="spellStart"/>
      <w:r w:rsidRPr="00300FFF">
        <w:t>odhmatávání</w:t>
      </w:r>
      <w:proofErr w:type="spellEnd"/>
      <w:r w:rsidRPr="00300FFF">
        <w:t xml:space="preserve"> vibrací hlasivek, pohybů dolní čelisti, rtů a tváří mluvčího. </w:t>
      </w:r>
    </w:p>
    <w:p w14:paraId="5E002DBD" w14:textId="77777777" w:rsidR="00E921B6" w:rsidRPr="00300FFF" w:rsidRDefault="00E921B6" w:rsidP="00300FFF">
      <w:pPr>
        <w:autoSpaceDE w:val="0"/>
        <w:autoSpaceDN w:val="0"/>
        <w:adjustRightInd w:val="0"/>
        <w:spacing w:before="480"/>
        <w:jc w:val="center"/>
      </w:pPr>
      <w:r w:rsidRPr="00300FFF">
        <w:t>§ 7</w:t>
      </w:r>
    </w:p>
    <w:p w14:paraId="47E79BAE" w14:textId="77777777" w:rsidR="00E921B6" w:rsidRPr="00300FFF" w:rsidRDefault="00E921B6" w:rsidP="00300FFF">
      <w:pPr>
        <w:autoSpaceDE w:val="0"/>
        <w:autoSpaceDN w:val="0"/>
        <w:adjustRightInd w:val="0"/>
        <w:jc w:val="center"/>
        <w:rPr>
          <w:bCs/>
        </w:rPr>
      </w:pPr>
      <w:r w:rsidRPr="00300FFF">
        <w:rPr>
          <w:bCs/>
        </w:rPr>
        <w:t xml:space="preserve">Používání komunikačních systémů neslyšících a hluchoslepých osob </w:t>
      </w:r>
    </w:p>
    <w:p w14:paraId="1B4C2AE5" w14:textId="77777777" w:rsidR="00E921B6" w:rsidRPr="00300FFF" w:rsidRDefault="00E921B6" w:rsidP="00300FFF">
      <w:pPr>
        <w:autoSpaceDE w:val="0"/>
        <w:autoSpaceDN w:val="0"/>
        <w:adjustRightInd w:val="0"/>
        <w:spacing w:before="240" w:after="240"/>
        <w:ind w:firstLine="425"/>
        <w:jc w:val="both"/>
      </w:pPr>
      <w:r w:rsidRPr="00300FFF">
        <w:t xml:space="preserve">Neslyšící a hluchoslepé osoby mají právo na </w:t>
      </w:r>
    </w:p>
    <w:p w14:paraId="54164E02" w14:textId="77777777" w:rsidR="00E921B6" w:rsidRPr="00300FFF" w:rsidRDefault="00E921B6" w:rsidP="00300FFF">
      <w:pPr>
        <w:autoSpaceDE w:val="0"/>
        <w:autoSpaceDN w:val="0"/>
        <w:adjustRightInd w:val="0"/>
        <w:spacing w:after="120"/>
        <w:ind w:left="425" w:hanging="425"/>
        <w:jc w:val="both"/>
      </w:pPr>
      <w:r w:rsidRPr="00300FFF">
        <w:t xml:space="preserve">a) používání komunikačních systémů neslyšících a hluchoslepých osob, </w:t>
      </w:r>
    </w:p>
    <w:p w14:paraId="76BB931E" w14:textId="7837F61D" w:rsidR="00E921B6" w:rsidRPr="00300FFF" w:rsidRDefault="00E921B6" w:rsidP="00300FFF">
      <w:pPr>
        <w:autoSpaceDE w:val="0"/>
        <w:autoSpaceDN w:val="0"/>
        <w:adjustRightInd w:val="0"/>
        <w:spacing w:after="120"/>
        <w:ind w:left="425" w:hanging="425"/>
        <w:jc w:val="both"/>
      </w:pPr>
      <w:r w:rsidRPr="00300FFF">
        <w:t>b) vzdělávání s využitím komunikačních systémů neslyšících a hluchoslepých osob</w:t>
      </w:r>
      <w:r w:rsidR="000B68B5" w:rsidRPr="00300FFF">
        <w:rPr>
          <w:b/>
        </w:rPr>
        <w:t xml:space="preserve"> </w:t>
      </w:r>
      <w:r w:rsidR="000B68B5" w:rsidRPr="00BA28D5">
        <w:rPr>
          <w:b/>
          <w:highlight w:val="yellow"/>
        </w:rPr>
        <w:t>v</w:t>
      </w:r>
      <w:r w:rsidR="004449D7" w:rsidRPr="00BA28D5">
        <w:rPr>
          <w:b/>
          <w:highlight w:val="yellow"/>
        </w:rPr>
        <w:t> </w:t>
      </w:r>
      <w:r w:rsidR="000B68B5" w:rsidRPr="00BA28D5">
        <w:rPr>
          <w:b/>
          <w:highlight w:val="yellow"/>
        </w:rPr>
        <w:t>souladu</w:t>
      </w:r>
      <w:r w:rsidR="004449D7" w:rsidRPr="00BA28D5">
        <w:rPr>
          <w:b/>
          <w:highlight w:val="yellow"/>
        </w:rPr>
        <w:t> </w:t>
      </w:r>
      <w:r w:rsidR="000B68B5" w:rsidRPr="00BA28D5">
        <w:rPr>
          <w:b/>
          <w:highlight w:val="yellow"/>
        </w:rPr>
        <w:t>s</w:t>
      </w:r>
      <w:r w:rsidR="00BC5A4B" w:rsidRPr="00BA28D5">
        <w:rPr>
          <w:b/>
          <w:highlight w:val="yellow"/>
        </w:rPr>
        <w:t xml:space="preserve"> jinými </w:t>
      </w:r>
      <w:r w:rsidR="000B68B5" w:rsidRPr="00BA28D5">
        <w:rPr>
          <w:b/>
          <w:highlight w:val="yellow"/>
        </w:rPr>
        <w:t>právními předpisy</w:t>
      </w:r>
      <w:r w:rsidR="00553122" w:rsidRPr="00BA28D5">
        <w:rPr>
          <w:b/>
          <w:highlight w:val="yellow"/>
          <w:vertAlign w:val="superscript"/>
        </w:rPr>
        <w:t>4</w:t>
      </w:r>
      <w:r w:rsidR="00531516" w:rsidRPr="00BA28D5">
        <w:rPr>
          <w:b/>
          <w:highlight w:val="yellow"/>
          <w:vertAlign w:val="superscript"/>
        </w:rPr>
        <w:t>)</w:t>
      </w:r>
      <w:r w:rsidRPr="00300FFF">
        <w:t xml:space="preserve">, </w:t>
      </w:r>
    </w:p>
    <w:p w14:paraId="1507D16C" w14:textId="74F74B13" w:rsidR="00E921B6" w:rsidRPr="00300FFF" w:rsidRDefault="00E921B6" w:rsidP="00300FFF">
      <w:pPr>
        <w:autoSpaceDE w:val="0"/>
        <w:autoSpaceDN w:val="0"/>
        <w:adjustRightInd w:val="0"/>
        <w:ind w:left="425" w:hanging="425"/>
        <w:jc w:val="both"/>
      </w:pPr>
      <w:r w:rsidRPr="00300FFF">
        <w:t>c) výuku komunikačních systémů neslyšících a hluchoslepých osob, kterou upravuje jiný</w:t>
      </w:r>
      <w:r w:rsidR="004449D7" w:rsidRPr="00300FFF">
        <w:t> </w:t>
      </w:r>
      <w:r w:rsidRPr="00300FFF">
        <w:t>právní</w:t>
      </w:r>
      <w:r w:rsidR="004449D7" w:rsidRPr="00300FFF">
        <w:t> </w:t>
      </w:r>
      <w:r w:rsidRPr="00300FFF">
        <w:t>předpis</w:t>
      </w:r>
      <w:r w:rsidRPr="00300FFF">
        <w:rPr>
          <w:vertAlign w:val="superscript"/>
        </w:rPr>
        <w:t>1)</w:t>
      </w:r>
      <w:r w:rsidRPr="00300FFF">
        <w:t xml:space="preserve">. </w:t>
      </w:r>
    </w:p>
    <w:p w14:paraId="67F9E8E2" w14:textId="77777777" w:rsidR="00E921B6" w:rsidRPr="00300FFF" w:rsidRDefault="00E921B6" w:rsidP="00300FFF">
      <w:pPr>
        <w:autoSpaceDE w:val="0"/>
        <w:autoSpaceDN w:val="0"/>
        <w:adjustRightInd w:val="0"/>
        <w:spacing w:before="480"/>
        <w:jc w:val="center"/>
      </w:pPr>
      <w:r w:rsidRPr="00300FFF">
        <w:t>§ 8</w:t>
      </w:r>
    </w:p>
    <w:p w14:paraId="79681F55" w14:textId="77777777" w:rsidR="00E921B6" w:rsidRPr="00300FFF" w:rsidRDefault="00E921B6" w:rsidP="00300FFF">
      <w:pPr>
        <w:autoSpaceDE w:val="0"/>
        <w:autoSpaceDN w:val="0"/>
        <w:adjustRightInd w:val="0"/>
        <w:spacing w:before="240" w:after="240"/>
        <w:ind w:firstLine="425"/>
        <w:jc w:val="both"/>
      </w:pPr>
      <w:r w:rsidRPr="00300FFF">
        <w:t>(1) Neslyšící a hluchoslepé osoby mají při návštěvě lékaře, vyřizování úředních záležitostí a při zajišťování dalších nezbytných potřeb právo na tlumočnické služby zajišťující tlumočení v jimi zvoleném komunikačním systému uvedeném v tomto zákoně. Podmínky poskytování tlumočnických služeb stanoví jiný právní předpis</w:t>
      </w:r>
      <w:r w:rsidRPr="00300FFF">
        <w:rPr>
          <w:vertAlign w:val="superscript"/>
        </w:rPr>
        <w:t>2)</w:t>
      </w:r>
      <w:r w:rsidRPr="00300FFF">
        <w:t xml:space="preserve">. </w:t>
      </w:r>
    </w:p>
    <w:p w14:paraId="2A86FC09" w14:textId="77777777" w:rsidR="00E921B6" w:rsidRPr="00300FFF" w:rsidRDefault="00E921B6" w:rsidP="00300FFF">
      <w:pPr>
        <w:autoSpaceDE w:val="0"/>
        <w:autoSpaceDN w:val="0"/>
        <w:adjustRightInd w:val="0"/>
        <w:spacing w:before="240" w:after="240"/>
        <w:ind w:firstLine="425"/>
        <w:jc w:val="both"/>
      </w:pPr>
      <w:r w:rsidRPr="00300FFF">
        <w:t xml:space="preserve">(2) Neslyšícím a hluchoslepým osobám, které jsou z důvodu úplné nebo praktické hluchoty nebo hluchoslepoty držiteli průkazu ZTP nebo ZTP/P, jsou tlumočnické služby při soudním řízení poskytovány bezplatně. </w:t>
      </w:r>
    </w:p>
    <w:p w14:paraId="177FBE5D" w14:textId="77777777" w:rsidR="00531516" w:rsidRPr="00300FFF" w:rsidRDefault="00E921B6" w:rsidP="00BA28D5">
      <w:pPr>
        <w:shd w:val="clear" w:color="auto" w:fill="FFF2CC" w:themeFill="accent4" w:themeFillTint="33"/>
        <w:autoSpaceDE w:val="0"/>
        <w:autoSpaceDN w:val="0"/>
        <w:adjustRightInd w:val="0"/>
        <w:spacing w:before="240" w:after="240"/>
        <w:ind w:firstLine="425"/>
        <w:jc w:val="both"/>
        <w:rPr>
          <w:strike/>
        </w:rPr>
      </w:pPr>
      <w:r w:rsidRPr="00300FFF">
        <w:rPr>
          <w:strike/>
        </w:rPr>
        <w:t xml:space="preserve">(3) Neslyšícím a hluchoslepým žákům středních škol a neslyšícím a hluchoslepým studentům vyšších odborných škol a vysokých škol, které jsou z důvodu úplné nebo praktické hluchoty nebo hluchoslepoty držiteli průkazu ZTP nebo ZTP/P, jsou tlumočnické služby poskytovány bezplatně za podmínek stanovených prováděcím právním předpisem. </w:t>
      </w:r>
    </w:p>
    <w:p w14:paraId="1AB6A824" w14:textId="77777777" w:rsidR="000A1B09" w:rsidRPr="00300FFF" w:rsidRDefault="00531516" w:rsidP="00300FFF">
      <w:pPr>
        <w:autoSpaceDE w:val="0"/>
        <w:autoSpaceDN w:val="0"/>
        <w:adjustRightInd w:val="0"/>
        <w:spacing w:before="240" w:after="240"/>
        <w:ind w:firstLine="425"/>
        <w:jc w:val="both"/>
        <w:rPr>
          <w:b/>
        </w:rPr>
      </w:pPr>
      <w:r w:rsidRPr="00BA28D5">
        <w:rPr>
          <w:b/>
          <w:highlight w:val="yellow"/>
        </w:rPr>
        <w:t xml:space="preserve">(3) </w:t>
      </w:r>
      <w:r w:rsidR="001F4306" w:rsidRPr="00BA28D5">
        <w:rPr>
          <w:b/>
          <w:highlight w:val="yellow"/>
        </w:rPr>
        <w:t xml:space="preserve">Poskytování tlumočnických služeb </w:t>
      </w:r>
      <w:proofErr w:type="gramStart"/>
      <w:r w:rsidR="000A1B09" w:rsidRPr="00BA28D5">
        <w:rPr>
          <w:b/>
          <w:highlight w:val="yellow"/>
        </w:rPr>
        <w:t>neslyšícím</w:t>
      </w:r>
      <w:proofErr w:type="gramEnd"/>
      <w:r w:rsidR="000A1B09" w:rsidRPr="00BA28D5">
        <w:rPr>
          <w:b/>
          <w:highlight w:val="yellow"/>
        </w:rPr>
        <w:t xml:space="preserve"> a hluchoslepým osobám při předškolním, základním, středním </w:t>
      </w:r>
      <w:r w:rsidRPr="00BA28D5">
        <w:rPr>
          <w:b/>
          <w:highlight w:val="yellow"/>
        </w:rPr>
        <w:t xml:space="preserve">a </w:t>
      </w:r>
      <w:r w:rsidR="000A1B09" w:rsidRPr="00BA28D5">
        <w:rPr>
          <w:b/>
          <w:highlight w:val="yellow"/>
        </w:rPr>
        <w:t>vyšším odborném vzdělávání a při studiu na vysoké škole upravují</w:t>
      </w:r>
      <w:r w:rsidRPr="00BA28D5">
        <w:rPr>
          <w:b/>
          <w:highlight w:val="yellow"/>
        </w:rPr>
        <w:t xml:space="preserve"> </w:t>
      </w:r>
      <w:r w:rsidR="00BC5A4B" w:rsidRPr="00BA28D5">
        <w:rPr>
          <w:b/>
          <w:highlight w:val="yellow"/>
        </w:rPr>
        <w:t xml:space="preserve">jiné </w:t>
      </w:r>
      <w:r w:rsidRPr="00BA28D5">
        <w:rPr>
          <w:b/>
          <w:highlight w:val="yellow"/>
        </w:rPr>
        <w:t>právní předpisy</w:t>
      </w:r>
      <w:r w:rsidR="00553122" w:rsidRPr="00BA28D5">
        <w:rPr>
          <w:b/>
          <w:highlight w:val="yellow"/>
          <w:vertAlign w:val="superscript"/>
        </w:rPr>
        <w:t>4</w:t>
      </w:r>
      <w:r w:rsidRPr="00BA28D5">
        <w:rPr>
          <w:b/>
          <w:highlight w:val="yellow"/>
          <w:vertAlign w:val="superscript"/>
        </w:rPr>
        <w:t>)</w:t>
      </w:r>
      <w:r w:rsidRPr="00BA28D5">
        <w:rPr>
          <w:b/>
          <w:highlight w:val="yellow"/>
        </w:rPr>
        <w:t>.</w:t>
      </w:r>
    </w:p>
    <w:p w14:paraId="4C12B51E" w14:textId="77777777" w:rsidR="00E921B6" w:rsidRPr="00300FFF" w:rsidRDefault="00E921B6" w:rsidP="00300FFF">
      <w:pPr>
        <w:autoSpaceDE w:val="0"/>
        <w:autoSpaceDN w:val="0"/>
        <w:adjustRightInd w:val="0"/>
        <w:spacing w:before="480"/>
        <w:jc w:val="center"/>
      </w:pPr>
      <w:r w:rsidRPr="00300FFF">
        <w:t xml:space="preserve">§ 9 </w:t>
      </w:r>
    </w:p>
    <w:p w14:paraId="04BB2F05" w14:textId="77777777" w:rsidR="00E921B6" w:rsidRPr="00300FFF" w:rsidRDefault="00E921B6" w:rsidP="00300FFF">
      <w:pPr>
        <w:autoSpaceDE w:val="0"/>
        <w:autoSpaceDN w:val="0"/>
        <w:adjustRightInd w:val="0"/>
        <w:spacing w:before="240" w:after="240"/>
        <w:ind w:firstLine="425"/>
        <w:jc w:val="both"/>
      </w:pPr>
      <w:r w:rsidRPr="00300FFF">
        <w:lastRenderedPageBreak/>
        <w:t>Rodiče, u jejichž dítěte byla diagnostikována praktická nebo úplná hluchota</w:t>
      </w:r>
      <w:r w:rsidRPr="00300FFF">
        <w:rPr>
          <w:vertAlign w:val="superscript"/>
        </w:rPr>
        <w:t>3)</w:t>
      </w:r>
      <w:r w:rsidRPr="00300FFF">
        <w:t xml:space="preserve"> nebo hluchoslepota, mají právo na bezplatnou výuku v kursech komunikačních systémů neslyšících a hluchoslepých osob. </w:t>
      </w:r>
    </w:p>
    <w:p w14:paraId="1C07949B" w14:textId="77777777" w:rsidR="00E921B6" w:rsidRPr="00300FFF" w:rsidRDefault="00E921B6" w:rsidP="00300FFF">
      <w:pPr>
        <w:autoSpaceDE w:val="0"/>
        <w:autoSpaceDN w:val="0"/>
        <w:adjustRightInd w:val="0"/>
        <w:spacing w:before="480"/>
        <w:jc w:val="center"/>
      </w:pPr>
      <w:r w:rsidRPr="00300FFF">
        <w:t>§ 10</w:t>
      </w:r>
    </w:p>
    <w:p w14:paraId="69DCC437" w14:textId="77777777" w:rsidR="00E921B6" w:rsidRPr="00300FFF" w:rsidRDefault="00E921B6" w:rsidP="00300FFF">
      <w:pPr>
        <w:autoSpaceDE w:val="0"/>
        <w:autoSpaceDN w:val="0"/>
        <w:adjustRightInd w:val="0"/>
        <w:ind w:firstLine="425"/>
        <w:jc w:val="both"/>
      </w:pPr>
      <w:r w:rsidRPr="00300FFF">
        <w:t xml:space="preserve">Ministerstvo školství, mládeže a tělovýchovy stanoví vyhláškou </w:t>
      </w:r>
    </w:p>
    <w:p w14:paraId="55605DE0" w14:textId="77777777" w:rsidR="00E921B6" w:rsidRPr="00300FFF" w:rsidRDefault="00E921B6" w:rsidP="00BA28D5">
      <w:pPr>
        <w:shd w:val="clear" w:color="auto" w:fill="FFF2CC" w:themeFill="accent4" w:themeFillTint="33"/>
        <w:autoSpaceDE w:val="0"/>
        <w:autoSpaceDN w:val="0"/>
        <w:adjustRightInd w:val="0"/>
        <w:ind w:left="425" w:hanging="425"/>
        <w:jc w:val="both"/>
        <w:rPr>
          <w:strike/>
        </w:rPr>
      </w:pPr>
      <w:r w:rsidRPr="00300FFF">
        <w:rPr>
          <w:strike/>
        </w:rPr>
        <w:t xml:space="preserve">a) podmínky a rozsah tlumočnických služeb poskytovaných bezplatně neslyšícím a hluchoslepým žákům a studentům podle § 8 odst. 3, </w:t>
      </w:r>
    </w:p>
    <w:p w14:paraId="6CFE49CA" w14:textId="77777777" w:rsidR="00E921B6" w:rsidRPr="00300FFF" w:rsidRDefault="00E921B6" w:rsidP="00300FFF">
      <w:pPr>
        <w:autoSpaceDE w:val="0"/>
        <w:autoSpaceDN w:val="0"/>
        <w:adjustRightInd w:val="0"/>
        <w:ind w:left="425" w:hanging="425"/>
        <w:jc w:val="both"/>
      </w:pPr>
      <w:r w:rsidRPr="00BA28D5">
        <w:rPr>
          <w:strike/>
          <w:highlight w:val="yellow"/>
        </w:rPr>
        <w:t>b)</w:t>
      </w:r>
      <w:r w:rsidRPr="00300FFF">
        <w:t xml:space="preserve"> obsah a rozsah kurzů podle § 9. </w:t>
      </w:r>
    </w:p>
    <w:p w14:paraId="7261CE67" w14:textId="77777777" w:rsidR="00E921B6" w:rsidRPr="00300FFF" w:rsidRDefault="00E921B6" w:rsidP="00300FFF">
      <w:pPr>
        <w:autoSpaceDE w:val="0"/>
        <w:autoSpaceDN w:val="0"/>
        <w:adjustRightInd w:val="0"/>
      </w:pPr>
      <w:r w:rsidRPr="00300FFF">
        <w:t xml:space="preserve"> </w:t>
      </w:r>
    </w:p>
    <w:p w14:paraId="2D3847B8" w14:textId="77777777" w:rsidR="00E921B6" w:rsidRPr="00300FFF" w:rsidRDefault="00E921B6" w:rsidP="00300FFF">
      <w:pPr>
        <w:autoSpaceDE w:val="0"/>
        <w:autoSpaceDN w:val="0"/>
        <w:adjustRightInd w:val="0"/>
        <w:rPr>
          <w:rFonts w:ascii="Arial" w:hAnsi="Arial" w:cs="Arial"/>
          <w:sz w:val="16"/>
          <w:szCs w:val="16"/>
        </w:rPr>
      </w:pPr>
      <w:r w:rsidRPr="00300FFF">
        <w:rPr>
          <w:rFonts w:ascii="Arial" w:hAnsi="Arial" w:cs="Arial"/>
          <w:sz w:val="16"/>
          <w:szCs w:val="16"/>
        </w:rPr>
        <w:t>____________________</w:t>
      </w:r>
    </w:p>
    <w:p w14:paraId="632432E3" w14:textId="77777777" w:rsidR="00E921B6" w:rsidRPr="00300FFF" w:rsidRDefault="00E921B6" w:rsidP="00300FFF">
      <w:pPr>
        <w:autoSpaceDE w:val="0"/>
        <w:autoSpaceDN w:val="0"/>
        <w:adjustRightInd w:val="0"/>
        <w:rPr>
          <w:rFonts w:ascii="Arial" w:hAnsi="Arial" w:cs="Arial"/>
          <w:sz w:val="16"/>
          <w:szCs w:val="16"/>
        </w:rPr>
      </w:pPr>
    </w:p>
    <w:p w14:paraId="7EC10E85" w14:textId="77777777" w:rsidR="00D9558D" w:rsidRPr="00300FFF" w:rsidRDefault="00E921B6" w:rsidP="00300FFF">
      <w:pPr>
        <w:autoSpaceDE w:val="0"/>
        <w:autoSpaceDN w:val="0"/>
        <w:adjustRightInd w:val="0"/>
        <w:rPr>
          <w:sz w:val="20"/>
          <w:szCs w:val="20"/>
        </w:rPr>
      </w:pPr>
      <w:r w:rsidRPr="00300FFF">
        <w:rPr>
          <w:rFonts w:ascii="Arial" w:hAnsi="Arial" w:cs="Arial"/>
          <w:sz w:val="16"/>
          <w:szCs w:val="16"/>
        </w:rPr>
        <w:t xml:space="preserve"> </w:t>
      </w:r>
      <w:r w:rsidRPr="00300FFF">
        <w:rPr>
          <w:sz w:val="20"/>
          <w:szCs w:val="20"/>
        </w:rPr>
        <w:t xml:space="preserve">1) § 16 odst. 7 zákona č. 561/2004 Sb., o předškolním, základním, středním, vyšším odborném a jiném </w:t>
      </w:r>
    </w:p>
    <w:p w14:paraId="4F56FF46" w14:textId="77777777" w:rsidR="00E921B6" w:rsidRPr="00300FFF" w:rsidRDefault="00D9558D" w:rsidP="00300FFF">
      <w:pPr>
        <w:autoSpaceDE w:val="0"/>
        <w:autoSpaceDN w:val="0"/>
        <w:adjustRightInd w:val="0"/>
        <w:spacing w:after="120"/>
        <w:jc w:val="both"/>
        <w:rPr>
          <w:sz w:val="20"/>
          <w:szCs w:val="20"/>
        </w:rPr>
      </w:pPr>
      <w:r w:rsidRPr="00300FFF">
        <w:rPr>
          <w:sz w:val="20"/>
          <w:szCs w:val="20"/>
        </w:rPr>
        <w:t xml:space="preserve">     </w:t>
      </w:r>
      <w:r w:rsidR="00E921B6" w:rsidRPr="00300FFF">
        <w:rPr>
          <w:sz w:val="20"/>
          <w:szCs w:val="20"/>
        </w:rPr>
        <w:t xml:space="preserve">vzdělávání (školský zákon), ve znění zákona č. 384/2008 Sb. </w:t>
      </w:r>
    </w:p>
    <w:p w14:paraId="578BFD1D" w14:textId="77777777" w:rsidR="00E921B6" w:rsidRPr="00300FFF" w:rsidRDefault="00E921B6" w:rsidP="00300FFF">
      <w:pPr>
        <w:autoSpaceDE w:val="0"/>
        <w:autoSpaceDN w:val="0"/>
        <w:adjustRightInd w:val="0"/>
        <w:spacing w:after="120"/>
        <w:jc w:val="both"/>
        <w:rPr>
          <w:sz w:val="20"/>
          <w:szCs w:val="20"/>
        </w:rPr>
      </w:pPr>
      <w:r w:rsidRPr="00300FFF">
        <w:rPr>
          <w:sz w:val="20"/>
          <w:szCs w:val="20"/>
        </w:rPr>
        <w:t xml:space="preserve">2) Zákon č. 108/2006 Sb., o sociálních službách, ve znění pozdějších předpisů. </w:t>
      </w:r>
    </w:p>
    <w:p w14:paraId="307A35D3" w14:textId="77777777" w:rsidR="000B68B5" w:rsidRPr="00300FFF" w:rsidRDefault="00E921B6" w:rsidP="00300FFF">
      <w:pPr>
        <w:autoSpaceDE w:val="0"/>
        <w:autoSpaceDN w:val="0"/>
        <w:adjustRightInd w:val="0"/>
        <w:jc w:val="both"/>
        <w:rPr>
          <w:sz w:val="20"/>
          <w:szCs w:val="20"/>
        </w:rPr>
      </w:pPr>
      <w:r w:rsidRPr="00300FFF">
        <w:rPr>
          <w:sz w:val="20"/>
          <w:szCs w:val="20"/>
        </w:rPr>
        <w:t xml:space="preserve">3) Vyhláška č. 207/1995 Sb., kterou se stanoví stupně zdravotního postižení a způsob jejich posuzování pro </w:t>
      </w:r>
    </w:p>
    <w:p w14:paraId="5B6FB5E5" w14:textId="77777777" w:rsidR="00E921B6" w:rsidRPr="00300FFF" w:rsidRDefault="000B68B5" w:rsidP="00300FFF">
      <w:pPr>
        <w:autoSpaceDE w:val="0"/>
        <w:autoSpaceDN w:val="0"/>
        <w:adjustRightInd w:val="0"/>
        <w:spacing w:after="120"/>
        <w:jc w:val="both"/>
        <w:rPr>
          <w:sz w:val="20"/>
          <w:szCs w:val="20"/>
        </w:rPr>
      </w:pPr>
      <w:r w:rsidRPr="00300FFF">
        <w:rPr>
          <w:sz w:val="20"/>
          <w:szCs w:val="20"/>
        </w:rPr>
        <w:t xml:space="preserve">       </w:t>
      </w:r>
      <w:r w:rsidR="00E921B6" w:rsidRPr="00300FFF">
        <w:rPr>
          <w:sz w:val="20"/>
          <w:szCs w:val="20"/>
        </w:rPr>
        <w:t>účely dávek státní sociální podpory, ve znění vyhlášky č. 156/1997 Sb. a vyhlášky č. 62/2008 Sb.</w:t>
      </w:r>
    </w:p>
    <w:p w14:paraId="67A1EEA7" w14:textId="77777777" w:rsidR="00854C10" w:rsidRPr="00BA28D5" w:rsidRDefault="00553122" w:rsidP="00300FFF">
      <w:pPr>
        <w:autoSpaceDE w:val="0"/>
        <w:autoSpaceDN w:val="0"/>
        <w:adjustRightInd w:val="0"/>
        <w:jc w:val="both"/>
        <w:rPr>
          <w:b/>
          <w:sz w:val="20"/>
          <w:szCs w:val="20"/>
          <w:highlight w:val="yellow"/>
        </w:rPr>
      </w:pPr>
      <w:r w:rsidRPr="00BA28D5">
        <w:rPr>
          <w:b/>
          <w:sz w:val="20"/>
          <w:szCs w:val="20"/>
          <w:highlight w:val="yellow"/>
          <w:vertAlign w:val="superscript"/>
        </w:rPr>
        <w:t>4</w:t>
      </w:r>
      <w:r w:rsidR="00757B20" w:rsidRPr="00BA28D5">
        <w:rPr>
          <w:b/>
          <w:sz w:val="20"/>
          <w:szCs w:val="20"/>
          <w:highlight w:val="yellow"/>
          <w:vertAlign w:val="superscript"/>
        </w:rPr>
        <w:t>)</w:t>
      </w:r>
      <w:r w:rsidR="00757B20" w:rsidRPr="00BA28D5">
        <w:rPr>
          <w:b/>
          <w:sz w:val="20"/>
          <w:szCs w:val="20"/>
          <w:highlight w:val="yellow"/>
        </w:rPr>
        <w:t xml:space="preserve"> </w:t>
      </w:r>
      <w:r w:rsidR="00571725" w:rsidRPr="00BA28D5">
        <w:rPr>
          <w:b/>
          <w:sz w:val="20"/>
          <w:szCs w:val="20"/>
          <w:highlight w:val="yellow"/>
        </w:rPr>
        <w:t>Zákon č. 561/2004 Sb., ve znění pozdějších předpisů.</w:t>
      </w:r>
    </w:p>
    <w:p w14:paraId="4A4D5C0D" w14:textId="77777777" w:rsidR="003E79FC" w:rsidRPr="00BA28D5" w:rsidRDefault="003E79FC" w:rsidP="00300FFF">
      <w:pPr>
        <w:autoSpaceDE w:val="0"/>
        <w:autoSpaceDN w:val="0"/>
        <w:adjustRightInd w:val="0"/>
        <w:jc w:val="both"/>
        <w:rPr>
          <w:b/>
          <w:sz w:val="20"/>
          <w:szCs w:val="20"/>
          <w:highlight w:val="yellow"/>
        </w:rPr>
      </w:pPr>
      <w:r w:rsidRPr="00BA28D5">
        <w:rPr>
          <w:b/>
          <w:sz w:val="20"/>
          <w:szCs w:val="20"/>
          <w:highlight w:val="yellow"/>
        </w:rPr>
        <w:t xml:space="preserve">  </w:t>
      </w:r>
      <w:r w:rsidR="00571725" w:rsidRPr="00BA28D5">
        <w:rPr>
          <w:b/>
          <w:sz w:val="20"/>
          <w:szCs w:val="20"/>
          <w:highlight w:val="yellow"/>
        </w:rPr>
        <w:t xml:space="preserve">  Vyhláška č. 27/2016 Sb., o vzdělávání žáků se speciálními vzdělávacími potřebami a žáků nadaných, ve </w:t>
      </w:r>
    </w:p>
    <w:p w14:paraId="14D14155" w14:textId="77777777" w:rsidR="00571725" w:rsidRPr="00BA28D5" w:rsidRDefault="003E79FC" w:rsidP="00300FFF">
      <w:pPr>
        <w:autoSpaceDE w:val="0"/>
        <w:autoSpaceDN w:val="0"/>
        <w:adjustRightInd w:val="0"/>
        <w:jc w:val="both"/>
        <w:rPr>
          <w:b/>
          <w:sz w:val="20"/>
          <w:szCs w:val="20"/>
          <w:highlight w:val="yellow"/>
        </w:rPr>
      </w:pPr>
      <w:r w:rsidRPr="00BA28D5">
        <w:rPr>
          <w:b/>
          <w:sz w:val="20"/>
          <w:szCs w:val="20"/>
          <w:highlight w:val="yellow"/>
        </w:rPr>
        <w:t xml:space="preserve">     </w:t>
      </w:r>
      <w:r w:rsidR="00571725" w:rsidRPr="00BA28D5">
        <w:rPr>
          <w:b/>
          <w:sz w:val="20"/>
          <w:szCs w:val="20"/>
          <w:highlight w:val="yellow"/>
        </w:rPr>
        <w:t xml:space="preserve">znění </w:t>
      </w:r>
      <w:r w:rsidRPr="00BA28D5">
        <w:rPr>
          <w:b/>
          <w:sz w:val="20"/>
          <w:szCs w:val="20"/>
          <w:highlight w:val="yellow"/>
        </w:rPr>
        <w:t>pozdějších předpisů.</w:t>
      </w:r>
    </w:p>
    <w:p w14:paraId="3AC40EDB" w14:textId="77777777" w:rsidR="003E79FC" w:rsidRPr="00BA28D5" w:rsidRDefault="003E79FC" w:rsidP="00300FFF">
      <w:pPr>
        <w:autoSpaceDE w:val="0"/>
        <w:autoSpaceDN w:val="0"/>
        <w:adjustRightInd w:val="0"/>
        <w:jc w:val="both"/>
        <w:rPr>
          <w:b/>
          <w:bCs/>
          <w:sz w:val="20"/>
          <w:szCs w:val="20"/>
          <w:highlight w:val="yellow"/>
        </w:rPr>
      </w:pPr>
      <w:r w:rsidRPr="00BA28D5">
        <w:rPr>
          <w:b/>
          <w:bCs/>
          <w:sz w:val="20"/>
          <w:szCs w:val="20"/>
          <w:highlight w:val="yellow"/>
        </w:rPr>
        <w:t xml:space="preserve">     Zákon č. 111/1998 Sb., o vysokých školách a o změně a doplnění dalších zákonů (zákon o vysokých </w:t>
      </w:r>
    </w:p>
    <w:p w14:paraId="0E7AAB26" w14:textId="77777777" w:rsidR="003E79FC" w:rsidRPr="00300FFF" w:rsidRDefault="003E79FC" w:rsidP="00300FFF">
      <w:pPr>
        <w:tabs>
          <w:tab w:val="left" w:pos="5835"/>
        </w:tabs>
        <w:autoSpaceDE w:val="0"/>
        <w:autoSpaceDN w:val="0"/>
        <w:adjustRightInd w:val="0"/>
        <w:jc w:val="both"/>
        <w:rPr>
          <w:b/>
          <w:sz w:val="20"/>
          <w:szCs w:val="20"/>
        </w:rPr>
      </w:pPr>
      <w:r w:rsidRPr="00BA28D5">
        <w:rPr>
          <w:b/>
          <w:bCs/>
          <w:sz w:val="20"/>
          <w:szCs w:val="20"/>
          <w:highlight w:val="yellow"/>
        </w:rPr>
        <w:t xml:space="preserve">     školách),</w:t>
      </w:r>
      <w:r w:rsidRPr="00BA28D5">
        <w:rPr>
          <w:b/>
          <w:sz w:val="20"/>
          <w:szCs w:val="20"/>
          <w:highlight w:val="yellow"/>
        </w:rPr>
        <w:t xml:space="preserve"> ve znění pozdějších předpisů.</w:t>
      </w:r>
      <w:r w:rsidR="009716DE" w:rsidRPr="00300FFF">
        <w:rPr>
          <w:b/>
          <w:sz w:val="20"/>
          <w:szCs w:val="20"/>
        </w:rPr>
        <w:tab/>
      </w:r>
    </w:p>
    <w:p w14:paraId="13047E24" w14:textId="77777777" w:rsidR="001054F9" w:rsidRPr="00300FFF" w:rsidRDefault="001054F9" w:rsidP="00300FFF">
      <w:pPr>
        <w:spacing w:after="120"/>
        <w:jc w:val="both"/>
        <w:rPr>
          <w:b/>
          <w:bCs/>
        </w:rPr>
      </w:pPr>
    </w:p>
    <w:p w14:paraId="2E67DA6F" w14:textId="77777777" w:rsidR="009C3DD5" w:rsidRPr="00300FFF" w:rsidRDefault="009C3DD5" w:rsidP="00300FFF">
      <w:pPr>
        <w:spacing w:after="120"/>
        <w:jc w:val="both"/>
        <w:rPr>
          <w:rFonts w:ascii="Calibri" w:hAnsi="Calibri"/>
          <w:b/>
          <w:bCs/>
          <w:sz w:val="20"/>
          <w:szCs w:val="20"/>
        </w:rPr>
      </w:pPr>
    </w:p>
    <w:p w14:paraId="6133A65E" w14:textId="77777777" w:rsidR="008F3BD3" w:rsidRPr="00300FFF" w:rsidRDefault="00B87409" w:rsidP="00300FFF">
      <w:pPr>
        <w:autoSpaceDE w:val="0"/>
        <w:autoSpaceDN w:val="0"/>
        <w:adjustRightInd w:val="0"/>
        <w:spacing w:after="120"/>
        <w:rPr>
          <w:rFonts w:ascii="Calibri" w:hAnsi="Calibri" w:cs="Arial"/>
          <w:sz w:val="20"/>
          <w:szCs w:val="20"/>
        </w:rPr>
      </w:pPr>
      <w:r w:rsidRPr="00300FFF">
        <w:rPr>
          <w:rFonts w:ascii="Calibri" w:hAnsi="Calibri"/>
          <w:b/>
          <w:bCs/>
          <w:sz w:val="20"/>
          <w:szCs w:val="20"/>
        </w:rPr>
        <w:br w:type="page"/>
      </w:r>
    </w:p>
    <w:p w14:paraId="15826062" w14:textId="77777777" w:rsidR="008F3BD3" w:rsidRPr="00300FFF" w:rsidRDefault="008F3BD3" w:rsidP="00300FFF">
      <w:pPr>
        <w:spacing w:after="120"/>
        <w:jc w:val="both"/>
        <w:rPr>
          <w:b/>
          <w:bCs/>
        </w:rPr>
      </w:pPr>
      <w:r w:rsidRPr="00300FFF">
        <w:rPr>
          <w:b/>
          <w:bCs/>
        </w:rPr>
        <w:lastRenderedPageBreak/>
        <w:t xml:space="preserve">(K části </w:t>
      </w:r>
      <w:r w:rsidR="00246831" w:rsidRPr="00300FFF">
        <w:rPr>
          <w:b/>
          <w:bCs/>
        </w:rPr>
        <w:t>šesté</w:t>
      </w:r>
      <w:r w:rsidR="00BC2081" w:rsidRPr="00300FFF">
        <w:rPr>
          <w:b/>
          <w:bCs/>
        </w:rPr>
        <w:t xml:space="preserve"> </w:t>
      </w:r>
      <w:r w:rsidRPr="00300FFF">
        <w:rPr>
          <w:b/>
          <w:bCs/>
        </w:rPr>
        <w:t>návrhu zákona)</w:t>
      </w:r>
    </w:p>
    <w:p w14:paraId="45B84939" w14:textId="0B3D1C8D" w:rsidR="008F3BD3" w:rsidRPr="00300FFF" w:rsidRDefault="008F3BD3" w:rsidP="00F73CF9">
      <w:pPr>
        <w:widowControl w:val="0"/>
        <w:pBdr>
          <w:top w:val="single" w:sz="4" w:space="1" w:color="auto"/>
          <w:left w:val="single" w:sz="4" w:space="4" w:color="auto"/>
          <w:bottom w:val="single" w:sz="4" w:space="1" w:color="auto"/>
          <w:right w:val="single" w:sz="4" w:space="4" w:color="auto"/>
        </w:pBdr>
        <w:shd w:val="clear" w:color="auto" w:fill="D9E2F3" w:themeFill="accent5" w:themeFillTint="33"/>
        <w:autoSpaceDE w:val="0"/>
        <w:autoSpaceDN w:val="0"/>
        <w:adjustRightInd w:val="0"/>
        <w:jc w:val="both"/>
        <w:rPr>
          <w:caps/>
        </w:rPr>
      </w:pPr>
      <w:r w:rsidRPr="00F73CF9">
        <w:rPr>
          <w:b/>
          <w:bCs/>
          <w:shd w:val="clear" w:color="auto" w:fill="D9E2F3" w:themeFill="accent5" w:themeFillTint="33"/>
        </w:rPr>
        <w:t>Platné znění části zákona č. 18/2004</w:t>
      </w:r>
      <w:r w:rsidR="007F725C">
        <w:rPr>
          <w:b/>
          <w:bCs/>
          <w:shd w:val="clear" w:color="auto" w:fill="D9E2F3" w:themeFill="accent5" w:themeFillTint="33"/>
        </w:rPr>
        <w:t xml:space="preserve"> </w:t>
      </w:r>
      <w:r w:rsidR="007F725C" w:rsidRPr="007F725C">
        <w:rPr>
          <w:b/>
          <w:bCs/>
          <w:highlight w:val="cyan"/>
          <w:shd w:val="clear" w:color="auto" w:fill="D9E2F3" w:themeFill="accent5" w:themeFillTint="33"/>
        </w:rPr>
        <w:t>Sb.,</w:t>
      </w:r>
      <w:r w:rsidR="007F725C">
        <w:rPr>
          <w:b/>
          <w:bCs/>
          <w:shd w:val="clear" w:color="auto" w:fill="D9E2F3" w:themeFill="accent5" w:themeFillTint="33"/>
        </w:rPr>
        <w:t xml:space="preserve"> </w:t>
      </w:r>
      <w:r w:rsidR="00236A6D" w:rsidRPr="00F73CF9">
        <w:rPr>
          <w:b/>
          <w:bCs/>
          <w:shd w:val="clear" w:color="auto" w:fill="D9E2F3" w:themeFill="accent5" w:themeFillTint="33"/>
        </w:rPr>
        <w:t xml:space="preserve">o uznávání odborné kvalifikace a jiné způsobilosti státních příslušníků členských </w:t>
      </w:r>
      <w:r w:rsidR="00236A6D" w:rsidRPr="00662499">
        <w:rPr>
          <w:b/>
          <w:bCs/>
          <w:shd w:val="clear" w:color="auto" w:fill="D9E2F3" w:themeFill="accent5" w:themeFillTint="33"/>
        </w:rPr>
        <w:t>států Evropské unie a některých příslušníků jiných států a o změně některých zákonů (zákon o uznávání odborné kvalifikace)</w:t>
      </w:r>
      <w:r w:rsidR="00236A6D" w:rsidRPr="00662499">
        <w:rPr>
          <w:bCs/>
          <w:shd w:val="clear" w:color="auto" w:fill="D9E2F3" w:themeFill="accent5" w:themeFillTint="33"/>
        </w:rPr>
        <w:t xml:space="preserve">, ve znění </w:t>
      </w:r>
      <w:r w:rsidR="00236A6D" w:rsidRPr="00662499">
        <w:rPr>
          <w:shd w:val="clear" w:color="auto" w:fill="D9E2F3" w:themeFill="accent5" w:themeFillTint="33"/>
        </w:rPr>
        <w:t>zákona č. 96/2004 Sb., zákona č. 588/2004 Sb., zákona č. 21/2006 Sb., zákona č. 161/2006 Sb., zákona č. 189/2008 Sb., zákona č. 52/2012 Sb., zákona č. 101/2014 Sb., zákona č. 126/2016 Sb., zákona</w:t>
      </w:r>
      <w:r w:rsidR="00236A6D" w:rsidRPr="00662499">
        <w:t xml:space="preserve"> č. 222/2017 Sb.</w:t>
      </w:r>
      <w:r w:rsidR="007F725C" w:rsidRPr="00662499">
        <w:rPr>
          <w:highlight w:val="cyan"/>
        </w:rPr>
        <w:t>,</w:t>
      </w:r>
      <w:r w:rsidR="007F725C" w:rsidRPr="00662499">
        <w:t xml:space="preserve"> </w:t>
      </w:r>
      <w:r w:rsidR="00236A6D" w:rsidRPr="00662499">
        <w:t>zákona č. 176/2019 Sb.</w:t>
      </w:r>
      <w:r w:rsidR="007F725C" w:rsidRPr="00662499">
        <w:t xml:space="preserve"> </w:t>
      </w:r>
      <w:bookmarkStart w:id="95" w:name="_Hlk84023909"/>
      <w:r w:rsidR="007F725C" w:rsidRPr="00662499">
        <w:rPr>
          <w:highlight w:val="cyan"/>
        </w:rPr>
        <w:t>a zákona č. 261/2021 Sb</w:t>
      </w:r>
      <w:r w:rsidR="007F725C" w:rsidRPr="00662499">
        <w:t>.</w:t>
      </w:r>
      <w:bookmarkEnd w:id="95"/>
      <w:r w:rsidR="00236A6D" w:rsidRPr="00662499">
        <w:t xml:space="preserve">, </w:t>
      </w:r>
      <w:r w:rsidRPr="00300FFF">
        <w:rPr>
          <w:b/>
          <w:bCs/>
        </w:rPr>
        <w:t>s vyznačením navrhovaných změn a doplnění</w:t>
      </w:r>
    </w:p>
    <w:p w14:paraId="49DDDD55" w14:textId="77777777" w:rsidR="00E9636A" w:rsidRPr="00300FFF" w:rsidRDefault="00E9636A" w:rsidP="00300FFF">
      <w:pPr>
        <w:spacing w:after="120"/>
        <w:ind w:right="45"/>
        <w:jc w:val="center"/>
        <w:rPr>
          <w:rFonts w:eastAsia="SimSun"/>
        </w:rPr>
      </w:pPr>
    </w:p>
    <w:p w14:paraId="5F80E69C" w14:textId="77777777" w:rsidR="008F3BD3" w:rsidRPr="00300FFF" w:rsidRDefault="008F3BD3" w:rsidP="00300FFF">
      <w:pPr>
        <w:spacing w:after="120"/>
        <w:ind w:right="45"/>
        <w:jc w:val="center"/>
        <w:rPr>
          <w:rFonts w:eastAsia="SimSun"/>
        </w:rPr>
      </w:pPr>
      <w:r w:rsidRPr="00300FFF">
        <w:rPr>
          <w:rFonts w:eastAsia="SimSun"/>
        </w:rPr>
        <w:t>ZÁKON</w:t>
      </w:r>
    </w:p>
    <w:p w14:paraId="6F1BDB9D" w14:textId="77777777" w:rsidR="00CE291F" w:rsidRPr="00300FFF" w:rsidRDefault="008F3BD3" w:rsidP="00300FFF">
      <w:pPr>
        <w:tabs>
          <w:tab w:val="left" w:pos="3840"/>
        </w:tabs>
        <w:ind w:right="45"/>
        <w:jc w:val="center"/>
        <w:rPr>
          <w:bCs/>
        </w:rPr>
      </w:pPr>
      <w:proofErr w:type="gramStart"/>
      <w:r w:rsidRPr="00300FFF">
        <w:t xml:space="preserve">o </w:t>
      </w:r>
      <w:r w:rsidR="00236A6D" w:rsidRPr="00300FFF">
        <w:rPr>
          <w:b/>
          <w:bCs/>
        </w:rPr>
        <w:t xml:space="preserve"> </w:t>
      </w:r>
      <w:r w:rsidR="00236A6D" w:rsidRPr="00300FFF">
        <w:rPr>
          <w:bCs/>
        </w:rPr>
        <w:t>uznávání</w:t>
      </w:r>
      <w:proofErr w:type="gramEnd"/>
      <w:r w:rsidR="00236A6D" w:rsidRPr="00300FFF">
        <w:rPr>
          <w:bCs/>
        </w:rPr>
        <w:t xml:space="preserve"> odborné kvalifikace a jiné způsobilosti státních příslušníků členských států Evropské unie a některých příslušníků jiných států a o změně některých zákonů</w:t>
      </w:r>
    </w:p>
    <w:p w14:paraId="1AC51A49" w14:textId="77777777" w:rsidR="008F3BD3" w:rsidRPr="00300FFF" w:rsidRDefault="00236A6D" w:rsidP="00300FFF">
      <w:pPr>
        <w:tabs>
          <w:tab w:val="left" w:pos="3840"/>
        </w:tabs>
        <w:spacing w:after="120"/>
        <w:ind w:right="45"/>
        <w:jc w:val="center"/>
        <w:rPr>
          <w:rFonts w:eastAsia="SimSun"/>
        </w:rPr>
      </w:pPr>
      <w:r w:rsidRPr="00300FFF">
        <w:rPr>
          <w:bCs/>
        </w:rPr>
        <w:t>(zákon o uznávání odborné kvalifikace)</w:t>
      </w:r>
    </w:p>
    <w:p w14:paraId="168E2CED" w14:textId="77777777" w:rsidR="00673152" w:rsidRPr="00300FFF" w:rsidRDefault="00673152" w:rsidP="00300FFF">
      <w:pPr>
        <w:spacing w:after="120"/>
        <w:ind w:right="45"/>
        <w:jc w:val="center"/>
        <w:rPr>
          <w:rFonts w:eastAsia="SimSun"/>
          <w:sz w:val="8"/>
          <w:szCs w:val="8"/>
        </w:rPr>
      </w:pPr>
    </w:p>
    <w:p w14:paraId="675E41BC" w14:textId="77777777" w:rsidR="00943A7F" w:rsidRPr="00300FFF" w:rsidRDefault="00943A7F" w:rsidP="00300FFF">
      <w:pPr>
        <w:spacing w:after="120"/>
        <w:ind w:right="45"/>
        <w:jc w:val="center"/>
        <w:rPr>
          <w:rFonts w:eastAsia="SimSun"/>
        </w:rPr>
      </w:pPr>
      <w:r w:rsidRPr="00300FFF">
        <w:rPr>
          <w:rFonts w:eastAsia="SimSun"/>
        </w:rPr>
        <w:t>* * *</w:t>
      </w:r>
    </w:p>
    <w:p w14:paraId="50EF4203" w14:textId="77777777" w:rsidR="001009F3" w:rsidRPr="00300FFF" w:rsidRDefault="001009F3" w:rsidP="00300FFF">
      <w:pPr>
        <w:widowControl w:val="0"/>
        <w:autoSpaceDE w:val="0"/>
        <w:autoSpaceDN w:val="0"/>
        <w:adjustRightInd w:val="0"/>
        <w:jc w:val="center"/>
      </w:pPr>
      <w:r w:rsidRPr="00300FFF">
        <w:t xml:space="preserve">§ </w:t>
      </w:r>
      <w:proofErr w:type="gramStart"/>
      <w:r w:rsidRPr="00300FFF">
        <w:t>36a</w:t>
      </w:r>
      <w:proofErr w:type="gramEnd"/>
      <w:r w:rsidRPr="00300FFF">
        <w:t xml:space="preserve"> </w:t>
      </w:r>
    </w:p>
    <w:p w14:paraId="05C4565E" w14:textId="77777777" w:rsidR="001009F3" w:rsidRPr="00300FFF" w:rsidRDefault="001009F3" w:rsidP="00300FFF">
      <w:pPr>
        <w:widowControl w:val="0"/>
        <w:autoSpaceDE w:val="0"/>
        <w:autoSpaceDN w:val="0"/>
        <w:adjustRightInd w:val="0"/>
        <w:jc w:val="center"/>
        <w:rPr>
          <w:bCs/>
        </w:rPr>
      </w:pPr>
      <w:r w:rsidRPr="00300FFF">
        <w:rPr>
          <w:bCs/>
        </w:rPr>
        <w:t>Oznámení</w:t>
      </w:r>
    </w:p>
    <w:p w14:paraId="58320F7E" w14:textId="77777777" w:rsidR="001009F3" w:rsidRPr="00300FFF" w:rsidRDefault="001009F3" w:rsidP="00300FFF">
      <w:pPr>
        <w:widowControl w:val="0"/>
        <w:autoSpaceDE w:val="0"/>
        <w:autoSpaceDN w:val="0"/>
        <w:adjustRightInd w:val="0"/>
        <w:jc w:val="center"/>
      </w:pPr>
      <w:r w:rsidRPr="00300FFF">
        <w:t xml:space="preserve"> </w:t>
      </w:r>
    </w:p>
    <w:p w14:paraId="13892938" w14:textId="77777777" w:rsidR="001009F3" w:rsidRPr="00300FFF" w:rsidRDefault="001009F3" w:rsidP="00300FFF">
      <w:pPr>
        <w:widowControl w:val="0"/>
        <w:autoSpaceDE w:val="0"/>
        <w:autoSpaceDN w:val="0"/>
        <w:adjustRightInd w:val="0"/>
        <w:ind w:firstLine="425"/>
        <w:jc w:val="both"/>
      </w:pPr>
      <w:r w:rsidRPr="00300FFF">
        <w:t>(1) Uchazeč, který je státním příslušníkem členského státu nebo který byl vyslán na území České republiky v rámci poskytování služeb zaměstnavatelem usazeným v jiném členském státě Evropské unie a v souladu s právními předpisy členského státu původu vykonává předmětnou činnost, která je v České republice regulovanou činností, je oprávněn tuto činnost vykonávat dočasně nebo příležitostně i na území České republiky, aniž splní požadavek zápisu, registrace, povolení, autorizace nebo členství v profesní komoře podle zvláštního právního předpisu a aniž požádá o uznání odborné kvalifikace podle § 6 až 18 a uznání jiné způsobilosti podle § 20, pokud splní podmínky podle odstavců 2 až 5 a 8 a, stanoví-li tak zvláštní zákon, podmínky podle § 36b. Zda je regulovaná činnost vykonávána dočasně nebo příležitostně, se posuzuje, zejména s ohledem na dobu trvání, četnost, pravidelnost a nepřetržitost výkonu činnosti na území České republiky</w:t>
      </w:r>
      <w:r w:rsidRPr="00300FFF">
        <w:rPr>
          <w:vertAlign w:val="superscript"/>
        </w:rPr>
        <w:t>17)</w:t>
      </w:r>
      <w:r w:rsidRPr="00300FFF">
        <w:t xml:space="preserve">. </w:t>
      </w:r>
    </w:p>
    <w:p w14:paraId="0FFF1806" w14:textId="77777777" w:rsidR="001009F3" w:rsidRPr="00300FFF" w:rsidRDefault="001009F3" w:rsidP="00300FFF">
      <w:pPr>
        <w:widowControl w:val="0"/>
        <w:autoSpaceDE w:val="0"/>
        <w:autoSpaceDN w:val="0"/>
        <w:adjustRightInd w:val="0"/>
        <w:ind w:firstLine="425"/>
      </w:pPr>
      <w:r w:rsidRPr="00300FFF">
        <w:t xml:space="preserve"> </w:t>
      </w:r>
    </w:p>
    <w:p w14:paraId="48494704" w14:textId="77777777" w:rsidR="001009F3" w:rsidRPr="00300FFF" w:rsidRDefault="001009F3" w:rsidP="00300FFF">
      <w:pPr>
        <w:widowControl w:val="0"/>
        <w:autoSpaceDE w:val="0"/>
        <w:autoSpaceDN w:val="0"/>
        <w:adjustRightInd w:val="0"/>
        <w:ind w:firstLine="425"/>
        <w:jc w:val="both"/>
      </w:pPr>
      <w:r w:rsidRPr="00300FFF">
        <w:t xml:space="preserve">(2) Není-li předmětná činnost v členském státě původu regulována, je uchazeč povinen doložit, že v jednom nebo více členských státech vykonával předmětnou činnost po dobu nejméně 1 roku během předcházejících 10 let, nebo předložit doklad o regulovaném vzdělávání, které jej odborně připravuje pro výkon předmětné činnosti v členském státě původu [§ 3 odst. 1 písm. b) bod 2]. </w:t>
      </w:r>
    </w:p>
    <w:p w14:paraId="3E363E11" w14:textId="77777777" w:rsidR="001009F3" w:rsidRPr="00300FFF" w:rsidRDefault="001009F3" w:rsidP="00300FFF">
      <w:pPr>
        <w:widowControl w:val="0"/>
        <w:autoSpaceDE w:val="0"/>
        <w:autoSpaceDN w:val="0"/>
        <w:adjustRightInd w:val="0"/>
        <w:ind w:firstLine="425"/>
      </w:pPr>
      <w:r w:rsidRPr="00300FFF">
        <w:t xml:space="preserve"> </w:t>
      </w:r>
    </w:p>
    <w:p w14:paraId="41F7F54E" w14:textId="77777777" w:rsidR="001009F3" w:rsidRPr="00300FFF" w:rsidRDefault="001009F3" w:rsidP="00300FFF">
      <w:pPr>
        <w:widowControl w:val="0"/>
        <w:autoSpaceDE w:val="0"/>
        <w:autoSpaceDN w:val="0"/>
        <w:adjustRightInd w:val="0"/>
        <w:ind w:firstLine="425"/>
        <w:jc w:val="both"/>
      </w:pPr>
      <w:r w:rsidRPr="00300FFF">
        <w:t xml:space="preserve">(3) Vyžaduje-li se pro výkon regulované činnosti v České republice doklad o pojištění odpovědnosti za škodu způsobenou při výkonu regulované činnosti, je uchazeč povinen doložit, že je pojištěn v rozsahu a za podmínek vyžadovaných zvláštním právním předpisem. </w:t>
      </w:r>
    </w:p>
    <w:p w14:paraId="608A9716" w14:textId="77777777" w:rsidR="001009F3" w:rsidRPr="00300FFF" w:rsidRDefault="001009F3" w:rsidP="00300FFF">
      <w:pPr>
        <w:widowControl w:val="0"/>
        <w:autoSpaceDE w:val="0"/>
        <w:autoSpaceDN w:val="0"/>
        <w:adjustRightInd w:val="0"/>
        <w:ind w:firstLine="425"/>
      </w:pPr>
      <w:r w:rsidRPr="00300FFF">
        <w:t xml:space="preserve"> </w:t>
      </w:r>
    </w:p>
    <w:p w14:paraId="3FD31A75" w14:textId="77777777" w:rsidR="001009F3" w:rsidRPr="00300FFF" w:rsidRDefault="001009F3" w:rsidP="00300FFF">
      <w:pPr>
        <w:widowControl w:val="0"/>
        <w:autoSpaceDE w:val="0"/>
        <w:autoSpaceDN w:val="0"/>
        <w:adjustRightInd w:val="0"/>
        <w:spacing w:after="120"/>
        <w:ind w:firstLine="425"/>
        <w:jc w:val="both"/>
      </w:pPr>
      <w:r w:rsidRPr="00300FFF">
        <w:t xml:space="preserve">(4) Uchazeč je povinen před tím, než začne vykonávat regulovanou činnost na území České republiky, písemně oznámit tuto skutečnost uznávacímu orgánu. Oznámení obsahuje: </w:t>
      </w:r>
    </w:p>
    <w:p w14:paraId="20AAD0D3" w14:textId="77777777" w:rsidR="001009F3" w:rsidRPr="00300FFF" w:rsidRDefault="001009F3" w:rsidP="00300FFF">
      <w:pPr>
        <w:widowControl w:val="0"/>
        <w:autoSpaceDE w:val="0"/>
        <w:autoSpaceDN w:val="0"/>
        <w:adjustRightInd w:val="0"/>
        <w:spacing w:after="120"/>
        <w:ind w:left="425" w:hanging="425"/>
        <w:jc w:val="both"/>
      </w:pPr>
      <w:r w:rsidRPr="00300FFF">
        <w:t xml:space="preserve"> a) jméno, popřípadě jména, a příjmení uchazeče, datum narození</w:t>
      </w:r>
      <w:r w:rsidRPr="00BA28D5">
        <w:rPr>
          <w:b/>
          <w:highlight w:val="yellow"/>
        </w:rPr>
        <w:t>, adresu místa podnikání v zemi původu, případně doručovací adresu</w:t>
      </w:r>
      <w:r w:rsidRPr="00300FFF">
        <w:t xml:space="preserve"> a státní občanství, </w:t>
      </w:r>
    </w:p>
    <w:p w14:paraId="5419EBB8" w14:textId="2D8E043D" w:rsidR="001009F3" w:rsidRPr="00300FFF" w:rsidRDefault="001009F3" w:rsidP="00300FFF">
      <w:pPr>
        <w:widowControl w:val="0"/>
        <w:autoSpaceDE w:val="0"/>
        <w:autoSpaceDN w:val="0"/>
        <w:adjustRightInd w:val="0"/>
        <w:spacing w:after="120"/>
        <w:ind w:left="425" w:hanging="425"/>
        <w:jc w:val="both"/>
      </w:pPr>
      <w:r w:rsidRPr="00300FFF">
        <w:t xml:space="preserve"> b) název regulované činnosti, kterou bude vykonávat, a údaj o tom, zda je činnost </w:t>
      </w:r>
      <w:r w:rsidRPr="00300FFF">
        <w:lastRenderedPageBreak/>
        <w:t>v</w:t>
      </w:r>
      <w:r w:rsidR="004449D7" w:rsidRPr="00300FFF">
        <w:t> </w:t>
      </w:r>
      <w:r w:rsidRPr="00300FFF">
        <w:t>členském</w:t>
      </w:r>
      <w:r w:rsidR="004449D7" w:rsidRPr="00300FFF">
        <w:t> </w:t>
      </w:r>
      <w:r w:rsidRPr="00300FFF">
        <w:t xml:space="preserve">státě původu regulována, popřípadě údaj o činnosti, která je obsahově nejbližší, </w:t>
      </w:r>
    </w:p>
    <w:p w14:paraId="0174CD1C" w14:textId="4B61E7A4" w:rsidR="001009F3" w:rsidRPr="00300FFF" w:rsidRDefault="001009F3" w:rsidP="00300FFF">
      <w:pPr>
        <w:widowControl w:val="0"/>
        <w:autoSpaceDE w:val="0"/>
        <w:autoSpaceDN w:val="0"/>
        <w:adjustRightInd w:val="0"/>
        <w:spacing w:after="120"/>
        <w:ind w:left="425" w:hanging="425"/>
        <w:jc w:val="both"/>
      </w:pPr>
      <w:r w:rsidRPr="00300FFF">
        <w:t xml:space="preserve"> c) údaj o odborné kvalifikaci a v případech podle odstavce 2 také o výkonu předmětné činnosti</w:t>
      </w:r>
      <w:r w:rsidR="004449D7" w:rsidRPr="00300FFF">
        <w:t> </w:t>
      </w:r>
      <w:r w:rsidRPr="00300FFF">
        <w:t xml:space="preserve">nebo regulovaném vzdělávání, </w:t>
      </w:r>
    </w:p>
    <w:p w14:paraId="78ED67C9" w14:textId="593DF0A9" w:rsidR="001009F3" w:rsidRPr="00300FFF" w:rsidRDefault="001009F3" w:rsidP="00300FFF">
      <w:pPr>
        <w:widowControl w:val="0"/>
        <w:autoSpaceDE w:val="0"/>
        <w:autoSpaceDN w:val="0"/>
        <w:adjustRightInd w:val="0"/>
        <w:spacing w:after="120"/>
        <w:ind w:left="425" w:hanging="425"/>
        <w:jc w:val="both"/>
      </w:pPr>
      <w:r w:rsidRPr="00300FFF">
        <w:t xml:space="preserve"> d) údaje o zaměstnavateli usazeném v jiném členském státě Evropské unie, pokud je uchazeč</w:t>
      </w:r>
      <w:r w:rsidR="004449D7" w:rsidRPr="00300FFF">
        <w:t> </w:t>
      </w:r>
      <w:r w:rsidRPr="00300FFF">
        <w:t xml:space="preserve">vyslán na území České republiky v rámci poskytování služeb tímto zaměstnavatelem, v rozsahu: </w:t>
      </w:r>
    </w:p>
    <w:p w14:paraId="46B38833" w14:textId="08FEDDA1" w:rsidR="001009F3" w:rsidRPr="00300FFF" w:rsidRDefault="001009F3" w:rsidP="00300FFF">
      <w:pPr>
        <w:widowControl w:val="0"/>
        <w:autoSpaceDE w:val="0"/>
        <w:autoSpaceDN w:val="0"/>
        <w:adjustRightInd w:val="0"/>
        <w:spacing w:after="120"/>
        <w:ind w:left="850" w:hanging="425"/>
        <w:jc w:val="both"/>
      </w:pPr>
      <w:r w:rsidRPr="00300FFF">
        <w:t>1. jméno, popřípadě jména, a příjmení, datum narození, členský stát usazení, adresa</w:t>
      </w:r>
      <w:r w:rsidR="004449D7" w:rsidRPr="00300FFF">
        <w:t> </w:t>
      </w:r>
      <w:r w:rsidRPr="00300FFF">
        <w:t>místa</w:t>
      </w:r>
      <w:r w:rsidR="004449D7" w:rsidRPr="00300FFF">
        <w:t> </w:t>
      </w:r>
      <w:r w:rsidRPr="00300FFF">
        <w:t xml:space="preserve">podnikání, je-li zaměstnavatelem fyzická osoba, nebo </w:t>
      </w:r>
    </w:p>
    <w:p w14:paraId="707CED68" w14:textId="77777777" w:rsidR="001009F3" w:rsidRPr="00300FFF" w:rsidRDefault="001009F3" w:rsidP="00300FFF">
      <w:pPr>
        <w:widowControl w:val="0"/>
        <w:autoSpaceDE w:val="0"/>
        <w:autoSpaceDN w:val="0"/>
        <w:adjustRightInd w:val="0"/>
        <w:ind w:left="850" w:hanging="425"/>
        <w:jc w:val="both"/>
      </w:pPr>
      <w:r w:rsidRPr="00300FFF">
        <w:t xml:space="preserve">2. název, sídlo a stát usazení, je-li zaměstnavatelem právnická osoba. </w:t>
      </w:r>
    </w:p>
    <w:p w14:paraId="03ACA9AB" w14:textId="77777777" w:rsidR="001009F3" w:rsidRPr="00300FFF" w:rsidRDefault="001009F3" w:rsidP="00300FFF">
      <w:pPr>
        <w:widowControl w:val="0"/>
        <w:autoSpaceDE w:val="0"/>
        <w:autoSpaceDN w:val="0"/>
        <w:adjustRightInd w:val="0"/>
        <w:ind w:left="425" w:hanging="425"/>
        <w:jc w:val="both"/>
      </w:pPr>
      <w:r w:rsidRPr="00300FFF">
        <w:t xml:space="preserve"> </w:t>
      </w:r>
    </w:p>
    <w:p w14:paraId="11F5B467" w14:textId="77777777" w:rsidR="001009F3" w:rsidRPr="00300FFF" w:rsidRDefault="001009F3" w:rsidP="00300FFF">
      <w:pPr>
        <w:widowControl w:val="0"/>
        <w:autoSpaceDE w:val="0"/>
        <w:autoSpaceDN w:val="0"/>
        <w:adjustRightInd w:val="0"/>
        <w:spacing w:after="120"/>
        <w:ind w:firstLine="425"/>
        <w:jc w:val="both"/>
      </w:pPr>
      <w:r w:rsidRPr="00300FFF">
        <w:t xml:space="preserve">(5) K oznámení podle odstavce 4 uchazeč přiloží: </w:t>
      </w:r>
    </w:p>
    <w:p w14:paraId="1A169E80" w14:textId="77777777" w:rsidR="001009F3" w:rsidRPr="00300FFF" w:rsidRDefault="001009F3" w:rsidP="00300FFF">
      <w:pPr>
        <w:widowControl w:val="0"/>
        <w:autoSpaceDE w:val="0"/>
        <w:autoSpaceDN w:val="0"/>
        <w:adjustRightInd w:val="0"/>
        <w:spacing w:after="120"/>
        <w:ind w:left="425" w:hanging="425"/>
        <w:jc w:val="both"/>
      </w:pPr>
      <w:r w:rsidRPr="00300FFF">
        <w:t xml:space="preserve">a) průkaz totožnosti, doklad osvědčující státní příslušnost uchazeče, případně i doklad potvrzující právní postavení uvedené v § 1 odst. 2; ustanovení § 22 odst. 6 věty první a druhé a odst. 7 se použijí obdobně, </w:t>
      </w:r>
    </w:p>
    <w:p w14:paraId="70CB481F" w14:textId="6AFA7820" w:rsidR="001009F3" w:rsidRPr="00300FFF" w:rsidRDefault="001009F3" w:rsidP="00300FFF">
      <w:pPr>
        <w:widowControl w:val="0"/>
        <w:autoSpaceDE w:val="0"/>
        <w:autoSpaceDN w:val="0"/>
        <w:adjustRightInd w:val="0"/>
        <w:spacing w:after="120"/>
        <w:ind w:left="425" w:hanging="425"/>
        <w:jc w:val="both"/>
      </w:pPr>
      <w:r w:rsidRPr="00300FFF">
        <w:t>b) doklad potvrzující, že je uchazeč usazen v členském státě původu a v souladu s</w:t>
      </w:r>
      <w:r w:rsidR="004449D7" w:rsidRPr="00300FFF">
        <w:t> </w:t>
      </w:r>
      <w:r w:rsidRPr="00300FFF">
        <w:t>jeho</w:t>
      </w:r>
      <w:r w:rsidR="004449D7" w:rsidRPr="00300FFF">
        <w:t> </w:t>
      </w:r>
      <w:r w:rsidRPr="00300FFF">
        <w:t>právními</w:t>
      </w:r>
      <w:r w:rsidR="004449D7" w:rsidRPr="00300FFF">
        <w:t> </w:t>
      </w:r>
      <w:r w:rsidRPr="00300FFF">
        <w:t xml:space="preserve">předpisy vykonává předmětnou činnost a že mu oprávnění k výkonu předmětné činnosti v členském státě původu nebylo odejmuto ani dočasně pozastaveno; ustanovení § 22 odst. 7 se použije obdobně, </w:t>
      </w:r>
    </w:p>
    <w:p w14:paraId="419AD33C" w14:textId="264B0154" w:rsidR="001009F3" w:rsidRPr="00300FFF" w:rsidRDefault="001009F3" w:rsidP="00300FFF">
      <w:pPr>
        <w:widowControl w:val="0"/>
        <w:autoSpaceDE w:val="0"/>
        <w:autoSpaceDN w:val="0"/>
        <w:adjustRightInd w:val="0"/>
        <w:spacing w:after="120"/>
        <w:ind w:left="425" w:hanging="425"/>
        <w:jc w:val="both"/>
      </w:pPr>
      <w:r w:rsidRPr="00300FFF">
        <w:t>c) doklad o odborné kvalifikaci; ustanovení § 22 odst. 4, 5, 6 věty první a třetí, odst.</w:t>
      </w:r>
      <w:r w:rsidR="004449D7" w:rsidRPr="00300FFF">
        <w:t> </w:t>
      </w:r>
      <w:r w:rsidRPr="00300FFF">
        <w:t>7</w:t>
      </w:r>
      <w:r w:rsidR="004449D7" w:rsidRPr="00300FFF">
        <w:t> </w:t>
      </w:r>
      <w:r w:rsidRPr="00300FFF">
        <w:t>a</w:t>
      </w:r>
      <w:r w:rsidR="004449D7" w:rsidRPr="00300FFF">
        <w:t> </w:t>
      </w:r>
      <w:r w:rsidRPr="00300FFF">
        <w:t>8</w:t>
      </w:r>
      <w:r w:rsidR="004449D7" w:rsidRPr="00300FFF">
        <w:t> </w:t>
      </w:r>
      <w:r w:rsidRPr="00300FFF">
        <w:t>se</w:t>
      </w:r>
      <w:r w:rsidR="004449D7" w:rsidRPr="00300FFF">
        <w:t> </w:t>
      </w:r>
      <w:r w:rsidRPr="00300FFF">
        <w:t xml:space="preserve">použijí obdobně, </w:t>
      </w:r>
    </w:p>
    <w:p w14:paraId="6BA675F1" w14:textId="695110F6" w:rsidR="001009F3" w:rsidRPr="00300FFF" w:rsidRDefault="001009F3" w:rsidP="00300FFF">
      <w:pPr>
        <w:widowControl w:val="0"/>
        <w:autoSpaceDE w:val="0"/>
        <w:autoSpaceDN w:val="0"/>
        <w:adjustRightInd w:val="0"/>
        <w:spacing w:after="120"/>
        <w:ind w:left="425" w:hanging="425"/>
        <w:jc w:val="both"/>
      </w:pPr>
      <w:r w:rsidRPr="00300FFF">
        <w:t>d) doklad podle odstavce 2, není-li předmětná činnost v členském státě původu regulována;</w:t>
      </w:r>
      <w:r w:rsidR="004449D7" w:rsidRPr="00300FFF">
        <w:t> </w:t>
      </w:r>
      <w:r w:rsidRPr="00300FFF">
        <w:t xml:space="preserve">ustanovení § 22 odst. 4, 5, 6 věty první a třetí, odst. 7 a 8 se použijí obdobně, </w:t>
      </w:r>
    </w:p>
    <w:p w14:paraId="6C0793E3" w14:textId="0FAE37CC" w:rsidR="001009F3" w:rsidRPr="00300FFF" w:rsidRDefault="001009F3" w:rsidP="00300FFF">
      <w:pPr>
        <w:widowControl w:val="0"/>
        <w:autoSpaceDE w:val="0"/>
        <w:autoSpaceDN w:val="0"/>
        <w:adjustRightInd w:val="0"/>
        <w:ind w:left="425" w:hanging="425"/>
        <w:jc w:val="both"/>
      </w:pPr>
      <w:r w:rsidRPr="00300FFF">
        <w:t>e) doklad podle odstavce 3, vyžaduje-li se pro výkon regulované činnosti v</w:t>
      </w:r>
      <w:r w:rsidR="004449D7" w:rsidRPr="00300FFF">
        <w:t> </w:t>
      </w:r>
      <w:r w:rsidRPr="00300FFF">
        <w:t>České</w:t>
      </w:r>
      <w:r w:rsidR="004449D7" w:rsidRPr="00300FFF">
        <w:t> </w:t>
      </w:r>
      <w:r w:rsidRPr="00300FFF">
        <w:t>republice</w:t>
      </w:r>
      <w:r w:rsidR="004449D7" w:rsidRPr="00300FFF">
        <w:t> </w:t>
      </w:r>
      <w:r w:rsidRPr="00300FFF">
        <w:t xml:space="preserve">doklad o pojištění odpovědnosti za škodu způsobenou při výkonu regulované činnosti; ustanovení § 22 odst. 7 a 8 se použijí obdobně. </w:t>
      </w:r>
    </w:p>
    <w:p w14:paraId="79C156AF" w14:textId="77777777" w:rsidR="001009F3" w:rsidRPr="00300FFF" w:rsidRDefault="001009F3" w:rsidP="00300FFF">
      <w:pPr>
        <w:widowControl w:val="0"/>
        <w:autoSpaceDE w:val="0"/>
        <w:autoSpaceDN w:val="0"/>
        <w:adjustRightInd w:val="0"/>
        <w:ind w:firstLine="425"/>
        <w:rPr>
          <w:strike/>
        </w:rPr>
      </w:pPr>
      <w:r w:rsidRPr="00300FFF">
        <w:t xml:space="preserve"> </w:t>
      </w:r>
    </w:p>
    <w:p w14:paraId="09277515" w14:textId="77777777" w:rsidR="001009F3" w:rsidRPr="00300FFF" w:rsidRDefault="001009F3" w:rsidP="00BA28D5">
      <w:pPr>
        <w:widowControl w:val="0"/>
        <w:shd w:val="clear" w:color="auto" w:fill="FFF2CC" w:themeFill="accent4" w:themeFillTint="33"/>
        <w:autoSpaceDE w:val="0"/>
        <w:autoSpaceDN w:val="0"/>
        <w:adjustRightInd w:val="0"/>
        <w:ind w:firstLine="425"/>
        <w:jc w:val="both"/>
        <w:rPr>
          <w:b/>
          <w:strike/>
        </w:rPr>
      </w:pPr>
      <w:r w:rsidRPr="00300FFF">
        <w:rPr>
          <w:strike/>
        </w:rPr>
        <w:t xml:space="preserve">(6) Ministerstvo informuje o splnění oznamovací povinnosti způsobem umožňujícím dálkový přístup. </w:t>
      </w:r>
    </w:p>
    <w:p w14:paraId="49C363B2" w14:textId="77777777" w:rsidR="001009F3" w:rsidRPr="00300FFF" w:rsidRDefault="001009F3" w:rsidP="00300FFF">
      <w:pPr>
        <w:widowControl w:val="0"/>
        <w:autoSpaceDE w:val="0"/>
        <w:autoSpaceDN w:val="0"/>
        <w:adjustRightInd w:val="0"/>
        <w:ind w:firstLine="425"/>
        <w:jc w:val="both"/>
        <w:rPr>
          <w:b/>
        </w:rPr>
      </w:pPr>
    </w:p>
    <w:p w14:paraId="67D47EED" w14:textId="77777777" w:rsidR="001009F3" w:rsidRPr="00BA28D5" w:rsidRDefault="001009F3" w:rsidP="00300FFF">
      <w:pPr>
        <w:widowControl w:val="0"/>
        <w:autoSpaceDE w:val="0"/>
        <w:autoSpaceDN w:val="0"/>
        <w:adjustRightInd w:val="0"/>
        <w:spacing w:after="120"/>
        <w:ind w:firstLine="425"/>
        <w:jc w:val="both"/>
        <w:rPr>
          <w:b/>
          <w:highlight w:val="yellow"/>
        </w:rPr>
      </w:pPr>
      <w:r w:rsidRPr="00BA28D5">
        <w:rPr>
          <w:b/>
          <w:highlight w:val="yellow"/>
        </w:rPr>
        <w:t>(6) Ministerstvo zveřejňuje způsobem umožňujícím dálkový přístup tyto údaje týkající se oznámení:</w:t>
      </w:r>
    </w:p>
    <w:p w14:paraId="5E162D14" w14:textId="77777777" w:rsidR="001009F3" w:rsidRPr="00BA28D5" w:rsidRDefault="001009F3" w:rsidP="00300FFF">
      <w:pPr>
        <w:widowControl w:val="0"/>
        <w:autoSpaceDE w:val="0"/>
        <w:autoSpaceDN w:val="0"/>
        <w:adjustRightInd w:val="0"/>
        <w:spacing w:after="120"/>
        <w:ind w:left="425" w:hanging="425"/>
        <w:jc w:val="both"/>
        <w:rPr>
          <w:b/>
          <w:highlight w:val="yellow"/>
        </w:rPr>
      </w:pPr>
      <w:r w:rsidRPr="00BA28D5">
        <w:rPr>
          <w:b/>
          <w:highlight w:val="yellow"/>
        </w:rPr>
        <w:t>a) jméno, popřípadě jména, a příjmení uchazeče,</w:t>
      </w:r>
    </w:p>
    <w:p w14:paraId="13CC3016" w14:textId="77777777" w:rsidR="001009F3" w:rsidRPr="00BA28D5" w:rsidRDefault="001009F3" w:rsidP="00300FFF">
      <w:pPr>
        <w:widowControl w:val="0"/>
        <w:autoSpaceDE w:val="0"/>
        <w:autoSpaceDN w:val="0"/>
        <w:adjustRightInd w:val="0"/>
        <w:spacing w:after="120"/>
        <w:ind w:left="425" w:hanging="425"/>
        <w:jc w:val="both"/>
        <w:rPr>
          <w:b/>
          <w:highlight w:val="yellow"/>
        </w:rPr>
      </w:pPr>
      <w:r w:rsidRPr="00BA28D5">
        <w:rPr>
          <w:b/>
          <w:highlight w:val="yellow"/>
        </w:rPr>
        <w:t>b) název regulované činnosti, pro kterou bylo oznámení podáno,</w:t>
      </w:r>
    </w:p>
    <w:p w14:paraId="1B5D6AFA" w14:textId="77777777" w:rsidR="001009F3" w:rsidRPr="00BA28D5" w:rsidRDefault="001009F3" w:rsidP="00300FFF">
      <w:pPr>
        <w:widowControl w:val="0"/>
        <w:autoSpaceDE w:val="0"/>
        <w:autoSpaceDN w:val="0"/>
        <w:adjustRightInd w:val="0"/>
        <w:spacing w:after="120"/>
        <w:ind w:left="425" w:hanging="425"/>
        <w:jc w:val="both"/>
        <w:rPr>
          <w:b/>
          <w:highlight w:val="yellow"/>
        </w:rPr>
      </w:pPr>
      <w:r w:rsidRPr="00BA28D5">
        <w:rPr>
          <w:b/>
          <w:highlight w:val="yellow"/>
        </w:rPr>
        <w:t>c) adresa místa podnikání v zemi původu, případně doručovací adresa</w:t>
      </w:r>
      <w:r w:rsidR="00012E29" w:rsidRPr="00BA28D5">
        <w:rPr>
          <w:b/>
          <w:highlight w:val="yellow"/>
        </w:rPr>
        <w:t>,</w:t>
      </w:r>
      <w:r w:rsidRPr="00BA28D5">
        <w:rPr>
          <w:b/>
          <w:highlight w:val="yellow"/>
        </w:rPr>
        <w:t xml:space="preserve"> a</w:t>
      </w:r>
    </w:p>
    <w:p w14:paraId="69DDA806" w14:textId="5DA8AA39" w:rsidR="001009F3" w:rsidRPr="00300FFF" w:rsidRDefault="001009F3" w:rsidP="00300FFF">
      <w:pPr>
        <w:widowControl w:val="0"/>
        <w:autoSpaceDE w:val="0"/>
        <w:autoSpaceDN w:val="0"/>
        <w:adjustRightInd w:val="0"/>
        <w:ind w:left="425" w:hanging="425"/>
        <w:jc w:val="both"/>
        <w:rPr>
          <w:b/>
        </w:rPr>
      </w:pPr>
      <w:r w:rsidRPr="00BA28D5">
        <w:rPr>
          <w:b/>
          <w:highlight w:val="yellow"/>
        </w:rPr>
        <w:t>d) údaje o zaměstnavateli usazeném v jiném členském státě Evropské unie uvedené</w:t>
      </w:r>
      <w:r w:rsidR="004449D7" w:rsidRPr="00BA28D5">
        <w:rPr>
          <w:b/>
          <w:highlight w:val="yellow"/>
        </w:rPr>
        <w:t> </w:t>
      </w:r>
      <w:r w:rsidRPr="00BA28D5">
        <w:rPr>
          <w:b/>
          <w:highlight w:val="yellow"/>
        </w:rPr>
        <w:t>v odstavci 4 písm. d), pokud je uchazeč vyslán na území České republiky v rámci poskytování služeb tímto zaměstnavatelem.</w:t>
      </w:r>
    </w:p>
    <w:p w14:paraId="7783D8A6" w14:textId="77777777" w:rsidR="001009F3" w:rsidRPr="00300FFF" w:rsidRDefault="001009F3" w:rsidP="00300FFF">
      <w:pPr>
        <w:widowControl w:val="0"/>
        <w:autoSpaceDE w:val="0"/>
        <w:autoSpaceDN w:val="0"/>
        <w:adjustRightInd w:val="0"/>
        <w:ind w:firstLine="425"/>
      </w:pPr>
      <w:r w:rsidRPr="00300FFF">
        <w:t xml:space="preserve"> </w:t>
      </w:r>
    </w:p>
    <w:p w14:paraId="181B5CC8" w14:textId="77777777" w:rsidR="001009F3" w:rsidRPr="00300FFF" w:rsidRDefault="001009F3" w:rsidP="00300FFF">
      <w:pPr>
        <w:widowControl w:val="0"/>
        <w:autoSpaceDE w:val="0"/>
        <w:autoSpaceDN w:val="0"/>
        <w:adjustRightInd w:val="0"/>
        <w:ind w:firstLine="425"/>
        <w:jc w:val="both"/>
      </w:pPr>
      <w:r w:rsidRPr="00300FFF">
        <w:t xml:space="preserve">(7) Nesplňuje-li oznámení nebo doklady k němu přiložené náležitosti podle správního řádu nebo odstavce 4 a 5, pomůže uznávací orgán uchazeči nedostatky odstranit na místě nebo jej bezodkladně vyzve k jejich odstranění. Zároveň jej upozorní, že do doby odstranění nedostatků, popřípadě do doby uvedené v § </w:t>
      </w:r>
      <w:proofErr w:type="gramStart"/>
      <w:r w:rsidRPr="00300FFF">
        <w:t>36b</w:t>
      </w:r>
      <w:proofErr w:type="gramEnd"/>
      <w:r w:rsidRPr="00300FFF">
        <w:t xml:space="preserve"> odst. 6, stanoví-li zvláštní zákon podmínku ověření odborné </w:t>
      </w:r>
      <w:r w:rsidRPr="00300FFF">
        <w:lastRenderedPageBreak/>
        <w:t xml:space="preserve">kvalifikace, není oprávněn na území České republiky regulovanou činnost vykonávat. </w:t>
      </w:r>
    </w:p>
    <w:p w14:paraId="6CC31D86" w14:textId="77777777" w:rsidR="001009F3" w:rsidRPr="00300FFF" w:rsidRDefault="001009F3" w:rsidP="00300FFF">
      <w:pPr>
        <w:widowControl w:val="0"/>
        <w:autoSpaceDE w:val="0"/>
        <w:autoSpaceDN w:val="0"/>
        <w:adjustRightInd w:val="0"/>
        <w:ind w:firstLine="425"/>
      </w:pPr>
      <w:r w:rsidRPr="00300FFF">
        <w:t xml:space="preserve"> </w:t>
      </w:r>
    </w:p>
    <w:p w14:paraId="145098B7" w14:textId="77777777" w:rsidR="001009F3" w:rsidRPr="00300FFF" w:rsidRDefault="001009F3" w:rsidP="00300FFF">
      <w:pPr>
        <w:widowControl w:val="0"/>
        <w:autoSpaceDE w:val="0"/>
        <w:autoSpaceDN w:val="0"/>
        <w:adjustRightInd w:val="0"/>
        <w:ind w:firstLine="425"/>
        <w:jc w:val="both"/>
      </w:pPr>
      <w:r w:rsidRPr="00300FFF">
        <w:t xml:space="preserve">(8) Uchazeč je povinen bezodkladně informovat uznávací orgán o změnách všech skutečností uvedených v oznámení nebo dokladech k oznámení přiložených, včetně skutečností, které by mohly být důvodem zániku oprávnění vykonávat dočasně nebo příležitostně regulovanou činnost na území České republiky. Hodlá-li uchazeč dočasně nebo příležitostně vykonávat regulovanou činnost na území České republiky po uplynutí 12 měsíců ode dne podání úplného oznámení, je povinen podat toto oznámení opětovně, s výjimkou případů podle § 24c odst. 3. Při opětovném podání oznámení je uchazeč povinen předložit doklady uvedené v odstavci 5 písm. b) až e) pouze v případě změny skutečností uvedených v původním oznámení nebo v dokladech k tomuto oznámení přiložených. </w:t>
      </w:r>
    </w:p>
    <w:p w14:paraId="72FF61D8" w14:textId="77777777" w:rsidR="001009F3" w:rsidRPr="00300FFF" w:rsidRDefault="001009F3" w:rsidP="00300FFF">
      <w:pPr>
        <w:widowControl w:val="0"/>
        <w:autoSpaceDE w:val="0"/>
        <w:autoSpaceDN w:val="0"/>
        <w:adjustRightInd w:val="0"/>
        <w:ind w:firstLine="425"/>
      </w:pPr>
      <w:r w:rsidRPr="00300FFF">
        <w:t xml:space="preserve"> </w:t>
      </w:r>
    </w:p>
    <w:p w14:paraId="4A59929B" w14:textId="77777777" w:rsidR="001009F3" w:rsidRPr="00300FFF" w:rsidRDefault="001009F3" w:rsidP="00300FFF">
      <w:pPr>
        <w:widowControl w:val="0"/>
        <w:autoSpaceDE w:val="0"/>
        <w:autoSpaceDN w:val="0"/>
        <w:adjustRightInd w:val="0"/>
        <w:ind w:firstLine="425"/>
        <w:jc w:val="both"/>
      </w:pPr>
      <w:r w:rsidRPr="00300FFF">
        <w:t xml:space="preserve">(9) Uznávací orgán eviduje údaje o uchazeči a jím oznámených skutečnostech v samostatné evidenci. Každé oznámení opatřuje uznávací orgán evidenčním číslem, datem oznámení, datem doručení úplného oznámení uznávacímu orgánu a údajem o platnosti oznámení. </w:t>
      </w:r>
    </w:p>
    <w:p w14:paraId="402F75E4" w14:textId="77777777" w:rsidR="00845B3D" w:rsidRPr="00300FFF" w:rsidRDefault="00845B3D" w:rsidP="00300FFF">
      <w:pPr>
        <w:widowControl w:val="0"/>
        <w:autoSpaceDE w:val="0"/>
        <w:autoSpaceDN w:val="0"/>
        <w:adjustRightInd w:val="0"/>
        <w:rPr>
          <w:rFonts w:ascii="Arial" w:hAnsi="Arial" w:cs="Arial"/>
          <w:sz w:val="16"/>
          <w:szCs w:val="16"/>
        </w:rPr>
      </w:pPr>
      <w:r w:rsidRPr="00300FFF">
        <w:rPr>
          <w:rFonts w:ascii="Arial" w:hAnsi="Arial" w:cs="Arial"/>
          <w:sz w:val="16"/>
          <w:szCs w:val="16"/>
        </w:rPr>
        <w:t>____________________</w:t>
      </w:r>
    </w:p>
    <w:p w14:paraId="77CA9134" w14:textId="77777777" w:rsidR="000043DA" w:rsidRPr="00300FFF" w:rsidRDefault="000043DA" w:rsidP="00300FFF">
      <w:pPr>
        <w:widowControl w:val="0"/>
        <w:autoSpaceDE w:val="0"/>
        <w:autoSpaceDN w:val="0"/>
        <w:adjustRightInd w:val="0"/>
        <w:rPr>
          <w:rFonts w:ascii="Arial" w:hAnsi="Arial" w:cs="Arial"/>
          <w:sz w:val="16"/>
          <w:szCs w:val="16"/>
        </w:rPr>
      </w:pPr>
    </w:p>
    <w:p w14:paraId="7A8659D4" w14:textId="77777777" w:rsidR="006A2531" w:rsidRPr="00300FFF" w:rsidRDefault="006A2531" w:rsidP="00300FFF">
      <w:pPr>
        <w:widowControl w:val="0"/>
        <w:autoSpaceDE w:val="0"/>
        <w:autoSpaceDN w:val="0"/>
        <w:adjustRightInd w:val="0"/>
        <w:jc w:val="both"/>
        <w:rPr>
          <w:sz w:val="20"/>
          <w:szCs w:val="20"/>
        </w:rPr>
      </w:pPr>
      <w:r w:rsidRPr="00300FFF">
        <w:rPr>
          <w:sz w:val="20"/>
          <w:szCs w:val="20"/>
          <w:vertAlign w:val="superscript"/>
        </w:rPr>
        <w:t>17)</w:t>
      </w:r>
      <w:r w:rsidRPr="00300FFF">
        <w:rPr>
          <w:sz w:val="20"/>
          <w:szCs w:val="20"/>
        </w:rPr>
        <w:t xml:space="preserve"> Článek 30 Dohody o Evropském hospodářském prostoru ze dne 2. května 1992. </w:t>
      </w:r>
    </w:p>
    <w:p w14:paraId="0F312263" w14:textId="77777777" w:rsidR="00450415" w:rsidRPr="00300FFF" w:rsidRDefault="006A2531" w:rsidP="00300FFF">
      <w:pPr>
        <w:widowControl w:val="0"/>
        <w:autoSpaceDE w:val="0"/>
        <w:autoSpaceDN w:val="0"/>
        <w:adjustRightInd w:val="0"/>
        <w:jc w:val="both"/>
        <w:rPr>
          <w:sz w:val="20"/>
          <w:szCs w:val="20"/>
        </w:rPr>
      </w:pPr>
      <w:r w:rsidRPr="00300FFF">
        <w:rPr>
          <w:sz w:val="20"/>
          <w:szCs w:val="20"/>
        </w:rPr>
        <w:t xml:space="preserve"> </w:t>
      </w:r>
      <w:r w:rsidR="00450415" w:rsidRPr="00300FFF">
        <w:rPr>
          <w:sz w:val="20"/>
          <w:szCs w:val="20"/>
        </w:rPr>
        <w:t xml:space="preserve">    </w:t>
      </w:r>
      <w:r w:rsidRPr="00300FFF">
        <w:rPr>
          <w:sz w:val="20"/>
          <w:szCs w:val="20"/>
        </w:rPr>
        <w:t xml:space="preserve">Článek 9 Dohody mezi Evropským společenstvím a jeho členskými státy, na straně jedné, a Švýcarskou </w:t>
      </w:r>
    </w:p>
    <w:p w14:paraId="6B00F9EB" w14:textId="77777777" w:rsidR="006A2531" w:rsidRPr="00300FFF" w:rsidRDefault="00450415" w:rsidP="00300FFF">
      <w:pPr>
        <w:widowControl w:val="0"/>
        <w:autoSpaceDE w:val="0"/>
        <w:autoSpaceDN w:val="0"/>
        <w:adjustRightInd w:val="0"/>
        <w:spacing w:after="120"/>
        <w:jc w:val="both"/>
        <w:rPr>
          <w:sz w:val="20"/>
          <w:szCs w:val="20"/>
        </w:rPr>
      </w:pPr>
      <w:r w:rsidRPr="00300FFF">
        <w:rPr>
          <w:sz w:val="20"/>
          <w:szCs w:val="20"/>
        </w:rPr>
        <w:t xml:space="preserve">     </w:t>
      </w:r>
      <w:r w:rsidR="006A2531" w:rsidRPr="00300FFF">
        <w:rPr>
          <w:sz w:val="20"/>
          <w:szCs w:val="20"/>
        </w:rPr>
        <w:t>konfederací, na straně druhé, o volném pohybu osob ze dne 21. června 1999.</w:t>
      </w:r>
    </w:p>
    <w:p w14:paraId="2244A4F3" w14:textId="77777777" w:rsidR="00845B3D" w:rsidRPr="00300FFF" w:rsidRDefault="00845B3D" w:rsidP="00300FFF">
      <w:pPr>
        <w:widowControl w:val="0"/>
        <w:autoSpaceDE w:val="0"/>
        <w:autoSpaceDN w:val="0"/>
        <w:adjustRightInd w:val="0"/>
        <w:spacing w:after="120"/>
        <w:jc w:val="both"/>
        <w:rPr>
          <w:b/>
          <w:sz w:val="20"/>
          <w:szCs w:val="20"/>
        </w:rPr>
      </w:pPr>
    </w:p>
    <w:p w14:paraId="3E78B161" w14:textId="77777777" w:rsidR="008F3BD3" w:rsidRPr="00300FFF" w:rsidRDefault="008F3BD3" w:rsidP="00300FFF">
      <w:pPr>
        <w:autoSpaceDE w:val="0"/>
        <w:autoSpaceDN w:val="0"/>
        <w:adjustRightInd w:val="0"/>
        <w:spacing w:after="120"/>
        <w:rPr>
          <w:rFonts w:ascii="Calibri" w:hAnsi="Calibri" w:cs="Arial"/>
          <w:sz w:val="20"/>
          <w:szCs w:val="20"/>
        </w:rPr>
      </w:pPr>
    </w:p>
    <w:p w14:paraId="3739AB6F" w14:textId="77777777" w:rsidR="00B11A5C" w:rsidRPr="00300FFF" w:rsidRDefault="008F3BD3" w:rsidP="00300FFF">
      <w:pPr>
        <w:spacing w:after="120"/>
        <w:jc w:val="both"/>
        <w:rPr>
          <w:b/>
          <w:bCs/>
        </w:rPr>
      </w:pPr>
      <w:r w:rsidRPr="00300FFF">
        <w:rPr>
          <w:rFonts w:ascii="Calibri" w:hAnsi="Calibri" w:cs="Arial"/>
          <w:sz w:val="20"/>
          <w:szCs w:val="20"/>
        </w:rPr>
        <w:br w:type="page"/>
      </w:r>
      <w:r w:rsidR="00B11A5C" w:rsidRPr="00300FFF">
        <w:rPr>
          <w:b/>
          <w:bCs/>
        </w:rPr>
        <w:lastRenderedPageBreak/>
        <w:t xml:space="preserve">(K části </w:t>
      </w:r>
      <w:r w:rsidR="00246831" w:rsidRPr="00300FFF">
        <w:rPr>
          <w:b/>
          <w:bCs/>
        </w:rPr>
        <w:t>sedmé</w:t>
      </w:r>
      <w:r w:rsidR="00B11A5C" w:rsidRPr="00300FFF">
        <w:rPr>
          <w:b/>
          <w:bCs/>
        </w:rPr>
        <w:t xml:space="preserve"> návrhu zákona)</w:t>
      </w:r>
    </w:p>
    <w:p w14:paraId="3A7288F5" w14:textId="2BEA4051" w:rsidR="00B11A5C" w:rsidRPr="00300FFF" w:rsidRDefault="00B11A5C" w:rsidP="00F73CF9">
      <w:pPr>
        <w:pBdr>
          <w:top w:val="single" w:sz="4" w:space="1" w:color="auto"/>
          <w:left w:val="single" w:sz="4" w:space="4" w:color="auto"/>
          <w:bottom w:val="single" w:sz="4" w:space="1" w:color="auto"/>
          <w:right w:val="single" w:sz="4" w:space="4" w:color="auto"/>
        </w:pBdr>
        <w:shd w:val="clear" w:color="auto" w:fill="D9E2F3" w:themeFill="accent5" w:themeFillTint="33"/>
        <w:autoSpaceDE w:val="0"/>
        <w:autoSpaceDN w:val="0"/>
        <w:adjustRightInd w:val="0"/>
        <w:spacing w:after="120"/>
        <w:jc w:val="both"/>
        <w:rPr>
          <w:b/>
          <w:bCs/>
        </w:rPr>
      </w:pPr>
      <w:r w:rsidRPr="00300FFF">
        <w:rPr>
          <w:b/>
          <w:bCs/>
        </w:rPr>
        <w:t xml:space="preserve">Platné znění části zákona č. </w:t>
      </w:r>
      <w:r w:rsidRPr="00300FFF">
        <w:rPr>
          <w:b/>
        </w:rPr>
        <w:t>561/2004 Sb., o předškolním, základním, středním, vyšším odborném a jiném vzdělávání (školský zákon)</w:t>
      </w:r>
      <w:r w:rsidRPr="00300FFF">
        <w:t xml:space="preserve">, ve znění zákona č. 383/2005 Sb., zákona č. 112/2006 Sb., zákona č. 158/2006 Sb., zákona č. 161/2006 Sb., zákona č. 165/2006 Sb., zákona č. 179/2006 Sb., zákona č. 342/2006 Sb., zákona č. 624/2006 Sb., zákona č. 217/2007 Sb., zákona č. 296/2007 Sb., zákona č. 343/2007 Sb., zákona č. 58/2008 Sb., zákona č. 126/2008 Sb., zákona č. 189/2008 Sb., zákona č. 242/2008 Sb., zákona č. 243/2008 Sb., zákona č. 306/2008 Sb., zákona č. 384/2008 Sb., zákona č. 49/2009 Sb., zákona č. 227/2009 Sb., zákona č. 378/2009 Sb., zákona č. 427/2010 Sb., zákona č. 73/2011 Sb., zákona č. 331/2011 Sb., zákona č. 375/2011 Sb., zákona č. 420/2011 Sb., zákona č. 472/2011 Sb., zákona č. 53/2012 Sb., zákona č. 333/2012 Sb., zákona č. 370/2012 Sb., zákona č. 241/2013 Sb., zákonného opatření Senátu č. 344/2013 Sb., zákona č. 64/2014 Sb., zákona č. 250/2014 Sb., zákona č. 82/2015 Sb., zákona č. 178/2016 Sb., zákona č. 230/2016 Sb., </w:t>
      </w:r>
      <w:r w:rsidRPr="00662499">
        <w:t>zákona č. 101/2017 Sb., zákona č. 222/2017 Sb., zákona č. 167/2018 Sb.</w:t>
      </w:r>
      <w:r w:rsidR="00CB3DF7" w:rsidRPr="00662499">
        <w:t xml:space="preserve">, </w:t>
      </w:r>
      <w:r w:rsidRPr="00662499">
        <w:t xml:space="preserve">zákona č. </w:t>
      </w:r>
      <w:r w:rsidRPr="00662499">
        <w:rPr>
          <w:bCs/>
        </w:rPr>
        <w:t>46/2019 Sb.</w:t>
      </w:r>
      <w:r w:rsidR="003A3E38" w:rsidRPr="00662499">
        <w:rPr>
          <w:bCs/>
        </w:rPr>
        <w:t xml:space="preserve">, </w:t>
      </w:r>
      <w:r w:rsidR="00CB3DF7" w:rsidRPr="00662499">
        <w:rPr>
          <w:bCs/>
        </w:rPr>
        <w:t xml:space="preserve"> </w:t>
      </w:r>
      <w:r w:rsidR="00CB3DF7" w:rsidRPr="00662499">
        <w:t>zákona č. 284/2020 Sb.</w:t>
      </w:r>
      <w:r w:rsidR="0086686A" w:rsidRPr="00662499">
        <w:t xml:space="preserve">, </w:t>
      </w:r>
      <w:r w:rsidR="003A3E38" w:rsidRPr="00662499">
        <w:rPr>
          <w:bCs/>
        </w:rPr>
        <w:t xml:space="preserve"> zákona č. 349/2020 Sb.</w:t>
      </w:r>
      <w:r w:rsidR="00847718" w:rsidRPr="00662499">
        <w:rPr>
          <w:bCs/>
          <w:highlight w:val="cyan"/>
        </w:rPr>
        <w:t>,</w:t>
      </w:r>
      <w:r w:rsidR="00847718" w:rsidRPr="00662499">
        <w:rPr>
          <w:bCs/>
        </w:rPr>
        <w:t xml:space="preserve"> </w:t>
      </w:r>
      <w:r w:rsidR="0086686A" w:rsidRPr="00662499">
        <w:rPr>
          <w:bCs/>
        </w:rPr>
        <w:t>zákona č.</w:t>
      </w:r>
      <w:r w:rsidR="00847718" w:rsidRPr="00662499">
        <w:rPr>
          <w:bCs/>
        </w:rPr>
        <w:t xml:space="preserve"> </w:t>
      </w:r>
      <w:bookmarkStart w:id="96" w:name="_Hlk84025317"/>
      <w:r w:rsidR="00847718" w:rsidRPr="00662499">
        <w:rPr>
          <w:bCs/>
          <w:highlight w:val="cyan"/>
        </w:rPr>
        <w:t>403</w:t>
      </w:r>
      <w:bookmarkEnd w:id="96"/>
      <w:r w:rsidR="0086686A" w:rsidRPr="00662499">
        <w:rPr>
          <w:bCs/>
          <w:highlight w:val="cyan"/>
        </w:rPr>
        <w:t>/</w:t>
      </w:r>
      <w:r w:rsidR="0086686A" w:rsidRPr="00662499">
        <w:rPr>
          <w:bCs/>
        </w:rPr>
        <w:t>2020 Sb.</w:t>
      </w:r>
      <w:r w:rsidR="00CB3DF7" w:rsidRPr="00662499">
        <w:t>,</w:t>
      </w:r>
      <w:r w:rsidR="00847718" w:rsidRPr="00662499">
        <w:t xml:space="preserve"> </w:t>
      </w:r>
      <w:bookmarkStart w:id="97" w:name="_Hlk84025384"/>
      <w:r w:rsidR="00847718" w:rsidRPr="00662499">
        <w:rPr>
          <w:highlight w:val="cyan"/>
        </w:rPr>
        <w:t>zákona č. 94/2021 Sb.</w:t>
      </w:r>
      <w:r w:rsidR="000456F4" w:rsidRPr="00662499">
        <w:rPr>
          <w:highlight w:val="cyan"/>
        </w:rPr>
        <w:t xml:space="preserve"> a</w:t>
      </w:r>
      <w:r w:rsidR="00847718" w:rsidRPr="00662499">
        <w:rPr>
          <w:highlight w:val="cyan"/>
        </w:rPr>
        <w:t xml:space="preserve"> zákona č. 261/2021 Sb.</w:t>
      </w:r>
      <w:r w:rsidR="00001660" w:rsidRPr="00662499">
        <w:t xml:space="preserve">, </w:t>
      </w:r>
      <w:bookmarkEnd w:id="97"/>
      <w:r w:rsidRPr="00662499">
        <w:rPr>
          <w:b/>
          <w:bCs/>
        </w:rPr>
        <w:t>s </w:t>
      </w:r>
      <w:r w:rsidRPr="00300FFF">
        <w:rPr>
          <w:b/>
          <w:bCs/>
        </w:rPr>
        <w:t>vyznačením navrhovaných změn a doplnění</w:t>
      </w:r>
    </w:p>
    <w:p w14:paraId="56FCEB5B" w14:textId="77777777" w:rsidR="00B11A5C" w:rsidRPr="00300FFF" w:rsidRDefault="00B11A5C" w:rsidP="00300FFF">
      <w:pPr>
        <w:spacing w:after="120"/>
        <w:ind w:right="45"/>
        <w:jc w:val="center"/>
        <w:rPr>
          <w:rFonts w:eastAsia="SimSun"/>
        </w:rPr>
      </w:pPr>
    </w:p>
    <w:p w14:paraId="3FDDDF6B" w14:textId="77777777" w:rsidR="00B11A5C" w:rsidRPr="00300FFF" w:rsidRDefault="00B11A5C" w:rsidP="00300FFF">
      <w:pPr>
        <w:spacing w:after="120"/>
        <w:jc w:val="center"/>
        <w:rPr>
          <w:rFonts w:eastAsia="SimSun"/>
        </w:rPr>
      </w:pPr>
      <w:r w:rsidRPr="00300FFF">
        <w:rPr>
          <w:rFonts w:eastAsia="SimSun"/>
        </w:rPr>
        <w:t>ZÁKON</w:t>
      </w:r>
    </w:p>
    <w:p w14:paraId="3DD0F226" w14:textId="77777777" w:rsidR="00B11A5C" w:rsidRPr="00300FFF" w:rsidRDefault="00B11A5C" w:rsidP="00300FFF">
      <w:pPr>
        <w:tabs>
          <w:tab w:val="left" w:pos="3840"/>
        </w:tabs>
        <w:spacing w:after="120"/>
        <w:jc w:val="center"/>
      </w:pPr>
      <w:r w:rsidRPr="00300FFF">
        <w:t>o předškolním, základním, středním, vyšším odborném a jiném vzdělávání</w:t>
      </w:r>
    </w:p>
    <w:p w14:paraId="13E67353" w14:textId="77777777" w:rsidR="00B11A5C" w:rsidRPr="00300FFF" w:rsidRDefault="00B11A5C" w:rsidP="00300FFF">
      <w:pPr>
        <w:tabs>
          <w:tab w:val="left" w:pos="3840"/>
        </w:tabs>
        <w:spacing w:after="120"/>
        <w:jc w:val="center"/>
        <w:rPr>
          <w:rFonts w:eastAsia="SimSun"/>
        </w:rPr>
      </w:pPr>
      <w:r w:rsidRPr="00300FFF">
        <w:t xml:space="preserve"> (školský zákon)</w:t>
      </w:r>
    </w:p>
    <w:p w14:paraId="0AE2F0A0" w14:textId="77777777" w:rsidR="00B11A5C" w:rsidRPr="00300FFF" w:rsidRDefault="00B11A5C" w:rsidP="00300FFF">
      <w:pPr>
        <w:spacing w:after="120"/>
        <w:jc w:val="center"/>
        <w:rPr>
          <w:rFonts w:eastAsia="SimSun"/>
        </w:rPr>
      </w:pPr>
      <w:r w:rsidRPr="00300FFF">
        <w:rPr>
          <w:rFonts w:eastAsia="SimSun"/>
        </w:rPr>
        <w:t>* * *</w:t>
      </w:r>
    </w:p>
    <w:p w14:paraId="1AA316B9" w14:textId="77777777" w:rsidR="00B11A5C" w:rsidRPr="00300FFF" w:rsidRDefault="00B11A5C" w:rsidP="00300FFF">
      <w:pPr>
        <w:widowControl w:val="0"/>
        <w:autoSpaceDE w:val="0"/>
        <w:autoSpaceDN w:val="0"/>
        <w:adjustRightInd w:val="0"/>
        <w:jc w:val="center"/>
      </w:pPr>
      <w:r w:rsidRPr="00300FFF">
        <w:t xml:space="preserve">Dokumentace škol a školských zařízení </w:t>
      </w:r>
    </w:p>
    <w:p w14:paraId="7DAB831C" w14:textId="77777777" w:rsidR="00B11A5C" w:rsidRPr="00300FFF" w:rsidRDefault="00B11A5C" w:rsidP="00300FFF">
      <w:pPr>
        <w:widowControl w:val="0"/>
        <w:autoSpaceDE w:val="0"/>
        <w:autoSpaceDN w:val="0"/>
        <w:adjustRightInd w:val="0"/>
        <w:jc w:val="center"/>
      </w:pPr>
      <w:r w:rsidRPr="00300FFF">
        <w:t xml:space="preserve">§ 28 </w:t>
      </w:r>
    </w:p>
    <w:p w14:paraId="37D1BA17" w14:textId="77777777" w:rsidR="00B11A5C" w:rsidRPr="00300FFF" w:rsidRDefault="00B11A5C" w:rsidP="00300FFF">
      <w:pPr>
        <w:widowControl w:val="0"/>
        <w:autoSpaceDE w:val="0"/>
        <w:autoSpaceDN w:val="0"/>
        <w:adjustRightInd w:val="0"/>
        <w:spacing w:before="240" w:after="240"/>
        <w:ind w:firstLine="425"/>
        <w:jc w:val="both"/>
      </w:pPr>
      <w:r w:rsidRPr="00300FFF">
        <w:t xml:space="preserve">(1) Školy a školská zařízení vedou podle povahy své činnosti tuto dokumentaci: </w:t>
      </w:r>
    </w:p>
    <w:p w14:paraId="03DCD402" w14:textId="77777777" w:rsidR="00B11A5C" w:rsidRPr="00300FFF" w:rsidRDefault="00B11A5C" w:rsidP="00300FFF">
      <w:pPr>
        <w:widowControl w:val="0"/>
        <w:autoSpaceDE w:val="0"/>
        <w:autoSpaceDN w:val="0"/>
        <w:adjustRightInd w:val="0"/>
        <w:spacing w:after="120"/>
        <w:ind w:left="425" w:hanging="425"/>
        <w:jc w:val="both"/>
      </w:pPr>
      <w:r w:rsidRPr="00300FFF">
        <w:t xml:space="preserve">a) rozhodnutí o zápisu do školského rejstříku a o jeho změnách a doklady uvedené v § 147, </w:t>
      </w:r>
    </w:p>
    <w:p w14:paraId="49BE076D" w14:textId="77777777" w:rsidR="00B11A5C" w:rsidRPr="00300FFF" w:rsidRDefault="00B11A5C" w:rsidP="00300FFF">
      <w:pPr>
        <w:widowControl w:val="0"/>
        <w:autoSpaceDE w:val="0"/>
        <w:autoSpaceDN w:val="0"/>
        <w:adjustRightInd w:val="0"/>
        <w:spacing w:after="120"/>
        <w:ind w:left="425" w:hanging="425"/>
        <w:jc w:val="both"/>
      </w:pPr>
      <w:r w:rsidRPr="00300FFF">
        <w:t xml:space="preserve">b) evidenci dětí, žáků nebo studentů (dále jen „školní matrika“), </w:t>
      </w:r>
    </w:p>
    <w:p w14:paraId="1A2FAB01" w14:textId="77777777" w:rsidR="00B11A5C" w:rsidRPr="00300FFF" w:rsidRDefault="00B11A5C" w:rsidP="00300FFF">
      <w:pPr>
        <w:widowControl w:val="0"/>
        <w:autoSpaceDE w:val="0"/>
        <w:autoSpaceDN w:val="0"/>
        <w:adjustRightInd w:val="0"/>
        <w:spacing w:after="120"/>
        <w:ind w:left="425" w:hanging="425"/>
        <w:jc w:val="both"/>
      </w:pPr>
      <w:r w:rsidRPr="00300FFF">
        <w:t xml:space="preserve">c) doklady o přijímání dětí, žáků, studentů a uchazečů ke vzdělávání, o průběhu vzdělávání a jeho ukončování, </w:t>
      </w:r>
    </w:p>
    <w:p w14:paraId="31C00700" w14:textId="77777777" w:rsidR="00B11A5C" w:rsidRPr="00300FFF" w:rsidRDefault="00B11A5C" w:rsidP="00300FFF">
      <w:pPr>
        <w:widowControl w:val="0"/>
        <w:autoSpaceDE w:val="0"/>
        <w:autoSpaceDN w:val="0"/>
        <w:adjustRightInd w:val="0"/>
        <w:spacing w:after="120"/>
        <w:ind w:left="425" w:hanging="425"/>
        <w:jc w:val="both"/>
      </w:pPr>
      <w:r w:rsidRPr="00300FFF">
        <w:t xml:space="preserve">d) vzdělávací programy podle § 4 až 6, </w:t>
      </w:r>
    </w:p>
    <w:p w14:paraId="2ED96956" w14:textId="6A2B4B9D" w:rsidR="00B11A5C" w:rsidRPr="00300FFF" w:rsidRDefault="00B11A5C" w:rsidP="007E7A1A">
      <w:pPr>
        <w:widowControl w:val="0"/>
        <w:tabs>
          <w:tab w:val="left" w:pos="7694"/>
        </w:tabs>
        <w:autoSpaceDE w:val="0"/>
        <w:autoSpaceDN w:val="0"/>
        <w:adjustRightInd w:val="0"/>
        <w:spacing w:after="120"/>
        <w:ind w:left="425" w:hanging="425"/>
        <w:jc w:val="both"/>
      </w:pPr>
      <w:r w:rsidRPr="00300FFF">
        <w:t xml:space="preserve">e) výroční zprávy o činnosti školy, </w:t>
      </w:r>
      <w:r w:rsidR="007E7A1A">
        <w:tab/>
      </w:r>
    </w:p>
    <w:p w14:paraId="65AAD604" w14:textId="77777777" w:rsidR="00B11A5C" w:rsidRPr="00300FFF" w:rsidRDefault="00B11A5C" w:rsidP="00300FFF">
      <w:pPr>
        <w:widowControl w:val="0"/>
        <w:autoSpaceDE w:val="0"/>
        <w:autoSpaceDN w:val="0"/>
        <w:adjustRightInd w:val="0"/>
        <w:spacing w:after="120"/>
        <w:ind w:left="425" w:hanging="425"/>
        <w:jc w:val="both"/>
      </w:pPr>
      <w:r w:rsidRPr="00300FFF">
        <w:t xml:space="preserve">f) třídní knihu, která obsahuje průkazné údaje o poskytovaném vzdělávání a jeho průběhu, </w:t>
      </w:r>
    </w:p>
    <w:p w14:paraId="65E1461F" w14:textId="77777777" w:rsidR="00B11A5C" w:rsidRPr="00300FFF" w:rsidRDefault="00B11A5C" w:rsidP="00300FFF">
      <w:pPr>
        <w:widowControl w:val="0"/>
        <w:autoSpaceDE w:val="0"/>
        <w:autoSpaceDN w:val="0"/>
        <w:adjustRightInd w:val="0"/>
        <w:spacing w:after="120"/>
        <w:ind w:left="425" w:hanging="425"/>
        <w:jc w:val="both"/>
      </w:pPr>
      <w:r w:rsidRPr="00300FFF">
        <w:t xml:space="preserve">g) školní řád nebo vnitřní řád, rozvrh vyučovacích hodin, </w:t>
      </w:r>
    </w:p>
    <w:p w14:paraId="0E4BF7F8" w14:textId="77777777" w:rsidR="00B11A5C" w:rsidRPr="00300FFF" w:rsidRDefault="00B11A5C" w:rsidP="00300FFF">
      <w:pPr>
        <w:widowControl w:val="0"/>
        <w:autoSpaceDE w:val="0"/>
        <w:autoSpaceDN w:val="0"/>
        <w:adjustRightInd w:val="0"/>
        <w:spacing w:after="120"/>
        <w:ind w:left="425" w:hanging="425"/>
        <w:jc w:val="both"/>
      </w:pPr>
      <w:r w:rsidRPr="00300FFF">
        <w:t xml:space="preserve">h) záznamy z pedagogických rad, </w:t>
      </w:r>
    </w:p>
    <w:p w14:paraId="13749D5E" w14:textId="77777777" w:rsidR="00B11A5C" w:rsidRPr="00300FFF" w:rsidRDefault="00B11A5C" w:rsidP="00300FFF">
      <w:pPr>
        <w:widowControl w:val="0"/>
        <w:autoSpaceDE w:val="0"/>
        <w:autoSpaceDN w:val="0"/>
        <w:adjustRightInd w:val="0"/>
        <w:spacing w:after="120"/>
        <w:ind w:left="425" w:hanging="425"/>
        <w:jc w:val="both"/>
      </w:pPr>
      <w:r w:rsidRPr="00300FFF">
        <w:t xml:space="preserve">i) knihu úrazů a záznamy o úrazech dětí, žáků a studentů, popřípadě lékařské posudky, </w:t>
      </w:r>
    </w:p>
    <w:p w14:paraId="7BC5E26E" w14:textId="77777777" w:rsidR="00B11A5C" w:rsidRPr="00300FFF" w:rsidRDefault="00B11A5C" w:rsidP="00300FFF">
      <w:pPr>
        <w:widowControl w:val="0"/>
        <w:autoSpaceDE w:val="0"/>
        <w:autoSpaceDN w:val="0"/>
        <w:adjustRightInd w:val="0"/>
        <w:spacing w:after="120"/>
        <w:ind w:left="425" w:hanging="425"/>
        <w:jc w:val="both"/>
      </w:pPr>
      <w:r w:rsidRPr="00300FFF">
        <w:t xml:space="preserve">j) protokoly a záznamy o provedených kontrolách a inspekční zprávy, </w:t>
      </w:r>
    </w:p>
    <w:p w14:paraId="718C9A82" w14:textId="6F96D640" w:rsidR="00B11A5C" w:rsidRPr="00300FFF" w:rsidRDefault="00B11A5C" w:rsidP="00300FFF">
      <w:pPr>
        <w:widowControl w:val="0"/>
        <w:autoSpaceDE w:val="0"/>
        <w:autoSpaceDN w:val="0"/>
        <w:adjustRightInd w:val="0"/>
        <w:spacing w:after="240"/>
        <w:ind w:left="425" w:hanging="425"/>
        <w:jc w:val="both"/>
      </w:pPr>
      <w:r w:rsidRPr="00300FFF">
        <w:t>k) personální a mzdovou dokumentaci, hospodářskou dokumentaci a účetní evidenci</w:t>
      </w:r>
      <w:r w:rsidRPr="00300FFF">
        <w:rPr>
          <w:vertAlign w:val="superscript"/>
        </w:rPr>
        <w:t>15)</w:t>
      </w:r>
      <w:r w:rsidR="004449D7" w:rsidRPr="00300FFF">
        <w:t> </w:t>
      </w:r>
      <w:r w:rsidRPr="00300FFF">
        <w:t>a</w:t>
      </w:r>
      <w:r w:rsidR="004449D7" w:rsidRPr="00300FFF">
        <w:t> </w:t>
      </w:r>
      <w:r w:rsidRPr="00300FFF">
        <w:t>další</w:t>
      </w:r>
      <w:r w:rsidR="004449D7" w:rsidRPr="00300FFF">
        <w:t> </w:t>
      </w:r>
      <w:r w:rsidRPr="00300FFF">
        <w:t>dokumentaci stanovenou zvláštními právními předpisy.</w:t>
      </w:r>
      <w:r w:rsidRPr="00300FFF">
        <w:rPr>
          <w:vertAlign w:val="superscript"/>
        </w:rPr>
        <w:t>16)</w:t>
      </w:r>
      <w:r w:rsidRPr="00300FFF">
        <w:t xml:space="preserve"> </w:t>
      </w:r>
    </w:p>
    <w:p w14:paraId="3A105381" w14:textId="77777777" w:rsidR="00B11A5C" w:rsidRPr="00300FFF" w:rsidRDefault="00B11A5C" w:rsidP="00300FFF">
      <w:pPr>
        <w:widowControl w:val="0"/>
        <w:autoSpaceDE w:val="0"/>
        <w:autoSpaceDN w:val="0"/>
        <w:adjustRightInd w:val="0"/>
        <w:spacing w:after="240"/>
        <w:ind w:firstLine="425"/>
        <w:jc w:val="both"/>
      </w:pPr>
      <w:r w:rsidRPr="00300FFF">
        <w:t xml:space="preserve">(2) Školní matrika školy podle povahy její činnosti obsahuje tyto údaje o dítěti, žákovi nebo </w:t>
      </w:r>
      <w:r w:rsidRPr="00300FFF">
        <w:lastRenderedPageBreak/>
        <w:t xml:space="preserve">studentovi: </w:t>
      </w:r>
    </w:p>
    <w:p w14:paraId="1F605375" w14:textId="141CCD82" w:rsidR="00B11A5C" w:rsidRPr="00300FFF" w:rsidRDefault="00B11A5C" w:rsidP="00300FFF">
      <w:pPr>
        <w:widowControl w:val="0"/>
        <w:autoSpaceDE w:val="0"/>
        <w:autoSpaceDN w:val="0"/>
        <w:adjustRightInd w:val="0"/>
        <w:spacing w:after="120"/>
        <w:ind w:left="425" w:hanging="425"/>
        <w:jc w:val="both"/>
      </w:pPr>
      <w:r w:rsidRPr="00300FFF">
        <w:t>a) jméno a příjmení, rodné číslo, popřípadě datum narození, nebylo-li rodné číslo</w:t>
      </w:r>
      <w:r w:rsidR="004449D7" w:rsidRPr="00300FFF">
        <w:t> </w:t>
      </w:r>
      <w:r w:rsidRPr="00300FFF">
        <w:t>dítěti,</w:t>
      </w:r>
      <w:r w:rsidR="004449D7" w:rsidRPr="00300FFF">
        <w:t> </w:t>
      </w:r>
      <w:r w:rsidRPr="00300FFF">
        <w:t>žákovi</w:t>
      </w:r>
      <w:r w:rsidR="004449D7" w:rsidRPr="00300FFF">
        <w:t> </w:t>
      </w:r>
      <w:r w:rsidRPr="00300FFF">
        <w:t xml:space="preserve">nebo studentovi přiděleno, dále státní občanství, místo narození a místo trvalého pobytu, popřípadě místo pobytu na území České republiky podle druhu pobytu cizince nebo místo pobytu v zahraničí, nepobývá-li dítě, žák nebo student na území České republiky, </w:t>
      </w:r>
    </w:p>
    <w:p w14:paraId="4D6E6FF1" w14:textId="77777777" w:rsidR="00B11A5C" w:rsidRPr="00300FFF" w:rsidRDefault="00B11A5C" w:rsidP="00300FFF">
      <w:pPr>
        <w:widowControl w:val="0"/>
        <w:autoSpaceDE w:val="0"/>
        <w:autoSpaceDN w:val="0"/>
        <w:adjustRightInd w:val="0"/>
        <w:spacing w:after="120"/>
        <w:ind w:left="425" w:hanging="425"/>
        <w:jc w:val="both"/>
      </w:pPr>
      <w:r w:rsidRPr="00300FFF">
        <w:t xml:space="preserve"> b) údaje o předchozím vzdělávání, včetně dosaženého stupně vzdělání, </w:t>
      </w:r>
    </w:p>
    <w:p w14:paraId="20C9527C" w14:textId="77777777" w:rsidR="00B11A5C" w:rsidRPr="00300FFF" w:rsidRDefault="00B11A5C" w:rsidP="00300FFF">
      <w:pPr>
        <w:widowControl w:val="0"/>
        <w:autoSpaceDE w:val="0"/>
        <w:autoSpaceDN w:val="0"/>
        <w:adjustRightInd w:val="0"/>
        <w:spacing w:after="120"/>
        <w:ind w:left="425" w:hanging="425"/>
        <w:jc w:val="both"/>
      </w:pPr>
      <w:r w:rsidRPr="00300FFF">
        <w:t xml:space="preserve"> c) obor, formu a délku vzdělávání, jde-li o střední a vyšší odbornou školu, </w:t>
      </w:r>
    </w:p>
    <w:p w14:paraId="666E2208" w14:textId="77777777" w:rsidR="00B11A5C" w:rsidRPr="00300FFF" w:rsidRDefault="00B11A5C" w:rsidP="00300FFF">
      <w:pPr>
        <w:widowControl w:val="0"/>
        <w:autoSpaceDE w:val="0"/>
        <w:autoSpaceDN w:val="0"/>
        <w:adjustRightInd w:val="0"/>
        <w:spacing w:after="120"/>
        <w:ind w:left="425" w:hanging="425"/>
        <w:jc w:val="both"/>
      </w:pPr>
      <w:r w:rsidRPr="00300FFF">
        <w:t xml:space="preserve"> d) datum zahájení vzdělávání ve škole, </w:t>
      </w:r>
    </w:p>
    <w:p w14:paraId="2A1C7595" w14:textId="77777777" w:rsidR="00B11A5C" w:rsidRPr="00300FFF" w:rsidRDefault="00B11A5C" w:rsidP="00300FFF">
      <w:pPr>
        <w:widowControl w:val="0"/>
        <w:autoSpaceDE w:val="0"/>
        <w:autoSpaceDN w:val="0"/>
        <w:adjustRightInd w:val="0"/>
        <w:spacing w:after="120"/>
        <w:ind w:left="425" w:hanging="425"/>
        <w:jc w:val="both"/>
      </w:pPr>
      <w:r w:rsidRPr="00300FFF">
        <w:t xml:space="preserve"> e) údaje o průběhu a výsledcích vzdělávání ve škole, vyučovací jazyk, </w:t>
      </w:r>
    </w:p>
    <w:p w14:paraId="20D7A574" w14:textId="41C72657" w:rsidR="00B11A5C" w:rsidRPr="00300FFF" w:rsidRDefault="00B11A5C" w:rsidP="00300FFF">
      <w:pPr>
        <w:widowControl w:val="0"/>
        <w:autoSpaceDE w:val="0"/>
        <w:autoSpaceDN w:val="0"/>
        <w:adjustRightInd w:val="0"/>
        <w:spacing w:after="120"/>
        <w:ind w:left="425" w:hanging="425"/>
        <w:jc w:val="both"/>
      </w:pPr>
      <w:r w:rsidRPr="00300FFF">
        <w:t xml:space="preserve"> f) údaje o znevýhodnění dítěte, žáka nebo studenta uvedeném v § 16, údaje o mimořádném</w:t>
      </w:r>
      <w:r w:rsidR="004449D7" w:rsidRPr="00300FFF">
        <w:t> </w:t>
      </w:r>
      <w:r w:rsidRPr="00300FFF">
        <w:t xml:space="preserve">nadání, údaje o podpůrných opatřeních poskytovaných dítěti, žákovi nebo studentovi školou v souladu s § 16, a o závěrech vyšetření uvedených v doporučení školského poradenského zařízení, </w:t>
      </w:r>
    </w:p>
    <w:p w14:paraId="0BF32232" w14:textId="53A4BCF0" w:rsidR="00B11A5C" w:rsidRPr="00300FFF" w:rsidRDefault="00B11A5C" w:rsidP="00300FFF">
      <w:pPr>
        <w:widowControl w:val="0"/>
        <w:autoSpaceDE w:val="0"/>
        <w:autoSpaceDN w:val="0"/>
        <w:adjustRightInd w:val="0"/>
        <w:spacing w:after="120"/>
        <w:ind w:left="425" w:hanging="425"/>
        <w:jc w:val="both"/>
      </w:pPr>
      <w:r w:rsidRPr="00300FFF">
        <w:t xml:space="preserve"> g) údaje o zdravotní způsobilosti ke vzdělávání a o zdravotních obtížích, které by mohly mít</w:t>
      </w:r>
      <w:r w:rsidR="004449D7" w:rsidRPr="00300FFF">
        <w:t> </w:t>
      </w:r>
      <w:r w:rsidRPr="00300FFF">
        <w:t xml:space="preserve">vliv na průběh vzdělávání, </w:t>
      </w:r>
    </w:p>
    <w:p w14:paraId="09737D7B" w14:textId="4891D71F" w:rsidR="00B11A5C" w:rsidRPr="00300FFF" w:rsidRDefault="00B11A5C" w:rsidP="00300FFF">
      <w:pPr>
        <w:widowControl w:val="0"/>
        <w:autoSpaceDE w:val="0"/>
        <w:autoSpaceDN w:val="0"/>
        <w:adjustRightInd w:val="0"/>
        <w:spacing w:after="120"/>
        <w:ind w:left="425" w:hanging="425"/>
        <w:jc w:val="both"/>
      </w:pPr>
      <w:r w:rsidRPr="00300FFF">
        <w:t xml:space="preserve"> h) datum ukončení vzdělávání ve škole; údaje o zkoušce, jíž bylo vzdělávání ve střední nebo</w:t>
      </w:r>
      <w:r w:rsidR="004449D7" w:rsidRPr="00300FFF">
        <w:t> </w:t>
      </w:r>
      <w:r w:rsidRPr="00300FFF">
        <w:t xml:space="preserve">vyšší odborné škole ukončeno, </w:t>
      </w:r>
    </w:p>
    <w:p w14:paraId="2EA19CB2" w14:textId="750AE558" w:rsidR="00B11A5C" w:rsidRPr="00300FFF" w:rsidRDefault="00B11A5C" w:rsidP="00300FFF">
      <w:pPr>
        <w:widowControl w:val="0"/>
        <w:autoSpaceDE w:val="0"/>
        <w:autoSpaceDN w:val="0"/>
        <w:adjustRightInd w:val="0"/>
        <w:spacing w:after="240"/>
        <w:ind w:left="425" w:hanging="425"/>
        <w:jc w:val="both"/>
      </w:pPr>
      <w:r w:rsidRPr="00300FFF">
        <w:t xml:space="preserve"> i) jméno a příjmení zákonného zástupce, místo trvalého pobytu nebo bydliště, pokud</w:t>
      </w:r>
      <w:r w:rsidR="004449D7" w:rsidRPr="00300FFF">
        <w:t> </w:t>
      </w:r>
      <w:r w:rsidRPr="00300FFF">
        <w:t>nemá</w:t>
      </w:r>
      <w:r w:rsidR="004449D7" w:rsidRPr="00300FFF">
        <w:t> </w:t>
      </w:r>
      <w:r w:rsidRPr="00300FFF">
        <w:t>na</w:t>
      </w:r>
      <w:r w:rsidR="004449D7" w:rsidRPr="00300FFF">
        <w:t> </w:t>
      </w:r>
      <w:r w:rsidRPr="00300FFF">
        <w:t xml:space="preserve">území České republiky místo trvalého pobytu, a adresu pro doručování písemností, telefonické spojení. </w:t>
      </w:r>
    </w:p>
    <w:p w14:paraId="0905174F" w14:textId="71C37928" w:rsidR="00B11A5C" w:rsidRPr="00300FFF" w:rsidRDefault="00B11A5C" w:rsidP="00300FFF">
      <w:pPr>
        <w:widowControl w:val="0"/>
        <w:autoSpaceDE w:val="0"/>
        <w:autoSpaceDN w:val="0"/>
        <w:adjustRightInd w:val="0"/>
        <w:spacing w:after="240"/>
        <w:ind w:firstLine="425"/>
        <w:jc w:val="both"/>
      </w:pPr>
      <w:r w:rsidRPr="00300FFF">
        <w:t xml:space="preserve">(3) Školní matrika školského zařízení podle povahy jeho činnosti obsahuje tyto údaje o dítěti, žákovi nebo studentovi: </w:t>
      </w:r>
    </w:p>
    <w:p w14:paraId="235BDF7C" w14:textId="1E17179E" w:rsidR="00B11A5C" w:rsidRPr="00300FFF" w:rsidRDefault="00B11A5C" w:rsidP="00300FFF">
      <w:pPr>
        <w:widowControl w:val="0"/>
        <w:autoSpaceDE w:val="0"/>
        <w:autoSpaceDN w:val="0"/>
        <w:adjustRightInd w:val="0"/>
        <w:spacing w:after="120"/>
        <w:ind w:left="425" w:hanging="425"/>
        <w:jc w:val="both"/>
      </w:pPr>
      <w:r w:rsidRPr="00300FFF">
        <w:t xml:space="preserve"> a) jméno a příjmení, rodné číslo, popřípadě datum narození, nebylo-li rodné číslo dítěti, žákovi</w:t>
      </w:r>
      <w:r w:rsidR="004449D7" w:rsidRPr="00300FFF">
        <w:t> </w:t>
      </w:r>
      <w:r w:rsidRPr="00300FFF">
        <w:t xml:space="preserve">nebo studentovi přiděleno, dále státní občanství a místo trvalého pobytu, popřípadě místo pobytu na území České republiky podle druhu pobytu cizince nebo místo pobytu v zahraničí, nepobývá-li dítě, žák nebo student na území České republiky, </w:t>
      </w:r>
    </w:p>
    <w:p w14:paraId="16994ADA" w14:textId="77777777" w:rsidR="00B11A5C" w:rsidRPr="00300FFF" w:rsidRDefault="00B11A5C" w:rsidP="00300FFF">
      <w:pPr>
        <w:widowControl w:val="0"/>
        <w:autoSpaceDE w:val="0"/>
        <w:autoSpaceDN w:val="0"/>
        <w:adjustRightInd w:val="0"/>
        <w:spacing w:after="120"/>
        <w:ind w:left="425" w:hanging="425"/>
        <w:jc w:val="both"/>
      </w:pPr>
      <w:r w:rsidRPr="00300FFF">
        <w:t xml:space="preserve"> b) datum zahájení a ukončení školské služby nebo vzdělávání, </w:t>
      </w:r>
    </w:p>
    <w:p w14:paraId="11D94685" w14:textId="7AA82757" w:rsidR="00B11A5C" w:rsidRPr="00300FFF" w:rsidRDefault="00B11A5C" w:rsidP="00300FFF">
      <w:pPr>
        <w:widowControl w:val="0"/>
        <w:autoSpaceDE w:val="0"/>
        <w:autoSpaceDN w:val="0"/>
        <w:adjustRightInd w:val="0"/>
        <w:spacing w:after="120"/>
        <w:ind w:left="425" w:hanging="425"/>
        <w:jc w:val="both"/>
      </w:pPr>
      <w:r w:rsidRPr="00300FFF">
        <w:t xml:space="preserve"> c) údaje o zdravotní způsobilosti, popřípadě o zdravotních obtížích, které by mohly mít vliv na</w:t>
      </w:r>
      <w:r w:rsidR="004449D7" w:rsidRPr="00300FFF">
        <w:t> </w:t>
      </w:r>
      <w:r w:rsidRPr="00300FFF">
        <w:t xml:space="preserve">poskytování školské služby nebo vzdělávání, </w:t>
      </w:r>
    </w:p>
    <w:p w14:paraId="57730E11" w14:textId="77777777" w:rsidR="00B11A5C" w:rsidRPr="00300FFF" w:rsidRDefault="00B11A5C" w:rsidP="00300FFF">
      <w:pPr>
        <w:widowControl w:val="0"/>
        <w:autoSpaceDE w:val="0"/>
        <w:autoSpaceDN w:val="0"/>
        <w:adjustRightInd w:val="0"/>
        <w:spacing w:after="120"/>
        <w:ind w:left="425" w:hanging="425"/>
        <w:jc w:val="both"/>
      </w:pPr>
      <w:r w:rsidRPr="00300FFF">
        <w:t xml:space="preserve"> d) údaje o znevýhodnění dítěte, žáka nebo studenta uvedeném v § 16, údaje o mimořádném nadání, údaje o podpůrných opatřeních poskytovaných dítěti, žákovi nebo studentovi školským zařízením v souladu s § 16, a o závěrech vyšetření uvedených v doporučení školského poradenského zařízení, </w:t>
      </w:r>
    </w:p>
    <w:p w14:paraId="73EF9364" w14:textId="77777777" w:rsidR="00B11A5C" w:rsidRPr="00300FFF" w:rsidRDefault="00B11A5C" w:rsidP="00300FFF">
      <w:pPr>
        <w:widowControl w:val="0"/>
        <w:autoSpaceDE w:val="0"/>
        <w:autoSpaceDN w:val="0"/>
        <w:adjustRightInd w:val="0"/>
        <w:spacing w:after="120"/>
        <w:ind w:left="425" w:hanging="425"/>
        <w:jc w:val="both"/>
      </w:pPr>
      <w:r w:rsidRPr="00300FFF">
        <w:t xml:space="preserve"> e) označení školy, v níž se dítě, žák nebo student vzdělává, </w:t>
      </w:r>
    </w:p>
    <w:p w14:paraId="48F64EC6" w14:textId="22BA8E0D" w:rsidR="00B11A5C" w:rsidRPr="00300FFF" w:rsidRDefault="00B11A5C" w:rsidP="00300FFF">
      <w:pPr>
        <w:widowControl w:val="0"/>
        <w:autoSpaceDE w:val="0"/>
        <w:autoSpaceDN w:val="0"/>
        <w:adjustRightInd w:val="0"/>
        <w:spacing w:after="240"/>
        <w:ind w:left="425" w:hanging="425"/>
        <w:jc w:val="both"/>
      </w:pPr>
      <w:r w:rsidRPr="00300FFF">
        <w:t xml:space="preserve"> f) jméno a příjmení zákonného zástupce, místo trvalého pobytu nebo bydliště, pokud nemá</w:t>
      </w:r>
      <w:r w:rsidR="004449D7" w:rsidRPr="00300FFF">
        <w:t> </w:t>
      </w:r>
      <w:r w:rsidRPr="00300FFF">
        <w:t>na</w:t>
      </w:r>
      <w:r w:rsidR="004449D7" w:rsidRPr="00300FFF">
        <w:t> </w:t>
      </w:r>
      <w:r w:rsidRPr="00300FFF">
        <w:t xml:space="preserve">území České republiky místo trvalého pobytu, a adresu pro doručování písemností, telefonické spojení. </w:t>
      </w:r>
    </w:p>
    <w:p w14:paraId="2C38EE0E" w14:textId="45EDE5F8" w:rsidR="00B11A5C" w:rsidRPr="00300FFF" w:rsidRDefault="00B11A5C" w:rsidP="00300FFF">
      <w:pPr>
        <w:widowControl w:val="0"/>
        <w:autoSpaceDE w:val="0"/>
        <w:autoSpaceDN w:val="0"/>
        <w:adjustRightInd w:val="0"/>
        <w:spacing w:after="240"/>
        <w:ind w:firstLine="425"/>
        <w:jc w:val="both"/>
      </w:pPr>
      <w:r w:rsidRPr="00300FFF">
        <w:t xml:space="preserve">(4) Záznam nebo změna údaje ve školní matrice se provede neprodleně po rozhodné </w:t>
      </w:r>
      <w:r w:rsidRPr="00300FFF">
        <w:lastRenderedPageBreak/>
        <w:t>události. Školy a školská zařízení jsou údaje z dokumentace a údaje ze školní matriky oprávněny poskytovat osobám, které svůj nárok prokáží oprávněním stanoveným tímto nebo zvláštním zákonem</w:t>
      </w:r>
      <w:r w:rsidRPr="00300FFF">
        <w:rPr>
          <w:vertAlign w:val="superscript"/>
        </w:rPr>
        <w:t>18)</w:t>
      </w:r>
      <w:r w:rsidRPr="00300FFF">
        <w:t xml:space="preserve">. </w:t>
      </w:r>
    </w:p>
    <w:p w14:paraId="1F1146AF" w14:textId="4E53FEBC" w:rsidR="00B11A5C" w:rsidRPr="00300FFF" w:rsidRDefault="00B11A5C" w:rsidP="00300FFF">
      <w:pPr>
        <w:widowControl w:val="0"/>
        <w:autoSpaceDE w:val="0"/>
        <w:autoSpaceDN w:val="0"/>
        <w:adjustRightInd w:val="0"/>
        <w:spacing w:after="240"/>
        <w:ind w:firstLine="425"/>
        <w:jc w:val="both"/>
      </w:pPr>
      <w:r w:rsidRPr="00300FFF">
        <w:rPr>
          <w:strike/>
        </w:rPr>
        <w:t>(</w:t>
      </w:r>
      <w:r w:rsidRPr="00BA28D5">
        <w:rPr>
          <w:strike/>
          <w:shd w:val="clear" w:color="auto" w:fill="FFF2CC" w:themeFill="accent4" w:themeFillTint="33"/>
        </w:rPr>
        <w:t>5) Ministerstvo, popřípadě jím zřízená právnická osoba sdružuje pro statistické účely a pro účely plnění dalších povinností stanovených ministerstvu tímto zákonem údaje z dokumentace škol a školských zařízení a ze školních matrik s výjimkou údajů uvedených v odstavci 2 písm. g) a i) a odstavci 3 písm. c) a f); údaje uvedené v odstavci 2 písm. f) a odstavci 3 písm. d) se sdružují v anonymizované podobě. Právnické osoby vykonávající činnost škol a školských zařízení předávají údaje z dokumentace a školních matrik a další údaje nezbytné pro stanovení kvalifikovaných odhadů ukazatelů vzdělávání a vzdělávací soustavy ministerstvu, popřípadě jím zřízené právnické osobě. Právnické osoby vykonávající činnost škol a školských zařízení, které nezřizuje ministerstvo, předávají tyto údaje v podobě statistických informací také krajskému úřadu, v případě škol a školských zařízení zřizovaných obcí nebo svazkem obcí také obecnímu úřadu obce s rozšířenou působností</w:t>
      </w:r>
      <w:r w:rsidRPr="00BA28D5">
        <w:rPr>
          <w:shd w:val="clear" w:color="auto" w:fill="FFF2CC" w:themeFill="accent4" w:themeFillTint="33"/>
        </w:rPr>
        <w:t>.</w:t>
      </w:r>
      <w:r w:rsidRPr="00300FFF">
        <w:t xml:space="preserve"> </w:t>
      </w:r>
    </w:p>
    <w:p w14:paraId="74D178DE" w14:textId="492F9399" w:rsidR="00B11A5C" w:rsidRPr="00300FFF" w:rsidRDefault="00B11A5C" w:rsidP="00300FFF">
      <w:pPr>
        <w:widowControl w:val="0"/>
        <w:autoSpaceDE w:val="0"/>
        <w:autoSpaceDN w:val="0"/>
        <w:adjustRightInd w:val="0"/>
        <w:spacing w:after="240"/>
        <w:ind w:firstLine="425"/>
        <w:jc w:val="both"/>
      </w:pPr>
      <w:r w:rsidRPr="00BA28D5">
        <w:rPr>
          <w:b/>
          <w:bCs/>
          <w:highlight w:val="yellow"/>
        </w:rPr>
        <w:t>(5) Ministerstvo, popřípadě jím zřízená a pověřená právnická osoba sdružuje pro statistické účely a pro účely plnění dalších povinností stanovených ministerstvu tímto zákonem údaje z </w:t>
      </w:r>
      <w:r w:rsidRPr="00794EAE">
        <w:rPr>
          <w:b/>
          <w:bCs/>
          <w:highlight w:val="yellow"/>
        </w:rPr>
        <w:t xml:space="preserve">dokumentace škol a školských zařízení a ze školních matrik s výjimkou údajů uvedených v odstavci 2 písm. g) a i) a odstavci 3 písm. c) a f). Právnické osoby vykonávající činnost škol a školských zařízení předávají do </w:t>
      </w:r>
      <w:r w:rsidR="00A94F5F" w:rsidRPr="00794EAE">
        <w:rPr>
          <w:b/>
          <w:bCs/>
          <w:highlight w:val="cyan"/>
        </w:rPr>
        <w:t>I</w:t>
      </w:r>
      <w:r w:rsidRPr="00794EAE">
        <w:rPr>
          <w:b/>
          <w:bCs/>
          <w:highlight w:val="yellow"/>
        </w:rPr>
        <w:t>nformačního systému vzdělávání údaje z dokumentace a školních matrik a další údaje nezbytné pro stanovení kvalifikovaných odhadů ukazatelů vzdělávání a vzdělávací soustavy ministerstvu, popřípadě jím zřízené právnické osobě. Přístup k takovým údajům v podobě statistických informací má v </w:t>
      </w:r>
      <w:r w:rsidR="00A94F5F" w:rsidRPr="00794EAE">
        <w:rPr>
          <w:b/>
          <w:bCs/>
          <w:highlight w:val="cyan"/>
        </w:rPr>
        <w:t>I</w:t>
      </w:r>
      <w:r w:rsidRPr="00794EAE">
        <w:rPr>
          <w:b/>
          <w:bCs/>
          <w:highlight w:val="yellow"/>
        </w:rPr>
        <w:t xml:space="preserve">nformačním </w:t>
      </w:r>
      <w:r w:rsidRPr="00BA28D5">
        <w:rPr>
          <w:b/>
          <w:bCs/>
          <w:highlight w:val="yellow"/>
        </w:rPr>
        <w:t>systému vzdělávání zřizovatel školy nebo školského zařízení a v případě právnických osob vykonávajících činnost škol a školských zařízení, které nezřizuje ministerstvo, také krajský úřad, a v případě škol a školských zařízení zřizovaných obcí nebo svazkem obcí také obecní úřad obce s rozšířenou působností.</w:t>
      </w:r>
    </w:p>
    <w:p w14:paraId="2316DFED" w14:textId="195B6689" w:rsidR="00B11A5C" w:rsidRPr="00300FFF" w:rsidRDefault="00B11A5C" w:rsidP="00300FFF">
      <w:pPr>
        <w:widowControl w:val="0"/>
        <w:autoSpaceDE w:val="0"/>
        <w:autoSpaceDN w:val="0"/>
        <w:adjustRightInd w:val="0"/>
        <w:spacing w:after="240"/>
        <w:ind w:firstLine="425"/>
        <w:jc w:val="both"/>
      </w:pPr>
      <w:r w:rsidRPr="00300FFF">
        <w:t xml:space="preserve">(6) Ministerstvo stanoví prováděcím právním předpisem podmínky, rozsah, formu a způsob vedení dokumentace škol a školských zařízení a školní matriky a rozsah, formu, způsob a termíny předávání údajů z dokumentace škol a školských zařízení a školní matriky podle odstavce 5. </w:t>
      </w:r>
    </w:p>
    <w:p w14:paraId="3F994391" w14:textId="751E6D00" w:rsidR="00B11A5C" w:rsidRPr="00300FFF" w:rsidRDefault="00B11A5C" w:rsidP="00300FFF">
      <w:pPr>
        <w:widowControl w:val="0"/>
        <w:autoSpaceDE w:val="0"/>
        <w:autoSpaceDN w:val="0"/>
        <w:adjustRightInd w:val="0"/>
        <w:spacing w:after="240"/>
        <w:ind w:firstLine="425"/>
        <w:jc w:val="both"/>
      </w:pPr>
      <w:r w:rsidRPr="00300FFF">
        <w:t>(7) Ministerstvo stanoví prováděcím právním předpisem formu a obsah platných tiskopisů vysvědčení, výpisů z vysvědčení, výučních listů a diplomů o absolutoriu. Na vysvědčeních, výučních listech a diplomech o absolutoriu se vždy uvádí rodné číslo fyzické osoby, které byl doklad vydán, bylo-li jí rodné číslo přiděleno. Vysvědčení, diplomy o absolutoriu a výuční listy jsou opatřeny státním znakem České republiky</w:t>
      </w:r>
      <w:r w:rsidRPr="00300FFF">
        <w:rPr>
          <w:vertAlign w:val="superscript"/>
        </w:rPr>
        <w:t>19)</w:t>
      </w:r>
      <w:r w:rsidRPr="00300FFF">
        <w:t xml:space="preserve"> a jsou veřejnou listinou. </w:t>
      </w:r>
    </w:p>
    <w:p w14:paraId="324619DC" w14:textId="076060F8" w:rsidR="003E50EA" w:rsidRPr="00300FFF" w:rsidRDefault="003E50EA" w:rsidP="00C92D29">
      <w:pPr>
        <w:widowControl w:val="0"/>
        <w:autoSpaceDE w:val="0"/>
        <w:autoSpaceDN w:val="0"/>
        <w:adjustRightInd w:val="0"/>
        <w:spacing w:after="240"/>
        <w:ind w:firstLine="425"/>
        <w:jc w:val="both"/>
      </w:pPr>
      <w:r w:rsidRPr="00300FFF">
        <w:t xml:space="preserve">(8) Na vysvědčení, výučním listu nebo na diplomu o absolutoriu není přípustné provádět opravy zápisu. Podpisy na vysvědčeních, výučních listech a diplomech o absolutoriu musí být originální. Právnické osoby vykonávající činnost školy a právnická osoba podle </w:t>
      </w:r>
      <w:r w:rsidRPr="00300FFF">
        <w:rPr>
          <w:iCs/>
        </w:rPr>
        <w:t>§ 171 odst. 3</w:t>
      </w:r>
      <w:r w:rsidRPr="00300FFF">
        <w:t xml:space="preserve"> věty první vydávají stejnopisy a opisy vysvědčení, výučních listů a diplomů o absolutoriu; za vystavení tohoto stejnopisu či opisu lze požadovat úhradu vynaložených nákladů, jejíž výše nesmí překročit 100 Kč. Ministerstvo stanoví prováděcím právním předpisem podmínky pro vydávání stejnopisů a opisů vysvědčení, výučních listů a diplomů o absolutoriu. </w:t>
      </w:r>
    </w:p>
    <w:p w14:paraId="28C69ED8" w14:textId="65B33CC0" w:rsidR="00B11A5C" w:rsidRPr="00300FFF" w:rsidRDefault="00B11A5C" w:rsidP="00300FFF">
      <w:pPr>
        <w:widowControl w:val="0"/>
        <w:autoSpaceDE w:val="0"/>
        <w:autoSpaceDN w:val="0"/>
        <w:adjustRightInd w:val="0"/>
        <w:spacing w:after="240"/>
        <w:ind w:firstLine="425"/>
        <w:jc w:val="both"/>
      </w:pPr>
      <w:r w:rsidRPr="00300FFF">
        <w:t xml:space="preserve">(9) Školy vedou evidenci tiskopisů vysvědčení, která jsou dokladem o dosaženém stupni </w:t>
      </w:r>
      <w:r w:rsidRPr="00300FFF">
        <w:lastRenderedPageBreak/>
        <w:t xml:space="preserve">vzdělání, výučních listů a diplomů o absolutoriu. </w:t>
      </w:r>
    </w:p>
    <w:p w14:paraId="66C87AB7" w14:textId="1A5D94F3" w:rsidR="00B11A5C" w:rsidRPr="00300FFF" w:rsidRDefault="00B11A5C" w:rsidP="00300FFF">
      <w:pPr>
        <w:widowControl w:val="0"/>
        <w:autoSpaceDE w:val="0"/>
        <w:autoSpaceDN w:val="0"/>
        <w:adjustRightInd w:val="0"/>
        <w:ind w:firstLine="425"/>
        <w:jc w:val="both"/>
      </w:pPr>
      <w:r w:rsidRPr="00300FFF">
        <w:t>(10) Ukládání dokumentace upravují zvláštní právní předpisy.</w:t>
      </w:r>
      <w:r w:rsidRPr="00300FFF">
        <w:rPr>
          <w:vertAlign w:val="superscript"/>
        </w:rPr>
        <w:t>20)</w:t>
      </w:r>
      <w:r w:rsidRPr="00300FFF">
        <w:t xml:space="preserve"> </w:t>
      </w:r>
    </w:p>
    <w:p w14:paraId="3418ABCD" w14:textId="77777777" w:rsidR="00B11A5C" w:rsidRPr="005D7A71" w:rsidRDefault="00B11A5C" w:rsidP="00300FFF">
      <w:pPr>
        <w:spacing w:before="480" w:after="120"/>
        <w:jc w:val="center"/>
        <w:rPr>
          <w:b/>
          <w:bCs/>
          <w:highlight w:val="yellow"/>
        </w:rPr>
      </w:pPr>
      <w:r w:rsidRPr="005D7A71">
        <w:rPr>
          <w:b/>
          <w:bCs/>
          <w:highlight w:val="yellow"/>
        </w:rPr>
        <w:t>Informační systém vzdělávání</w:t>
      </w:r>
    </w:p>
    <w:p w14:paraId="3183B1D6" w14:textId="77777777" w:rsidR="00B11A5C" w:rsidRPr="005D7A71" w:rsidRDefault="00B11A5C" w:rsidP="00300FFF">
      <w:pPr>
        <w:spacing w:after="120"/>
        <w:jc w:val="center"/>
        <w:rPr>
          <w:b/>
          <w:bCs/>
          <w:highlight w:val="yellow"/>
        </w:rPr>
      </w:pPr>
      <w:r w:rsidRPr="005D7A71">
        <w:rPr>
          <w:b/>
          <w:bCs/>
          <w:highlight w:val="yellow"/>
        </w:rPr>
        <w:t xml:space="preserve">§ </w:t>
      </w:r>
      <w:proofErr w:type="gramStart"/>
      <w:r w:rsidRPr="005D7A71">
        <w:rPr>
          <w:b/>
          <w:bCs/>
          <w:highlight w:val="yellow"/>
        </w:rPr>
        <w:t>28a</w:t>
      </w:r>
      <w:proofErr w:type="gramEnd"/>
    </w:p>
    <w:p w14:paraId="244A3AD5" w14:textId="362A693D" w:rsidR="00B11A5C" w:rsidRPr="00794EAE" w:rsidRDefault="00B11A5C" w:rsidP="00300FFF">
      <w:pPr>
        <w:spacing w:after="240"/>
        <w:ind w:firstLine="425"/>
        <w:rPr>
          <w:b/>
          <w:bCs/>
          <w:highlight w:val="yellow"/>
        </w:rPr>
      </w:pPr>
      <w:r w:rsidRPr="005D7A71">
        <w:rPr>
          <w:b/>
          <w:bCs/>
          <w:highlight w:val="yellow"/>
        </w:rPr>
        <w:t xml:space="preserve">(1) Zřizuje </w:t>
      </w:r>
      <w:r w:rsidRPr="00794EAE">
        <w:rPr>
          <w:b/>
          <w:bCs/>
          <w:highlight w:val="yellow"/>
        </w:rPr>
        <w:t xml:space="preserve">se </w:t>
      </w:r>
      <w:r w:rsidR="003863A2" w:rsidRPr="003863A2">
        <w:rPr>
          <w:b/>
          <w:bCs/>
          <w:highlight w:val="yellow"/>
        </w:rPr>
        <w:t>i</w:t>
      </w:r>
      <w:r w:rsidRPr="00794EAE">
        <w:rPr>
          <w:b/>
          <w:bCs/>
          <w:highlight w:val="yellow"/>
        </w:rPr>
        <w:t xml:space="preserve">nformační systém vzdělávání jako informační systém veřejné správy. Správcem </w:t>
      </w:r>
      <w:r w:rsidR="003863A2" w:rsidRPr="003863A2">
        <w:rPr>
          <w:b/>
          <w:bCs/>
          <w:highlight w:val="yellow"/>
        </w:rPr>
        <w:t>i</w:t>
      </w:r>
      <w:r w:rsidRPr="00794EAE">
        <w:rPr>
          <w:b/>
          <w:bCs/>
          <w:highlight w:val="yellow"/>
        </w:rPr>
        <w:t>nformačního systému vzdělávání je ministerstvo.</w:t>
      </w:r>
    </w:p>
    <w:p w14:paraId="4EBFB9EC" w14:textId="6302AF02" w:rsidR="00B11A5C" w:rsidRPr="005D7A71" w:rsidRDefault="00B11A5C" w:rsidP="00300FFF">
      <w:pPr>
        <w:spacing w:after="240"/>
        <w:ind w:firstLine="425"/>
        <w:jc w:val="both"/>
        <w:rPr>
          <w:b/>
          <w:bCs/>
          <w:highlight w:val="yellow"/>
        </w:rPr>
      </w:pPr>
      <w:r w:rsidRPr="00794EAE">
        <w:rPr>
          <w:b/>
          <w:bCs/>
          <w:highlight w:val="yellow"/>
        </w:rPr>
        <w:t>(2) Údaje v </w:t>
      </w:r>
      <w:r w:rsidR="003863A2" w:rsidRPr="003863A2">
        <w:rPr>
          <w:b/>
          <w:bCs/>
          <w:highlight w:val="yellow"/>
        </w:rPr>
        <w:t>i</w:t>
      </w:r>
      <w:r w:rsidRPr="00794EAE">
        <w:rPr>
          <w:b/>
          <w:bCs/>
          <w:highlight w:val="yellow"/>
        </w:rPr>
        <w:t xml:space="preserve">nformačním </w:t>
      </w:r>
      <w:r w:rsidRPr="005D7A71">
        <w:rPr>
          <w:b/>
          <w:bCs/>
          <w:highlight w:val="yellow"/>
        </w:rPr>
        <w:t>systému vzdělávání ministerstvo zpracovává pro plnění svých povinností stanovených tímto zákonem nebo jinými právními předpisy a dále ke statistickým účelům. Vzájemnou kombinací těchto údajů, včetně sestavování časových řad, vytváří podklady pro přípravu návrhů právních předpisů a tvorbu koncepcí v oblasti vzdělávání, jakož i pro vyhodnocování, jak jsou naplňovány.</w:t>
      </w:r>
    </w:p>
    <w:p w14:paraId="2C4C6395" w14:textId="77777777" w:rsidR="00B11A5C" w:rsidRPr="005D7A71" w:rsidRDefault="00B11A5C" w:rsidP="00300FFF">
      <w:pPr>
        <w:ind w:firstLine="425"/>
        <w:jc w:val="both"/>
        <w:rPr>
          <w:b/>
          <w:bCs/>
          <w:highlight w:val="yellow"/>
        </w:rPr>
      </w:pPr>
      <w:r w:rsidRPr="005D7A71">
        <w:rPr>
          <w:b/>
          <w:bCs/>
          <w:highlight w:val="yellow"/>
        </w:rPr>
        <w:t>(3) Informační systém vzdělávání, včetně jeho součástí, je neveřejný, není-li zákonem stanoveno jinak.</w:t>
      </w:r>
    </w:p>
    <w:p w14:paraId="09952499" w14:textId="77777777" w:rsidR="00B11A5C" w:rsidRPr="005D7A71" w:rsidRDefault="00B11A5C" w:rsidP="00300FFF">
      <w:pPr>
        <w:spacing w:before="480" w:after="120"/>
        <w:jc w:val="center"/>
        <w:rPr>
          <w:b/>
          <w:bCs/>
          <w:highlight w:val="yellow"/>
        </w:rPr>
      </w:pPr>
      <w:r w:rsidRPr="005D7A71">
        <w:rPr>
          <w:b/>
          <w:bCs/>
          <w:highlight w:val="yellow"/>
        </w:rPr>
        <w:t xml:space="preserve">§ </w:t>
      </w:r>
      <w:proofErr w:type="gramStart"/>
      <w:r w:rsidRPr="005D7A71">
        <w:rPr>
          <w:b/>
          <w:bCs/>
          <w:highlight w:val="yellow"/>
        </w:rPr>
        <w:t>28b</w:t>
      </w:r>
      <w:proofErr w:type="gramEnd"/>
    </w:p>
    <w:p w14:paraId="39A9B06A" w14:textId="7CC7904D" w:rsidR="00B11A5C" w:rsidRDefault="00B11A5C" w:rsidP="00300FFF">
      <w:pPr>
        <w:spacing w:before="240" w:after="240"/>
        <w:ind w:firstLine="425"/>
        <w:jc w:val="both"/>
        <w:rPr>
          <w:b/>
          <w:bCs/>
        </w:rPr>
      </w:pPr>
      <w:r w:rsidRPr="005D7A71">
        <w:rPr>
          <w:b/>
          <w:bCs/>
          <w:highlight w:val="yellow"/>
        </w:rPr>
        <w:t xml:space="preserve">V konkrétním případě lze použít vždy jen takové údaje, které jsou nezbytné ke splnění daného </w:t>
      </w:r>
      <w:bookmarkStart w:id="98" w:name="_Hlk99407486"/>
      <w:r w:rsidR="0063014F" w:rsidRPr="00662499">
        <w:rPr>
          <w:b/>
          <w:bCs/>
          <w:iCs/>
          <w:highlight w:val="cyan"/>
        </w:rPr>
        <w:t>účelu</w:t>
      </w:r>
      <w:r w:rsidRPr="005D7A71">
        <w:rPr>
          <w:b/>
          <w:bCs/>
          <w:highlight w:val="yellow"/>
        </w:rPr>
        <w:t>.</w:t>
      </w:r>
      <w:bookmarkEnd w:id="98"/>
    </w:p>
    <w:p w14:paraId="3DE19A24" w14:textId="77777777" w:rsidR="00BA66C3" w:rsidRPr="00300FFF" w:rsidRDefault="00BA66C3" w:rsidP="00300FFF">
      <w:pPr>
        <w:spacing w:after="120"/>
        <w:ind w:right="48"/>
        <w:jc w:val="center"/>
        <w:rPr>
          <w:rFonts w:eastAsia="SimSun"/>
        </w:rPr>
      </w:pPr>
      <w:r w:rsidRPr="00300FFF">
        <w:rPr>
          <w:rFonts w:eastAsia="SimSun"/>
        </w:rPr>
        <w:t>* * *</w:t>
      </w:r>
    </w:p>
    <w:p w14:paraId="12E3236F" w14:textId="77777777" w:rsidR="00BA66C3" w:rsidRPr="00300FFF" w:rsidRDefault="00BA66C3" w:rsidP="00300FFF">
      <w:pPr>
        <w:widowControl w:val="0"/>
        <w:autoSpaceDE w:val="0"/>
        <w:autoSpaceDN w:val="0"/>
        <w:adjustRightInd w:val="0"/>
        <w:jc w:val="center"/>
      </w:pPr>
      <w:r w:rsidRPr="00300FFF">
        <w:t>§ 81</w:t>
      </w:r>
    </w:p>
    <w:p w14:paraId="2ED31053" w14:textId="77777777" w:rsidR="00BA66C3" w:rsidRPr="00300FFF" w:rsidRDefault="00BA66C3" w:rsidP="00300FFF">
      <w:pPr>
        <w:widowControl w:val="0"/>
        <w:autoSpaceDE w:val="0"/>
        <w:autoSpaceDN w:val="0"/>
        <w:adjustRightInd w:val="0"/>
        <w:jc w:val="center"/>
        <w:rPr>
          <w:b/>
          <w:bCs/>
        </w:rPr>
      </w:pPr>
      <w:r w:rsidRPr="00300FFF">
        <w:rPr>
          <w:bCs/>
        </w:rPr>
        <w:t xml:space="preserve">Další podmínky konání maturitní zkoušky </w:t>
      </w:r>
    </w:p>
    <w:p w14:paraId="72260010" w14:textId="77777777" w:rsidR="00BA66C3" w:rsidRPr="00300FFF" w:rsidRDefault="00BA66C3" w:rsidP="00300FFF">
      <w:pPr>
        <w:widowControl w:val="0"/>
        <w:autoSpaceDE w:val="0"/>
        <w:autoSpaceDN w:val="0"/>
        <w:adjustRightInd w:val="0"/>
        <w:rPr>
          <w:b/>
          <w:bCs/>
        </w:rPr>
      </w:pPr>
    </w:p>
    <w:p w14:paraId="36DD63B1" w14:textId="77777777" w:rsidR="00BA66C3" w:rsidRPr="00300FFF" w:rsidRDefault="00BA66C3" w:rsidP="00300FFF">
      <w:pPr>
        <w:widowControl w:val="0"/>
        <w:autoSpaceDE w:val="0"/>
        <w:autoSpaceDN w:val="0"/>
        <w:adjustRightInd w:val="0"/>
        <w:spacing w:after="240"/>
        <w:ind w:firstLine="425"/>
        <w:jc w:val="both"/>
      </w:pPr>
      <w:r w:rsidRPr="00300FFF">
        <w:t xml:space="preserve">(1) Žák koná maturitní zkoušku ve škole, jíž je žákem, na základě přihlášky podané řediteli školy. Žák, který po podání přihlášky k maturitní zkoušce přestoupí na jinou střední školu, koná společnou část maturitní zkoušky ve škole stanovené Centrem. Koná-li žák zkoušku po skončení školního roku, v němž měl řádně ukončit střední vzdělávání, koná ji na základě přihlášky podané řediteli školy, ve které úspěšně ukončil poslední ročník vzdělávání, přičemž zkoušky společné části maturitní zkoušky koná ve škole stanovené Centrem. Ředitel školy zajistí předání údajů z přihlášek Centru, a to včetně rodných čísel žáků, a nebylo-li rodné číslo žákovi přiděleno, jména a příjmení žáka a data a místa jeho narození. </w:t>
      </w:r>
    </w:p>
    <w:p w14:paraId="66465D22" w14:textId="77777777" w:rsidR="00BA66C3" w:rsidRPr="00300FFF" w:rsidRDefault="00BA66C3" w:rsidP="00300FFF">
      <w:pPr>
        <w:widowControl w:val="0"/>
        <w:autoSpaceDE w:val="0"/>
        <w:autoSpaceDN w:val="0"/>
        <w:adjustRightInd w:val="0"/>
        <w:spacing w:after="240"/>
        <w:ind w:firstLine="425"/>
        <w:jc w:val="both"/>
      </w:pPr>
      <w:r w:rsidRPr="00300FFF">
        <w:t xml:space="preserve">(2) V případě, že žák povinnou zkoušku společné části nebo profilové části maturitní zkoušky vykonal neúspěšně, může konat opravnou zkoušku, a to nejvýše dvakrát z každé zkoušky. V případě, že žák vykonal neúspěšně nepovinnou zkoušku, opravnou zkoušku nekoná. Pokud se žák ke zkoušce nedostaví a svou nepřítomnost řádně omluví nejpozději do 3 pracovních dnů od termínu konání zkoušky řediteli školy, má právo konat náhradní zkoušku v termínu stanoveném prováděcím právním předpisem. Nedodržení stanovené lhůty může v závažných případech ředitel školy prominout. Konáním náhradní zkoušky není dotčeno právo žáka konat opravnou zkoušku. Koná-li žák opravnou nebo náhradní zkoušku, koná pouze tu část zkoušky, v níž neuspěl nebo ji nekonal. Obdobně se uznávají úspěšně vykonané části zkoušky při konání maturitní zkoušky žákem, který nemohl tuto maturitní zkoušku dokončit v </w:t>
      </w:r>
      <w:r w:rsidRPr="00300FFF">
        <w:lastRenderedPageBreak/>
        <w:t xml:space="preserve">řádném termínu, neboť neukončil úspěšně poslední ročník vzdělávání. </w:t>
      </w:r>
    </w:p>
    <w:p w14:paraId="346FC768" w14:textId="77777777" w:rsidR="00BA66C3" w:rsidRPr="00300FFF" w:rsidRDefault="00BA66C3" w:rsidP="00300FFF">
      <w:pPr>
        <w:widowControl w:val="0"/>
        <w:autoSpaceDE w:val="0"/>
        <w:autoSpaceDN w:val="0"/>
        <w:adjustRightInd w:val="0"/>
        <w:spacing w:after="240"/>
        <w:ind w:firstLine="425"/>
        <w:jc w:val="both"/>
      </w:pPr>
      <w:r w:rsidRPr="00300FFF">
        <w:t xml:space="preserve"> (3) Jestliže se žák ke zkoušce bez řádné omluvy nedostavil, jeho omluva nebyla uznána nebo pokud byl ze zkoušky vyloučen, posuzuje se, jako by zkoušku vykonal neúspěšně. </w:t>
      </w:r>
    </w:p>
    <w:p w14:paraId="3F41A365" w14:textId="77777777" w:rsidR="00BA66C3" w:rsidRPr="00300FFF" w:rsidRDefault="00BA66C3" w:rsidP="00300FFF">
      <w:pPr>
        <w:widowControl w:val="0"/>
        <w:autoSpaceDE w:val="0"/>
        <w:autoSpaceDN w:val="0"/>
        <w:adjustRightInd w:val="0"/>
        <w:spacing w:after="240"/>
        <w:ind w:firstLine="425"/>
        <w:jc w:val="both"/>
      </w:pPr>
      <w:r w:rsidRPr="00300FFF">
        <w:t xml:space="preserve"> (4) Ředitel školy vystaví žákovi, který vykonal úspěšně obě části maturitní zkoušky, vysvědčení o maturitní zkoušce. </w:t>
      </w:r>
    </w:p>
    <w:p w14:paraId="54261F86" w14:textId="77777777" w:rsidR="00BA66C3" w:rsidRPr="00300FFF" w:rsidRDefault="00BA66C3" w:rsidP="00300FFF">
      <w:pPr>
        <w:widowControl w:val="0"/>
        <w:autoSpaceDE w:val="0"/>
        <w:autoSpaceDN w:val="0"/>
        <w:adjustRightInd w:val="0"/>
        <w:spacing w:after="240"/>
        <w:ind w:firstLine="425"/>
        <w:jc w:val="both"/>
      </w:pPr>
      <w:r w:rsidRPr="00300FFF">
        <w:t xml:space="preserve"> (5) Žák může maturitní zkoušku vykonat nejpozději do 5 let od data, kdy přestal být žákem školy podle odstavce </w:t>
      </w:r>
      <w:r w:rsidRPr="005D7A71">
        <w:rPr>
          <w:strike/>
          <w:highlight w:val="yellow"/>
        </w:rPr>
        <w:t>10</w:t>
      </w:r>
      <w:r w:rsidR="00F0172F" w:rsidRPr="005D7A71">
        <w:rPr>
          <w:highlight w:val="yellow"/>
        </w:rPr>
        <w:t xml:space="preserve"> </w:t>
      </w:r>
      <w:r w:rsidR="00F0172F" w:rsidRPr="005D7A71">
        <w:rPr>
          <w:b/>
          <w:highlight w:val="yellow"/>
        </w:rPr>
        <w:t>11</w:t>
      </w:r>
      <w:r w:rsidRPr="00300FFF">
        <w:rPr>
          <w:b/>
        </w:rPr>
        <w:t xml:space="preserve"> </w:t>
      </w:r>
      <w:r w:rsidRPr="00300FFF">
        <w:t xml:space="preserve">věty druhé. </w:t>
      </w:r>
    </w:p>
    <w:p w14:paraId="55943C9B" w14:textId="77777777" w:rsidR="00BA66C3" w:rsidRPr="00300FFF" w:rsidRDefault="00BA66C3" w:rsidP="00300FFF">
      <w:pPr>
        <w:widowControl w:val="0"/>
        <w:autoSpaceDE w:val="0"/>
        <w:autoSpaceDN w:val="0"/>
        <w:adjustRightInd w:val="0"/>
        <w:spacing w:after="240"/>
        <w:ind w:firstLine="425"/>
        <w:jc w:val="both"/>
      </w:pPr>
      <w:r w:rsidRPr="00300FFF">
        <w:t xml:space="preserve"> (6) Žák, který již získal střední vzdělání s maturitní zkouškou vykonáním maturitní zkoušky podle tohoto zákona nebo podle předchozích právních předpisů, na svou žádost nekoná společnou část maturitní zkoušky a písemnou zkoušku a ústní zkoušku z českého jazyka a literatury a z cizího jazyka v profilové části maturitní zkoušky. Ředitel školy může žákovi podle věty první na jeho žádost uznat další zkoušku profilové části maturitní zkoušky, pokud je obsahově srovnatelná se zkouškou profilové části v dané škole. </w:t>
      </w:r>
    </w:p>
    <w:p w14:paraId="32E5F9D9" w14:textId="77777777" w:rsidR="00BA66C3" w:rsidRPr="00300FFF" w:rsidRDefault="00BA66C3" w:rsidP="00300FFF">
      <w:pPr>
        <w:widowControl w:val="0"/>
        <w:autoSpaceDE w:val="0"/>
        <w:autoSpaceDN w:val="0"/>
        <w:adjustRightInd w:val="0"/>
        <w:spacing w:after="240"/>
        <w:ind w:firstLine="425"/>
        <w:jc w:val="both"/>
      </w:pPr>
      <w:r w:rsidRPr="00300FFF">
        <w:t xml:space="preserve"> (7) Pokud žák koná v profilové části maturitní zkoušky alespoň 4 povinné zkoušky, může ředitel školy stanovit, že za podmínek stanovených prováděcím právním předpisem lze 1 povinnou zkoušku profilové části maturitní zkoušky konanou z cizího jazyka nahradit výsledkem úspěšně vykonané standardizované zkoušky z tohoto cizího jazyka doložené jazykovým certifikátem. Totéž může ředitel stanovit za podmínek stanovených prováděcím právním předpisem pro 1 nepovinnou zkoušku profilové části maturitní zkoušky. </w:t>
      </w:r>
    </w:p>
    <w:p w14:paraId="3BAED71E" w14:textId="77777777" w:rsidR="00BA66C3" w:rsidRPr="00300FFF" w:rsidRDefault="00BA66C3" w:rsidP="00300FFF">
      <w:pPr>
        <w:widowControl w:val="0"/>
        <w:autoSpaceDE w:val="0"/>
        <w:autoSpaceDN w:val="0"/>
        <w:adjustRightInd w:val="0"/>
        <w:spacing w:after="240"/>
        <w:ind w:firstLine="425"/>
        <w:jc w:val="both"/>
      </w:pPr>
      <w:r w:rsidRPr="00300FFF">
        <w:t xml:space="preserve"> (8) Žákům náleží 5 vyučovacích dnů volna k přípravě na konání maturitní zkoušky, a to v termínu stanoveném ředitelem školy. </w:t>
      </w:r>
    </w:p>
    <w:p w14:paraId="3D7F7935" w14:textId="77777777" w:rsidR="00BA66C3" w:rsidRPr="00300FFF" w:rsidRDefault="00BA66C3" w:rsidP="00300FFF">
      <w:pPr>
        <w:widowControl w:val="0"/>
        <w:autoSpaceDE w:val="0"/>
        <w:autoSpaceDN w:val="0"/>
        <w:adjustRightInd w:val="0"/>
        <w:spacing w:after="240"/>
        <w:ind w:firstLine="425"/>
        <w:jc w:val="both"/>
      </w:pPr>
      <w:r w:rsidRPr="00300FFF">
        <w:t xml:space="preserve"> (9) Žáci škol a tříd s vyučovacím jazykem národnostní menšiny mají právo skládat společnou i profilovou část maturitní zkoušky v českém jazyce nebo v jazyce národnostní menšiny s výjimkou zkoušky ze zkušebního předmětu český jazyk a literatura, kterou skládají v českém jazyce. </w:t>
      </w:r>
    </w:p>
    <w:p w14:paraId="5E59C1E4" w14:textId="77777777" w:rsidR="00BA66C3" w:rsidRPr="00300FFF" w:rsidRDefault="00BA66C3" w:rsidP="00300FFF">
      <w:pPr>
        <w:widowControl w:val="0"/>
        <w:autoSpaceDE w:val="0"/>
        <w:autoSpaceDN w:val="0"/>
        <w:adjustRightInd w:val="0"/>
        <w:spacing w:after="240"/>
        <w:ind w:firstLine="425"/>
        <w:jc w:val="both"/>
      </w:pPr>
      <w:r w:rsidRPr="00300FFF">
        <w:t xml:space="preserve"> (10) Odlišným způsobem může být se souhlasem ministerstva ukončováno vzdělávání podle vzdělávacích programů ve vybraných třídách osmiletých nebo šestiletých gymnázií s výukou některých předmětů v cizím jazyce nebo ve školách zřízených na základě mezinárodní smlouvy, popřípadě se souhlasem ministerstva v dalších oborech vzdělání. Tato maturitní zkouška se považuje za maturitní zkoušku podle tohoto zákona, pokud žák vykoná také zkoušku ze zkušebního předmětu český jazyk a literatura společné i profilové části maturitní zkoušky. </w:t>
      </w:r>
    </w:p>
    <w:p w14:paraId="3470274A" w14:textId="77777777" w:rsidR="00BA66C3" w:rsidRPr="00300FFF" w:rsidRDefault="00BA66C3" w:rsidP="00300FFF">
      <w:pPr>
        <w:widowControl w:val="0"/>
        <w:autoSpaceDE w:val="0"/>
        <w:autoSpaceDN w:val="0"/>
        <w:adjustRightInd w:val="0"/>
        <w:spacing w:after="240"/>
        <w:ind w:firstLine="425"/>
        <w:jc w:val="both"/>
      </w:pPr>
      <w:r w:rsidRPr="00300FFF">
        <w:t xml:space="preserve"> (11) Žák přestává být žákem školy dnem následujícím po dni, kdy úspěšně vykonal maturitní zkoušku. Nevykonal-li žák jednu nebo obě části maturitní zkoušky v řádném termínu, přestává být žákem školy 30. června roku, v němž měl vzdělávání řádně ukončit. </w:t>
      </w:r>
    </w:p>
    <w:p w14:paraId="4DA00518" w14:textId="77777777" w:rsidR="00BA66C3" w:rsidRPr="00300FFF" w:rsidRDefault="00BA66C3" w:rsidP="00300FFF">
      <w:pPr>
        <w:widowControl w:val="0"/>
        <w:autoSpaceDE w:val="0"/>
        <w:autoSpaceDN w:val="0"/>
        <w:adjustRightInd w:val="0"/>
        <w:spacing w:after="240"/>
        <w:ind w:firstLine="425"/>
        <w:jc w:val="both"/>
      </w:pPr>
      <w:r w:rsidRPr="00300FFF">
        <w:t xml:space="preserve"> (12) Ministerstvo stanoví prováděcím právním předpisem </w:t>
      </w:r>
    </w:p>
    <w:p w14:paraId="0EF040F0" w14:textId="77777777" w:rsidR="00BA66C3" w:rsidRPr="00300FFF" w:rsidRDefault="00BA66C3" w:rsidP="00300FFF">
      <w:pPr>
        <w:widowControl w:val="0"/>
        <w:autoSpaceDE w:val="0"/>
        <w:autoSpaceDN w:val="0"/>
        <w:adjustRightInd w:val="0"/>
        <w:spacing w:after="120"/>
        <w:ind w:left="425" w:hanging="425"/>
        <w:jc w:val="both"/>
      </w:pPr>
      <w:r w:rsidRPr="00300FFF">
        <w:t xml:space="preserve"> a) termíny, formu, pravidla průběhu a způsob a kritéria hodnocení zkoušek společné části maturitní zkoušky, pravidla průběhu a způsob a kritéria hodnocení zkoušek profilové části maturitní zkoušky, pravidla zadávání a vyhodnocování didaktických testů; nabídku cizích </w:t>
      </w:r>
      <w:r w:rsidRPr="00300FFF">
        <w:lastRenderedPageBreak/>
        <w:t xml:space="preserve">jazyků ve společné části maturitní zkoušky, pravidla určení nabídky zkoušek profilové části maturitní zkoušky, včetně formy, témat a období konání těchto zkoušek, podmínky pro nahrazení zkoušky profilové části z cizího jazyka výsledkem standardizované zkoušky doložené jazykovým certifikátem, včetně prokazované úrovně znalosti cizího jazyka, termíny a pravidla pro konání opravné a náhradní zkoušky, termíny a pravidla pro opakování zkoušky profilové části maturitní zkoušky konané formou vypracování maturitní práce a její obhajoby před zkušební komisí; </w:t>
      </w:r>
    </w:p>
    <w:p w14:paraId="31F7FB26" w14:textId="77777777" w:rsidR="00BA66C3" w:rsidRPr="00300FFF" w:rsidRDefault="00BA66C3" w:rsidP="00300FFF">
      <w:pPr>
        <w:widowControl w:val="0"/>
        <w:autoSpaceDE w:val="0"/>
        <w:autoSpaceDN w:val="0"/>
        <w:adjustRightInd w:val="0"/>
        <w:spacing w:after="120"/>
        <w:ind w:left="425" w:hanging="425"/>
        <w:jc w:val="both"/>
      </w:pPr>
      <w:r w:rsidRPr="00300FFF">
        <w:t xml:space="preserve"> b) postup a termíny přípravy zadání zkoušek společné části maturitní zkoušky, způsob označování zadání zkoušky společné části maturitní zkoušky nebo jeho části za informaci veřejně nepřístupnou a postup jejich zveřejňování, okruh osob oprávněných seznamovat se s informacemi veřejně nepřístupnými, pravidla pro přípravu, organizaci a řízení společné a profilové části maturitní zkoušky, zajištění podmínek jejich průběhu a vyhodnocení výsledků, podrobnější vymezení činnosti orgánů a fyzických osob zajišťujících maturitní zkoušky, vymezení předpokladů pro výkon funkce zadavatele a komisaře, obsah a formu osvědčení k výkonu funkce zadavatele nebo komisaře, podrobnosti o činnosti zkušební maturitní komise a počtu, výběru a jmenování jejích členů a pravidla a termíny pro jmenování předsedů zkušebních maturitních komisí, komisařů, zadavatelů a pravidla pro odměňování předsedů zkušebních maturitních komisí a komisařů ; </w:t>
      </w:r>
    </w:p>
    <w:p w14:paraId="116AB0FB" w14:textId="77777777" w:rsidR="00BA66C3" w:rsidRPr="00300FFF" w:rsidRDefault="00BA66C3" w:rsidP="00300FFF">
      <w:pPr>
        <w:widowControl w:val="0"/>
        <w:autoSpaceDE w:val="0"/>
        <w:autoSpaceDN w:val="0"/>
        <w:adjustRightInd w:val="0"/>
        <w:spacing w:after="120"/>
        <w:ind w:left="425" w:hanging="425"/>
        <w:jc w:val="both"/>
      </w:pPr>
      <w:r w:rsidRPr="00300FFF">
        <w:t xml:space="preserve"> c) podrobnější pravidla o obsahu, formě, způsobu a termínech podání přihlášky k maturitní, náhradní nebo opravné zkoušce, o obsahu, termínech, formě a způsobu předávaní údajů z těchto přihlášek, o rozsahu, obsahu, způsobu a formě vedení evidencí podle § 80 odst. 1 a 3, o způsobu předávání dat do těchto evidencí, o způsobu ochrany údajů v nich obsažených a o náležitostech maturitních protokolů a způsobu jejich zpracování a vydávání; </w:t>
      </w:r>
    </w:p>
    <w:p w14:paraId="45144E4C" w14:textId="77777777" w:rsidR="00BA66C3" w:rsidRPr="00300FFF" w:rsidRDefault="00BA66C3" w:rsidP="00300FFF">
      <w:pPr>
        <w:widowControl w:val="0"/>
        <w:autoSpaceDE w:val="0"/>
        <w:autoSpaceDN w:val="0"/>
        <w:adjustRightInd w:val="0"/>
        <w:spacing w:after="120"/>
        <w:ind w:left="425" w:hanging="425"/>
        <w:jc w:val="both"/>
      </w:pPr>
      <w:r w:rsidRPr="00300FFF">
        <w:t xml:space="preserve"> d) podmínky a způsob konání maturitní zkoušky žáků uvedených v § 16 odst. 9, žáků s vývojovými poruchami učení nebo zdravotními poruchami vedoucími k poruchám učení a osob podle § 20 odst. 4 věty třetí a konání maturitní zkoušky v jazyce národnostní menšiny; </w:t>
      </w:r>
    </w:p>
    <w:p w14:paraId="370C8D88" w14:textId="77777777" w:rsidR="00BA66C3" w:rsidRPr="00300FFF" w:rsidRDefault="00BA66C3" w:rsidP="00300FFF">
      <w:pPr>
        <w:widowControl w:val="0"/>
        <w:autoSpaceDE w:val="0"/>
        <w:autoSpaceDN w:val="0"/>
        <w:adjustRightInd w:val="0"/>
        <w:spacing w:after="240"/>
        <w:ind w:left="425" w:hanging="425"/>
        <w:jc w:val="both"/>
      </w:pPr>
      <w:r w:rsidRPr="00300FFF">
        <w:t xml:space="preserve"> e) náležitosti žádosti o přezkoumání maturitní zkoušky podle § 82 odst. 1 písm. b) a § 82 odst. 2.</w:t>
      </w:r>
    </w:p>
    <w:p w14:paraId="504DC0B2" w14:textId="77777777" w:rsidR="001A2693" w:rsidRPr="00300FFF" w:rsidRDefault="001A2693" w:rsidP="00300FFF">
      <w:pPr>
        <w:spacing w:after="120"/>
        <w:ind w:right="48"/>
        <w:jc w:val="center"/>
        <w:rPr>
          <w:rFonts w:eastAsia="SimSun"/>
        </w:rPr>
      </w:pPr>
      <w:r w:rsidRPr="00300FFF">
        <w:rPr>
          <w:rFonts w:eastAsia="SimSun"/>
        </w:rPr>
        <w:t>* * *</w:t>
      </w:r>
    </w:p>
    <w:p w14:paraId="51E6527E" w14:textId="77777777" w:rsidR="001A2693" w:rsidRPr="00300FFF" w:rsidRDefault="001A2693" w:rsidP="00300FFF">
      <w:pPr>
        <w:widowControl w:val="0"/>
        <w:autoSpaceDE w:val="0"/>
        <w:autoSpaceDN w:val="0"/>
        <w:adjustRightInd w:val="0"/>
        <w:jc w:val="center"/>
      </w:pPr>
      <w:r w:rsidRPr="00300FFF">
        <w:t>§ 115</w:t>
      </w:r>
    </w:p>
    <w:p w14:paraId="0BF77FD9" w14:textId="77777777" w:rsidR="001A2693" w:rsidRPr="00300FFF" w:rsidRDefault="001A2693" w:rsidP="00300FFF">
      <w:pPr>
        <w:widowControl w:val="0"/>
        <w:autoSpaceDE w:val="0"/>
        <w:autoSpaceDN w:val="0"/>
        <w:adjustRightInd w:val="0"/>
        <w:jc w:val="center"/>
        <w:rPr>
          <w:bCs/>
        </w:rPr>
      </w:pPr>
      <w:r w:rsidRPr="00300FFF">
        <w:rPr>
          <w:bCs/>
        </w:rPr>
        <w:t xml:space="preserve">Zařízení pro další vzdělávání pedagogických pracovníků </w:t>
      </w:r>
    </w:p>
    <w:p w14:paraId="30F053AB" w14:textId="77777777" w:rsidR="001A2693" w:rsidRPr="00300FFF" w:rsidRDefault="001A2693" w:rsidP="00300FFF">
      <w:pPr>
        <w:widowControl w:val="0"/>
        <w:autoSpaceDE w:val="0"/>
        <w:autoSpaceDN w:val="0"/>
        <w:adjustRightInd w:val="0"/>
        <w:rPr>
          <w:b/>
          <w:bCs/>
        </w:rPr>
      </w:pPr>
    </w:p>
    <w:p w14:paraId="0EC68491" w14:textId="77777777" w:rsidR="001A2693" w:rsidRPr="00300FFF" w:rsidRDefault="001A2693" w:rsidP="00300FFF">
      <w:pPr>
        <w:widowControl w:val="0"/>
        <w:autoSpaceDE w:val="0"/>
        <w:autoSpaceDN w:val="0"/>
        <w:adjustRightInd w:val="0"/>
        <w:ind w:firstLine="425"/>
        <w:jc w:val="both"/>
      </w:pPr>
      <w:r w:rsidRPr="00300FFF">
        <w:t>Zařízení pro další vzdělávání pedagogických pracovníků zajišťují další vzdělávání pedagogických pracovníků škol a školských zařízení, poskytují školám a školským zařízením poradenství v otázkách metodiky a řízení škol a školských zařízení a dále zprostředkovávají informace o nových směrech a postupech ve vzdělávání a zajišťují koordinaci podpůrných činností pro školy a školská zařízení</w:t>
      </w:r>
      <w:r w:rsidRPr="005D7A71">
        <w:rPr>
          <w:strike/>
          <w:highlight w:val="yellow"/>
        </w:rPr>
        <w:t>, rozvojových programů</w:t>
      </w:r>
      <w:r w:rsidRPr="00300FFF">
        <w:t xml:space="preserve"> a dalších akcí.</w:t>
      </w:r>
    </w:p>
    <w:p w14:paraId="58F529B4" w14:textId="77777777" w:rsidR="001A2693" w:rsidRPr="00300FFF" w:rsidRDefault="001A2693" w:rsidP="00300FFF">
      <w:pPr>
        <w:widowControl w:val="0"/>
        <w:autoSpaceDE w:val="0"/>
        <w:autoSpaceDN w:val="0"/>
        <w:adjustRightInd w:val="0"/>
        <w:jc w:val="center"/>
        <w:rPr>
          <w:rFonts w:eastAsia="SimSun"/>
        </w:rPr>
      </w:pPr>
    </w:p>
    <w:p w14:paraId="49A0FB09" w14:textId="22E226BF" w:rsidR="00B11A5C" w:rsidRPr="00300FFF" w:rsidRDefault="00B11A5C" w:rsidP="00300FFF">
      <w:pPr>
        <w:widowControl w:val="0"/>
        <w:autoSpaceDE w:val="0"/>
        <w:autoSpaceDN w:val="0"/>
        <w:adjustRightInd w:val="0"/>
        <w:jc w:val="center"/>
        <w:rPr>
          <w:rFonts w:eastAsia="SimSun"/>
        </w:rPr>
      </w:pPr>
      <w:r w:rsidRPr="00300FFF">
        <w:rPr>
          <w:rFonts w:eastAsia="SimSun"/>
        </w:rPr>
        <w:t>* * *</w:t>
      </w:r>
    </w:p>
    <w:p w14:paraId="23F8214A" w14:textId="77777777" w:rsidR="006A5D9F" w:rsidRPr="00300FFF" w:rsidRDefault="006A5D9F" w:rsidP="00300FFF">
      <w:pPr>
        <w:widowControl w:val="0"/>
        <w:autoSpaceDE w:val="0"/>
        <w:autoSpaceDN w:val="0"/>
        <w:adjustRightInd w:val="0"/>
        <w:jc w:val="center"/>
      </w:pPr>
    </w:p>
    <w:p w14:paraId="3FCB5A17" w14:textId="69921337" w:rsidR="00B11A5C" w:rsidRPr="00300FFF" w:rsidRDefault="00B11A5C" w:rsidP="00300FFF">
      <w:pPr>
        <w:widowControl w:val="0"/>
        <w:autoSpaceDE w:val="0"/>
        <w:autoSpaceDN w:val="0"/>
        <w:adjustRightInd w:val="0"/>
        <w:jc w:val="center"/>
      </w:pPr>
      <w:r w:rsidRPr="00300FFF">
        <w:t>§ 141</w:t>
      </w:r>
    </w:p>
    <w:p w14:paraId="774C0BAE" w14:textId="77777777" w:rsidR="00B11A5C" w:rsidRPr="00300FFF" w:rsidRDefault="00B11A5C" w:rsidP="00300FFF">
      <w:pPr>
        <w:widowControl w:val="0"/>
        <w:autoSpaceDE w:val="0"/>
        <w:autoSpaceDN w:val="0"/>
        <w:adjustRightInd w:val="0"/>
        <w:jc w:val="center"/>
      </w:pPr>
      <w:r w:rsidRPr="00300FFF">
        <w:t>Obsah školského rejstříku</w:t>
      </w:r>
    </w:p>
    <w:p w14:paraId="3B68FE8F" w14:textId="74065215" w:rsidR="00B11A5C" w:rsidRPr="00300FFF" w:rsidRDefault="00B11A5C" w:rsidP="00300FFF">
      <w:pPr>
        <w:widowControl w:val="0"/>
        <w:autoSpaceDE w:val="0"/>
        <w:autoSpaceDN w:val="0"/>
        <w:adjustRightInd w:val="0"/>
        <w:spacing w:before="240" w:after="240"/>
        <w:ind w:firstLine="425"/>
        <w:jc w:val="both"/>
      </w:pPr>
      <w:r w:rsidRPr="00300FFF">
        <w:t xml:space="preserve">(1) Školský rejstřík je veřejný </w:t>
      </w:r>
      <w:bookmarkStart w:id="99" w:name="_Hlk99407844"/>
      <w:r w:rsidRPr="00CC7EC9">
        <w:rPr>
          <w:strike/>
          <w:highlight w:val="cyan"/>
        </w:rPr>
        <w:t>seznam</w:t>
      </w:r>
      <w:r w:rsidR="00CC7EC9" w:rsidRPr="00CC7EC9">
        <w:rPr>
          <w:highlight w:val="cyan"/>
        </w:rPr>
        <w:t xml:space="preserve"> </w:t>
      </w:r>
      <w:r w:rsidR="00CC7EC9" w:rsidRPr="00CC7EC9">
        <w:rPr>
          <w:b/>
          <w:bCs/>
          <w:color w:val="FF0000"/>
          <w:highlight w:val="cyan"/>
        </w:rPr>
        <w:t>registr</w:t>
      </w:r>
      <w:bookmarkEnd w:id="99"/>
      <w:r w:rsidRPr="00300FFF">
        <w:t xml:space="preserve">, který obsahuje </w:t>
      </w:r>
    </w:p>
    <w:p w14:paraId="45FA809A" w14:textId="77777777" w:rsidR="00B11A5C" w:rsidRPr="00300FFF" w:rsidRDefault="00B11A5C" w:rsidP="00300FFF">
      <w:pPr>
        <w:widowControl w:val="0"/>
        <w:autoSpaceDE w:val="0"/>
        <w:autoSpaceDN w:val="0"/>
        <w:adjustRightInd w:val="0"/>
        <w:spacing w:after="120"/>
        <w:ind w:left="425" w:hanging="425"/>
        <w:jc w:val="both"/>
      </w:pPr>
      <w:r w:rsidRPr="00300FFF">
        <w:lastRenderedPageBreak/>
        <w:t xml:space="preserve">a) rejstřík škol a školských zařízení, </w:t>
      </w:r>
    </w:p>
    <w:p w14:paraId="362466D1" w14:textId="77777777" w:rsidR="00B11A5C" w:rsidRPr="00300FFF" w:rsidRDefault="00B11A5C" w:rsidP="00300FFF">
      <w:pPr>
        <w:widowControl w:val="0"/>
        <w:autoSpaceDE w:val="0"/>
        <w:autoSpaceDN w:val="0"/>
        <w:adjustRightInd w:val="0"/>
        <w:spacing w:after="240"/>
        <w:ind w:left="425" w:hanging="425"/>
        <w:jc w:val="both"/>
      </w:pPr>
      <w:r w:rsidRPr="00300FFF">
        <w:t xml:space="preserve">b) rejstřík školských právnických osob. </w:t>
      </w:r>
    </w:p>
    <w:p w14:paraId="2D8935B8" w14:textId="2C246D76" w:rsidR="00B11A5C" w:rsidRPr="00300FFF" w:rsidRDefault="00B11A5C" w:rsidP="00300FFF">
      <w:pPr>
        <w:widowControl w:val="0"/>
        <w:autoSpaceDE w:val="0"/>
        <w:autoSpaceDN w:val="0"/>
        <w:adjustRightInd w:val="0"/>
        <w:spacing w:after="240"/>
        <w:ind w:firstLine="425"/>
        <w:jc w:val="both"/>
      </w:pPr>
      <w:r w:rsidRPr="005D7A71">
        <w:rPr>
          <w:b/>
          <w:bCs/>
          <w:highlight w:val="yellow"/>
        </w:rPr>
        <w:t>(2) Školský rejstřík je součás</w:t>
      </w:r>
      <w:r w:rsidRPr="003863A2">
        <w:rPr>
          <w:b/>
          <w:bCs/>
          <w:highlight w:val="yellow"/>
        </w:rPr>
        <w:t xml:space="preserve">tí </w:t>
      </w:r>
      <w:r w:rsidR="003863A2" w:rsidRPr="003863A2">
        <w:rPr>
          <w:b/>
          <w:bCs/>
          <w:highlight w:val="yellow"/>
        </w:rPr>
        <w:t>i</w:t>
      </w:r>
      <w:r w:rsidRPr="003863A2">
        <w:rPr>
          <w:b/>
          <w:bCs/>
          <w:highlight w:val="yellow"/>
        </w:rPr>
        <w:t xml:space="preserve">nformačního </w:t>
      </w:r>
      <w:r w:rsidRPr="005D7A71">
        <w:rPr>
          <w:b/>
          <w:bCs/>
          <w:highlight w:val="yellow"/>
        </w:rPr>
        <w:t>systému vzdělávání.</w:t>
      </w:r>
    </w:p>
    <w:p w14:paraId="03DEACDD" w14:textId="77777777" w:rsidR="00B11A5C" w:rsidRPr="00300FFF" w:rsidRDefault="00B11A5C" w:rsidP="00300FFF">
      <w:pPr>
        <w:widowControl w:val="0"/>
        <w:autoSpaceDE w:val="0"/>
        <w:autoSpaceDN w:val="0"/>
        <w:adjustRightInd w:val="0"/>
        <w:spacing w:after="240"/>
        <w:ind w:firstLine="425"/>
        <w:jc w:val="both"/>
      </w:pPr>
      <w:r w:rsidRPr="005D7A71">
        <w:rPr>
          <w:strike/>
          <w:highlight w:val="yellow"/>
        </w:rPr>
        <w:t>(2)</w:t>
      </w:r>
      <w:r w:rsidRPr="005D7A71">
        <w:rPr>
          <w:highlight w:val="yellow"/>
        </w:rPr>
        <w:t xml:space="preserve"> </w:t>
      </w:r>
      <w:r w:rsidRPr="005D7A71">
        <w:rPr>
          <w:b/>
          <w:bCs/>
          <w:highlight w:val="yellow"/>
        </w:rPr>
        <w:t>(3)</w:t>
      </w:r>
      <w:r w:rsidRPr="00300FFF">
        <w:rPr>
          <w:b/>
          <w:bCs/>
        </w:rPr>
        <w:t xml:space="preserve"> </w:t>
      </w:r>
      <w:r w:rsidRPr="00300FFF">
        <w:t xml:space="preserve">Každý má právo nahlížet do údajů ve školském rejstříku a pořizovat si výpisy. Na požádání vydá orgán, který vede školský rejstřík, úřední výpis údajů ze školského rejstříku. Poskytování informací podle zákona o svobodném přístupu k informacím tím není dotčeno. </w:t>
      </w:r>
    </w:p>
    <w:p w14:paraId="109A45AC" w14:textId="77777777" w:rsidR="00B11A5C" w:rsidRPr="00300FFF" w:rsidRDefault="00B11A5C" w:rsidP="00300FFF">
      <w:pPr>
        <w:widowControl w:val="0"/>
        <w:autoSpaceDE w:val="0"/>
        <w:autoSpaceDN w:val="0"/>
        <w:adjustRightInd w:val="0"/>
        <w:spacing w:after="240"/>
        <w:ind w:firstLine="425"/>
        <w:jc w:val="both"/>
      </w:pPr>
      <w:r w:rsidRPr="005D7A71">
        <w:rPr>
          <w:strike/>
          <w:highlight w:val="yellow"/>
        </w:rPr>
        <w:t>(3)</w:t>
      </w:r>
      <w:r w:rsidRPr="005D7A71">
        <w:rPr>
          <w:highlight w:val="yellow"/>
        </w:rPr>
        <w:t xml:space="preserve"> </w:t>
      </w:r>
      <w:r w:rsidRPr="005D7A71">
        <w:rPr>
          <w:b/>
          <w:bCs/>
          <w:highlight w:val="yellow"/>
        </w:rPr>
        <w:t>(4)</w:t>
      </w:r>
      <w:r w:rsidRPr="00300FFF">
        <w:rPr>
          <w:b/>
          <w:bCs/>
        </w:rPr>
        <w:t xml:space="preserve"> </w:t>
      </w:r>
      <w:r w:rsidRPr="00300FFF">
        <w:t xml:space="preserve">Orgán, který vede školský rejstřík, bezplatně poskytuje údaje ze školského rejstříku Českému statistickému úřadu. </w:t>
      </w:r>
    </w:p>
    <w:p w14:paraId="096F917C" w14:textId="77777777" w:rsidR="00B11A5C" w:rsidRPr="00300FFF" w:rsidRDefault="00B11A5C" w:rsidP="005D7A71">
      <w:pPr>
        <w:widowControl w:val="0"/>
        <w:shd w:val="clear" w:color="auto" w:fill="FFF2CC" w:themeFill="accent4" w:themeFillTint="33"/>
        <w:autoSpaceDE w:val="0"/>
        <w:autoSpaceDN w:val="0"/>
        <w:adjustRightInd w:val="0"/>
        <w:spacing w:after="240"/>
        <w:ind w:firstLine="425"/>
        <w:jc w:val="both"/>
      </w:pPr>
      <w:r w:rsidRPr="005D7A71">
        <w:rPr>
          <w:strike/>
          <w:highlight w:val="yellow"/>
        </w:rPr>
        <w:t>(4)</w:t>
      </w:r>
      <w:r w:rsidRPr="005D7A71">
        <w:rPr>
          <w:highlight w:val="yellow"/>
        </w:rPr>
        <w:t xml:space="preserve"> </w:t>
      </w:r>
      <w:r w:rsidRPr="005D7A71">
        <w:rPr>
          <w:b/>
          <w:bCs/>
          <w:strike/>
          <w:highlight w:val="yellow"/>
        </w:rPr>
        <w:t>(5)</w:t>
      </w:r>
      <w:r w:rsidRPr="00300FFF">
        <w:rPr>
          <w:b/>
          <w:bCs/>
          <w:strike/>
        </w:rPr>
        <w:t xml:space="preserve"> </w:t>
      </w:r>
      <w:r w:rsidRPr="00300FFF">
        <w:rPr>
          <w:strike/>
        </w:rPr>
        <w:t>Ministerstvo zveřejňuje školský rejstřík také v elektronické podobě na svých webových stránkách; tato forma zveřejnění má informativní charakter.</w:t>
      </w:r>
      <w:r w:rsidRPr="00300FFF">
        <w:t xml:space="preserve"> </w:t>
      </w:r>
    </w:p>
    <w:p w14:paraId="182CE5CA" w14:textId="77777777" w:rsidR="00B11A5C" w:rsidRPr="00300FFF" w:rsidRDefault="00B11A5C" w:rsidP="00300FFF">
      <w:pPr>
        <w:widowControl w:val="0"/>
        <w:autoSpaceDE w:val="0"/>
        <w:autoSpaceDN w:val="0"/>
        <w:adjustRightInd w:val="0"/>
        <w:jc w:val="center"/>
        <w:rPr>
          <w:rFonts w:eastAsia="SimSun"/>
        </w:rPr>
      </w:pPr>
    </w:p>
    <w:p w14:paraId="0D784283" w14:textId="77777777" w:rsidR="00B11A5C" w:rsidRPr="00300FFF" w:rsidRDefault="00B11A5C" w:rsidP="00300FFF">
      <w:pPr>
        <w:widowControl w:val="0"/>
        <w:autoSpaceDE w:val="0"/>
        <w:autoSpaceDN w:val="0"/>
        <w:adjustRightInd w:val="0"/>
        <w:jc w:val="center"/>
        <w:rPr>
          <w:rFonts w:eastAsia="SimSun"/>
        </w:rPr>
      </w:pPr>
      <w:r w:rsidRPr="00300FFF">
        <w:rPr>
          <w:rFonts w:eastAsia="SimSun"/>
        </w:rPr>
        <w:t>* * *</w:t>
      </w:r>
    </w:p>
    <w:p w14:paraId="599C640B" w14:textId="77777777" w:rsidR="00B11A5C" w:rsidRPr="00300FFF" w:rsidRDefault="00B11A5C" w:rsidP="00300FFF">
      <w:pPr>
        <w:widowControl w:val="0"/>
        <w:autoSpaceDE w:val="0"/>
        <w:autoSpaceDN w:val="0"/>
        <w:adjustRightInd w:val="0"/>
        <w:jc w:val="center"/>
      </w:pPr>
      <w:r w:rsidRPr="00300FFF">
        <w:t xml:space="preserve">Česká školní inspekce </w:t>
      </w:r>
    </w:p>
    <w:p w14:paraId="5FB6ECA3" w14:textId="77777777" w:rsidR="00B11A5C" w:rsidRPr="00300FFF" w:rsidRDefault="00B11A5C" w:rsidP="00300FFF">
      <w:pPr>
        <w:widowControl w:val="0"/>
        <w:autoSpaceDE w:val="0"/>
        <w:autoSpaceDN w:val="0"/>
        <w:adjustRightInd w:val="0"/>
        <w:jc w:val="center"/>
      </w:pPr>
      <w:r w:rsidRPr="00300FFF">
        <w:t xml:space="preserve">§ 173 </w:t>
      </w:r>
    </w:p>
    <w:p w14:paraId="07A0FF9C" w14:textId="77777777" w:rsidR="00B11A5C" w:rsidRPr="00300FFF" w:rsidRDefault="00B11A5C" w:rsidP="00300FFF">
      <w:pPr>
        <w:widowControl w:val="0"/>
        <w:autoSpaceDE w:val="0"/>
        <w:autoSpaceDN w:val="0"/>
        <w:adjustRightInd w:val="0"/>
        <w:spacing w:before="240" w:after="240"/>
        <w:ind w:firstLine="425"/>
        <w:jc w:val="both"/>
      </w:pPr>
      <w:r w:rsidRPr="00300FFF">
        <w:t xml:space="preserve">(1) Česká školní inspekce je správní úřad s celostátní působností, který je organizační složkou státu a účetní jednotkou. </w:t>
      </w:r>
    </w:p>
    <w:p w14:paraId="467AC7B5" w14:textId="77777777" w:rsidR="00B11A5C" w:rsidRPr="00300FFF" w:rsidRDefault="00B11A5C" w:rsidP="00300FFF">
      <w:pPr>
        <w:widowControl w:val="0"/>
        <w:autoSpaceDE w:val="0"/>
        <w:autoSpaceDN w:val="0"/>
        <w:adjustRightInd w:val="0"/>
        <w:spacing w:after="240"/>
        <w:ind w:firstLine="425"/>
        <w:jc w:val="both"/>
      </w:pPr>
      <w:r w:rsidRPr="00300FFF">
        <w:t xml:space="preserve">(2) Česká školní inspekce je organizačně členěna na ústředí České školní inspekce se sídlem v Praze a inspektoráty České školní inspekce. Ministerstvo je ve věcech státní služby nadřízeným služebním úřadem České školní inspekce. </w:t>
      </w:r>
    </w:p>
    <w:p w14:paraId="6F4C41E5" w14:textId="77777777" w:rsidR="00B11A5C" w:rsidRPr="00300FFF" w:rsidRDefault="00B11A5C" w:rsidP="00300FFF">
      <w:pPr>
        <w:widowControl w:val="0"/>
        <w:autoSpaceDE w:val="0"/>
        <w:autoSpaceDN w:val="0"/>
        <w:adjustRightInd w:val="0"/>
        <w:spacing w:after="120"/>
        <w:ind w:firstLine="425"/>
        <w:jc w:val="both"/>
      </w:pPr>
      <w:r w:rsidRPr="00300FFF">
        <w:t xml:space="preserve">(3) V čele České školní inspekce je ústřední školní inspektor; jeho výběr, jmenování a odvolání se řídí zákonem o státní službě. </w:t>
      </w:r>
    </w:p>
    <w:p w14:paraId="5B88D18C" w14:textId="77777777" w:rsidR="00B11A5C" w:rsidRPr="00300FFF" w:rsidRDefault="00B11A5C" w:rsidP="00300FFF">
      <w:pPr>
        <w:widowControl w:val="0"/>
        <w:autoSpaceDE w:val="0"/>
        <w:autoSpaceDN w:val="0"/>
        <w:adjustRightInd w:val="0"/>
        <w:spacing w:before="480"/>
        <w:jc w:val="center"/>
      </w:pPr>
      <w:r w:rsidRPr="00300FFF">
        <w:t xml:space="preserve">§ 174 </w:t>
      </w:r>
    </w:p>
    <w:p w14:paraId="2ADBBC4E" w14:textId="77777777" w:rsidR="00B11A5C" w:rsidRPr="00300FFF" w:rsidRDefault="00B11A5C" w:rsidP="00300FFF">
      <w:pPr>
        <w:widowControl w:val="0"/>
        <w:autoSpaceDE w:val="0"/>
        <w:autoSpaceDN w:val="0"/>
        <w:adjustRightInd w:val="0"/>
        <w:spacing w:before="240" w:after="240"/>
        <w:ind w:firstLine="425"/>
        <w:jc w:val="both"/>
      </w:pPr>
      <w:r w:rsidRPr="00300FFF">
        <w:t xml:space="preserve">(1) Česká školní inspekce zpracovává koncepční záměry inspekční činnosti a systémy hodnocení vzdělávací soustavy. V souvislosti s výkonem inspekční činnosti se Česká školní inspekce s předchozím souhlasem ministerstva může podílet na zajišťování úkolů souvisejících s naplňováním mezinárodních smluv, s rozvojem mezinárodních styků a mezinárodní spolupráce, jakož i úkolů, které vyplývají pro Českou republiku z členství v mezinárodních organizacích. </w:t>
      </w:r>
    </w:p>
    <w:p w14:paraId="4AD3CB03" w14:textId="77777777" w:rsidR="00B11A5C" w:rsidRPr="00300FFF" w:rsidRDefault="00B11A5C" w:rsidP="00300FFF">
      <w:pPr>
        <w:widowControl w:val="0"/>
        <w:autoSpaceDE w:val="0"/>
        <w:autoSpaceDN w:val="0"/>
        <w:adjustRightInd w:val="0"/>
        <w:spacing w:after="240"/>
        <w:ind w:firstLine="425"/>
        <w:jc w:val="both"/>
      </w:pPr>
      <w:r w:rsidRPr="00300FFF">
        <w:t xml:space="preserve">(2) Česká školní inspekce ve školách a školských zařízeních zapsaných do školského rejstříku a na pracovištích osob, kde se uskutečňuje praktické vyučování nebo odborná praxe podle § 65 odst. 2 a § 96 odst. 2 a v místě, kde se uskutečňuje individuální vzdělávání žáka povolené podle § 41 odst. 3 v rámci inspekční činnosti </w:t>
      </w:r>
    </w:p>
    <w:p w14:paraId="3A20014A" w14:textId="20AC322B" w:rsidR="00B11A5C" w:rsidRPr="00300FFF" w:rsidRDefault="00B11A5C" w:rsidP="00300FFF">
      <w:pPr>
        <w:widowControl w:val="0"/>
        <w:autoSpaceDE w:val="0"/>
        <w:autoSpaceDN w:val="0"/>
        <w:adjustRightInd w:val="0"/>
        <w:spacing w:after="120"/>
        <w:ind w:left="425" w:hanging="425"/>
        <w:jc w:val="both"/>
      </w:pPr>
      <w:r w:rsidRPr="00300FFF">
        <w:t>a) získává a analyzuje informace o vzdělávání dětí, žáků a studentů, o činnosti škol</w:t>
      </w:r>
      <w:r w:rsidR="00B71B6D" w:rsidRPr="00300FFF">
        <w:t> </w:t>
      </w:r>
      <w:r w:rsidRPr="00300FFF">
        <w:t>a</w:t>
      </w:r>
      <w:r w:rsidR="004449D7" w:rsidRPr="00300FFF">
        <w:t> </w:t>
      </w:r>
      <w:r w:rsidRPr="00300FFF">
        <w:t>školských</w:t>
      </w:r>
      <w:r w:rsidR="004449D7" w:rsidRPr="00300FFF">
        <w:t> </w:t>
      </w:r>
      <w:r w:rsidRPr="00300FFF">
        <w:t xml:space="preserve">zařízení zapsaných do školského rejstříku, sleduje a hodnotí efektivnost vzdělávací soustavy, </w:t>
      </w:r>
    </w:p>
    <w:p w14:paraId="78DE4D7E" w14:textId="1F428CA8" w:rsidR="00B11A5C" w:rsidRPr="00300FFF" w:rsidRDefault="00B11A5C" w:rsidP="00300FFF">
      <w:pPr>
        <w:widowControl w:val="0"/>
        <w:autoSpaceDE w:val="0"/>
        <w:autoSpaceDN w:val="0"/>
        <w:adjustRightInd w:val="0"/>
        <w:spacing w:after="120"/>
        <w:ind w:left="425" w:hanging="425"/>
        <w:jc w:val="both"/>
      </w:pPr>
      <w:r w:rsidRPr="00300FFF">
        <w:t xml:space="preserve">b) zjišťuje a hodnotí podmínky, průběh a výsledky vzdělávání, a to podle </w:t>
      </w:r>
      <w:r w:rsidRPr="00300FFF">
        <w:lastRenderedPageBreak/>
        <w:t>příslušných</w:t>
      </w:r>
      <w:r w:rsidR="00B71B6D" w:rsidRPr="00300FFF">
        <w:t> </w:t>
      </w:r>
      <w:r w:rsidRPr="00300FFF">
        <w:t>školních</w:t>
      </w:r>
      <w:r w:rsidR="00B71B6D" w:rsidRPr="00300FFF">
        <w:t> </w:t>
      </w:r>
      <w:r w:rsidRPr="00300FFF">
        <w:t xml:space="preserve">vzdělávacích programů a akreditovaných vzdělávacích programů a dále podmínky a průběh poskytování poradenských služeb ve školách a školských poradenských zařízeních, </w:t>
      </w:r>
    </w:p>
    <w:p w14:paraId="034FE445" w14:textId="3C344661" w:rsidR="00B11A5C" w:rsidRPr="00300FFF" w:rsidRDefault="00B11A5C" w:rsidP="00300FFF">
      <w:pPr>
        <w:widowControl w:val="0"/>
        <w:autoSpaceDE w:val="0"/>
        <w:autoSpaceDN w:val="0"/>
        <w:adjustRightInd w:val="0"/>
        <w:spacing w:after="120"/>
        <w:ind w:left="425" w:hanging="425"/>
        <w:jc w:val="both"/>
      </w:pPr>
      <w:r w:rsidRPr="00300FFF">
        <w:t>c) zjišťuje a hodnotí naplnění školního vzdělávacího programu a jeho soulad s</w:t>
      </w:r>
      <w:r w:rsidR="00B71B6D" w:rsidRPr="00300FFF">
        <w:t> </w:t>
      </w:r>
      <w:r w:rsidRPr="00300FFF">
        <w:t>právními</w:t>
      </w:r>
      <w:r w:rsidR="00B71B6D" w:rsidRPr="00300FFF">
        <w:t> </w:t>
      </w:r>
      <w:r w:rsidRPr="00300FFF">
        <w:t xml:space="preserve">předpisy a rámcovým vzdělávacím programem, </w:t>
      </w:r>
    </w:p>
    <w:p w14:paraId="2AF4EA88" w14:textId="1C1A362E" w:rsidR="00B11A5C" w:rsidRPr="00300FFF" w:rsidRDefault="00B11A5C" w:rsidP="00300FFF">
      <w:pPr>
        <w:widowControl w:val="0"/>
        <w:autoSpaceDE w:val="0"/>
        <w:autoSpaceDN w:val="0"/>
        <w:adjustRightInd w:val="0"/>
        <w:spacing w:after="120"/>
        <w:ind w:left="425" w:hanging="425"/>
        <w:jc w:val="both"/>
      </w:pPr>
      <w:r w:rsidRPr="00300FFF">
        <w:t>d) vykonává kontrolu dodržování právních předpisů, které se vztahují k poskytování vzdělávání</w:t>
      </w:r>
      <w:r w:rsidR="00B71B6D" w:rsidRPr="00300FFF">
        <w:t> </w:t>
      </w:r>
      <w:r w:rsidRPr="00300FFF">
        <w:t xml:space="preserve">a školských služeb, </w:t>
      </w:r>
    </w:p>
    <w:p w14:paraId="10D6377B" w14:textId="1153BD29" w:rsidR="00B11A5C" w:rsidRPr="00300FFF" w:rsidRDefault="00B11A5C" w:rsidP="00300FFF">
      <w:pPr>
        <w:widowControl w:val="0"/>
        <w:autoSpaceDE w:val="0"/>
        <w:autoSpaceDN w:val="0"/>
        <w:adjustRightInd w:val="0"/>
        <w:spacing w:after="240"/>
        <w:ind w:left="425" w:hanging="425"/>
        <w:jc w:val="both"/>
      </w:pPr>
      <w:r w:rsidRPr="00300FFF">
        <w:t>e) vykonává veřejnosprávní kontrolu</w:t>
      </w:r>
      <w:r w:rsidRPr="00300FFF">
        <w:rPr>
          <w:vertAlign w:val="superscript"/>
        </w:rPr>
        <w:t>40)</w:t>
      </w:r>
      <w:r w:rsidRPr="00300FFF">
        <w:t xml:space="preserve"> využívání finančních prostředků státního rozpočtu</w:t>
      </w:r>
      <w:r w:rsidR="00B71B6D" w:rsidRPr="00300FFF">
        <w:t> </w:t>
      </w:r>
      <w:r w:rsidRPr="00300FFF">
        <w:t xml:space="preserve">přidělovaných podle § 160 až 163. </w:t>
      </w:r>
    </w:p>
    <w:p w14:paraId="051B2C86" w14:textId="77777777" w:rsidR="00B11A5C" w:rsidRPr="00300FFF" w:rsidRDefault="00B11A5C" w:rsidP="00300FFF">
      <w:pPr>
        <w:widowControl w:val="0"/>
        <w:autoSpaceDE w:val="0"/>
        <w:autoSpaceDN w:val="0"/>
        <w:adjustRightInd w:val="0"/>
        <w:spacing w:after="240"/>
        <w:ind w:firstLine="425"/>
        <w:jc w:val="both"/>
      </w:pPr>
      <w:r w:rsidRPr="00300FFF">
        <w:tab/>
        <w:t xml:space="preserve">(3) Pokud je místem, kde se uskutečňuje individuální vzdělávání žáka povolené podle § 41 odst. 3 obydlí a není dán souhlas toho, kdo v něm bydlí, se vstupem do něj, inspekční činnost podle odstavce 2 proběhne ve škole, kam byl žák přijat k plnění školní docházky. V tomto případě Česká školní inspekce termín inspekční činnosti se zákonným zástupcem žáka dohodne, je-li to možné. Inspekční činnost probíhá i v tomto případě za přítomnosti a součinnosti osoby, která žáka vzdělává podle § 41 odst. 3 písm. c). </w:t>
      </w:r>
    </w:p>
    <w:p w14:paraId="7E87C50D" w14:textId="77777777" w:rsidR="00B11A5C" w:rsidRPr="00300FFF" w:rsidRDefault="00B11A5C" w:rsidP="00300FFF">
      <w:pPr>
        <w:widowControl w:val="0"/>
        <w:autoSpaceDE w:val="0"/>
        <w:autoSpaceDN w:val="0"/>
        <w:adjustRightInd w:val="0"/>
        <w:spacing w:after="240"/>
        <w:ind w:firstLine="425"/>
        <w:jc w:val="both"/>
      </w:pPr>
      <w:r w:rsidRPr="00300FFF">
        <w:t xml:space="preserve"> </w:t>
      </w:r>
      <w:r w:rsidRPr="00300FFF">
        <w:tab/>
        <w:t xml:space="preserve">(4) Česká školní inspekce v rámci inspekční činnosti kontroluje ve školách podle § 38 odst. 1 písm. c) plnění povinností a podmínek stanovených v § </w:t>
      </w:r>
      <w:proofErr w:type="gramStart"/>
      <w:r w:rsidRPr="00300FFF">
        <w:t>38a</w:t>
      </w:r>
      <w:proofErr w:type="gramEnd"/>
      <w:r w:rsidRPr="00300FFF">
        <w:t xml:space="preserve"> odst. 5 písm. c) až e), § 38a odst. 6, § 38b odst. 1 písm. c) a v § 38b odst. 2 písm. a) až d). </w:t>
      </w:r>
    </w:p>
    <w:p w14:paraId="399F82A7" w14:textId="77777777" w:rsidR="00B11A5C" w:rsidRPr="00300FFF" w:rsidRDefault="00B11A5C" w:rsidP="00300FFF">
      <w:pPr>
        <w:widowControl w:val="0"/>
        <w:autoSpaceDE w:val="0"/>
        <w:autoSpaceDN w:val="0"/>
        <w:adjustRightInd w:val="0"/>
        <w:spacing w:after="240"/>
        <w:ind w:firstLine="425"/>
        <w:jc w:val="both"/>
      </w:pPr>
      <w:r w:rsidRPr="00300FFF">
        <w:t xml:space="preserve"> </w:t>
      </w:r>
      <w:r w:rsidRPr="00300FFF">
        <w:tab/>
        <w:t xml:space="preserve">(5) Inspekční činnost se vykonává na základě plánu hlavních úkolů na příslušný školní rok, který schvaluje ministr školství, mládeže a tělovýchovy na návrh ústředního školního inspektora. </w:t>
      </w:r>
    </w:p>
    <w:p w14:paraId="37640F1E" w14:textId="77777777" w:rsidR="00B11A5C" w:rsidRPr="00300FFF" w:rsidRDefault="00B11A5C" w:rsidP="00300FFF">
      <w:pPr>
        <w:widowControl w:val="0"/>
        <w:autoSpaceDE w:val="0"/>
        <w:autoSpaceDN w:val="0"/>
        <w:adjustRightInd w:val="0"/>
        <w:spacing w:after="240"/>
        <w:ind w:firstLine="425"/>
        <w:jc w:val="both"/>
      </w:pPr>
      <w:r w:rsidRPr="00300FFF">
        <w:t xml:space="preserve"> </w:t>
      </w:r>
      <w:r w:rsidRPr="00300FFF">
        <w:tab/>
        <w:t xml:space="preserve">(6) Inspekční činnost se dále provádí na základě podnětů, stížností a petic, které svým obsahem spadají do působnosti České školní inspekce podle odstavce 2 písm. b) až e). V případě inspekční činnosti konané na základě stížnosti prošetřuje Česká školní inspekce jednotlivá tvrzení uvedená ve stížnosti a výsledek šetření předává zřizovateli k dalšímu řízení. Zřizovatel informuje Českou školní inspekci o vyřízení stížnosti a o případných opatřeních přijatých k nápravě. </w:t>
      </w:r>
    </w:p>
    <w:p w14:paraId="14A4D28F" w14:textId="77777777" w:rsidR="00B11A5C" w:rsidRPr="00300FFF" w:rsidRDefault="00B11A5C" w:rsidP="00300FFF">
      <w:pPr>
        <w:widowControl w:val="0"/>
        <w:autoSpaceDE w:val="0"/>
        <w:autoSpaceDN w:val="0"/>
        <w:adjustRightInd w:val="0"/>
        <w:spacing w:after="240"/>
        <w:ind w:firstLine="425"/>
        <w:jc w:val="both"/>
      </w:pPr>
      <w:r w:rsidRPr="00300FFF">
        <w:t xml:space="preserve"> </w:t>
      </w:r>
      <w:r w:rsidRPr="00300FFF">
        <w:tab/>
        <w:t xml:space="preserve">(7) Česká školní inspekce je dále povinna provést inspekční činnost podle odstavce 2 písm. b), c) a d) pro účely přiznání dotací podle zvláštního právního předpisu, pokud o to právnická osoba, která vykonává činnost školy nebo školského zařízení, požádá. Inspekční činnosti podle odstavce 2 písm. b), c) nebo d) nelze na žádost právnické osoby, která vykonává činnost školy nebo školského zařízení, provést před uplynutím lhůty k odstranění případných nedostatků zjištěných předchozí inspekční činností podle odstavce 2 písm. b), c) nebo d). </w:t>
      </w:r>
    </w:p>
    <w:p w14:paraId="122E7791" w14:textId="77777777" w:rsidR="00B11A5C" w:rsidRPr="00300FFF" w:rsidRDefault="00B11A5C" w:rsidP="00300FFF">
      <w:pPr>
        <w:widowControl w:val="0"/>
        <w:autoSpaceDE w:val="0"/>
        <w:autoSpaceDN w:val="0"/>
        <w:adjustRightInd w:val="0"/>
        <w:spacing w:after="240"/>
        <w:ind w:firstLine="425"/>
        <w:jc w:val="both"/>
      </w:pPr>
      <w:r w:rsidRPr="00300FFF">
        <w:t xml:space="preserve">(8) Při hodnocení podmínek, průběhu a výsledků vzdělávání a školských služeb vychází Česká školní inspekce ze zásad a cílů vzdělávání stanovených tímto zákonem, přičemž základním kritériem hodnocení je zejména účinnost podpory rozvoje osobnosti dítěte, žáka a studenta a dosahování cílů vzdělávání ze strany škol a školských zařízení. Kritéria hodnocení předkládá ministerstvu ke schválení. Schválená kritéria hodnocení ministerstvo zveřejňuje. </w:t>
      </w:r>
    </w:p>
    <w:p w14:paraId="1BADB152" w14:textId="77777777" w:rsidR="00B11A5C" w:rsidRPr="00300FFF" w:rsidRDefault="00B11A5C" w:rsidP="00300FFF">
      <w:pPr>
        <w:widowControl w:val="0"/>
        <w:autoSpaceDE w:val="0"/>
        <w:autoSpaceDN w:val="0"/>
        <w:adjustRightInd w:val="0"/>
        <w:spacing w:after="240"/>
        <w:ind w:firstLine="425"/>
        <w:jc w:val="both"/>
      </w:pPr>
      <w:r w:rsidRPr="00300FFF">
        <w:t xml:space="preserve">(9) Inspekční činnost vykonávají školní inspektoři, kontrolní pracovníci a přizvané osoby. Školním inspektorem může být ten, kdo má vysokoškolské vzdělání a nejméně 5 let </w:t>
      </w:r>
      <w:r w:rsidRPr="00300FFF">
        <w:lastRenderedPageBreak/>
        <w:t xml:space="preserve">pedagogické nebo </w:t>
      </w:r>
      <w:proofErr w:type="gramStart"/>
      <w:r w:rsidRPr="00300FFF">
        <w:t>pedagogicko- psychologické</w:t>
      </w:r>
      <w:proofErr w:type="gramEnd"/>
      <w:r w:rsidRPr="00300FFF">
        <w:t xml:space="preserve"> praxe. Kontrolním pracovníkem může být ten, kdo má vysokoškolské vzdělání a nejméně 5 let praxe, nebo ten, kdo má střední vzdělání s maturitní zkouškou a nejméně 20 let praxe. Další předpoklady stanovené pro výkon činností podle vět druhé a třetí zvláštními právními předpisy tím nejsou dotčeny. </w:t>
      </w:r>
    </w:p>
    <w:p w14:paraId="717860BE" w14:textId="77777777" w:rsidR="00B11A5C" w:rsidRPr="00300FFF" w:rsidRDefault="00B11A5C" w:rsidP="00300FFF">
      <w:pPr>
        <w:widowControl w:val="0"/>
        <w:autoSpaceDE w:val="0"/>
        <w:autoSpaceDN w:val="0"/>
        <w:adjustRightInd w:val="0"/>
        <w:spacing w:after="240"/>
        <w:ind w:firstLine="425"/>
        <w:jc w:val="both"/>
      </w:pPr>
      <w:r w:rsidRPr="00300FFF">
        <w:t xml:space="preserve">(10) Výstupem inspekční činnosti je </w:t>
      </w:r>
    </w:p>
    <w:p w14:paraId="32243D94" w14:textId="77777777" w:rsidR="00B11A5C" w:rsidRPr="00300FFF" w:rsidRDefault="00B11A5C" w:rsidP="00300FFF">
      <w:pPr>
        <w:widowControl w:val="0"/>
        <w:autoSpaceDE w:val="0"/>
        <w:autoSpaceDN w:val="0"/>
        <w:adjustRightInd w:val="0"/>
        <w:spacing w:after="120"/>
        <w:ind w:left="425" w:hanging="425"/>
        <w:jc w:val="both"/>
      </w:pPr>
      <w:r w:rsidRPr="00300FFF">
        <w:t xml:space="preserve">a) inspekční zpráva v případě inspekční činnosti podle odstavce 2 písm. b) a c), </w:t>
      </w:r>
    </w:p>
    <w:p w14:paraId="335B279D" w14:textId="2A5F076F" w:rsidR="00B11A5C" w:rsidRPr="00300FFF" w:rsidRDefault="00B11A5C" w:rsidP="00300FFF">
      <w:pPr>
        <w:widowControl w:val="0"/>
        <w:autoSpaceDE w:val="0"/>
        <w:autoSpaceDN w:val="0"/>
        <w:adjustRightInd w:val="0"/>
        <w:spacing w:after="120"/>
        <w:ind w:left="425" w:hanging="425"/>
        <w:jc w:val="both"/>
      </w:pPr>
      <w:r w:rsidRPr="00300FFF">
        <w:t>b) protokol o kontrole</w:t>
      </w:r>
      <w:r w:rsidRPr="00300FFF">
        <w:rPr>
          <w:vertAlign w:val="superscript"/>
        </w:rPr>
        <w:t>56)</w:t>
      </w:r>
      <w:r w:rsidRPr="00300FFF">
        <w:t xml:space="preserve"> v případě inspekční činnosti podle odstavce 2 písm. d) a e) a</w:t>
      </w:r>
      <w:r w:rsidR="00B71B6D" w:rsidRPr="00300FFF">
        <w:t> </w:t>
      </w:r>
      <w:r w:rsidRPr="00300FFF">
        <w:t>odstavce</w:t>
      </w:r>
      <w:r w:rsidR="00B71B6D" w:rsidRPr="00300FFF">
        <w:t> </w:t>
      </w:r>
      <w:r w:rsidRPr="00300FFF">
        <w:t xml:space="preserve">3, </w:t>
      </w:r>
    </w:p>
    <w:p w14:paraId="4B0B8B80" w14:textId="77777777" w:rsidR="00B11A5C" w:rsidRPr="00300FFF" w:rsidRDefault="00B11A5C" w:rsidP="00300FFF">
      <w:pPr>
        <w:widowControl w:val="0"/>
        <w:autoSpaceDE w:val="0"/>
        <w:autoSpaceDN w:val="0"/>
        <w:adjustRightInd w:val="0"/>
        <w:spacing w:after="120"/>
        <w:ind w:left="425" w:hanging="425"/>
        <w:jc w:val="both"/>
      </w:pPr>
      <w:r w:rsidRPr="00300FFF">
        <w:t xml:space="preserve">c) tematická zpráva v případě inspekční činnosti podle odstavce 2 písm. a), </w:t>
      </w:r>
    </w:p>
    <w:p w14:paraId="14F382B2" w14:textId="77777777" w:rsidR="00B11A5C" w:rsidRPr="00300FFF" w:rsidRDefault="00B11A5C" w:rsidP="00300FFF">
      <w:pPr>
        <w:widowControl w:val="0"/>
        <w:autoSpaceDE w:val="0"/>
        <w:autoSpaceDN w:val="0"/>
        <w:adjustRightInd w:val="0"/>
        <w:spacing w:after="240"/>
        <w:ind w:left="425" w:hanging="425"/>
        <w:jc w:val="both"/>
      </w:pPr>
      <w:r w:rsidRPr="00300FFF">
        <w:t xml:space="preserve">d) výroční zpráva České školní inspekce. </w:t>
      </w:r>
    </w:p>
    <w:p w14:paraId="5CE9AE4B" w14:textId="77777777" w:rsidR="00B11A5C" w:rsidRPr="00300FFF" w:rsidRDefault="00B11A5C" w:rsidP="00300FFF">
      <w:pPr>
        <w:widowControl w:val="0"/>
        <w:autoSpaceDE w:val="0"/>
        <w:autoSpaceDN w:val="0"/>
        <w:adjustRightInd w:val="0"/>
        <w:spacing w:after="240"/>
        <w:ind w:firstLine="425"/>
        <w:jc w:val="both"/>
      </w:pPr>
      <w:r w:rsidRPr="00300FFF">
        <w:t xml:space="preserve">(11) Inspekční zpráva obsahuje hodnocení podmínek, průběhu a výsledků vzdělávání a dále jména, příjmení a podpisy školních inspektorů, kontrolních pracovníků a přizvaných osob. Obsah inspekční zprávy projednají školní inspektoři a kontrolní pracovníci s ředitelem školy nebo školského zařízení. Projednání a převzetí inspekční zprávy potvrdí ředitel školy nebo školského zařízení podpisem. Připomínky k obsahu inspekční zprávy může ředitel školy nebo školského zařízení podat České školní inspekci do 14 dnů po jejím převzetí. Inspekční zprávu společně s připomínkami a stanoviskem České školní inspekce k jejich obsahu zasílá Česká školní inspekce bez zbytečného odkladu zřizovateli a školské radě. Inspekční zpráva včetně připomínek je veřejná a je uložena po dobu 10 let ve škole nebo školském zařízení, jichž se týká, a v příslušném inspektorátu České školní inspekce. </w:t>
      </w:r>
    </w:p>
    <w:p w14:paraId="0BD065F7" w14:textId="77777777" w:rsidR="00B11A5C" w:rsidRPr="00300FFF" w:rsidRDefault="00B11A5C" w:rsidP="00300FFF">
      <w:pPr>
        <w:widowControl w:val="0"/>
        <w:autoSpaceDE w:val="0"/>
        <w:autoSpaceDN w:val="0"/>
        <w:adjustRightInd w:val="0"/>
        <w:spacing w:after="240"/>
        <w:ind w:firstLine="425"/>
        <w:jc w:val="both"/>
      </w:pPr>
      <w:r w:rsidRPr="00300FFF">
        <w:t xml:space="preserve">(12) Tematickou zprávu vydává Česká školní inspekce na základě shrnutí poznatků získaných z inspekční činnosti v určitém tematickém okruhu a jejich analýzy. Tematická zpráva se po jejím zpracování bez zbytečného odkladu zveřejňuje. </w:t>
      </w:r>
    </w:p>
    <w:p w14:paraId="54E46BBA" w14:textId="77777777" w:rsidR="00B11A5C" w:rsidRPr="00300FFF" w:rsidRDefault="00B11A5C" w:rsidP="00300FFF">
      <w:pPr>
        <w:widowControl w:val="0"/>
        <w:autoSpaceDE w:val="0"/>
        <w:autoSpaceDN w:val="0"/>
        <w:adjustRightInd w:val="0"/>
        <w:spacing w:after="240"/>
        <w:ind w:firstLine="425"/>
        <w:jc w:val="both"/>
      </w:pPr>
      <w:r w:rsidRPr="00300FFF">
        <w:t xml:space="preserve">(13) Výroční zpráva České školní inspekce obsahuje souhrnné poznatky o stavu vzdělávání a vzdělávací soustavy vycházející z inspekční činnosti za předcházející školní rok a zveřejňuje se každoročně v prosinci. </w:t>
      </w:r>
    </w:p>
    <w:p w14:paraId="5A05A4D9" w14:textId="77777777" w:rsidR="00B11A5C" w:rsidRPr="00300FFF" w:rsidRDefault="00B11A5C" w:rsidP="00300FFF">
      <w:pPr>
        <w:widowControl w:val="0"/>
        <w:autoSpaceDE w:val="0"/>
        <w:autoSpaceDN w:val="0"/>
        <w:adjustRightInd w:val="0"/>
        <w:spacing w:after="240"/>
        <w:ind w:firstLine="425"/>
        <w:jc w:val="both"/>
      </w:pPr>
      <w:r w:rsidRPr="00300FFF">
        <w:t xml:space="preserve">(14) Česká školní inspekce podává návrh na odvolání ředitele školy nebo školského zařízení zřizovaného státem, krajem, obcí nebo svazkem obcí v případě zjištění závažných nedostatků v činnosti školy nebo školského zařízení. </w:t>
      </w:r>
    </w:p>
    <w:p w14:paraId="2591F05A" w14:textId="77777777" w:rsidR="00B11A5C" w:rsidRPr="00300FFF" w:rsidRDefault="00B11A5C" w:rsidP="00300FFF">
      <w:pPr>
        <w:widowControl w:val="0"/>
        <w:autoSpaceDE w:val="0"/>
        <w:autoSpaceDN w:val="0"/>
        <w:adjustRightInd w:val="0"/>
        <w:spacing w:after="240"/>
        <w:ind w:firstLine="425"/>
        <w:jc w:val="both"/>
      </w:pPr>
      <w:r w:rsidRPr="00300FFF">
        <w:t xml:space="preserve">(15) Česká školní inspekce může v odůvodněných případech provádět inspekční činnost i formou elektronického zjišťování údajů. </w:t>
      </w:r>
    </w:p>
    <w:p w14:paraId="6ABE662A" w14:textId="77777777" w:rsidR="00B11A5C" w:rsidRPr="005D7A71" w:rsidRDefault="00B11A5C" w:rsidP="00300FFF">
      <w:pPr>
        <w:widowControl w:val="0"/>
        <w:autoSpaceDE w:val="0"/>
        <w:autoSpaceDN w:val="0"/>
        <w:adjustRightInd w:val="0"/>
        <w:spacing w:after="240"/>
        <w:ind w:firstLine="425"/>
        <w:jc w:val="both"/>
        <w:rPr>
          <w:highlight w:val="yellow"/>
        </w:rPr>
      </w:pPr>
      <w:r w:rsidRPr="005D7A71">
        <w:rPr>
          <w:b/>
          <w:bCs/>
          <w:highlight w:val="yellow"/>
        </w:rPr>
        <w:t>(16) Za účelem plnění úkolů stanovených tímto zákonem nebo jiným právním předpisem má Česká školní inspekce v informačním systému vzdělávání přístup k</w:t>
      </w:r>
    </w:p>
    <w:p w14:paraId="25623F50" w14:textId="799437F6" w:rsidR="00B11A5C" w:rsidRPr="005D7A71" w:rsidRDefault="00B11A5C" w:rsidP="00300FFF">
      <w:pPr>
        <w:widowControl w:val="0"/>
        <w:autoSpaceDE w:val="0"/>
        <w:autoSpaceDN w:val="0"/>
        <w:adjustRightInd w:val="0"/>
        <w:spacing w:after="120"/>
        <w:ind w:left="425" w:hanging="425"/>
        <w:jc w:val="both"/>
        <w:rPr>
          <w:highlight w:val="yellow"/>
        </w:rPr>
      </w:pPr>
      <w:r w:rsidRPr="005D7A71">
        <w:rPr>
          <w:b/>
          <w:bCs/>
          <w:highlight w:val="yellow"/>
        </w:rPr>
        <w:t>a) údajům předávaným právnickými osobami vykonávajícími činnost škol a školských</w:t>
      </w:r>
      <w:r w:rsidR="00B71B6D" w:rsidRPr="005D7A71">
        <w:rPr>
          <w:b/>
          <w:bCs/>
          <w:highlight w:val="yellow"/>
        </w:rPr>
        <w:t> </w:t>
      </w:r>
      <w:r w:rsidRPr="005D7A71">
        <w:rPr>
          <w:b/>
          <w:bCs/>
          <w:highlight w:val="yellow"/>
        </w:rPr>
        <w:t xml:space="preserve">zařízení podle § 28 odst. 5, </w:t>
      </w:r>
    </w:p>
    <w:p w14:paraId="4523A2AC" w14:textId="77777777" w:rsidR="00B11A5C" w:rsidRPr="005D7A71" w:rsidRDefault="00B11A5C" w:rsidP="00300FFF">
      <w:pPr>
        <w:widowControl w:val="0"/>
        <w:autoSpaceDE w:val="0"/>
        <w:autoSpaceDN w:val="0"/>
        <w:adjustRightInd w:val="0"/>
        <w:spacing w:after="120"/>
        <w:ind w:left="425" w:hanging="425"/>
        <w:jc w:val="both"/>
        <w:rPr>
          <w:highlight w:val="yellow"/>
        </w:rPr>
      </w:pPr>
      <w:r w:rsidRPr="005D7A71">
        <w:rPr>
          <w:b/>
          <w:bCs/>
          <w:highlight w:val="yellow"/>
        </w:rPr>
        <w:t>b) údajům podle § 144,</w:t>
      </w:r>
    </w:p>
    <w:p w14:paraId="03248CAF" w14:textId="0F42E7C1" w:rsidR="00B11A5C" w:rsidRPr="005D7A71" w:rsidRDefault="00B11A5C" w:rsidP="00300FFF">
      <w:pPr>
        <w:widowControl w:val="0"/>
        <w:autoSpaceDE w:val="0"/>
        <w:autoSpaceDN w:val="0"/>
        <w:adjustRightInd w:val="0"/>
        <w:spacing w:after="120"/>
        <w:ind w:left="425" w:hanging="425"/>
        <w:jc w:val="both"/>
        <w:rPr>
          <w:highlight w:val="yellow"/>
        </w:rPr>
      </w:pPr>
      <w:r w:rsidRPr="005D7A71">
        <w:rPr>
          <w:b/>
          <w:bCs/>
          <w:highlight w:val="yellow"/>
        </w:rPr>
        <w:t>c) údajům podle § 154 a 15</w:t>
      </w:r>
      <w:r w:rsidRPr="00BD778D">
        <w:rPr>
          <w:b/>
          <w:bCs/>
          <w:highlight w:val="yellow"/>
        </w:rPr>
        <w:t>5</w:t>
      </w:r>
      <w:r w:rsidR="00C139A3" w:rsidRPr="00BD778D">
        <w:rPr>
          <w:b/>
          <w:bCs/>
          <w:color w:val="FF0000"/>
          <w:highlight w:val="yellow"/>
        </w:rPr>
        <w:t>.</w:t>
      </w:r>
    </w:p>
    <w:p w14:paraId="28183642" w14:textId="326A0442" w:rsidR="00B11A5C" w:rsidRPr="00300FFF" w:rsidRDefault="0009176B" w:rsidP="00300FFF">
      <w:pPr>
        <w:widowControl w:val="0"/>
        <w:autoSpaceDE w:val="0"/>
        <w:autoSpaceDN w:val="0"/>
        <w:adjustRightInd w:val="0"/>
        <w:spacing w:after="240"/>
        <w:ind w:firstLine="425"/>
        <w:jc w:val="both"/>
      </w:pPr>
      <w:r w:rsidRPr="005D7A71">
        <w:rPr>
          <w:b/>
          <w:bCs/>
          <w:highlight w:val="yellow"/>
        </w:rPr>
        <w:lastRenderedPageBreak/>
        <w:t xml:space="preserve">(17) </w:t>
      </w:r>
      <w:r w:rsidR="00B11A5C" w:rsidRPr="005D7A71">
        <w:rPr>
          <w:b/>
          <w:bCs/>
          <w:highlight w:val="yellow"/>
        </w:rPr>
        <w:t xml:space="preserve">Nejde-li o inspekční činnost podle odstavce 2 písm. b) až e), má Česká školní inspekce přístup k údajům podle </w:t>
      </w:r>
      <w:r w:rsidRPr="005D7A71">
        <w:rPr>
          <w:b/>
          <w:bCs/>
          <w:highlight w:val="yellow"/>
        </w:rPr>
        <w:t>odstavce 16 písm</w:t>
      </w:r>
      <w:r w:rsidRPr="00794EAE">
        <w:rPr>
          <w:b/>
          <w:bCs/>
          <w:highlight w:val="yellow"/>
        </w:rPr>
        <w:t xml:space="preserve">. </w:t>
      </w:r>
      <w:r w:rsidR="00B11A5C" w:rsidRPr="00794EAE">
        <w:rPr>
          <w:b/>
          <w:bCs/>
          <w:highlight w:val="cyan"/>
        </w:rPr>
        <w:t>a)</w:t>
      </w:r>
      <w:r w:rsidR="00B11A5C" w:rsidRPr="00794EAE">
        <w:rPr>
          <w:b/>
          <w:bCs/>
          <w:highlight w:val="yellow"/>
        </w:rPr>
        <w:t xml:space="preserve"> v </w:t>
      </w:r>
      <w:r w:rsidR="00B11A5C" w:rsidRPr="005D7A71">
        <w:rPr>
          <w:b/>
          <w:bCs/>
          <w:highlight w:val="yellow"/>
        </w:rPr>
        <w:t>podobě statistických informací. Ustanovení § </w:t>
      </w:r>
      <w:proofErr w:type="gramStart"/>
      <w:r w:rsidR="00B11A5C" w:rsidRPr="005D7A71">
        <w:rPr>
          <w:b/>
          <w:bCs/>
          <w:highlight w:val="yellow"/>
        </w:rPr>
        <w:t>28b</w:t>
      </w:r>
      <w:proofErr w:type="gramEnd"/>
      <w:r w:rsidR="00B11A5C" w:rsidRPr="005D7A71">
        <w:rPr>
          <w:b/>
          <w:bCs/>
          <w:highlight w:val="yellow"/>
        </w:rPr>
        <w:t xml:space="preserve"> se použije obdobně.</w:t>
      </w:r>
    </w:p>
    <w:p w14:paraId="43E64FE7" w14:textId="77777777" w:rsidR="00B11A5C" w:rsidRPr="00300FFF" w:rsidRDefault="00B11A5C" w:rsidP="00300FFF">
      <w:pPr>
        <w:widowControl w:val="0"/>
        <w:autoSpaceDE w:val="0"/>
        <w:autoSpaceDN w:val="0"/>
        <w:adjustRightInd w:val="0"/>
        <w:spacing w:before="360" w:after="240"/>
        <w:jc w:val="center"/>
      </w:pPr>
      <w:r w:rsidRPr="00300FFF">
        <w:t>§ 175</w:t>
      </w:r>
    </w:p>
    <w:p w14:paraId="75942728" w14:textId="77777777" w:rsidR="00B11A5C" w:rsidRPr="00300FFF" w:rsidRDefault="00B11A5C" w:rsidP="00300FFF">
      <w:pPr>
        <w:widowControl w:val="0"/>
        <w:autoSpaceDE w:val="0"/>
        <w:autoSpaceDN w:val="0"/>
        <w:adjustRightInd w:val="0"/>
        <w:spacing w:after="240"/>
        <w:ind w:firstLine="425"/>
        <w:jc w:val="both"/>
      </w:pPr>
      <w:r w:rsidRPr="00300FFF">
        <w:tab/>
        <w:t xml:space="preserve">(1) Osoby, u nichž byla provedena inspekční činnost, jsou povinny přijmout opatření k odstranění nedostatků zjištěných při inspekční činnosti bez zbytečného odkladu, nejpozději ve lhůtě stanovené Českou školní inspekcí. Na základě výsledků inspekční činnosti přijímá zřizovatel bez zbytečného odkladu opatření ve školách a školských zařízeních, které zřizuje. </w:t>
      </w:r>
    </w:p>
    <w:p w14:paraId="4FAF2C5B" w14:textId="77777777" w:rsidR="00B11A5C" w:rsidRPr="00300FFF" w:rsidRDefault="00B11A5C" w:rsidP="00300FFF">
      <w:pPr>
        <w:widowControl w:val="0"/>
        <w:autoSpaceDE w:val="0"/>
        <w:autoSpaceDN w:val="0"/>
        <w:adjustRightInd w:val="0"/>
        <w:spacing w:after="240"/>
        <w:ind w:firstLine="425"/>
        <w:jc w:val="both"/>
      </w:pPr>
      <w:r w:rsidRPr="00300FFF">
        <w:t xml:space="preserve"> </w:t>
      </w:r>
      <w:r w:rsidRPr="00300FFF">
        <w:tab/>
        <w:t xml:space="preserve">(2) V případě zjištění nečinnosti školy nebo školského zařízení nebo zjištění závažných nedostatků v činnosti školy nebo školského zařízení může ústřední školní inspektor předložit orgánu, který vede školský rejstřík, návrh na výmaz školy, školského zařízení nebo oboru vzdělání ze školského rejstříku. </w:t>
      </w:r>
    </w:p>
    <w:p w14:paraId="0E457E98" w14:textId="77777777" w:rsidR="00B11A5C" w:rsidRPr="00300FFF" w:rsidRDefault="00B11A5C" w:rsidP="00300FFF">
      <w:pPr>
        <w:widowControl w:val="0"/>
        <w:autoSpaceDE w:val="0"/>
        <w:autoSpaceDN w:val="0"/>
        <w:adjustRightInd w:val="0"/>
        <w:spacing w:after="240"/>
        <w:ind w:firstLine="425"/>
      </w:pPr>
      <w:r w:rsidRPr="00300FFF">
        <w:t xml:space="preserve"> </w:t>
      </w:r>
      <w:r w:rsidRPr="00300FFF">
        <w:tab/>
        <w:t xml:space="preserve">(3) Ustanovení § 24 kontrolního řádu se nepoužije. </w:t>
      </w:r>
    </w:p>
    <w:p w14:paraId="1B165766" w14:textId="77777777" w:rsidR="00B11A5C" w:rsidRPr="00300FFF" w:rsidRDefault="00B11A5C" w:rsidP="00300FFF">
      <w:pPr>
        <w:widowControl w:val="0"/>
        <w:autoSpaceDE w:val="0"/>
        <w:autoSpaceDN w:val="0"/>
        <w:adjustRightInd w:val="0"/>
        <w:spacing w:after="120"/>
        <w:ind w:firstLine="425"/>
      </w:pPr>
      <w:r w:rsidRPr="00300FFF">
        <w:t xml:space="preserve"> </w:t>
      </w:r>
      <w:r w:rsidRPr="00300FFF">
        <w:tab/>
        <w:t>(4) Ministerstvo stanoví prováděcím právním předpisem podrobnější podmínky organizace České školní inspekce a výkonu inspekční činnosti a vzor průkazu, jímž školní inspektor a kontrolní pracovník prokazuje pověření ke kontrole v souladu s kontrolním řádem</w:t>
      </w:r>
      <w:r w:rsidRPr="00300FFF">
        <w:rPr>
          <w:vertAlign w:val="superscript"/>
        </w:rPr>
        <w:t>56)</w:t>
      </w:r>
      <w:r w:rsidRPr="00300FFF">
        <w:t xml:space="preserve">. </w:t>
      </w:r>
    </w:p>
    <w:p w14:paraId="4323B726" w14:textId="77777777" w:rsidR="00B11A5C" w:rsidRPr="00300FFF" w:rsidRDefault="00B11A5C" w:rsidP="00300FFF">
      <w:pPr>
        <w:widowControl w:val="0"/>
        <w:autoSpaceDE w:val="0"/>
        <w:autoSpaceDN w:val="0"/>
        <w:adjustRightInd w:val="0"/>
        <w:spacing w:before="480"/>
        <w:jc w:val="center"/>
      </w:pPr>
      <w:r w:rsidRPr="00300FFF">
        <w:t>§ 176</w:t>
      </w:r>
    </w:p>
    <w:p w14:paraId="4C361781" w14:textId="77777777" w:rsidR="00B11A5C" w:rsidRPr="00300FFF" w:rsidRDefault="00B11A5C" w:rsidP="00300FFF">
      <w:pPr>
        <w:widowControl w:val="0"/>
        <w:autoSpaceDE w:val="0"/>
        <w:autoSpaceDN w:val="0"/>
        <w:adjustRightInd w:val="0"/>
        <w:spacing w:before="240" w:after="240"/>
        <w:jc w:val="both"/>
      </w:pPr>
      <w:r w:rsidRPr="00300FFF">
        <w:tab/>
        <w:t xml:space="preserve">Česká školní inspekce může podávat zřizovatelům škol a školských zařízení návrhy na vyhlášení konkursu podle § 166 odst. 3. </w:t>
      </w:r>
    </w:p>
    <w:p w14:paraId="52307C84" w14:textId="77777777" w:rsidR="00B11A5C" w:rsidRPr="00300FFF" w:rsidRDefault="00B11A5C" w:rsidP="00300FFF">
      <w:pPr>
        <w:spacing w:after="120"/>
        <w:ind w:right="48"/>
        <w:jc w:val="center"/>
        <w:rPr>
          <w:rFonts w:eastAsia="SimSun"/>
        </w:rPr>
      </w:pPr>
      <w:r w:rsidRPr="00300FFF">
        <w:rPr>
          <w:rFonts w:eastAsia="SimSun"/>
        </w:rPr>
        <w:t>* * *</w:t>
      </w:r>
    </w:p>
    <w:p w14:paraId="2925A6D3" w14:textId="77777777" w:rsidR="00B11A5C" w:rsidRPr="00300FFF" w:rsidRDefault="00B11A5C" w:rsidP="00300FFF">
      <w:pPr>
        <w:widowControl w:val="0"/>
        <w:autoSpaceDE w:val="0"/>
        <w:autoSpaceDN w:val="0"/>
        <w:adjustRightInd w:val="0"/>
        <w:jc w:val="center"/>
      </w:pPr>
      <w:r w:rsidRPr="00300FFF">
        <w:t xml:space="preserve">Společná ustanovení </w:t>
      </w:r>
    </w:p>
    <w:p w14:paraId="247DC272" w14:textId="77777777" w:rsidR="00B11A5C" w:rsidRPr="00300FFF" w:rsidRDefault="00B11A5C" w:rsidP="00300FFF">
      <w:pPr>
        <w:widowControl w:val="0"/>
        <w:autoSpaceDE w:val="0"/>
        <w:autoSpaceDN w:val="0"/>
        <w:adjustRightInd w:val="0"/>
        <w:jc w:val="center"/>
      </w:pPr>
      <w:r w:rsidRPr="00300FFF">
        <w:t xml:space="preserve">§ 183 </w:t>
      </w:r>
    </w:p>
    <w:p w14:paraId="0799686F" w14:textId="77777777" w:rsidR="00B11A5C" w:rsidRPr="00300FFF" w:rsidRDefault="00B11A5C" w:rsidP="00300FFF">
      <w:pPr>
        <w:widowControl w:val="0"/>
        <w:autoSpaceDE w:val="0"/>
        <w:autoSpaceDN w:val="0"/>
        <w:adjustRightInd w:val="0"/>
        <w:spacing w:before="240" w:after="240"/>
        <w:jc w:val="both"/>
      </w:pPr>
      <w:r w:rsidRPr="00300FFF">
        <w:tab/>
        <w:t xml:space="preserve">(1) Správní řád se nevztahuje na rozhodování podle § 27 odst. 1, § 74 odst. 9 písm. c), § </w:t>
      </w:r>
      <w:proofErr w:type="gramStart"/>
      <w:r w:rsidRPr="00300FFF">
        <w:t>80a</w:t>
      </w:r>
      <w:proofErr w:type="gramEnd"/>
      <w:r w:rsidRPr="00300FFF">
        <w:t xml:space="preserve"> odst. 4, § 82, § 90 odst. 12, § 102 odst. 9, § 172 odst. 9 a § 176. </w:t>
      </w:r>
    </w:p>
    <w:p w14:paraId="234815B6" w14:textId="77777777" w:rsidR="00B11A5C" w:rsidRPr="00300FFF" w:rsidRDefault="00B11A5C" w:rsidP="00300FFF">
      <w:pPr>
        <w:widowControl w:val="0"/>
        <w:autoSpaceDE w:val="0"/>
        <w:autoSpaceDN w:val="0"/>
        <w:adjustRightInd w:val="0"/>
        <w:spacing w:after="240"/>
        <w:jc w:val="both"/>
      </w:pPr>
      <w:r w:rsidRPr="00300FFF">
        <w:tab/>
        <w:t>(2) Rozhodnutí, kterým se vyhovuje žádosti o přijetí ke vzdělávání</w:t>
      </w:r>
      <w:r w:rsidRPr="00300FFF">
        <w:rPr>
          <w:b/>
          <w:bCs/>
        </w:rPr>
        <w:t xml:space="preserve"> </w:t>
      </w:r>
      <w:r w:rsidRPr="005D7A71">
        <w:rPr>
          <w:b/>
          <w:bCs/>
          <w:highlight w:val="yellow"/>
        </w:rPr>
        <w:t>ve škole</w:t>
      </w:r>
      <w:r w:rsidRPr="00300FFF">
        <w:t xml:space="preserve">, se oznamují zveřejněním seznamu uchazečů pod přiděleným registračním číslem s výsledkem řízení u každého uchazeče. Seznam se zveřejňuje na veřejně přístupném místě ve škole a </w:t>
      </w:r>
      <w:r w:rsidRPr="005D7A71">
        <w:rPr>
          <w:strike/>
          <w:highlight w:val="yellow"/>
        </w:rPr>
        <w:t>v případě základní, střední a vyšší odborné školy též</w:t>
      </w:r>
      <w:r w:rsidRPr="00300FFF">
        <w:t xml:space="preserve"> způsobem umožňujícím dálkový přístup, a to alespoň na dobu 15 dnů, obsahuje datum zveřejnění a v případě středních škol též poučení o právních následcích neodevzdání zápisového lístku podle § </w:t>
      </w:r>
      <w:proofErr w:type="gramStart"/>
      <w:r w:rsidRPr="00300FFF">
        <w:t>60g</w:t>
      </w:r>
      <w:proofErr w:type="gramEnd"/>
      <w:r w:rsidRPr="00300FFF">
        <w:t xml:space="preserve"> odst. 7. Zveřejněním seznamu se považují rozhodnutí, kterými se vyhovuje žádostem o přijetí ke vzdělávání, za oznámená. </w:t>
      </w:r>
    </w:p>
    <w:p w14:paraId="1F75A11D" w14:textId="77777777" w:rsidR="00B11A5C" w:rsidRPr="00300FFF" w:rsidRDefault="00B11A5C" w:rsidP="00300FFF">
      <w:pPr>
        <w:widowControl w:val="0"/>
        <w:autoSpaceDE w:val="0"/>
        <w:autoSpaceDN w:val="0"/>
        <w:adjustRightInd w:val="0"/>
        <w:spacing w:after="240"/>
        <w:jc w:val="both"/>
      </w:pPr>
      <w:r w:rsidRPr="00300FFF">
        <w:tab/>
        <w:t xml:space="preserve">(3) Ředitel školy vyhoví odvolání proti rozhodnutí ve věcech uvedených v § 165 odst. 2 v případě uchazečů, kteří splnili podmínky přijímacího řízení, ale jejich žádost byla zamítnuta v souladu s § </w:t>
      </w:r>
      <w:proofErr w:type="gramStart"/>
      <w:r w:rsidRPr="00300FFF">
        <w:t>60d</w:t>
      </w:r>
      <w:proofErr w:type="gramEnd"/>
      <w:r w:rsidRPr="00300FFF">
        <w:t xml:space="preserve"> odst. 3, pokud je lze po uplynutí lhůty pro odevzdání zápisových lístků úspěšných uchazečů přijmout; při tom se ředitel řídí pořadím uchazečů podle § 60 odst. 14. </w:t>
      </w:r>
    </w:p>
    <w:p w14:paraId="7EB29FA3" w14:textId="77777777" w:rsidR="00B11A5C" w:rsidRPr="00300FFF" w:rsidRDefault="00B11A5C" w:rsidP="00300FFF">
      <w:pPr>
        <w:widowControl w:val="0"/>
        <w:autoSpaceDE w:val="0"/>
        <w:autoSpaceDN w:val="0"/>
        <w:adjustRightInd w:val="0"/>
        <w:spacing w:after="240"/>
        <w:jc w:val="both"/>
      </w:pPr>
      <w:r w:rsidRPr="00300FFF">
        <w:lastRenderedPageBreak/>
        <w:tab/>
        <w:t xml:space="preserve">(4) Krajský úřad plní úkoly nadřízeného správního orgánu ředitelů škol a školských zařízení, při rozhodování podle § 165 odst. 2. </w:t>
      </w:r>
    </w:p>
    <w:p w14:paraId="25A322B5" w14:textId="77777777" w:rsidR="00B11A5C" w:rsidRPr="00300FFF" w:rsidRDefault="00B11A5C" w:rsidP="00300FFF">
      <w:pPr>
        <w:widowControl w:val="0"/>
        <w:autoSpaceDE w:val="0"/>
        <w:autoSpaceDN w:val="0"/>
        <w:adjustRightInd w:val="0"/>
        <w:spacing w:after="240"/>
        <w:jc w:val="both"/>
      </w:pPr>
      <w:r w:rsidRPr="00300FFF">
        <w:tab/>
        <w:t xml:space="preserve">(5) Ministerstvo plní úkoly nadřízeného správního orgánu krajských úřadů při rozhodování o právech a povinnostech fyzických nebo právnických osob v oblasti veřejné správy podle tohoto zákona. </w:t>
      </w:r>
    </w:p>
    <w:p w14:paraId="7E774235" w14:textId="77777777" w:rsidR="00B11A5C" w:rsidRPr="00300FFF" w:rsidRDefault="00B11A5C" w:rsidP="00300FFF">
      <w:pPr>
        <w:widowControl w:val="0"/>
        <w:autoSpaceDE w:val="0"/>
        <w:autoSpaceDN w:val="0"/>
        <w:adjustRightInd w:val="0"/>
        <w:spacing w:after="240"/>
        <w:jc w:val="both"/>
      </w:pPr>
      <w:r w:rsidRPr="00300FFF">
        <w:t xml:space="preserve"> </w:t>
      </w:r>
      <w:r w:rsidRPr="00300FFF">
        <w:tab/>
        <w:t xml:space="preserve">(6) Působnosti stanovené tímto zákonem obecnímu úřadu obce, obecnímu úřadu obce s rozšířenou působností a krajskému úřadu jsou výkonem přenesené působnosti. </w:t>
      </w:r>
    </w:p>
    <w:p w14:paraId="4033DDE5" w14:textId="77777777" w:rsidR="00B11A5C" w:rsidRPr="00300FFF" w:rsidRDefault="00B11A5C" w:rsidP="00300FFF">
      <w:pPr>
        <w:widowControl w:val="0"/>
        <w:autoSpaceDE w:val="0"/>
        <w:autoSpaceDN w:val="0"/>
        <w:adjustRightInd w:val="0"/>
        <w:spacing w:after="240"/>
        <w:jc w:val="both"/>
      </w:pPr>
      <w:r w:rsidRPr="00300FFF">
        <w:t xml:space="preserve"> </w:t>
      </w:r>
      <w:r w:rsidRPr="00300FFF">
        <w:tab/>
        <w:t xml:space="preserve">(7) Zákonným zástupcem je pro účely tohoto zákona osoba, která je v souladu se zákonem nebo rozhodnutím soudu oprávněna jednat za dítě nebo nezletilého žáka. </w:t>
      </w:r>
    </w:p>
    <w:p w14:paraId="20D470BC" w14:textId="77777777" w:rsidR="00B11A5C" w:rsidRPr="00300FFF" w:rsidRDefault="00B11A5C" w:rsidP="00300FFF">
      <w:pPr>
        <w:widowControl w:val="0"/>
        <w:autoSpaceDE w:val="0"/>
        <w:autoSpaceDN w:val="0"/>
        <w:adjustRightInd w:val="0"/>
        <w:spacing w:after="240"/>
        <w:jc w:val="center"/>
        <w:rPr>
          <w:rFonts w:eastAsia="SimSun"/>
        </w:rPr>
      </w:pPr>
      <w:r w:rsidRPr="00300FFF">
        <w:rPr>
          <w:rFonts w:eastAsia="SimSun"/>
        </w:rPr>
        <w:t>* * *</w:t>
      </w:r>
    </w:p>
    <w:p w14:paraId="10F5AE46" w14:textId="77777777" w:rsidR="00B11A5C" w:rsidRPr="00300FFF" w:rsidRDefault="00B11A5C" w:rsidP="00300FFF">
      <w:pPr>
        <w:autoSpaceDE w:val="0"/>
        <w:autoSpaceDN w:val="0"/>
        <w:adjustRightInd w:val="0"/>
      </w:pPr>
      <w:r w:rsidRPr="00300FFF">
        <w:t>____________________</w:t>
      </w:r>
    </w:p>
    <w:p w14:paraId="3C2B5BF7" w14:textId="77777777" w:rsidR="00B11A5C" w:rsidRPr="00300FFF" w:rsidRDefault="00B11A5C" w:rsidP="00300FFF">
      <w:pPr>
        <w:autoSpaceDE w:val="0"/>
        <w:autoSpaceDN w:val="0"/>
        <w:adjustRightInd w:val="0"/>
        <w:rPr>
          <w:sz w:val="4"/>
          <w:szCs w:val="4"/>
        </w:rPr>
      </w:pPr>
    </w:p>
    <w:p w14:paraId="6673F6D5" w14:textId="77777777" w:rsidR="00B11A5C" w:rsidRPr="00300FFF" w:rsidRDefault="00B11A5C" w:rsidP="00300FFF">
      <w:pPr>
        <w:widowControl w:val="0"/>
        <w:autoSpaceDE w:val="0"/>
        <w:autoSpaceDN w:val="0"/>
        <w:adjustRightInd w:val="0"/>
        <w:spacing w:after="120"/>
        <w:ind w:left="425" w:hanging="425"/>
        <w:jc w:val="both"/>
        <w:rPr>
          <w:sz w:val="20"/>
          <w:szCs w:val="20"/>
        </w:rPr>
      </w:pPr>
      <w:r w:rsidRPr="00300FFF">
        <w:rPr>
          <w:sz w:val="20"/>
          <w:szCs w:val="20"/>
        </w:rPr>
        <w:t xml:space="preserve">11) Zákon č. 325/1999 Sb., o azylu a o změně zákona č. 283/1991 Sb., o Policii České republiky, ve znění pozdějších předpisů, (zákon o azylu), ve znění pozdějších předpisů. </w:t>
      </w:r>
    </w:p>
    <w:p w14:paraId="09D13CFF" w14:textId="77777777" w:rsidR="00B11A5C" w:rsidRPr="00300FFF" w:rsidRDefault="00B11A5C" w:rsidP="00300FFF">
      <w:pPr>
        <w:widowControl w:val="0"/>
        <w:autoSpaceDE w:val="0"/>
        <w:autoSpaceDN w:val="0"/>
        <w:adjustRightInd w:val="0"/>
        <w:spacing w:after="120"/>
        <w:ind w:left="425" w:hanging="425"/>
        <w:jc w:val="both"/>
        <w:rPr>
          <w:sz w:val="20"/>
          <w:szCs w:val="20"/>
        </w:rPr>
      </w:pPr>
      <w:proofErr w:type="gramStart"/>
      <w:r w:rsidRPr="00300FFF">
        <w:rPr>
          <w:sz w:val="20"/>
          <w:szCs w:val="20"/>
        </w:rPr>
        <w:t>11a</w:t>
      </w:r>
      <w:proofErr w:type="gramEnd"/>
      <w:r w:rsidRPr="00300FFF">
        <w:rPr>
          <w:sz w:val="20"/>
          <w:szCs w:val="20"/>
        </w:rPr>
        <w:t xml:space="preserve">) Zákon č. 155/1998 Sb., o komunikačních systémech neslyšících a hluchoslepých osob, ve znění pozdějších předpisů. </w:t>
      </w:r>
    </w:p>
    <w:p w14:paraId="3B1DC087" w14:textId="77777777" w:rsidR="00B11A5C" w:rsidRPr="00300FFF" w:rsidRDefault="00B11A5C" w:rsidP="00300FFF">
      <w:pPr>
        <w:widowControl w:val="0"/>
        <w:autoSpaceDE w:val="0"/>
        <w:autoSpaceDN w:val="0"/>
        <w:adjustRightInd w:val="0"/>
        <w:spacing w:after="120"/>
        <w:ind w:left="425" w:hanging="425"/>
        <w:jc w:val="both"/>
        <w:rPr>
          <w:sz w:val="20"/>
          <w:szCs w:val="20"/>
        </w:rPr>
      </w:pPr>
      <w:r w:rsidRPr="00300FFF">
        <w:rPr>
          <w:sz w:val="20"/>
          <w:szCs w:val="20"/>
        </w:rPr>
        <w:t xml:space="preserve">15) Zákon č. 563/1991 Sb., o účetnictví, ve znění pozdějších předpisů. </w:t>
      </w:r>
    </w:p>
    <w:p w14:paraId="7F6FD63A" w14:textId="77777777" w:rsidR="00B11A5C" w:rsidRPr="00300FFF" w:rsidRDefault="00B11A5C" w:rsidP="00300FFF">
      <w:pPr>
        <w:widowControl w:val="0"/>
        <w:autoSpaceDE w:val="0"/>
        <w:autoSpaceDN w:val="0"/>
        <w:adjustRightInd w:val="0"/>
        <w:spacing w:after="120"/>
        <w:ind w:left="425" w:hanging="425"/>
        <w:jc w:val="both"/>
        <w:rPr>
          <w:sz w:val="20"/>
          <w:szCs w:val="20"/>
        </w:rPr>
      </w:pPr>
      <w:r w:rsidRPr="00300FFF">
        <w:rPr>
          <w:sz w:val="20"/>
          <w:szCs w:val="20"/>
        </w:rPr>
        <w:t xml:space="preserve">16) Například § 50 a 52 zákona č. 258/2000 Sb., o ochraně veřejného zdraví a o změně některých souvisejících zákonů. </w:t>
      </w:r>
    </w:p>
    <w:p w14:paraId="007A7173" w14:textId="77777777" w:rsidR="00B11A5C" w:rsidRPr="00300FFF" w:rsidRDefault="00B11A5C" w:rsidP="00300FFF">
      <w:pPr>
        <w:widowControl w:val="0"/>
        <w:autoSpaceDE w:val="0"/>
        <w:autoSpaceDN w:val="0"/>
        <w:adjustRightInd w:val="0"/>
        <w:spacing w:after="120"/>
        <w:ind w:left="425" w:hanging="425"/>
        <w:jc w:val="both"/>
        <w:rPr>
          <w:sz w:val="20"/>
          <w:szCs w:val="20"/>
        </w:rPr>
      </w:pPr>
      <w:r w:rsidRPr="00300FFF">
        <w:rPr>
          <w:sz w:val="20"/>
          <w:szCs w:val="20"/>
        </w:rPr>
        <w:t xml:space="preserve">18) Například § 8 trestního řádu. </w:t>
      </w:r>
    </w:p>
    <w:p w14:paraId="745EFE59" w14:textId="77777777" w:rsidR="00B11A5C" w:rsidRPr="00300FFF" w:rsidRDefault="00B11A5C" w:rsidP="00300FFF">
      <w:pPr>
        <w:widowControl w:val="0"/>
        <w:autoSpaceDE w:val="0"/>
        <w:autoSpaceDN w:val="0"/>
        <w:adjustRightInd w:val="0"/>
        <w:spacing w:after="120"/>
        <w:ind w:left="425" w:hanging="425"/>
        <w:jc w:val="both"/>
        <w:rPr>
          <w:sz w:val="20"/>
          <w:szCs w:val="20"/>
        </w:rPr>
      </w:pPr>
      <w:r w:rsidRPr="00300FFF">
        <w:rPr>
          <w:sz w:val="20"/>
          <w:szCs w:val="20"/>
        </w:rPr>
        <w:t xml:space="preserve">19) Zákon č. 352/2001 Sb., o užívání státních symbolů České republiky a o změně některých zákonů. </w:t>
      </w:r>
    </w:p>
    <w:p w14:paraId="7B5097A9" w14:textId="77777777" w:rsidR="00B11A5C" w:rsidRPr="00300FFF" w:rsidRDefault="00B11A5C" w:rsidP="00300FFF">
      <w:pPr>
        <w:widowControl w:val="0"/>
        <w:autoSpaceDE w:val="0"/>
        <w:autoSpaceDN w:val="0"/>
        <w:adjustRightInd w:val="0"/>
        <w:ind w:left="425" w:hanging="425"/>
        <w:jc w:val="both"/>
        <w:rPr>
          <w:sz w:val="20"/>
          <w:szCs w:val="20"/>
        </w:rPr>
      </w:pPr>
      <w:r w:rsidRPr="00300FFF">
        <w:rPr>
          <w:sz w:val="20"/>
          <w:szCs w:val="20"/>
        </w:rPr>
        <w:t xml:space="preserve">20) Zákon č. 97/1974 Sb., o archivnictví, ve znění pozdějších předpisů. </w:t>
      </w:r>
    </w:p>
    <w:p w14:paraId="5DD73963" w14:textId="77777777" w:rsidR="00B11A5C" w:rsidRPr="00300FFF" w:rsidRDefault="00B11A5C" w:rsidP="00300FFF">
      <w:pPr>
        <w:widowControl w:val="0"/>
        <w:autoSpaceDE w:val="0"/>
        <w:autoSpaceDN w:val="0"/>
        <w:adjustRightInd w:val="0"/>
        <w:spacing w:after="120"/>
        <w:ind w:left="425" w:hanging="425"/>
        <w:jc w:val="both"/>
        <w:rPr>
          <w:sz w:val="20"/>
          <w:szCs w:val="20"/>
        </w:rPr>
      </w:pPr>
      <w:r w:rsidRPr="00300FFF">
        <w:rPr>
          <w:sz w:val="20"/>
          <w:szCs w:val="20"/>
        </w:rPr>
        <w:t xml:space="preserve">       Vyhláška č. 117/1974 Sb., kterou se stanoví kritéria pro posuzování písemností jako archiválií a podrobnosti skartačního řízení. </w:t>
      </w:r>
    </w:p>
    <w:p w14:paraId="251733AE" w14:textId="77777777" w:rsidR="00B11A5C" w:rsidRPr="00300FFF" w:rsidRDefault="00B11A5C" w:rsidP="00300FFF">
      <w:pPr>
        <w:widowControl w:val="0"/>
        <w:autoSpaceDE w:val="0"/>
        <w:autoSpaceDN w:val="0"/>
        <w:adjustRightInd w:val="0"/>
        <w:spacing w:after="120"/>
        <w:ind w:left="425" w:hanging="425"/>
        <w:rPr>
          <w:sz w:val="20"/>
          <w:szCs w:val="20"/>
        </w:rPr>
      </w:pPr>
      <w:r w:rsidRPr="00300FFF">
        <w:rPr>
          <w:sz w:val="20"/>
          <w:szCs w:val="20"/>
        </w:rPr>
        <w:t xml:space="preserve"> 40) Zákon č. 320/2001 Sb., o finanční kontrole ve veřejné správě a o změně některých zákonů (zákon o finanční kontrole), ve znění pozdějších předpisů. </w:t>
      </w:r>
    </w:p>
    <w:p w14:paraId="06265DF3" w14:textId="77777777" w:rsidR="00B11A5C" w:rsidRPr="00300FFF" w:rsidRDefault="00B11A5C" w:rsidP="00300FFF">
      <w:pPr>
        <w:widowControl w:val="0"/>
        <w:autoSpaceDE w:val="0"/>
        <w:autoSpaceDN w:val="0"/>
        <w:adjustRightInd w:val="0"/>
        <w:spacing w:after="120"/>
        <w:ind w:left="425" w:hanging="425"/>
        <w:rPr>
          <w:sz w:val="20"/>
          <w:szCs w:val="20"/>
        </w:rPr>
      </w:pPr>
      <w:r w:rsidRPr="00300FFF">
        <w:rPr>
          <w:sz w:val="20"/>
          <w:szCs w:val="20"/>
        </w:rPr>
        <w:t xml:space="preserve"> 56) Zákon č. 255/2012 Sb., o kontrole (kontrolní řád). </w:t>
      </w:r>
    </w:p>
    <w:p w14:paraId="08EEEE8D" w14:textId="77777777" w:rsidR="00B11A5C" w:rsidRPr="00300FFF" w:rsidRDefault="00B11A5C" w:rsidP="00300FFF">
      <w:pPr>
        <w:rPr>
          <w:rFonts w:eastAsia="SimSun"/>
        </w:rPr>
      </w:pPr>
      <w:r w:rsidRPr="00300FFF">
        <w:rPr>
          <w:rFonts w:eastAsia="SimSun"/>
        </w:rPr>
        <w:br w:type="page"/>
      </w:r>
    </w:p>
    <w:p w14:paraId="51423E56" w14:textId="77777777" w:rsidR="0013185B" w:rsidRPr="00300FFF" w:rsidRDefault="0013185B" w:rsidP="00300FFF">
      <w:pPr>
        <w:spacing w:after="120"/>
        <w:jc w:val="both"/>
        <w:rPr>
          <w:b/>
          <w:bCs/>
        </w:rPr>
      </w:pPr>
      <w:r w:rsidRPr="00300FFF">
        <w:rPr>
          <w:b/>
          <w:bCs/>
        </w:rPr>
        <w:lastRenderedPageBreak/>
        <w:t xml:space="preserve">(K části </w:t>
      </w:r>
      <w:r w:rsidR="00246831" w:rsidRPr="00300FFF">
        <w:rPr>
          <w:b/>
          <w:bCs/>
        </w:rPr>
        <w:t>osmé</w:t>
      </w:r>
      <w:r w:rsidRPr="00300FFF">
        <w:rPr>
          <w:b/>
          <w:bCs/>
        </w:rPr>
        <w:t xml:space="preserve"> návrhu zákona)</w:t>
      </w:r>
    </w:p>
    <w:p w14:paraId="755E3C09" w14:textId="28494F18" w:rsidR="00DF038F" w:rsidRPr="00662499" w:rsidRDefault="00DF038F" w:rsidP="00F73CF9">
      <w:pPr>
        <w:pBdr>
          <w:top w:val="single" w:sz="4" w:space="1" w:color="auto"/>
          <w:left w:val="single" w:sz="4" w:space="4" w:color="auto"/>
          <w:bottom w:val="single" w:sz="4" w:space="1" w:color="auto"/>
          <w:right w:val="single" w:sz="4" w:space="4" w:color="auto"/>
        </w:pBdr>
        <w:shd w:val="clear" w:color="auto" w:fill="D9E2F3" w:themeFill="accent5" w:themeFillTint="33"/>
        <w:spacing w:after="120"/>
        <w:jc w:val="both"/>
        <w:rPr>
          <w:b/>
          <w:bCs/>
        </w:rPr>
      </w:pPr>
      <w:r w:rsidRPr="00300FFF">
        <w:rPr>
          <w:b/>
          <w:bCs/>
        </w:rPr>
        <w:t>Platné znění části zákona č. 634/2004 Sb., o správních poplatcích,</w:t>
      </w:r>
      <w:r w:rsidRPr="00300FFF">
        <w:t xml:space="preserve"> ve znění zákona č.  217/2005 Sb., zákona č. 228/2005 Sb., zákona č. 357/2005 Sb., zákona č. 361/2005 Sb., zákona č. 444/2005 Sb., zákona č. 545/2005 Sb., zákona č. 553/2005 Sb., zákona č. 48/2006 Sb., zákona č. 56/2006 Sb., zákona č. 57/2006 Sb., zákona č. 81/2006 Sb., zákona č. 109/2006 Sb., zákona č. 112/2006 Sb., zákona č. 130/2006 Sb., zákona č. 136/2006 Sb., zákona č. 138/2006 Sb., zákona č. 161/2006 Sb., zákona č. 179/2006 Sb., zákona č. 186/2006 Sb., zákona č. 215/2006 Sb., zákona č. 226/2006 Sb., zákona č. 227/2006 Sb., zákona č. 235/2006 Sb., zákona č. 312/2006 Sb., zákona č. 575/2006</w:t>
      </w:r>
      <w:r w:rsidR="00D97EBF" w:rsidRPr="00300FFF">
        <w:t xml:space="preserve"> Sb.</w:t>
      </w:r>
      <w:r w:rsidRPr="00300FFF">
        <w:t>, zákona č. 106/2007 Sb., zákona č. 261/2007 Sb., zákona č. 269/2007 Sb., zákona č. 374/2007 Sb., zákona č. 379/2007 Sb., zákona č. 38/2008 Sb., zákona č. 130/2008 Sb., zákona č. 140/2008 Sb., zákona č. 182/2008 Sb., zákona č. 189/2008 Sb., zákona č. 230/2008 Sb., zákona č.  239/2008 Sb., zákona č.  254/2008 Sb., zákona č. 296/2008 Sb., zákona č. 309/2008 Sb., zákona č. 312/2008 Sb., zákona č. 382/2008 Sb., zákona č. 9/2009 Sb., zákona č.  141/2009 Sb., zákona č. 197/2009 Sb., zákona č. 206/2009 Sb., zákona č. 291/2009 Sb., zákona č.  301/2008 Sb., zákona č. 301/2009 Sb., zákona č. 346/2009 Sb., zákona č. 420/2009 Sb., zákona č. 132/2010 Sb., zákona č. 149/2010 Sb., zákona č.  153/2010 Sb., zákona č. 160/2010 Sb., zákona č. 227/2009 Sb., zákona č. 281/2009 Sb., zákona č. 343/2010 Sb., zákona č. 427/2010 Sb., zákona č. 30/2011 Sb., zákona č. 105/2011 Sb., zákona č. 133/2011 Sb., zákona č. 134/2011 Sb., zákona č. 152/2011 Sb., zákona č. 188/2011 Sb., zákona č. 245/2011 Sb., zákona č. 249/2011 Sb., zákona č. 255/2011 Sb., zákona č. 262/2011 Sb., zákona č. 300/2011 Sb., zákona č. 308/2011 Sb., zákona č. 329/2011 Sb., zákona č.  344/2011 Sb., zákona č.  349/2011 Sb., zákona č.  350/2011 Sb., zákona č.  357/2011 Sb., zákona č. 428/2011 Sb., zákona č.  458/2011 Sb., zákona č. 472/2011 Sb., zákona č. 375/2011 Sb., zákona č. 458/2011 Sb., zákona č. 19/2012 Sb., zákona č. 37/2012 Sb., zákona č.  53/2012 Sb., zákona č. 119/2012 Sb., zákona č. 169/2012 Sb., zákona č. 172/2012 Sb., zákona č. 202/2012 Sb., zákona č. 221/2012 Sb., zákona č. 225/2012 Sb., zákona č. 274/2012 Sb., zákona č. 350/2012 Sb., zákona č. 359/2012 Sb., zákona č. 399/2012 Sb., zákona č. 407/2012 Sb., zákona č. 428/2012 Sb.,  zákona č. 50/2013</w:t>
      </w:r>
      <w:r w:rsidR="00905646" w:rsidRPr="00300FFF">
        <w:t xml:space="preserve"> Sb.</w:t>
      </w:r>
      <w:r w:rsidRPr="00300FFF">
        <w:t>, zákona č. 69/2013 Sb., zákona č. 102/2013 Sb., zákona č. 170/2013 Sb., zákona č. 185/2013 Sb., zákona č. 186/2013 Sb., zákona č. 232/2013 Sb., zákona č. 239/2013Sb., zákona č. 313/2013 Sb.,   zákonného opatření Senátu č. 344/2013 Sb., zákona č. 101/2014 Sb.,</w:t>
      </w:r>
      <w:r w:rsidRPr="00300FFF">
        <w:rPr>
          <w:b/>
          <w:bCs/>
        </w:rPr>
        <w:t xml:space="preserve"> </w:t>
      </w:r>
      <w:r w:rsidRPr="00300FFF">
        <w:t xml:space="preserve">zákona č. 127/2014 Sb., zákona č. 187/2014 Sb., zákona č. 249/2014 Sb., zákona č. 257/2014 Sb., zákona č. 259/2014 Sb., </w:t>
      </w:r>
      <w:r w:rsidRPr="00300FFF">
        <w:rPr>
          <w:rStyle w:val="Zkladntext221"/>
          <w:rFonts w:ascii="Times New Roman" w:hAnsi="Times New Roman" w:cs="Times New Roman"/>
          <w:color w:val="auto"/>
          <w:shd w:val="clear" w:color="auto" w:fill="auto"/>
        </w:rPr>
        <w:t>zákona č. 264/2014 Sb.</w:t>
      </w:r>
      <w:r w:rsidRPr="00300FFF">
        <w:t xml:space="preserve">, zákona č. 268/2014 Sb., zákona č. 331/2014 Sb., </w:t>
      </w:r>
      <w:r w:rsidR="00454783" w:rsidRPr="00300FFF">
        <w:t>zákona č. 81/2015 Sb., zákona č. 103/2015 Sb., zákona č. 204/2015 Sb., zákona č. 206/2015 Sb., zákona č. 224/2015 Sb., zákona č. 268/2015 Sb., zákona č. 314/2015 Sb., zákona č. 318/2015 Sb., zákona č. 113/2016 Sb.,</w:t>
      </w:r>
      <w:r w:rsidR="00194F1F" w:rsidRPr="00300FFF">
        <w:t xml:space="preserve"> </w:t>
      </w:r>
      <w:r w:rsidR="00454783" w:rsidRPr="00300FFF">
        <w:t>zákona č. 126/2016 Sb.,</w:t>
      </w:r>
      <w:r w:rsidR="00194F1F" w:rsidRPr="00300FFF">
        <w:t xml:space="preserve"> </w:t>
      </w:r>
      <w:r w:rsidR="00454783" w:rsidRPr="00300FFF">
        <w:t>zákona č. 137/2016 Sb., zákona č. 148/2016 Sb., zákona č. 188/2016 Sb., zákona č. 229/2016 Sb., zákona č. 243/2016 Sb., zákona č. 258/2016 Sb., zákona č. 264/2016 Sb., zákona č. 298/2016 Sb., zákona č. 319/2016 Sb., zákona č. 324/2016 Sb., zákona č. 369/2016 Sb., zákona č. 63/2017 Sb., zákona č. 170/2017 Sb., zákona č. 194/2017 Sb., zákona č. 195/2017 Sb.,</w:t>
      </w:r>
      <w:r w:rsidR="00194F1F" w:rsidRPr="00300FFF">
        <w:t xml:space="preserve"> </w:t>
      </w:r>
      <w:r w:rsidR="00454783" w:rsidRPr="00300FFF">
        <w:t>zákona č. 199/2017 Sb., zákona č. 202/2017 Sb., zákona č. 204/2017 Sb., zákona č. 206/2017 Sb., zákona č. 222/2017 Sb., zákona č. 225/2017 Sb., zákona č. 251/2017 Sb., zákona č. 261/2017 Sb., zákona č. 289/2017 Sb., zákona č. 295/2017 Sb.,</w:t>
      </w:r>
      <w:r w:rsidR="00194F1F" w:rsidRPr="00300FFF">
        <w:t xml:space="preserve"> </w:t>
      </w:r>
      <w:r w:rsidR="00454783" w:rsidRPr="00300FFF">
        <w:t>zákona č. 299/2017 Sb., zákona č. 302/2017 Sb., zákona č. 304/2017 Sb., zákona č. 371/2017 Sb., zákona č. 90/2018 Sb., zákona č. 171/2018 Sb., zákona č. 193/2018 Sb., zákona č. 286/2018 Sb.</w:t>
      </w:r>
      <w:r w:rsidR="00151751" w:rsidRPr="00300FFF">
        <w:t xml:space="preserve">, </w:t>
      </w:r>
      <w:r w:rsidR="00454783" w:rsidRPr="00300FFF">
        <w:t>zákona č. 307/2018 Sb.,</w:t>
      </w:r>
      <w:r w:rsidR="00151751" w:rsidRPr="00300FFF">
        <w:t xml:space="preserve"> zákona č. 135/2019 Sb.</w:t>
      </w:r>
      <w:r w:rsidR="0003608E" w:rsidRPr="00300FFF">
        <w:t xml:space="preserve">, </w:t>
      </w:r>
      <w:r w:rsidR="00151751" w:rsidRPr="00300FFF">
        <w:t>zákona č. 176/2019 Sb.</w:t>
      </w:r>
      <w:r w:rsidR="008E3CA2" w:rsidRPr="00300FFF">
        <w:t xml:space="preserve">, </w:t>
      </w:r>
      <w:r w:rsidR="0003608E" w:rsidRPr="00300FFF">
        <w:t>zákona č. 209/2019 Sb.</w:t>
      </w:r>
      <w:r w:rsidR="00151751" w:rsidRPr="00300FFF">
        <w:t>,</w:t>
      </w:r>
      <w:r w:rsidR="008E3CA2" w:rsidRPr="00300FFF">
        <w:t xml:space="preserve"> </w:t>
      </w:r>
      <w:r w:rsidR="0049476F" w:rsidRPr="00300FFF">
        <w:t xml:space="preserve">zákona č. 255/2019 Sb., </w:t>
      </w:r>
      <w:r w:rsidR="00E37C8D" w:rsidRPr="00300FFF">
        <w:t xml:space="preserve">zákona č. 277/2019 Sb., </w:t>
      </w:r>
      <w:r w:rsidR="0049476F" w:rsidRPr="00300FFF">
        <w:t xml:space="preserve">zákona č. 279/2019 Sb., </w:t>
      </w:r>
      <w:r w:rsidR="008E3CA2" w:rsidRPr="00300FFF">
        <w:t>zákona č. 255/2019 Sb., zákona č. 277/2019 Sb.</w:t>
      </w:r>
      <w:r w:rsidR="00D97EBF" w:rsidRPr="00300FFF">
        <w:t xml:space="preserve">, </w:t>
      </w:r>
      <w:r w:rsidR="008E3CA2" w:rsidRPr="00300FFF">
        <w:t xml:space="preserve">zákona č. 279/2019 Sb., </w:t>
      </w:r>
      <w:bookmarkStart w:id="100" w:name="_Hlk30880648"/>
      <w:r w:rsidR="00D97EBF" w:rsidRPr="00300FFF">
        <w:t xml:space="preserve">zákona č. 364/2019 Sb., </w:t>
      </w:r>
      <w:r w:rsidR="00D97EBF" w:rsidRPr="00300FFF">
        <w:lastRenderedPageBreak/>
        <w:t>zákona č. 368/2019 Sb.</w:t>
      </w:r>
      <w:r w:rsidR="003D46C4" w:rsidRPr="00300FFF">
        <w:t xml:space="preserve">, </w:t>
      </w:r>
      <w:r w:rsidR="00D97EBF" w:rsidRPr="00300FFF">
        <w:t>zákona č. 369/2019 Sb.</w:t>
      </w:r>
      <w:r w:rsidR="004554CA" w:rsidRPr="00300FFF">
        <w:t xml:space="preserve">, </w:t>
      </w:r>
      <w:r w:rsidR="003D46C4" w:rsidRPr="00300FFF">
        <w:t>zákona č. 12/2020 Sb.,</w:t>
      </w:r>
      <w:r w:rsidR="00D97EBF" w:rsidRPr="00300FFF">
        <w:t xml:space="preserve"> </w:t>
      </w:r>
      <w:bookmarkEnd w:id="100"/>
      <w:r w:rsidR="004554CA" w:rsidRPr="00300FFF">
        <w:t>zákona č. 115/2020 Sb.</w:t>
      </w:r>
      <w:r w:rsidR="00B64C7A" w:rsidRPr="00300FFF">
        <w:t xml:space="preserve">, </w:t>
      </w:r>
      <w:r w:rsidR="004554CA" w:rsidRPr="00300FFF">
        <w:t>zákona č. 117/2020 Sb.</w:t>
      </w:r>
      <w:r w:rsidR="003A3E38" w:rsidRPr="00300FFF">
        <w:t xml:space="preserve">, </w:t>
      </w:r>
      <w:r w:rsidR="00B64C7A" w:rsidRPr="00300FFF">
        <w:t>zákona č. 119/2020</w:t>
      </w:r>
      <w:r w:rsidR="00E37C8D" w:rsidRPr="00300FFF">
        <w:t xml:space="preserve"> </w:t>
      </w:r>
      <w:r w:rsidR="00B64C7A" w:rsidRPr="00300FFF">
        <w:t>Sb.</w:t>
      </w:r>
      <w:r w:rsidR="004554CA" w:rsidRPr="00300FFF">
        <w:t xml:space="preserve">, </w:t>
      </w:r>
      <w:bookmarkStart w:id="101" w:name="_Hlk50537448"/>
      <w:r w:rsidR="003A3E38" w:rsidRPr="00300FFF">
        <w:t>zákona č. 334/2020 Sb., zákona č. 336/2020 Sb</w:t>
      </w:r>
      <w:r w:rsidR="003A3E38" w:rsidRPr="00662499">
        <w:t>.</w:t>
      </w:r>
      <w:r w:rsidR="00001660" w:rsidRPr="00662499">
        <w:rPr>
          <w:highlight w:val="cyan"/>
        </w:rPr>
        <w:t>,</w:t>
      </w:r>
      <w:r w:rsidR="00001660" w:rsidRPr="00662499">
        <w:t xml:space="preserve"> </w:t>
      </w:r>
      <w:r w:rsidR="003A3E38" w:rsidRPr="00662499">
        <w:t>zákona č. 337/2020 Sb</w:t>
      </w:r>
      <w:bookmarkStart w:id="102" w:name="_Hlk84026334"/>
      <w:bookmarkEnd w:id="101"/>
      <w:r w:rsidR="003A3E38" w:rsidRPr="00662499">
        <w:t>.,</w:t>
      </w:r>
      <w:r w:rsidR="00001660" w:rsidRPr="00662499">
        <w:t xml:space="preserve"> </w:t>
      </w:r>
      <w:r w:rsidR="00001660" w:rsidRPr="00662499">
        <w:rPr>
          <w:highlight w:val="cyan"/>
        </w:rPr>
        <w:t xml:space="preserve">zákona č. 501/2020 Sb., zákona č. 13/2021 Sb., zákona č. 14/2021 Sb., zákona č. 90/2021 Sb., </w:t>
      </w:r>
      <w:r w:rsidR="00E83BFE" w:rsidRPr="00662499">
        <w:rPr>
          <w:highlight w:val="cyan"/>
        </w:rPr>
        <w:t xml:space="preserve">zákona č. 261/2021 Sb., </w:t>
      </w:r>
      <w:r w:rsidR="00001660" w:rsidRPr="00662499">
        <w:rPr>
          <w:highlight w:val="cyan"/>
        </w:rPr>
        <w:t xml:space="preserve">zákona č. 270/2021 Sb., zákona č. 274/2021 Sb., </w:t>
      </w:r>
      <w:r w:rsidR="00E83BFE" w:rsidRPr="00662499">
        <w:rPr>
          <w:highlight w:val="cyan"/>
        </w:rPr>
        <w:t>zákona č. 284/2021 Sb.</w:t>
      </w:r>
      <w:r w:rsidR="00CC40B4" w:rsidRPr="00662499">
        <w:rPr>
          <w:highlight w:val="cyan"/>
        </w:rPr>
        <w:t xml:space="preserve">, </w:t>
      </w:r>
      <w:r w:rsidR="00E83BFE" w:rsidRPr="00662499">
        <w:rPr>
          <w:highlight w:val="cyan"/>
        </w:rPr>
        <w:t>zákona č. 300/2021 Sb.</w:t>
      </w:r>
      <w:r w:rsidR="00CC40B4" w:rsidRPr="00662499">
        <w:rPr>
          <w:highlight w:val="cyan"/>
        </w:rPr>
        <w:t xml:space="preserve">, </w:t>
      </w:r>
      <w:bookmarkStart w:id="103" w:name="_Hlk94791558"/>
      <w:r w:rsidR="00CC40B4" w:rsidRPr="00662499">
        <w:rPr>
          <w:highlight w:val="cyan"/>
        </w:rPr>
        <w:t>zákona č. 362/2021 Sb., zákona č. 366/2021 Sb., zákona č. 371/2021 Sb., zá</w:t>
      </w:r>
      <w:r w:rsidR="00CC40B4" w:rsidRPr="00C0547D">
        <w:rPr>
          <w:highlight w:val="cyan"/>
        </w:rPr>
        <w:t>kona č. 374/2021 Sb.</w:t>
      </w:r>
      <w:r w:rsidR="00C0547D" w:rsidRPr="00C0547D">
        <w:rPr>
          <w:highlight w:val="cyan"/>
        </w:rPr>
        <w:t xml:space="preserve">, </w:t>
      </w:r>
      <w:r w:rsidR="00CC40B4" w:rsidRPr="00C0547D">
        <w:rPr>
          <w:highlight w:val="cyan"/>
        </w:rPr>
        <w:t>zákona č. 426/2021 Sb.</w:t>
      </w:r>
      <w:r w:rsidR="00C0547D" w:rsidRPr="00C0547D">
        <w:rPr>
          <w:highlight w:val="cyan"/>
        </w:rPr>
        <w:t>, zákona č. 91/2022 Sb. a zákona č. 96/2002 Sb.</w:t>
      </w:r>
      <w:r w:rsidR="00E83BFE" w:rsidRPr="00C0547D">
        <w:rPr>
          <w:highlight w:val="cyan"/>
        </w:rPr>
        <w:t>,</w:t>
      </w:r>
      <w:bookmarkEnd w:id="102"/>
      <w:r w:rsidR="00E83BFE" w:rsidRPr="00662499">
        <w:t xml:space="preserve"> </w:t>
      </w:r>
      <w:bookmarkEnd w:id="103"/>
      <w:r w:rsidRPr="00662499">
        <w:rPr>
          <w:b/>
          <w:bCs/>
        </w:rPr>
        <w:t>s vyznačením navrhovaných změn a doplnění</w:t>
      </w:r>
    </w:p>
    <w:p w14:paraId="3B321A75" w14:textId="77777777" w:rsidR="00491948" w:rsidRPr="00300FFF" w:rsidRDefault="00491948" w:rsidP="00300FFF">
      <w:pPr>
        <w:spacing w:after="120"/>
        <w:ind w:right="48" w:firstLine="567"/>
        <w:jc w:val="center"/>
        <w:rPr>
          <w:rFonts w:eastAsia="SimSun"/>
        </w:rPr>
      </w:pPr>
    </w:p>
    <w:p w14:paraId="0C2DD7A5" w14:textId="77777777" w:rsidR="00DF038F" w:rsidRPr="00300FFF" w:rsidRDefault="00DF038F" w:rsidP="00300FFF">
      <w:pPr>
        <w:spacing w:after="120"/>
        <w:ind w:right="45"/>
        <w:jc w:val="center"/>
        <w:rPr>
          <w:rFonts w:eastAsia="SimSun"/>
        </w:rPr>
      </w:pPr>
      <w:r w:rsidRPr="00300FFF">
        <w:rPr>
          <w:rFonts w:eastAsia="SimSun"/>
        </w:rPr>
        <w:t>ZÁKON</w:t>
      </w:r>
    </w:p>
    <w:p w14:paraId="55B67FF3" w14:textId="77777777" w:rsidR="00DF038F" w:rsidRPr="00300FFF" w:rsidRDefault="00DF038F" w:rsidP="00300FFF">
      <w:pPr>
        <w:tabs>
          <w:tab w:val="left" w:pos="3840"/>
        </w:tabs>
        <w:spacing w:after="120"/>
        <w:ind w:right="45"/>
        <w:rPr>
          <w:rFonts w:eastAsia="SimSun"/>
        </w:rPr>
      </w:pPr>
      <w:r w:rsidRPr="00300FFF">
        <w:rPr>
          <w:rFonts w:eastAsia="SimSun"/>
        </w:rPr>
        <w:tab/>
        <w:t>o správních poplatcích</w:t>
      </w:r>
    </w:p>
    <w:p w14:paraId="55577128" w14:textId="77777777" w:rsidR="00DF038F" w:rsidRPr="00300FFF" w:rsidRDefault="00DF038F" w:rsidP="00300FFF">
      <w:pPr>
        <w:spacing w:after="120"/>
        <w:ind w:right="45"/>
        <w:jc w:val="center"/>
        <w:rPr>
          <w:rFonts w:eastAsia="SimSun"/>
        </w:rPr>
      </w:pPr>
      <w:r w:rsidRPr="00300FFF">
        <w:rPr>
          <w:rFonts w:eastAsia="SimSun"/>
        </w:rPr>
        <w:t>* * *</w:t>
      </w:r>
    </w:p>
    <w:p w14:paraId="169CEA3E" w14:textId="77777777" w:rsidR="00DF038F" w:rsidRPr="00300FFF" w:rsidRDefault="00DF038F" w:rsidP="00300FFF">
      <w:pPr>
        <w:spacing w:after="120"/>
        <w:ind w:right="48" w:firstLine="567"/>
        <w:jc w:val="right"/>
        <w:rPr>
          <w:rFonts w:eastAsia="SimSun"/>
        </w:rPr>
      </w:pPr>
      <w:r w:rsidRPr="00300FFF">
        <w:rPr>
          <w:rFonts w:eastAsia="SimSun"/>
        </w:rPr>
        <w:t>Příloha</w:t>
      </w:r>
    </w:p>
    <w:p w14:paraId="691DAA5B" w14:textId="77777777" w:rsidR="00DF038F" w:rsidRPr="00300FFF" w:rsidRDefault="00DF038F" w:rsidP="00300FFF">
      <w:pPr>
        <w:spacing w:after="120"/>
        <w:ind w:right="48"/>
        <w:jc w:val="center"/>
        <w:rPr>
          <w:rFonts w:eastAsia="SimSun"/>
        </w:rPr>
      </w:pPr>
      <w:r w:rsidRPr="00300FFF">
        <w:rPr>
          <w:rFonts w:eastAsia="SimSun"/>
        </w:rPr>
        <w:t>* * *</w:t>
      </w:r>
    </w:p>
    <w:p w14:paraId="321D4BA3" w14:textId="77777777" w:rsidR="0040065F" w:rsidRPr="00300FFF" w:rsidRDefault="0040065F" w:rsidP="00300FFF">
      <w:pPr>
        <w:pStyle w:val="Nadpis3"/>
        <w:jc w:val="center"/>
        <w:rPr>
          <w:rFonts w:ascii="Times New Roman" w:hAnsi="Times New Roman"/>
          <w:sz w:val="24"/>
          <w:szCs w:val="24"/>
        </w:rPr>
      </w:pPr>
      <w:r w:rsidRPr="00300FFF">
        <w:rPr>
          <w:rFonts w:ascii="Times New Roman" w:hAnsi="Times New Roman"/>
          <w:sz w:val="24"/>
          <w:szCs w:val="24"/>
        </w:rPr>
        <w:t>Položka 10</w:t>
      </w:r>
    </w:p>
    <w:p w14:paraId="28EB793E" w14:textId="77777777" w:rsidR="0040065F" w:rsidRPr="00300FFF" w:rsidRDefault="0040065F" w:rsidP="00300FFF">
      <w:pPr>
        <w:pStyle w:val="p2"/>
        <w:rPr>
          <w:b/>
          <w:bCs/>
        </w:rPr>
      </w:pPr>
      <w:r w:rsidRPr="00300FFF">
        <w:rPr>
          <w:b/>
          <w:bCs/>
        </w:rPr>
        <w:t>Položka 10</w:t>
      </w:r>
    </w:p>
    <w:p w14:paraId="6C970EDF" w14:textId="77777777" w:rsidR="0040065F" w:rsidRPr="00300FFF" w:rsidRDefault="0040065F" w:rsidP="00300FFF">
      <w:pPr>
        <w:pStyle w:val="p2"/>
      </w:pPr>
      <w:r w:rsidRPr="00300FFF">
        <w:t>a) Přijetí žádosti o vydání výpisu z evidence Rejstříku trestů                                         Kč 100</w:t>
      </w:r>
    </w:p>
    <w:p w14:paraId="7A22688F" w14:textId="77777777" w:rsidR="0040065F" w:rsidRPr="00300FFF" w:rsidRDefault="0040065F" w:rsidP="00300FFF">
      <w:pPr>
        <w:pStyle w:val="p2"/>
      </w:pPr>
      <w:r w:rsidRPr="00300FFF">
        <w:t>b) Vydání osvědčení o tuzemském právu                                                                       Kč 2 000</w:t>
      </w:r>
    </w:p>
    <w:p w14:paraId="1512375A" w14:textId="77777777" w:rsidR="0040065F" w:rsidRPr="00300FFF" w:rsidRDefault="0040065F" w:rsidP="00300FFF">
      <w:pPr>
        <w:pStyle w:val="p2"/>
      </w:pPr>
      <w:r w:rsidRPr="00300FFF">
        <w:t>c) Provedení identifikace a sepsání veřejné listiny o identifikaci</w:t>
      </w:r>
      <w:r w:rsidRPr="00300FFF">
        <w:rPr>
          <w:rStyle w:val="footnote"/>
          <w:vertAlign w:val="superscript"/>
        </w:rPr>
        <w:t>9</w:t>
      </w:r>
      <w:proofErr w:type="gramStart"/>
      <w:r w:rsidRPr="00300FFF">
        <w:rPr>
          <w:rStyle w:val="footnote"/>
          <w:vertAlign w:val="superscript"/>
        </w:rPr>
        <w:t xml:space="preserve">a)   </w:t>
      </w:r>
      <w:proofErr w:type="gramEnd"/>
      <w:r w:rsidRPr="00300FFF">
        <w:rPr>
          <w:rStyle w:val="footnote"/>
          <w:vertAlign w:val="superscript"/>
        </w:rPr>
        <w:t xml:space="preserve">                                            </w:t>
      </w:r>
      <w:r w:rsidRPr="00300FFF">
        <w:rPr>
          <w:rStyle w:val="footnote"/>
        </w:rPr>
        <w:t>Kč 200</w:t>
      </w:r>
    </w:p>
    <w:p w14:paraId="76E245D8" w14:textId="77777777" w:rsidR="00260BD1" w:rsidRPr="00300FFF" w:rsidRDefault="0040065F" w:rsidP="00300FFF">
      <w:pPr>
        <w:pStyle w:val="p2"/>
        <w:spacing w:before="0" w:beforeAutospacing="0" w:after="0" w:afterAutospacing="0"/>
      </w:pPr>
      <w:r w:rsidRPr="00300FFF">
        <w:t xml:space="preserve">d) Přijetí žádosti o uznání platnosti nebo vydání osvědčení o uznání </w:t>
      </w:r>
    </w:p>
    <w:p w14:paraId="619E5A9D" w14:textId="77777777" w:rsidR="00260BD1" w:rsidRPr="00300FFF" w:rsidRDefault="00260BD1" w:rsidP="00300FFF">
      <w:pPr>
        <w:pStyle w:val="p2"/>
        <w:spacing w:before="0" w:beforeAutospacing="0" w:after="0" w:afterAutospacing="0"/>
      </w:pPr>
      <w:r w:rsidRPr="00300FFF">
        <w:t xml:space="preserve">     </w:t>
      </w:r>
      <w:r w:rsidR="0040065F" w:rsidRPr="00300FFF">
        <w:t xml:space="preserve">rovnocennosti dokladu o dosažení základního, středního nebo vyššího </w:t>
      </w:r>
    </w:p>
    <w:p w14:paraId="13072FA6" w14:textId="77777777" w:rsidR="0040065F" w:rsidRPr="00300FFF" w:rsidRDefault="00260BD1" w:rsidP="00300FFF">
      <w:pPr>
        <w:pStyle w:val="p2"/>
        <w:spacing w:before="0" w:beforeAutospacing="0" w:after="0" w:afterAutospacing="0"/>
      </w:pPr>
      <w:r w:rsidRPr="00300FFF">
        <w:t xml:space="preserve">    </w:t>
      </w:r>
      <w:r w:rsidR="0040065F" w:rsidRPr="00300FFF">
        <w:t xml:space="preserve">odborného vzdělání získaného v zahraniční škole        </w:t>
      </w:r>
      <w:r w:rsidRPr="00300FFF">
        <w:t xml:space="preserve">                            </w:t>
      </w:r>
      <w:r w:rsidRPr="00DF424E">
        <w:rPr>
          <w:strike/>
          <w:highlight w:val="yellow"/>
        </w:rPr>
        <w:t>Kč 1 000</w:t>
      </w:r>
      <w:r w:rsidR="0040065F" w:rsidRPr="00DF424E">
        <w:rPr>
          <w:highlight w:val="yellow"/>
        </w:rPr>
        <w:t xml:space="preserve">   </w:t>
      </w:r>
      <w:r w:rsidRPr="00DF424E">
        <w:rPr>
          <w:b/>
          <w:bCs/>
          <w:highlight w:val="yellow"/>
        </w:rPr>
        <w:t>Kč 3000</w:t>
      </w:r>
      <w:r w:rsidR="0040065F" w:rsidRPr="00300FFF">
        <w:t xml:space="preserve">                                                        </w:t>
      </w:r>
    </w:p>
    <w:p w14:paraId="15BBBB63" w14:textId="77777777" w:rsidR="0040065F" w:rsidRPr="00300FFF" w:rsidRDefault="0040065F" w:rsidP="00300FFF">
      <w:pPr>
        <w:pStyle w:val="p2"/>
      </w:pPr>
      <w:r w:rsidRPr="00300FFF">
        <w:t xml:space="preserve">e) </w:t>
      </w:r>
      <w:r w:rsidRPr="0072471E">
        <w:rPr>
          <w:highlight w:val="green"/>
        </w:rPr>
        <w:t>z</w:t>
      </w:r>
      <w:r w:rsidRPr="00300FFF">
        <w:t>ápis do seznamu insolvenčních správců   Kč 5</w:t>
      </w:r>
      <w:r w:rsidR="00260BD1" w:rsidRPr="00300FFF">
        <w:t> </w:t>
      </w:r>
      <w:r w:rsidRPr="00300FFF">
        <w:t>000</w:t>
      </w:r>
    </w:p>
    <w:p w14:paraId="5E1094C3" w14:textId="77777777" w:rsidR="0040065F" w:rsidRPr="00300FFF" w:rsidRDefault="0040065F" w:rsidP="00300FFF">
      <w:pPr>
        <w:pStyle w:val="p2"/>
      </w:pPr>
      <w:r w:rsidRPr="00300FFF">
        <w:t>f) Přijetí žádosti o prodloužení povolení podle zákona o insolvenčních správcích Kč 5000</w:t>
      </w:r>
    </w:p>
    <w:p w14:paraId="3D27E7D7" w14:textId="77777777" w:rsidR="0040065F" w:rsidRPr="00300FFF" w:rsidRDefault="0040065F" w:rsidP="00300FFF">
      <w:pPr>
        <w:pStyle w:val="p2"/>
      </w:pPr>
      <w:r w:rsidRPr="00300FFF">
        <w:t>g) Přijetí žádosti o zápis do seznamu mediátorů   Kč 5 000</w:t>
      </w:r>
    </w:p>
    <w:p w14:paraId="3EF5E544" w14:textId="77777777" w:rsidR="0040065F" w:rsidRPr="00300FFF" w:rsidRDefault="0040065F" w:rsidP="00300FFF">
      <w:pPr>
        <w:pStyle w:val="empty-p"/>
      </w:pPr>
      <w:r w:rsidRPr="00300FFF">
        <w:t> </w:t>
      </w:r>
      <w:r w:rsidRPr="00300FFF">
        <w:rPr>
          <w:b/>
          <w:bCs/>
        </w:rPr>
        <w:t>Poznámka</w:t>
      </w:r>
    </w:p>
    <w:p w14:paraId="7A694A73" w14:textId="4F59B6CD" w:rsidR="0040065F" w:rsidRDefault="0040065F" w:rsidP="00A2398B">
      <w:pPr>
        <w:pStyle w:val="p2"/>
        <w:spacing w:after="0" w:afterAutospacing="0"/>
      </w:pPr>
      <w:r w:rsidRPr="00300FFF">
        <w:t>Za přijetí žádosti o vydání výpisu z evidence Rejstříku trestů u českého zastupitelského úřadu, vybírá poplatek český zastupitelský úřad podle položky 162 tohoto sazebníku. Byl-li výpis z evidence Rejstříku trestů vydán kontaktním místem veřejné správy</w:t>
      </w:r>
      <w:r w:rsidRPr="00300FFF">
        <w:rPr>
          <w:vertAlign w:val="superscript"/>
        </w:rPr>
        <w:t>26</w:t>
      </w:r>
      <w:r w:rsidRPr="00300FFF">
        <w:t>, vybírá správní poplatek stanovený v písmenu a) této položky kontaktní místo veřejné správy. Správní poplatek je jeho příjmem.</w:t>
      </w:r>
    </w:p>
    <w:p w14:paraId="5ED8BA58" w14:textId="77777777" w:rsidR="0072471E" w:rsidRPr="00300FFF" w:rsidRDefault="0072471E" w:rsidP="0072471E">
      <w:pPr>
        <w:autoSpaceDE w:val="0"/>
        <w:autoSpaceDN w:val="0"/>
        <w:adjustRightInd w:val="0"/>
        <w:rPr>
          <w:rFonts w:ascii="Arial" w:hAnsi="Arial" w:cs="Arial"/>
          <w:sz w:val="16"/>
          <w:szCs w:val="16"/>
        </w:rPr>
      </w:pPr>
      <w:r w:rsidRPr="00300FFF">
        <w:rPr>
          <w:rFonts w:ascii="Arial" w:hAnsi="Arial" w:cs="Arial"/>
          <w:sz w:val="16"/>
          <w:szCs w:val="16"/>
        </w:rPr>
        <w:t>____________________</w:t>
      </w:r>
    </w:p>
    <w:p w14:paraId="3B719FC8" w14:textId="77777777" w:rsidR="0072471E" w:rsidRPr="00300FFF" w:rsidRDefault="0072471E" w:rsidP="0072471E">
      <w:pPr>
        <w:autoSpaceDE w:val="0"/>
        <w:autoSpaceDN w:val="0"/>
        <w:adjustRightInd w:val="0"/>
        <w:rPr>
          <w:rFonts w:ascii="Arial" w:hAnsi="Arial" w:cs="Arial"/>
          <w:sz w:val="16"/>
          <w:szCs w:val="16"/>
        </w:rPr>
      </w:pPr>
    </w:p>
    <w:p w14:paraId="203DEAD2" w14:textId="0D6AF069" w:rsidR="0072471E" w:rsidRPr="0072471E" w:rsidRDefault="0072471E" w:rsidP="0072471E">
      <w:pPr>
        <w:autoSpaceDE w:val="0"/>
        <w:autoSpaceDN w:val="0"/>
        <w:adjustRightInd w:val="0"/>
        <w:rPr>
          <w:sz w:val="20"/>
          <w:szCs w:val="20"/>
        </w:rPr>
      </w:pPr>
      <w:proofErr w:type="gramStart"/>
      <w:r w:rsidRPr="0072471E">
        <w:rPr>
          <w:sz w:val="20"/>
          <w:szCs w:val="20"/>
        </w:rPr>
        <w:t>9a</w:t>
      </w:r>
      <w:proofErr w:type="gramEnd"/>
      <w:r w:rsidRPr="0072471E">
        <w:rPr>
          <w:sz w:val="20"/>
          <w:szCs w:val="20"/>
        </w:rPr>
        <w:t xml:space="preserve">) Zákon č. </w:t>
      </w:r>
      <w:r w:rsidRPr="005A00E5">
        <w:rPr>
          <w:sz w:val="20"/>
          <w:szCs w:val="20"/>
        </w:rPr>
        <w:t>253/2008 Sb.,</w:t>
      </w:r>
      <w:r w:rsidRPr="0072471E">
        <w:rPr>
          <w:sz w:val="20"/>
          <w:szCs w:val="20"/>
        </w:rPr>
        <w:t xml:space="preserve"> o některých opatřeních proti legalizaci výnosů z trestné činnosti a financování terorismu</w:t>
      </w:r>
    </w:p>
    <w:p w14:paraId="345A1B6F" w14:textId="77777777" w:rsidR="00563916" w:rsidRPr="00300FFF" w:rsidRDefault="0040065F" w:rsidP="00300FFF">
      <w:pPr>
        <w:autoSpaceDE w:val="0"/>
        <w:autoSpaceDN w:val="0"/>
        <w:adjustRightInd w:val="0"/>
        <w:spacing w:after="120"/>
        <w:jc w:val="center"/>
      </w:pPr>
      <w:r w:rsidRPr="00300FFF">
        <w:lastRenderedPageBreak/>
        <w:t>* * *</w:t>
      </w:r>
    </w:p>
    <w:p w14:paraId="7FDB3C53" w14:textId="77777777" w:rsidR="00DF038F" w:rsidRPr="00300FFF" w:rsidRDefault="00DF038F" w:rsidP="00300FFF">
      <w:pPr>
        <w:autoSpaceDE w:val="0"/>
        <w:autoSpaceDN w:val="0"/>
        <w:adjustRightInd w:val="0"/>
        <w:spacing w:after="120"/>
        <w:jc w:val="center"/>
      </w:pPr>
      <w:r w:rsidRPr="00300FFF">
        <w:t xml:space="preserve">Položka 22 </w:t>
      </w:r>
    </w:p>
    <w:p w14:paraId="18A6358A" w14:textId="77777777" w:rsidR="00DF038F" w:rsidRPr="00300FFF" w:rsidRDefault="00DF038F" w:rsidP="00300FFF">
      <w:pPr>
        <w:autoSpaceDE w:val="0"/>
        <w:autoSpaceDN w:val="0"/>
        <w:adjustRightInd w:val="0"/>
        <w:spacing w:after="120"/>
      </w:pPr>
      <w:r w:rsidRPr="00300FFF">
        <w:t>a) Přijetí žádosti o uznání odborné kvalifikace</w:t>
      </w:r>
      <w:r w:rsidRPr="00300FFF">
        <w:rPr>
          <w:vertAlign w:val="superscript"/>
        </w:rPr>
        <w:t>19)</w:t>
      </w:r>
      <w:r w:rsidRPr="00300FFF">
        <w:t xml:space="preserve">                                                       Kč 2 000</w:t>
      </w:r>
    </w:p>
    <w:p w14:paraId="3B60AC80" w14:textId="77777777" w:rsidR="00DF038F" w:rsidRPr="00300FFF" w:rsidRDefault="00F44A9F" w:rsidP="00300FFF">
      <w:pPr>
        <w:autoSpaceDE w:val="0"/>
        <w:autoSpaceDN w:val="0"/>
        <w:adjustRightInd w:val="0"/>
      </w:pPr>
      <w:r w:rsidRPr="00300FFF">
        <w:rPr>
          <w:rFonts w:ascii="Courier" w:hAnsi="Courier" w:cs="Courier"/>
          <w:sz w:val="16"/>
          <w:szCs w:val="16"/>
        </w:rPr>
        <w:t xml:space="preserve"> </w:t>
      </w:r>
    </w:p>
    <w:p w14:paraId="06C67B47" w14:textId="77777777" w:rsidR="00DF038F" w:rsidRPr="00300FFF" w:rsidRDefault="00DF038F" w:rsidP="00300FFF">
      <w:pPr>
        <w:autoSpaceDE w:val="0"/>
        <w:autoSpaceDN w:val="0"/>
        <w:adjustRightInd w:val="0"/>
      </w:pPr>
      <w:r w:rsidRPr="00300FFF">
        <w:t>b) Vydání osvědčení o odborné kvalifikaci a výkonu předmětné</w:t>
      </w:r>
    </w:p>
    <w:p w14:paraId="0773FEEE" w14:textId="77777777" w:rsidR="00DF038F" w:rsidRPr="00300FFF" w:rsidRDefault="00DF038F" w:rsidP="00300FFF">
      <w:pPr>
        <w:autoSpaceDE w:val="0"/>
        <w:autoSpaceDN w:val="0"/>
        <w:adjustRightInd w:val="0"/>
      </w:pPr>
      <w:r w:rsidRPr="00300FFF">
        <w:t xml:space="preserve">     činnosti</w:t>
      </w:r>
      <w:r w:rsidRPr="00300FFF">
        <w:rPr>
          <w:vertAlign w:val="superscript"/>
        </w:rPr>
        <w:t>19</w:t>
      </w:r>
      <w:proofErr w:type="gramStart"/>
      <w:r w:rsidRPr="00300FFF">
        <w:rPr>
          <w:vertAlign w:val="superscript"/>
        </w:rPr>
        <w:t>)</w:t>
      </w:r>
      <w:r w:rsidRPr="00300FFF">
        <w:t xml:space="preserve">  nebo</w:t>
      </w:r>
      <w:proofErr w:type="gramEnd"/>
      <w:r w:rsidRPr="00300FFF">
        <w:t xml:space="preserve"> vydání</w:t>
      </w:r>
      <w:r w:rsidRPr="00300FFF">
        <w:rPr>
          <w:vertAlign w:val="superscript"/>
        </w:rPr>
        <w:t>20)</w:t>
      </w:r>
      <w:r w:rsidRPr="00300FFF">
        <w:t xml:space="preserve"> osvědčení o způsobilosti  k provozování</w:t>
      </w:r>
    </w:p>
    <w:p w14:paraId="0807A36A" w14:textId="77777777" w:rsidR="00DF038F" w:rsidRPr="00300FFF" w:rsidRDefault="00DF038F" w:rsidP="00300FFF">
      <w:pPr>
        <w:autoSpaceDE w:val="0"/>
        <w:autoSpaceDN w:val="0"/>
        <w:adjustRightInd w:val="0"/>
      </w:pPr>
      <w:r w:rsidRPr="00300FFF">
        <w:t xml:space="preserve">     odborné činnosti, oprávnění k provádění nebo provozování odborné</w:t>
      </w:r>
    </w:p>
    <w:p w14:paraId="2814E0C4" w14:textId="77777777" w:rsidR="00DF038F" w:rsidRPr="00300FFF" w:rsidRDefault="00DF038F" w:rsidP="00300FFF">
      <w:pPr>
        <w:autoSpaceDE w:val="0"/>
        <w:autoSpaceDN w:val="0"/>
        <w:adjustRightInd w:val="0"/>
      </w:pPr>
      <w:r w:rsidRPr="00300FFF">
        <w:t xml:space="preserve">     činnosti nebo </w:t>
      </w:r>
      <w:proofErr w:type="gramStart"/>
      <w:r w:rsidRPr="00300FFF">
        <w:t>opakovaně  udělované</w:t>
      </w:r>
      <w:proofErr w:type="gramEnd"/>
      <w:r w:rsidRPr="00300FFF">
        <w:t xml:space="preserve"> povolení nebo úřední oprávnění                  Kč 1</w:t>
      </w:r>
      <w:r w:rsidR="00D57274" w:rsidRPr="00300FFF">
        <w:t> </w:t>
      </w:r>
      <w:r w:rsidRPr="00300FFF">
        <w:t>000</w:t>
      </w:r>
    </w:p>
    <w:p w14:paraId="43FF8F14" w14:textId="77777777" w:rsidR="00D57274" w:rsidRPr="00300FFF" w:rsidRDefault="00D57274" w:rsidP="00300FFF">
      <w:pPr>
        <w:autoSpaceDE w:val="0"/>
        <w:autoSpaceDN w:val="0"/>
        <w:adjustRightInd w:val="0"/>
      </w:pPr>
    </w:p>
    <w:p w14:paraId="3E20BDDE" w14:textId="77777777" w:rsidR="00F44A9F" w:rsidRPr="00300FFF" w:rsidRDefault="00F44A9F" w:rsidP="00300FFF">
      <w:pPr>
        <w:autoSpaceDE w:val="0"/>
        <w:autoSpaceDN w:val="0"/>
        <w:adjustRightInd w:val="0"/>
      </w:pPr>
      <w:r w:rsidRPr="00300FFF">
        <w:t>c) Vydání Evropského profesního průkazu pro usazení v České</w:t>
      </w:r>
    </w:p>
    <w:p w14:paraId="0920D20E" w14:textId="77777777" w:rsidR="00F44A9F" w:rsidRPr="00300FFF" w:rsidRDefault="00F44A9F" w:rsidP="00300FFF">
      <w:pPr>
        <w:autoSpaceDE w:val="0"/>
        <w:autoSpaceDN w:val="0"/>
        <w:adjustRightInd w:val="0"/>
      </w:pPr>
      <w:r w:rsidRPr="00300FFF">
        <w:t xml:space="preserve">   republice</w:t>
      </w:r>
      <w:r w:rsidRPr="00300FFF">
        <w:rPr>
          <w:vertAlign w:val="superscript"/>
        </w:rPr>
        <w:t>81)</w:t>
      </w:r>
      <w:r w:rsidRPr="00300FFF">
        <w:t xml:space="preserve"> a přijetí žádosti o vydání Evropského</w:t>
      </w:r>
    </w:p>
    <w:p w14:paraId="4B2725D9" w14:textId="77777777" w:rsidR="00F44A9F" w:rsidRPr="00300FFF" w:rsidRDefault="00F44A9F" w:rsidP="00300FFF">
      <w:pPr>
        <w:autoSpaceDE w:val="0"/>
        <w:autoSpaceDN w:val="0"/>
        <w:adjustRightInd w:val="0"/>
      </w:pPr>
      <w:r w:rsidRPr="00300FFF">
        <w:t xml:space="preserve">   profesního průkazu</w:t>
      </w:r>
      <w:r w:rsidRPr="00300FFF">
        <w:rPr>
          <w:vertAlign w:val="superscript"/>
        </w:rPr>
        <w:t>82)</w:t>
      </w:r>
      <w:r w:rsidRPr="00300FFF">
        <w:t xml:space="preserve"> pro usazení v jiném členském státě</w:t>
      </w:r>
    </w:p>
    <w:p w14:paraId="37E3C99A" w14:textId="77777777" w:rsidR="00F44A9F" w:rsidRPr="00300FFF" w:rsidRDefault="00F44A9F" w:rsidP="00300FFF">
      <w:pPr>
        <w:autoSpaceDE w:val="0"/>
        <w:autoSpaceDN w:val="0"/>
        <w:adjustRightInd w:val="0"/>
      </w:pPr>
      <w:r w:rsidRPr="00300FFF">
        <w:t xml:space="preserve">   Evropské unie než Česká republika                              </w:t>
      </w:r>
      <w:r w:rsidR="00F20304" w:rsidRPr="00300FFF">
        <w:t xml:space="preserve">                                             </w:t>
      </w:r>
      <w:r w:rsidRPr="00300FFF">
        <w:t xml:space="preserve">  Kč 1</w:t>
      </w:r>
      <w:r w:rsidR="00F20304" w:rsidRPr="00300FFF">
        <w:t> </w:t>
      </w:r>
      <w:r w:rsidRPr="00300FFF">
        <w:t>000</w:t>
      </w:r>
    </w:p>
    <w:p w14:paraId="38B9F5A2" w14:textId="77777777" w:rsidR="00F20304" w:rsidRPr="00300FFF" w:rsidRDefault="00F20304" w:rsidP="00300FFF">
      <w:pPr>
        <w:autoSpaceDE w:val="0"/>
        <w:autoSpaceDN w:val="0"/>
        <w:adjustRightInd w:val="0"/>
      </w:pPr>
    </w:p>
    <w:p w14:paraId="511115C7" w14:textId="77777777" w:rsidR="00F44A9F" w:rsidRPr="00300FFF" w:rsidRDefault="00F44A9F" w:rsidP="00300FFF">
      <w:pPr>
        <w:autoSpaceDE w:val="0"/>
        <w:autoSpaceDN w:val="0"/>
        <w:adjustRightInd w:val="0"/>
      </w:pPr>
      <w:r w:rsidRPr="00300FFF">
        <w:t>d) Přijetí žádosti o udělení povolení k restaurování kulturní</w:t>
      </w:r>
    </w:p>
    <w:p w14:paraId="177D498A" w14:textId="77777777" w:rsidR="00F44A9F" w:rsidRPr="00300FFF" w:rsidRDefault="00F44A9F" w:rsidP="00300FFF">
      <w:pPr>
        <w:autoSpaceDE w:val="0"/>
        <w:autoSpaceDN w:val="0"/>
        <w:adjustRightInd w:val="0"/>
      </w:pPr>
      <w:r w:rsidRPr="00300FFF">
        <w:t xml:space="preserve">   památky nebo její části, které jsou díly výtvarných umění</w:t>
      </w:r>
    </w:p>
    <w:p w14:paraId="3C7AE93B" w14:textId="77777777" w:rsidR="00F44A9F" w:rsidRPr="00300FFF" w:rsidRDefault="00F44A9F" w:rsidP="00300FFF">
      <w:pPr>
        <w:autoSpaceDE w:val="0"/>
        <w:autoSpaceDN w:val="0"/>
        <w:adjustRightInd w:val="0"/>
      </w:pPr>
      <w:r w:rsidRPr="00300FFF">
        <w:t xml:space="preserve">   nebo uměleckořemeslnými díly (</w:t>
      </w:r>
      <w:r w:rsidR="003A6CA3" w:rsidRPr="00300FFF">
        <w:t>„</w:t>
      </w:r>
      <w:r w:rsidRPr="00300FFF">
        <w:t>povolení k</w:t>
      </w:r>
      <w:r w:rsidR="003A6CA3" w:rsidRPr="00300FFF">
        <w:t> </w:t>
      </w:r>
      <w:r w:rsidRPr="00300FFF">
        <w:t>restaurování</w:t>
      </w:r>
      <w:r w:rsidR="003A6CA3" w:rsidRPr="00300FFF">
        <w:t>“</w:t>
      </w:r>
      <w:r w:rsidRPr="00300FFF">
        <w:t>)</w:t>
      </w:r>
      <w:r w:rsidRPr="00300FFF">
        <w:rPr>
          <w:vertAlign w:val="superscript"/>
        </w:rPr>
        <w:t>21)</w:t>
      </w:r>
    </w:p>
    <w:p w14:paraId="52525BD1" w14:textId="77777777" w:rsidR="00F44A9F" w:rsidRPr="00300FFF" w:rsidRDefault="00F44A9F" w:rsidP="00300FFF">
      <w:pPr>
        <w:autoSpaceDE w:val="0"/>
        <w:autoSpaceDN w:val="0"/>
        <w:adjustRightInd w:val="0"/>
      </w:pPr>
      <w:r w:rsidRPr="00300FFF">
        <w:t xml:space="preserve">   a přijetí žádosti o udělení povolení k provádění</w:t>
      </w:r>
    </w:p>
    <w:p w14:paraId="3C994388" w14:textId="77777777" w:rsidR="00F44A9F" w:rsidRPr="00300FFF" w:rsidRDefault="00F44A9F" w:rsidP="00300FFF">
      <w:pPr>
        <w:autoSpaceDE w:val="0"/>
        <w:autoSpaceDN w:val="0"/>
        <w:adjustRightInd w:val="0"/>
      </w:pPr>
      <w:r w:rsidRPr="00300FFF">
        <w:t xml:space="preserve">   archeologických výzkumů (</w:t>
      </w:r>
      <w:r w:rsidR="00C62680" w:rsidRPr="00300FFF">
        <w:t>„</w:t>
      </w:r>
      <w:r w:rsidRPr="00300FFF">
        <w:t>povolení k provádění</w:t>
      </w:r>
    </w:p>
    <w:p w14:paraId="5EC093BE" w14:textId="77777777" w:rsidR="00F44A9F" w:rsidRPr="00300FFF" w:rsidRDefault="00F44A9F" w:rsidP="00300FFF">
      <w:pPr>
        <w:autoSpaceDE w:val="0"/>
        <w:autoSpaceDN w:val="0"/>
        <w:adjustRightInd w:val="0"/>
      </w:pPr>
      <w:r w:rsidRPr="00300FFF">
        <w:t xml:space="preserve">   archeologických výzkumů</w:t>
      </w:r>
      <w:r w:rsidR="00C62680" w:rsidRPr="00300FFF">
        <w:t>“</w:t>
      </w:r>
      <w:r w:rsidRPr="00300FFF">
        <w:t>)</w:t>
      </w:r>
      <w:r w:rsidRPr="00300FFF">
        <w:rPr>
          <w:vertAlign w:val="superscript"/>
        </w:rPr>
        <w:t>83)</w:t>
      </w:r>
      <w:r w:rsidRPr="00300FFF">
        <w:t xml:space="preserve">                                   </w:t>
      </w:r>
      <w:r w:rsidR="00F20304" w:rsidRPr="00300FFF">
        <w:t xml:space="preserve">                                             </w:t>
      </w:r>
      <w:r w:rsidRPr="00300FFF">
        <w:t xml:space="preserve">  Kč 2 000</w:t>
      </w:r>
    </w:p>
    <w:p w14:paraId="1CF0C9F9" w14:textId="77777777" w:rsidR="00DF038F" w:rsidRPr="00300FFF" w:rsidRDefault="00DF038F" w:rsidP="00300FFF">
      <w:pPr>
        <w:autoSpaceDE w:val="0"/>
        <w:autoSpaceDN w:val="0"/>
        <w:adjustRightInd w:val="0"/>
      </w:pPr>
    </w:p>
    <w:p w14:paraId="5C812927" w14:textId="77777777" w:rsidR="00F20304" w:rsidRPr="00300FFF" w:rsidRDefault="00F20304" w:rsidP="00300FFF">
      <w:pPr>
        <w:autoSpaceDE w:val="0"/>
        <w:autoSpaceDN w:val="0"/>
        <w:adjustRightInd w:val="0"/>
      </w:pPr>
      <w:r w:rsidRPr="00300FFF">
        <w:t>e) Udělení úředního oprávnění pro ověřování výsledků</w:t>
      </w:r>
    </w:p>
    <w:p w14:paraId="621492E2" w14:textId="77777777" w:rsidR="00F20304" w:rsidRPr="00300FFF" w:rsidRDefault="00F20304" w:rsidP="00300FFF">
      <w:pPr>
        <w:autoSpaceDE w:val="0"/>
        <w:autoSpaceDN w:val="0"/>
        <w:adjustRightInd w:val="0"/>
      </w:pPr>
      <w:r w:rsidRPr="00300FFF">
        <w:t xml:space="preserve">   zeměměřických činností</w:t>
      </w:r>
      <w:r w:rsidRPr="00300FFF">
        <w:rPr>
          <w:vertAlign w:val="superscript"/>
        </w:rPr>
        <w:t>22)</w:t>
      </w:r>
      <w:r w:rsidRPr="00300FFF">
        <w:t xml:space="preserve"> nebo udělení oprávnění</w:t>
      </w:r>
    </w:p>
    <w:p w14:paraId="4A53E083" w14:textId="77777777" w:rsidR="00F20304" w:rsidRPr="00300FFF" w:rsidRDefault="00F20304" w:rsidP="00300FFF">
      <w:pPr>
        <w:autoSpaceDE w:val="0"/>
        <w:autoSpaceDN w:val="0"/>
        <w:adjustRightInd w:val="0"/>
      </w:pPr>
      <w:r w:rsidRPr="00300FFF">
        <w:t xml:space="preserve">   k činnostem vybraných pracovníků                                                                                Kč 500</w:t>
      </w:r>
    </w:p>
    <w:p w14:paraId="0ED8D776" w14:textId="77777777" w:rsidR="00F20304" w:rsidRPr="00300FFF" w:rsidRDefault="00F20304" w:rsidP="00300FFF">
      <w:pPr>
        <w:autoSpaceDE w:val="0"/>
        <w:autoSpaceDN w:val="0"/>
        <w:adjustRightInd w:val="0"/>
      </w:pPr>
    </w:p>
    <w:p w14:paraId="2FCE837D" w14:textId="77777777" w:rsidR="00F20304" w:rsidRPr="00300FFF" w:rsidRDefault="00F20304" w:rsidP="00300FFF">
      <w:pPr>
        <w:autoSpaceDE w:val="0"/>
        <w:autoSpaceDN w:val="0"/>
        <w:adjustRightInd w:val="0"/>
      </w:pPr>
      <w:r w:rsidRPr="00300FFF">
        <w:t xml:space="preserve">f) Prodloužení platnosti dokladů uvedených v písmenu </w:t>
      </w:r>
      <w:proofErr w:type="gramStart"/>
      <w:r w:rsidRPr="00300FFF">
        <w:t xml:space="preserve">b)   </w:t>
      </w:r>
      <w:proofErr w:type="gramEnd"/>
      <w:r w:rsidRPr="00300FFF">
        <w:t xml:space="preserve">                                              Kč 50</w:t>
      </w:r>
    </w:p>
    <w:p w14:paraId="2097200A" w14:textId="77777777" w:rsidR="00F20304" w:rsidRPr="00300FFF" w:rsidRDefault="00F20304" w:rsidP="00300FFF">
      <w:pPr>
        <w:autoSpaceDE w:val="0"/>
        <w:autoSpaceDN w:val="0"/>
        <w:adjustRightInd w:val="0"/>
      </w:pPr>
    </w:p>
    <w:p w14:paraId="60B4DA00" w14:textId="77777777" w:rsidR="00F20304" w:rsidRPr="00300FFF" w:rsidRDefault="00F20304" w:rsidP="00300FFF">
      <w:pPr>
        <w:autoSpaceDE w:val="0"/>
        <w:autoSpaceDN w:val="0"/>
        <w:adjustRightInd w:val="0"/>
      </w:pPr>
      <w:r w:rsidRPr="00300FFF">
        <w:t>g) Přijetí žádosti o udělení státního souhlasu právnické</w:t>
      </w:r>
    </w:p>
    <w:p w14:paraId="151C1EF3" w14:textId="77777777" w:rsidR="00F20304" w:rsidRPr="00300FFF" w:rsidRDefault="00F20304" w:rsidP="00300FFF">
      <w:pPr>
        <w:autoSpaceDE w:val="0"/>
        <w:autoSpaceDN w:val="0"/>
        <w:adjustRightInd w:val="0"/>
      </w:pPr>
      <w:r w:rsidRPr="00300FFF">
        <w:t xml:space="preserve">   osobě působit jako soukromá vysoká škola</w:t>
      </w:r>
      <w:r w:rsidRPr="00300FFF">
        <w:rPr>
          <w:vertAlign w:val="superscript"/>
        </w:rPr>
        <w:t>24)</w:t>
      </w:r>
      <w:r w:rsidRPr="00300FFF">
        <w:t xml:space="preserve">                                                         Kč 100 000</w:t>
      </w:r>
    </w:p>
    <w:p w14:paraId="72DC07CC" w14:textId="77777777" w:rsidR="00F20304" w:rsidRPr="00300FFF" w:rsidRDefault="00F20304" w:rsidP="00300FFF">
      <w:pPr>
        <w:autoSpaceDE w:val="0"/>
        <w:autoSpaceDN w:val="0"/>
        <w:adjustRightInd w:val="0"/>
      </w:pPr>
    </w:p>
    <w:p w14:paraId="7E240DCC" w14:textId="77777777" w:rsidR="00F20304" w:rsidRPr="00300FFF" w:rsidRDefault="00F20304" w:rsidP="00300FFF">
      <w:pPr>
        <w:autoSpaceDE w:val="0"/>
        <w:autoSpaceDN w:val="0"/>
        <w:adjustRightInd w:val="0"/>
      </w:pPr>
      <w:r w:rsidRPr="00300FFF">
        <w:t>h) Přijetí žádosti o udělení statusu kvalifikovaného</w:t>
      </w:r>
    </w:p>
    <w:p w14:paraId="48325281" w14:textId="77777777" w:rsidR="00F20304" w:rsidRPr="00300FFF" w:rsidRDefault="00F20304" w:rsidP="00300FFF">
      <w:pPr>
        <w:autoSpaceDE w:val="0"/>
        <w:autoSpaceDN w:val="0"/>
        <w:adjustRightInd w:val="0"/>
      </w:pPr>
      <w:r w:rsidRPr="00300FFF">
        <w:t xml:space="preserve">   poskytovatele služeb vytvářejících důvěru a kvalifikované</w:t>
      </w:r>
    </w:p>
    <w:p w14:paraId="4D940165" w14:textId="77777777" w:rsidR="00F20304" w:rsidRPr="00300FFF" w:rsidRDefault="00F20304" w:rsidP="00300FFF">
      <w:pPr>
        <w:autoSpaceDE w:val="0"/>
        <w:autoSpaceDN w:val="0"/>
        <w:adjustRightInd w:val="0"/>
      </w:pPr>
      <w:r w:rsidRPr="00300FFF">
        <w:t xml:space="preserve">   služby vytvářející důvěru                                                                                          Kč 25 000</w:t>
      </w:r>
    </w:p>
    <w:p w14:paraId="42065410" w14:textId="77777777" w:rsidR="00F20304" w:rsidRPr="00300FFF" w:rsidRDefault="00F20304" w:rsidP="00300FFF">
      <w:pPr>
        <w:autoSpaceDE w:val="0"/>
        <w:autoSpaceDN w:val="0"/>
        <w:adjustRightInd w:val="0"/>
      </w:pPr>
    </w:p>
    <w:p w14:paraId="07D3B186" w14:textId="77777777" w:rsidR="00F20304" w:rsidRPr="00300FFF" w:rsidRDefault="00F20304" w:rsidP="00300FFF">
      <w:pPr>
        <w:autoSpaceDE w:val="0"/>
        <w:autoSpaceDN w:val="0"/>
        <w:adjustRightInd w:val="0"/>
      </w:pPr>
      <w:r w:rsidRPr="00300FFF">
        <w:t xml:space="preserve">i) Přijetí žádosti o udělení akreditace pro správu </w:t>
      </w:r>
    </w:p>
    <w:p w14:paraId="5F4E0EA3" w14:textId="77777777" w:rsidR="00F20304" w:rsidRPr="00300FFF" w:rsidRDefault="00F20304" w:rsidP="00300FFF">
      <w:pPr>
        <w:autoSpaceDE w:val="0"/>
        <w:autoSpaceDN w:val="0"/>
        <w:adjustRightInd w:val="0"/>
      </w:pPr>
      <w:r w:rsidRPr="00300FFF">
        <w:t xml:space="preserve">   kvalifikovaného systému elektronické identifikace nebo</w:t>
      </w:r>
    </w:p>
    <w:p w14:paraId="50945C74" w14:textId="77777777" w:rsidR="00F20304" w:rsidRPr="00300FFF" w:rsidRDefault="00F20304" w:rsidP="00300FFF">
      <w:pPr>
        <w:autoSpaceDE w:val="0"/>
        <w:autoSpaceDN w:val="0"/>
        <w:adjustRightInd w:val="0"/>
      </w:pPr>
      <w:r w:rsidRPr="00300FFF">
        <w:t xml:space="preserve">   žádosti o změnu této akreditace                                                                               Kč 100 000</w:t>
      </w:r>
    </w:p>
    <w:p w14:paraId="66ABB4CA" w14:textId="77777777" w:rsidR="00DF038F" w:rsidRPr="00300FFF" w:rsidRDefault="00DF038F" w:rsidP="00300FFF">
      <w:pPr>
        <w:autoSpaceDE w:val="0"/>
        <w:autoSpaceDN w:val="0"/>
        <w:adjustRightInd w:val="0"/>
      </w:pPr>
    </w:p>
    <w:p w14:paraId="6443A3BD" w14:textId="77777777" w:rsidR="00F20304" w:rsidRPr="00300FFF" w:rsidRDefault="00F20304" w:rsidP="00300FFF">
      <w:pPr>
        <w:autoSpaceDE w:val="0"/>
        <w:autoSpaceDN w:val="0"/>
        <w:adjustRightInd w:val="0"/>
      </w:pPr>
      <w:r w:rsidRPr="00300FFF">
        <w:t>j) Podání žádosti o udělení pověření k provádění akreditace,</w:t>
      </w:r>
    </w:p>
    <w:p w14:paraId="11ED7B41" w14:textId="77777777" w:rsidR="00F20304" w:rsidRPr="00300FFF" w:rsidRDefault="00F20304" w:rsidP="00300FFF">
      <w:pPr>
        <w:autoSpaceDE w:val="0"/>
        <w:autoSpaceDN w:val="0"/>
        <w:adjustRightInd w:val="0"/>
      </w:pPr>
      <w:r w:rsidRPr="00300FFF">
        <w:t xml:space="preserve">   o udělení pověření k provádění atestací nebo o udělení</w:t>
      </w:r>
    </w:p>
    <w:p w14:paraId="5E9E2E2D" w14:textId="77777777" w:rsidR="00F20304" w:rsidRPr="00300FFF" w:rsidRDefault="00F20304" w:rsidP="00300FFF">
      <w:pPr>
        <w:autoSpaceDE w:val="0"/>
        <w:autoSpaceDN w:val="0"/>
        <w:adjustRightInd w:val="0"/>
      </w:pPr>
      <w:r w:rsidRPr="00300FFF">
        <w:t xml:space="preserve">   souhlasu se změnou atestačních podmínek</w:t>
      </w:r>
      <w:r w:rsidRPr="00300FFF">
        <w:rPr>
          <w:vertAlign w:val="superscript"/>
        </w:rPr>
        <w:t>26)</w:t>
      </w:r>
      <w:r w:rsidRPr="00300FFF">
        <w:t xml:space="preserve">                                                            Kč 10</w:t>
      </w:r>
      <w:r w:rsidR="00766B57" w:rsidRPr="00300FFF">
        <w:t> </w:t>
      </w:r>
      <w:r w:rsidRPr="00300FFF">
        <w:t>000</w:t>
      </w:r>
    </w:p>
    <w:p w14:paraId="755E4BB6" w14:textId="77777777" w:rsidR="00766B57" w:rsidRPr="00300FFF" w:rsidRDefault="00766B57" w:rsidP="00300FFF">
      <w:pPr>
        <w:autoSpaceDE w:val="0"/>
        <w:autoSpaceDN w:val="0"/>
        <w:adjustRightInd w:val="0"/>
      </w:pPr>
    </w:p>
    <w:p w14:paraId="3D8B7D61" w14:textId="77777777" w:rsidR="00F20304" w:rsidRPr="00300FFF" w:rsidRDefault="00F20304" w:rsidP="00300FFF">
      <w:pPr>
        <w:autoSpaceDE w:val="0"/>
        <w:autoSpaceDN w:val="0"/>
        <w:adjustRightInd w:val="0"/>
      </w:pPr>
      <w:r w:rsidRPr="00300FFF">
        <w:t xml:space="preserve">k) Podání žádosti o udělení autorizace podle zákona </w:t>
      </w:r>
    </w:p>
    <w:p w14:paraId="2B55BA3F" w14:textId="77777777" w:rsidR="00F20304" w:rsidRPr="00300FFF" w:rsidRDefault="00F20304" w:rsidP="00300FFF">
      <w:pPr>
        <w:autoSpaceDE w:val="0"/>
        <w:autoSpaceDN w:val="0"/>
        <w:adjustRightInd w:val="0"/>
      </w:pPr>
      <w:r w:rsidRPr="00300FFF">
        <w:t xml:space="preserve">   upravujícího ověřování a uznávání výsledků dalšího </w:t>
      </w:r>
    </w:p>
    <w:p w14:paraId="12D6CBB8" w14:textId="77777777" w:rsidR="00F20304" w:rsidRPr="00300FFF" w:rsidRDefault="00F20304" w:rsidP="00300FFF">
      <w:pPr>
        <w:autoSpaceDE w:val="0"/>
        <w:autoSpaceDN w:val="0"/>
        <w:adjustRightInd w:val="0"/>
      </w:pPr>
      <w:r w:rsidRPr="00300FFF">
        <w:t xml:space="preserve">   vzdělávání (oprávnění ověřovat dosažení odborné</w:t>
      </w:r>
    </w:p>
    <w:p w14:paraId="55521A99" w14:textId="77777777" w:rsidR="00F20304" w:rsidRPr="00300FFF" w:rsidRDefault="00F20304" w:rsidP="00300FFF">
      <w:pPr>
        <w:autoSpaceDE w:val="0"/>
        <w:autoSpaceDN w:val="0"/>
        <w:adjustRightInd w:val="0"/>
      </w:pPr>
      <w:r w:rsidRPr="00300FFF">
        <w:t xml:space="preserve">   způsobilosti vyžadované k získání osvědčení o profesní</w:t>
      </w:r>
    </w:p>
    <w:p w14:paraId="49D347BB" w14:textId="77777777" w:rsidR="008E616A" w:rsidRPr="00300FFF" w:rsidRDefault="00F20304" w:rsidP="00300FFF">
      <w:pPr>
        <w:autoSpaceDE w:val="0"/>
        <w:autoSpaceDN w:val="0"/>
        <w:adjustRightInd w:val="0"/>
      </w:pPr>
      <w:r w:rsidRPr="00300FFF">
        <w:t xml:space="preserve">   kvalifikaci nebo profesních kvalifikacích)</w:t>
      </w:r>
    </w:p>
    <w:p w14:paraId="4973BD34" w14:textId="77777777" w:rsidR="00F20304" w:rsidRPr="00300FFF" w:rsidRDefault="008E616A" w:rsidP="00300FFF">
      <w:pPr>
        <w:autoSpaceDE w:val="0"/>
        <w:autoSpaceDN w:val="0"/>
        <w:adjustRightInd w:val="0"/>
      </w:pPr>
      <w:r w:rsidRPr="00300FFF">
        <w:lastRenderedPageBreak/>
        <w:t xml:space="preserve">   </w:t>
      </w:r>
      <w:r w:rsidR="00F20304" w:rsidRPr="00300FFF">
        <w:t xml:space="preserve"> za každou kvalifikaci      </w:t>
      </w:r>
      <w:r w:rsidRPr="00300FFF">
        <w:t xml:space="preserve">        </w:t>
      </w:r>
      <w:r w:rsidR="00F20304" w:rsidRPr="00300FFF">
        <w:t xml:space="preserve">                                                                                    Kč 1 500</w:t>
      </w:r>
    </w:p>
    <w:p w14:paraId="782E5FC9" w14:textId="77777777" w:rsidR="00F20304" w:rsidRPr="00300FFF" w:rsidRDefault="00F20304" w:rsidP="00300FFF">
      <w:pPr>
        <w:autoSpaceDE w:val="0"/>
        <w:autoSpaceDN w:val="0"/>
        <w:adjustRightInd w:val="0"/>
      </w:pPr>
    </w:p>
    <w:p w14:paraId="261D9171" w14:textId="77777777" w:rsidR="00F20304" w:rsidRPr="00300FFF" w:rsidRDefault="00F20304" w:rsidP="00300FFF">
      <w:pPr>
        <w:autoSpaceDE w:val="0"/>
        <w:autoSpaceDN w:val="0"/>
        <w:adjustRightInd w:val="0"/>
      </w:pPr>
      <w:r w:rsidRPr="00300FFF">
        <w:t>l) Podání žádosti o prodloužení platnosti autorizace uvedené</w:t>
      </w:r>
    </w:p>
    <w:p w14:paraId="5761536C" w14:textId="77777777" w:rsidR="00F20304" w:rsidRPr="00300FFF" w:rsidRDefault="00F20304" w:rsidP="00300FFF">
      <w:pPr>
        <w:autoSpaceDE w:val="0"/>
        <w:autoSpaceDN w:val="0"/>
        <w:adjustRightInd w:val="0"/>
      </w:pPr>
      <w:r w:rsidRPr="00300FFF">
        <w:t xml:space="preserve">   v písmenu </w:t>
      </w:r>
      <w:proofErr w:type="gramStart"/>
      <w:r w:rsidRPr="00300FFF">
        <w:t xml:space="preserve">k)   </w:t>
      </w:r>
      <w:proofErr w:type="gramEnd"/>
      <w:r w:rsidRPr="00300FFF">
        <w:t xml:space="preserve">                         </w:t>
      </w:r>
      <w:r w:rsidR="008E616A" w:rsidRPr="00300FFF">
        <w:t xml:space="preserve">                                                              </w:t>
      </w:r>
      <w:r w:rsidRPr="00300FFF">
        <w:t xml:space="preserve">                         Kč 500</w:t>
      </w:r>
    </w:p>
    <w:p w14:paraId="4BCA38FD" w14:textId="77777777" w:rsidR="00F20304" w:rsidRPr="00300FFF" w:rsidRDefault="00F20304" w:rsidP="00300FFF">
      <w:pPr>
        <w:autoSpaceDE w:val="0"/>
        <w:autoSpaceDN w:val="0"/>
        <w:adjustRightInd w:val="0"/>
      </w:pPr>
    </w:p>
    <w:p w14:paraId="27F92B30" w14:textId="77777777" w:rsidR="00F20304" w:rsidRPr="00300FFF" w:rsidRDefault="00F20304" w:rsidP="00300FFF">
      <w:pPr>
        <w:autoSpaceDE w:val="0"/>
        <w:autoSpaceDN w:val="0"/>
        <w:adjustRightInd w:val="0"/>
      </w:pPr>
      <w:r w:rsidRPr="00300FFF">
        <w:t>m) Přijetí žádosti o uznání zahraničního vysokoškolského</w:t>
      </w:r>
    </w:p>
    <w:p w14:paraId="1CFA8BC8" w14:textId="77777777" w:rsidR="00F20304" w:rsidRPr="00300FFF" w:rsidRDefault="00F20304" w:rsidP="00300FFF">
      <w:pPr>
        <w:autoSpaceDE w:val="0"/>
        <w:autoSpaceDN w:val="0"/>
        <w:adjustRightInd w:val="0"/>
      </w:pPr>
      <w:r w:rsidRPr="00300FFF">
        <w:t xml:space="preserve">   vzdělání a dokladu o zahraničním vysokoškolském vzdělání</w:t>
      </w:r>
    </w:p>
    <w:p w14:paraId="52D14C1A" w14:textId="77777777" w:rsidR="00F20304" w:rsidRPr="00300FFF" w:rsidRDefault="00F20304" w:rsidP="00300FFF">
      <w:pPr>
        <w:autoSpaceDE w:val="0"/>
        <w:autoSpaceDN w:val="0"/>
        <w:adjustRightInd w:val="0"/>
      </w:pPr>
      <w:r w:rsidRPr="00300FFF">
        <w:t xml:space="preserve">   </w:t>
      </w:r>
      <w:proofErr w:type="gramStart"/>
      <w:r w:rsidRPr="00300FFF">
        <w:t>podle  zákona</w:t>
      </w:r>
      <w:proofErr w:type="gramEnd"/>
      <w:r w:rsidRPr="00300FFF">
        <w:t xml:space="preserve"> o vysokých školách</w:t>
      </w:r>
      <w:r w:rsidRPr="00300FFF">
        <w:rPr>
          <w:vertAlign w:val="superscript"/>
        </w:rPr>
        <w:t xml:space="preserve">26c) </w:t>
      </w:r>
      <w:r w:rsidRPr="00300FFF">
        <w:t>Ministerstvem školství,</w:t>
      </w:r>
    </w:p>
    <w:p w14:paraId="4261501F" w14:textId="77777777" w:rsidR="00F20304" w:rsidRPr="00CB0A78" w:rsidRDefault="00F20304" w:rsidP="00300FFF">
      <w:pPr>
        <w:autoSpaceDE w:val="0"/>
        <w:autoSpaceDN w:val="0"/>
        <w:adjustRightInd w:val="0"/>
      </w:pPr>
      <w:r w:rsidRPr="00300FFF">
        <w:t xml:space="preserve">   mládeže a tělovýchovy</w:t>
      </w:r>
      <w:r w:rsidRPr="00CB0A78">
        <w:t>, Ministerstvem vnitra nebo</w:t>
      </w:r>
    </w:p>
    <w:p w14:paraId="2A4B8476" w14:textId="3B35A6AC" w:rsidR="00F20304" w:rsidRPr="00300FFF" w:rsidRDefault="00F20304" w:rsidP="00300FFF">
      <w:pPr>
        <w:autoSpaceDE w:val="0"/>
        <w:autoSpaceDN w:val="0"/>
        <w:adjustRightInd w:val="0"/>
      </w:pPr>
      <w:r w:rsidRPr="00CB0A78">
        <w:t xml:space="preserve">   Ministerstvem obran</w:t>
      </w:r>
      <w:r w:rsidRPr="00D56DD2">
        <w:t xml:space="preserve">y  </w:t>
      </w:r>
      <w:r w:rsidR="00CB0A78">
        <w:t xml:space="preserve">                                              </w:t>
      </w:r>
      <w:r w:rsidRPr="00300FFF">
        <w:t xml:space="preserve">              </w:t>
      </w:r>
      <w:r w:rsidR="00C92CB2">
        <w:t xml:space="preserve">                 </w:t>
      </w:r>
      <w:r w:rsidR="008E616A" w:rsidRPr="00300FFF">
        <w:t xml:space="preserve">                   </w:t>
      </w:r>
      <w:r w:rsidRPr="00300FFF">
        <w:t>Kč 3 000</w:t>
      </w:r>
    </w:p>
    <w:p w14:paraId="2E257C7C" w14:textId="77777777" w:rsidR="00F20304" w:rsidRPr="00300FFF" w:rsidRDefault="00F20304" w:rsidP="00300FFF">
      <w:pPr>
        <w:autoSpaceDE w:val="0"/>
        <w:autoSpaceDN w:val="0"/>
        <w:adjustRightInd w:val="0"/>
      </w:pPr>
    </w:p>
    <w:p w14:paraId="6F255DD0" w14:textId="77777777" w:rsidR="00F20304" w:rsidRPr="00300FFF" w:rsidRDefault="00F20304" w:rsidP="00300FFF">
      <w:pPr>
        <w:autoSpaceDE w:val="0"/>
        <w:autoSpaceDN w:val="0"/>
        <w:adjustRightInd w:val="0"/>
      </w:pPr>
      <w:r w:rsidRPr="00300FFF">
        <w:t>n) Přijetí žádosti o akreditaci vzdělávacího programu podle</w:t>
      </w:r>
    </w:p>
    <w:p w14:paraId="078CDA52" w14:textId="77777777" w:rsidR="00F20304" w:rsidRPr="00300FFF" w:rsidRDefault="00F20304" w:rsidP="00300FFF">
      <w:pPr>
        <w:autoSpaceDE w:val="0"/>
        <w:autoSpaceDN w:val="0"/>
        <w:adjustRightInd w:val="0"/>
      </w:pPr>
      <w:r w:rsidRPr="00300FFF">
        <w:t xml:space="preserve">    zákona o sociálních službách</w:t>
      </w:r>
      <w:r w:rsidRPr="00300FFF">
        <w:rPr>
          <w:vertAlign w:val="superscript"/>
        </w:rPr>
        <w:t>26</w:t>
      </w:r>
      <w:proofErr w:type="gramStart"/>
      <w:r w:rsidRPr="00300FFF">
        <w:rPr>
          <w:vertAlign w:val="superscript"/>
        </w:rPr>
        <w:t>b)</w:t>
      </w:r>
      <w:r w:rsidRPr="00300FFF">
        <w:t xml:space="preserve">   </w:t>
      </w:r>
      <w:proofErr w:type="gramEnd"/>
      <w:r w:rsidRPr="00300FFF">
        <w:t xml:space="preserve">                              </w:t>
      </w:r>
      <w:r w:rsidR="008E616A" w:rsidRPr="00300FFF">
        <w:t xml:space="preserve">                                                </w:t>
      </w:r>
      <w:r w:rsidRPr="00300FFF">
        <w:t>Kč 1 000</w:t>
      </w:r>
    </w:p>
    <w:p w14:paraId="41A022AD" w14:textId="77777777" w:rsidR="00F20304" w:rsidRPr="00300FFF" w:rsidRDefault="00F20304" w:rsidP="00300FFF">
      <w:pPr>
        <w:autoSpaceDE w:val="0"/>
        <w:autoSpaceDN w:val="0"/>
        <w:adjustRightInd w:val="0"/>
      </w:pPr>
    </w:p>
    <w:p w14:paraId="375F2B1A" w14:textId="77777777" w:rsidR="00F20304" w:rsidRPr="00300FFF" w:rsidRDefault="00F20304" w:rsidP="00300FFF">
      <w:pPr>
        <w:autoSpaceDE w:val="0"/>
        <w:autoSpaceDN w:val="0"/>
        <w:adjustRightInd w:val="0"/>
      </w:pPr>
      <w:r w:rsidRPr="00300FFF">
        <w:t>o) Přijetí žádosti o udělení akreditace nebo oprávnění</w:t>
      </w:r>
    </w:p>
    <w:p w14:paraId="59055FA2" w14:textId="77777777" w:rsidR="00F20304" w:rsidRPr="00300FFF" w:rsidRDefault="00F20304" w:rsidP="00300FFF">
      <w:pPr>
        <w:autoSpaceDE w:val="0"/>
        <w:autoSpaceDN w:val="0"/>
        <w:adjustRightInd w:val="0"/>
      </w:pPr>
      <w:r w:rsidRPr="00300FFF">
        <w:t xml:space="preserve">   k provádění zkoušek z odborné způsobilosti nebo zvláštní</w:t>
      </w:r>
    </w:p>
    <w:p w14:paraId="3E32A5DD" w14:textId="77777777" w:rsidR="00F20304" w:rsidRPr="00300FFF" w:rsidRDefault="00F20304" w:rsidP="00300FFF">
      <w:pPr>
        <w:autoSpaceDE w:val="0"/>
        <w:autoSpaceDN w:val="0"/>
        <w:adjustRightInd w:val="0"/>
      </w:pPr>
      <w:r w:rsidRPr="00300FFF">
        <w:t xml:space="preserve">   odborné způsobilosti </w:t>
      </w:r>
      <w:proofErr w:type="gramStart"/>
      <w:r w:rsidRPr="00300FFF">
        <w:t>podle  zákona</w:t>
      </w:r>
      <w:proofErr w:type="gramEnd"/>
      <w:r w:rsidRPr="00300FFF">
        <w:t xml:space="preserve"> o zajištění dalších</w:t>
      </w:r>
    </w:p>
    <w:p w14:paraId="3811EB39" w14:textId="77777777" w:rsidR="00F20304" w:rsidRPr="00300FFF" w:rsidRDefault="00F20304" w:rsidP="00300FFF">
      <w:pPr>
        <w:autoSpaceDE w:val="0"/>
        <w:autoSpaceDN w:val="0"/>
        <w:adjustRightInd w:val="0"/>
      </w:pPr>
      <w:r w:rsidRPr="00300FFF">
        <w:t xml:space="preserve">   podmínek bezpečnosti a ochrany zdraví při práci                  </w:t>
      </w:r>
      <w:r w:rsidR="008E616A" w:rsidRPr="00300FFF">
        <w:t xml:space="preserve">                                     </w:t>
      </w:r>
      <w:r w:rsidRPr="00300FFF">
        <w:t>Kč 5 000</w:t>
      </w:r>
    </w:p>
    <w:p w14:paraId="2279BEAE" w14:textId="77777777" w:rsidR="00F20304" w:rsidRPr="00300FFF" w:rsidRDefault="00F20304" w:rsidP="00300FFF">
      <w:pPr>
        <w:autoSpaceDE w:val="0"/>
        <w:autoSpaceDN w:val="0"/>
        <w:adjustRightInd w:val="0"/>
      </w:pPr>
    </w:p>
    <w:p w14:paraId="3394CBF0" w14:textId="77777777" w:rsidR="00F20304" w:rsidRPr="00300FFF" w:rsidRDefault="00F20304" w:rsidP="00300FFF">
      <w:pPr>
        <w:autoSpaceDE w:val="0"/>
        <w:autoSpaceDN w:val="0"/>
        <w:adjustRightInd w:val="0"/>
      </w:pPr>
      <w:r w:rsidRPr="00300FFF">
        <w:t>p) Přijetí žádosti o změnu akreditace k provádění zkoušek</w:t>
      </w:r>
    </w:p>
    <w:p w14:paraId="6E608EE6" w14:textId="77777777" w:rsidR="00F20304" w:rsidRPr="00300FFF" w:rsidRDefault="00F20304" w:rsidP="00300FFF">
      <w:pPr>
        <w:autoSpaceDE w:val="0"/>
        <w:autoSpaceDN w:val="0"/>
        <w:adjustRightInd w:val="0"/>
      </w:pPr>
      <w:r w:rsidRPr="00300FFF">
        <w:t xml:space="preserve">   z odborné způsobilosti nebo zvláštní odborné způsobilosti</w:t>
      </w:r>
    </w:p>
    <w:p w14:paraId="09571029" w14:textId="77777777" w:rsidR="00F20304" w:rsidRPr="00300FFF" w:rsidRDefault="00F20304" w:rsidP="00300FFF">
      <w:pPr>
        <w:autoSpaceDE w:val="0"/>
        <w:autoSpaceDN w:val="0"/>
        <w:adjustRightInd w:val="0"/>
      </w:pPr>
      <w:r w:rsidRPr="00300FFF">
        <w:t xml:space="preserve">   </w:t>
      </w:r>
      <w:proofErr w:type="gramStart"/>
      <w:r w:rsidRPr="00300FFF">
        <w:t>podle  zákona</w:t>
      </w:r>
      <w:proofErr w:type="gramEnd"/>
      <w:r w:rsidRPr="00300FFF">
        <w:t xml:space="preserve"> o zajištění dalších podmínek bezpečnosti a</w:t>
      </w:r>
    </w:p>
    <w:p w14:paraId="6C139915" w14:textId="77777777" w:rsidR="00F20304" w:rsidRPr="00300FFF" w:rsidRDefault="00F20304" w:rsidP="00300FFF">
      <w:pPr>
        <w:autoSpaceDE w:val="0"/>
        <w:autoSpaceDN w:val="0"/>
        <w:adjustRightInd w:val="0"/>
      </w:pPr>
      <w:r w:rsidRPr="00300FFF">
        <w:t xml:space="preserve">   ochrany zdraví při práci                                         </w:t>
      </w:r>
      <w:r w:rsidR="008E616A" w:rsidRPr="00300FFF">
        <w:t xml:space="preserve">                                                      </w:t>
      </w:r>
      <w:r w:rsidRPr="00300FFF">
        <w:t>Kč 4 000</w:t>
      </w:r>
    </w:p>
    <w:p w14:paraId="46E4B091" w14:textId="77777777" w:rsidR="00F20304" w:rsidRPr="00300FFF" w:rsidRDefault="00F20304" w:rsidP="00300FFF">
      <w:pPr>
        <w:autoSpaceDE w:val="0"/>
        <w:autoSpaceDN w:val="0"/>
        <w:adjustRightInd w:val="0"/>
      </w:pPr>
    </w:p>
    <w:p w14:paraId="4E5680EB" w14:textId="77777777" w:rsidR="00F20304" w:rsidRPr="00300FFF" w:rsidRDefault="00F20304" w:rsidP="00300FFF">
      <w:pPr>
        <w:autoSpaceDE w:val="0"/>
        <w:autoSpaceDN w:val="0"/>
        <w:adjustRightInd w:val="0"/>
      </w:pPr>
      <w:r w:rsidRPr="00300FFF">
        <w:t>q) Přijetí žádosti o prodloužení platnosti akreditace nebo</w:t>
      </w:r>
    </w:p>
    <w:p w14:paraId="679C93D5" w14:textId="77777777" w:rsidR="00F20304" w:rsidRPr="00300FFF" w:rsidRDefault="00F20304" w:rsidP="00300FFF">
      <w:pPr>
        <w:autoSpaceDE w:val="0"/>
        <w:autoSpaceDN w:val="0"/>
        <w:adjustRightInd w:val="0"/>
      </w:pPr>
      <w:r w:rsidRPr="00300FFF">
        <w:t xml:space="preserve">   oprávnění k provádění zkoušek z odborné způsobilosti</w:t>
      </w:r>
    </w:p>
    <w:p w14:paraId="7CE031C2" w14:textId="77777777" w:rsidR="008E616A" w:rsidRPr="00300FFF" w:rsidRDefault="00F20304" w:rsidP="00300FFF">
      <w:pPr>
        <w:autoSpaceDE w:val="0"/>
        <w:autoSpaceDN w:val="0"/>
        <w:adjustRightInd w:val="0"/>
      </w:pPr>
      <w:r w:rsidRPr="00300FFF">
        <w:t xml:space="preserve">   nebo zvláštní odborné způsobilosti </w:t>
      </w:r>
      <w:proofErr w:type="gramStart"/>
      <w:r w:rsidRPr="00300FFF">
        <w:t>podle  zákona</w:t>
      </w:r>
      <w:proofErr w:type="gramEnd"/>
      <w:r w:rsidRPr="00300FFF">
        <w:t xml:space="preserve"> o</w:t>
      </w:r>
    </w:p>
    <w:p w14:paraId="3FE1E872" w14:textId="77777777" w:rsidR="008E616A" w:rsidRPr="00300FFF" w:rsidRDefault="008E616A" w:rsidP="00300FFF">
      <w:pPr>
        <w:autoSpaceDE w:val="0"/>
        <w:autoSpaceDN w:val="0"/>
        <w:adjustRightInd w:val="0"/>
      </w:pPr>
      <w:r w:rsidRPr="00300FFF">
        <w:t xml:space="preserve">   </w:t>
      </w:r>
      <w:r w:rsidR="00F20304" w:rsidRPr="00300FFF">
        <w:t xml:space="preserve"> zajištění dalších podmínek bezpečnosti a ochrany</w:t>
      </w:r>
    </w:p>
    <w:p w14:paraId="589F38C0" w14:textId="77777777" w:rsidR="00F20304" w:rsidRPr="00300FFF" w:rsidRDefault="008E616A" w:rsidP="00300FFF">
      <w:pPr>
        <w:autoSpaceDE w:val="0"/>
        <w:autoSpaceDN w:val="0"/>
        <w:adjustRightInd w:val="0"/>
      </w:pPr>
      <w:r w:rsidRPr="00300FFF">
        <w:t xml:space="preserve">   </w:t>
      </w:r>
      <w:r w:rsidR="00F20304" w:rsidRPr="00300FFF">
        <w:t xml:space="preserve"> zdraví při práci   </w:t>
      </w:r>
      <w:r w:rsidRPr="00300FFF">
        <w:t xml:space="preserve">                                                                  </w:t>
      </w:r>
      <w:r w:rsidR="00F20304" w:rsidRPr="00300FFF">
        <w:t xml:space="preserve">                                      </w:t>
      </w:r>
      <w:r w:rsidRPr="00300FFF">
        <w:t xml:space="preserve"> </w:t>
      </w:r>
      <w:r w:rsidR="00F20304" w:rsidRPr="00300FFF">
        <w:t>Kč 4 000</w:t>
      </w:r>
    </w:p>
    <w:p w14:paraId="6F5107B2" w14:textId="77777777" w:rsidR="00F20304" w:rsidRPr="00300FFF" w:rsidRDefault="00F20304" w:rsidP="00300FFF">
      <w:pPr>
        <w:autoSpaceDE w:val="0"/>
        <w:autoSpaceDN w:val="0"/>
        <w:adjustRightInd w:val="0"/>
      </w:pPr>
    </w:p>
    <w:p w14:paraId="12A131BA" w14:textId="77777777" w:rsidR="00F20304" w:rsidRPr="00300FFF" w:rsidRDefault="00F20304" w:rsidP="00300FFF">
      <w:pPr>
        <w:autoSpaceDE w:val="0"/>
        <w:autoSpaceDN w:val="0"/>
        <w:adjustRightInd w:val="0"/>
      </w:pPr>
      <w:r w:rsidRPr="00300FFF">
        <w:t>r) Přijetí žádosti o vydání osvědčení o odborné způsobilosti</w:t>
      </w:r>
    </w:p>
    <w:p w14:paraId="4CFD5C00" w14:textId="77777777" w:rsidR="00F20304" w:rsidRPr="00300FFF" w:rsidRDefault="00F20304" w:rsidP="00300FFF">
      <w:pPr>
        <w:autoSpaceDE w:val="0"/>
        <w:autoSpaceDN w:val="0"/>
        <w:adjustRightInd w:val="0"/>
      </w:pPr>
      <w:r w:rsidRPr="00300FFF">
        <w:t xml:space="preserve">   podle zákona o pyrotechnických výrobcích a zacházení s nimi    </w:t>
      </w:r>
      <w:r w:rsidR="008E616A" w:rsidRPr="00300FFF">
        <w:t xml:space="preserve">                            </w:t>
      </w:r>
      <w:r w:rsidRPr="00300FFF">
        <w:t xml:space="preserve">  Kč 1 000</w:t>
      </w:r>
    </w:p>
    <w:p w14:paraId="2EBF4504" w14:textId="77777777" w:rsidR="00F20304" w:rsidRPr="00300FFF" w:rsidRDefault="00F20304" w:rsidP="00300FFF">
      <w:pPr>
        <w:autoSpaceDE w:val="0"/>
        <w:autoSpaceDN w:val="0"/>
        <w:adjustRightInd w:val="0"/>
      </w:pPr>
    </w:p>
    <w:p w14:paraId="7AC77C32" w14:textId="77777777" w:rsidR="00F20304" w:rsidRPr="00300FFF" w:rsidRDefault="00F20304" w:rsidP="00300FFF">
      <w:pPr>
        <w:autoSpaceDE w:val="0"/>
        <w:autoSpaceDN w:val="0"/>
        <w:adjustRightInd w:val="0"/>
      </w:pPr>
      <w:r w:rsidRPr="00300FFF">
        <w:t>s) Přijetí žádosti o udělení tuzemského povolení podle</w:t>
      </w:r>
    </w:p>
    <w:p w14:paraId="51F490E2" w14:textId="77777777" w:rsidR="00F20304" w:rsidRPr="00300FFF" w:rsidRDefault="00F20304" w:rsidP="00300FFF">
      <w:pPr>
        <w:autoSpaceDE w:val="0"/>
        <w:autoSpaceDN w:val="0"/>
        <w:adjustRightInd w:val="0"/>
      </w:pPr>
      <w:r w:rsidRPr="00300FFF">
        <w:t xml:space="preserve">    zákona o vysokých školách</w:t>
      </w:r>
      <w:r w:rsidRPr="00300FFF">
        <w:rPr>
          <w:vertAlign w:val="superscript"/>
        </w:rPr>
        <w:t xml:space="preserve">26d) </w:t>
      </w:r>
      <w:r w:rsidRPr="00300FFF">
        <w:t>k poskytování zahraničního</w:t>
      </w:r>
    </w:p>
    <w:p w14:paraId="2E671EB8" w14:textId="77777777" w:rsidR="00183A54" w:rsidRPr="00DF424E" w:rsidRDefault="00F20304" w:rsidP="00300FFF">
      <w:pPr>
        <w:autoSpaceDE w:val="0"/>
        <w:autoSpaceDN w:val="0"/>
        <w:adjustRightInd w:val="0"/>
        <w:rPr>
          <w:b/>
          <w:highlight w:val="yellow"/>
        </w:rPr>
      </w:pPr>
      <w:r w:rsidRPr="00300FFF">
        <w:t xml:space="preserve">   vysokoškolského </w:t>
      </w:r>
      <w:proofErr w:type="gramStart"/>
      <w:r w:rsidRPr="00300FFF">
        <w:t xml:space="preserve">vzdělávání </w:t>
      </w:r>
      <w:r w:rsidR="00183A54" w:rsidRPr="00300FFF">
        <w:rPr>
          <w:b/>
        </w:rPr>
        <w:t xml:space="preserve"> </w:t>
      </w:r>
      <w:r w:rsidR="00183A54" w:rsidRPr="00DF424E">
        <w:rPr>
          <w:b/>
          <w:highlight w:val="yellow"/>
        </w:rPr>
        <w:t>v</w:t>
      </w:r>
      <w:proofErr w:type="gramEnd"/>
      <w:r w:rsidR="00183A54" w:rsidRPr="00DF424E">
        <w:rPr>
          <w:b/>
          <w:highlight w:val="yellow"/>
        </w:rPr>
        <w:t xml:space="preserve"> zahraničním vysokoškolském </w:t>
      </w:r>
    </w:p>
    <w:p w14:paraId="451252E8" w14:textId="77777777" w:rsidR="00F20304" w:rsidRPr="00300FFF" w:rsidRDefault="00183A54" w:rsidP="00300FFF">
      <w:pPr>
        <w:autoSpaceDE w:val="0"/>
        <w:autoSpaceDN w:val="0"/>
        <w:adjustRightInd w:val="0"/>
        <w:rPr>
          <w:b/>
        </w:rPr>
      </w:pPr>
      <w:r w:rsidRPr="00DF424E">
        <w:rPr>
          <w:b/>
          <w:highlight w:val="yellow"/>
        </w:rPr>
        <w:t xml:space="preserve">   studijním programu</w:t>
      </w:r>
      <w:r w:rsidRPr="00300FFF">
        <w:rPr>
          <w:b/>
        </w:rPr>
        <w:t xml:space="preserve"> </w:t>
      </w:r>
      <w:r w:rsidR="00F20304" w:rsidRPr="00300FFF">
        <w:t xml:space="preserve">na území České republiky          </w:t>
      </w:r>
      <w:r w:rsidR="008E616A" w:rsidRPr="00300FFF">
        <w:t xml:space="preserve">                    </w:t>
      </w:r>
      <w:r w:rsidR="00F20304" w:rsidRPr="00300FFF">
        <w:t xml:space="preserve">    </w:t>
      </w:r>
      <w:r w:rsidR="00F20304" w:rsidRPr="00DF424E">
        <w:rPr>
          <w:strike/>
          <w:highlight w:val="yellow"/>
        </w:rPr>
        <w:t>Kč 100</w:t>
      </w:r>
      <w:r w:rsidR="00FC3B52" w:rsidRPr="00DF424E">
        <w:rPr>
          <w:strike/>
          <w:highlight w:val="yellow"/>
        </w:rPr>
        <w:t> </w:t>
      </w:r>
      <w:r w:rsidR="00F20304" w:rsidRPr="00DF424E">
        <w:rPr>
          <w:strike/>
          <w:highlight w:val="yellow"/>
        </w:rPr>
        <w:t>000</w:t>
      </w:r>
      <w:r w:rsidR="00FC3B52" w:rsidRPr="00DF424E">
        <w:rPr>
          <w:highlight w:val="yellow"/>
        </w:rPr>
        <w:t xml:space="preserve"> </w:t>
      </w:r>
      <w:r w:rsidR="00FC3B52" w:rsidRPr="00DF424E">
        <w:rPr>
          <w:b/>
          <w:highlight w:val="yellow"/>
        </w:rPr>
        <w:t xml:space="preserve">Kč </w:t>
      </w:r>
      <w:r w:rsidR="00AD6EDF" w:rsidRPr="00DF424E">
        <w:rPr>
          <w:b/>
          <w:highlight w:val="yellow"/>
        </w:rPr>
        <w:t>5</w:t>
      </w:r>
      <w:r w:rsidR="00FC3B52" w:rsidRPr="00DF424E">
        <w:rPr>
          <w:b/>
          <w:highlight w:val="yellow"/>
        </w:rPr>
        <w:t>0 000</w:t>
      </w:r>
    </w:p>
    <w:p w14:paraId="6B0374DB" w14:textId="77777777" w:rsidR="00F20304" w:rsidRPr="00300FFF" w:rsidRDefault="00F20304" w:rsidP="00300FFF">
      <w:pPr>
        <w:autoSpaceDE w:val="0"/>
        <w:autoSpaceDN w:val="0"/>
        <w:adjustRightInd w:val="0"/>
      </w:pPr>
    </w:p>
    <w:p w14:paraId="7EA6E8F2" w14:textId="77777777" w:rsidR="00183A54" w:rsidRPr="00300FFF" w:rsidRDefault="00F20304" w:rsidP="00300FFF">
      <w:pPr>
        <w:autoSpaceDE w:val="0"/>
        <w:autoSpaceDN w:val="0"/>
        <w:adjustRightInd w:val="0"/>
      </w:pPr>
      <w:r w:rsidRPr="00300FFF">
        <w:t xml:space="preserve">t) Přijetí žádosti </w:t>
      </w:r>
      <w:r w:rsidRPr="00DF424E">
        <w:rPr>
          <w:highlight w:val="yellow"/>
        </w:rPr>
        <w:t xml:space="preserve">o </w:t>
      </w:r>
      <w:r w:rsidRPr="00DF424E">
        <w:rPr>
          <w:strike/>
          <w:highlight w:val="yellow"/>
        </w:rPr>
        <w:t xml:space="preserve">rozšíření </w:t>
      </w:r>
      <w:r w:rsidR="00183A54" w:rsidRPr="00DF424E">
        <w:rPr>
          <w:b/>
          <w:highlight w:val="yellow"/>
        </w:rPr>
        <w:t>prodloužení platnosti</w:t>
      </w:r>
      <w:r w:rsidR="00183A54" w:rsidRPr="00300FFF">
        <w:rPr>
          <w:b/>
        </w:rPr>
        <w:t xml:space="preserve"> </w:t>
      </w:r>
      <w:r w:rsidRPr="00300FFF">
        <w:t>tuzemského</w:t>
      </w:r>
    </w:p>
    <w:p w14:paraId="644381A0" w14:textId="77777777" w:rsidR="00183A54" w:rsidRPr="00300FFF" w:rsidRDefault="00183A54" w:rsidP="00300FFF">
      <w:pPr>
        <w:autoSpaceDE w:val="0"/>
        <w:autoSpaceDN w:val="0"/>
        <w:adjustRightInd w:val="0"/>
      </w:pPr>
      <w:r w:rsidRPr="00300FFF">
        <w:t xml:space="preserve">  </w:t>
      </w:r>
      <w:r w:rsidR="00F20304" w:rsidRPr="00300FFF">
        <w:t xml:space="preserve"> povolení podle zákona o vysokých školách</w:t>
      </w:r>
      <w:r w:rsidR="00F20304" w:rsidRPr="00300FFF">
        <w:rPr>
          <w:vertAlign w:val="superscript"/>
        </w:rPr>
        <w:t xml:space="preserve">26e) </w:t>
      </w:r>
      <w:r w:rsidR="00F20304" w:rsidRPr="00300FFF">
        <w:t>k</w:t>
      </w:r>
      <w:r w:rsidRPr="00300FFF">
        <w:t> </w:t>
      </w:r>
      <w:r w:rsidR="00F20304" w:rsidRPr="00300FFF">
        <w:t>poskytování</w:t>
      </w:r>
    </w:p>
    <w:p w14:paraId="0CD0BEC1" w14:textId="77777777" w:rsidR="00183A54" w:rsidRPr="00DF424E" w:rsidRDefault="00183A54" w:rsidP="00300FFF">
      <w:pPr>
        <w:autoSpaceDE w:val="0"/>
        <w:autoSpaceDN w:val="0"/>
        <w:adjustRightInd w:val="0"/>
        <w:rPr>
          <w:b/>
          <w:highlight w:val="yellow"/>
        </w:rPr>
      </w:pPr>
      <w:r w:rsidRPr="00300FFF">
        <w:t xml:space="preserve">  </w:t>
      </w:r>
      <w:r w:rsidR="00F20304" w:rsidRPr="00300FFF">
        <w:t xml:space="preserve"> zahraničního vysokoškolského vzdělávání </w:t>
      </w:r>
      <w:r w:rsidRPr="00DF424E">
        <w:rPr>
          <w:b/>
          <w:highlight w:val="yellow"/>
        </w:rPr>
        <w:t>v zahraničním</w:t>
      </w:r>
    </w:p>
    <w:p w14:paraId="3F32AD9B" w14:textId="77777777" w:rsidR="00183A54" w:rsidRPr="00300FFF" w:rsidRDefault="00183A54" w:rsidP="00300FFF">
      <w:pPr>
        <w:autoSpaceDE w:val="0"/>
        <w:autoSpaceDN w:val="0"/>
        <w:adjustRightInd w:val="0"/>
      </w:pPr>
      <w:r w:rsidRPr="00DF424E">
        <w:rPr>
          <w:b/>
          <w:highlight w:val="yellow"/>
        </w:rPr>
        <w:t xml:space="preserve"> vysokoškolském studijním programu</w:t>
      </w:r>
      <w:r w:rsidRPr="00300FFF">
        <w:rPr>
          <w:b/>
        </w:rPr>
        <w:t xml:space="preserve"> </w:t>
      </w:r>
      <w:r w:rsidR="00F20304" w:rsidRPr="00300FFF">
        <w:t>na území České</w:t>
      </w:r>
    </w:p>
    <w:p w14:paraId="163AF5B1" w14:textId="77777777" w:rsidR="00F20304" w:rsidRPr="00300FFF" w:rsidRDefault="00F20304" w:rsidP="00300FFF">
      <w:pPr>
        <w:autoSpaceDE w:val="0"/>
        <w:autoSpaceDN w:val="0"/>
        <w:adjustRightInd w:val="0"/>
        <w:rPr>
          <w:b/>
        </w:rPr>
      </w:pPr>
      <w:r w:rsidRPr="00300FFF">
        <w:t xml:space="preserve"> republiky       </w:t>
      </w:r>
      <w:r w:rsidR="00183A54" w:rsidRPr="00300FFF">
        <w:t xml:space="preserve">                                                            </w:t>
      </w:r>
      <w:r w:rsidRPr="00300FFF">
        <w:t xml:space="preserve">      </w:t>
      </w:r>
      <w:r w:rsidR="008E616A" w:rsidRPr="00300FFF">
        <w:t xml:space="preserve">                </w:t>
      </w:r>
      <w:r w:rsidR="00FC3B52" w:rsidRPr="00300FFF">
        <w:t xml:space="preserve">       </w:t>
      </w:r>
      <w:r w:rsidR="008E616A" w:rsidRPr="00300FFF">
        <w:t xml:space="preserve">  </w:t>
      </w:r>
      <w:r w:rsidR="00AD6EDF" w:rsidRPr="00300FFF">
        <w:t xml:space="preserve">                   </w:t>
      </w:r>
      <w:r w:rsidRPr="00300FFF">
        <w:t>Kč 50</w:t>
      </w:r>
      <w:r w:rsidR="00183A54" w:rsidRPr="00300FFF">
        <w:t> </w:t>
      </w:r>
      <w:r w:rsidRPr="00300FFF">
        <w:t>000</w:t>
      </w:r>
      <w:r w:rsidR="00183A54" w:rsidRPr="00300FFF">
        <w:t xml:space="preserve">   </w:t>
      </w:r>
    </w:p>
    <w:p w14:paraId="6EF04DBB" w14:textId="77777777" w:rsidR="00F20304" w:rsidRPr="00300FFF" w:rsidRDefault="00F20304" w:rsidP="00300FFF">
      <w:pPr>
        <w:autoSpaceDE w:val="0"/>
        <w:autoSpaceDN w:val="0"/>
        <w:adjustRightInd w:val="0"/>
      </w:pPr>
    </w:p>
    <w:p w14:paraId="13E2F540" w14:textId="77777777" w:rsidR="00F20304" w:rsidRPr="00300FFF" w:rsidRDefault="00F20304" w:rsidP="00300FFF">
      <w:pPr>
        <w:autoSpaceDE w:val="0"/>
        <w:autoSpaceDN w:val="0"/>
        <w:adjustRightInd w:val="0"/>
      </w:pPr>
      <w:r w:rsidRPr="00300FFF">
        <w:t>u) Přijetí žádosti o udělení tuzemského oprávnění podle</w:t>
      </w:r>
    </w:p>
    <w:p w14:paraId="04E74489" w14:textId="77777777" w:rsidR="00F20304" w:rsidRPr="00300FFF" w:rsidRDefault="00F20304" w:rsidP="00300FFF">
      <w:pPr>
        <w:autoSpaceDE w:val="0"/>
        <w:autoSpaceDN w:val="0"/>
        <w:adjustRightInd w:val="0"/>
      </w:pPr>
      <w:r w:rsidRPr="00300FFF">
        <w:t xml:space="preserve">    zákona o vysokých školách</w:t>
      </w:r>
      <w:r w:rsidRPr="00300FFF">
        <w:rPr>
          <w:vertAlign w:val="superscript"/>
        </w:rPr>
        <w:t xml:space="preserve">26f) </w:t>
      </w:r>
      <w:r w:rsidRPr="00300FFF">
        <w:t>k poskytování zahraničního</w:t>
      </w:r>
    </w:p>
    <w:p w14:paraId="373CFCA9" w14:textId="77777777" w:rsidR="00FC3B52" w:rsidRPr="00DF424E" w:rsidRDefault="00F20304" w:rsidP="00300FFF">
      <w:pPr>
        <w:autoSpaceDE w:val="0"/>
        <w:autoSpaceDN w:val="0"/>
        <w:adjustRightInd w:val="0"/>
        <w:rPr>
          <w:b/>
          <w:highlight w:val="yellow"/>
        </w:rPr>
      </w:pPr>
      <w:r w:rsidRPr="00300FFF">
        <w:t xml:space="preserve">   vysokoškolského vzdělávání</w:t>
      </w:r>
      <w:r w:rsidR="00FC3B52" w:rsidRPr="00300FFF">
        <w:rPr>
          <w:b/>
        </w:rPr>
        <w:t xml:space="preserve"> </w:t>
      </w:r>
      <w:r w:rsidR="00FC3B52" w:rsidRPr="00DF424E">
        <w:rPr>
          <w:b/>
          <w:highlight w:val="yellow"/>
        </w:rPr>
        <w:t xml:space="preserve">v zahraničním vysokoškolském </w:t>
      </w:r>
    </w:p>
    <w:p w14:paraId="39B59E69" w14:textId="77777777" w:rsidR="00F20304" w:rsidRPr="00300FFF" w:rsidRDefault="00FC3B52" w:rsidP="00300FFF">
      <w:pPr>
        <w:autoSpaceDE w:val="0"/>
        <w:autoSpaceDN w:val="0"/>
        <w:adjustRightInd w:val="0"/>
      </w:pPr>
      <w:r w:rsidRPr="00DF424E">
        <w:rPr>
          <w:b/>
          <w:highlight w:val="yellow"/>
        </w:rPr>
        <w:t xml:space="preserve">   studijním programu</w:t>
      </w:r>
      <w:r w:rsidR="00F20304" w:rsidRPr="00300FFF">
        <w:t xml:space="preserve"> na území České republiky          </w:t>
      </w:r>
      <w:r w:rsidRPr="00300FFF">
        <w:t xml:space="preserve">                        </w:t>
      </w:r>
      <w:r w:rsidRPr="00DF424E">
        <w:rPr>
          <w:strike/>
          <w:highlight w:val="yellow"/>
        </w:rPr>
        <w:t>Kč 100 000</w:t>
      </w:r>
      <w:r w:rsidRPr="00DF424E">
        <w:rPr>
          <w:highlight w:val="yellow"/>
        </w:rPr>
        <w:t xml:space="preserve"> </w:t>
      </w:r>
      <w:r w:rsidRPr="00DF424E">
        <w:rPr>
          <w:b/>
          <w:highlight w:val="yellow"/>
        </w:rPr>
        <w:t xml:space="preserve">Kč </w:t>
      </w:r>
      <w:r w:rsidR="008B2FBE" w:rsidRPr="00DF424E">
        <w:rPr>
          <w:b/>
          <w:highlight w:val="yellow"/>
        </w:rPr>
        <w:t>5</w:t>
      </w:r>
      <w:r w:rsidRPr="00DF424E">
        <w:rPr>
          <w:b/>
          <w:highlight w:val="yellow"/>
        </w:rPr>
        <w:t>0 000</w:t>
      </w:r>
    </w:p>
    <w:p w14:paraId="078AF2C5" w14:textId="77777777" w:rsidR="00F20304" w:rsidRPr="00300FFF" w:rsidRDefault="00F20304" w:rsidP="00300FFF">
      <w:pPr>
        <w:autoSpaceDE w:val="0"/>
        <w:autoSpaceDN w:val="0"/>
        <w:adjustRightInd w:val="0"/>
      </w:pPr>
    </w:p>
    <w:p w14:paraId="7890341F" w14:textId="77777777" w:rsidR="00FC3B52" w:rsidRPr="00300FFF" w:rsidRDefault="00F20304" w:rsidP="00300FFF">
      <w:pPr>
        <w:autoSpaceDE w:val="0"/>
        <w:autoSpaceDN w:val="0"/>
        <w:adjustRightInd w:val="0"/>
      </w:pPr>
      <w:r w:rsidRPr="00300FFF">
        <w:t xml:space="preserve">v) Přijetí žádosti o </w:t>
      </w:r>
      <w:r w:rsidR="00FC3B52" w:rsidRPr="00DF424E">
        <w:rPr>
          <w:strike/>
          <w:highlight w:val="yellow"/>
        </w:rPr>
        <w:t xml:space="preserve">rozšíření </w:t>
      </w:r>
      <w:r w:rsidR="00FC3B52" w:rsidRPr="00DF424E">
        <w:rPr>
          <w:b/>
          <w:highlight w:val="yellow"/>
        </w:rPr>
        <w:t>prodloužení platnosti</w:t>
      </w:r>
      <w:r w:rsidR="00FC3B52" w:rsidRPr="00300FFF">
        <w:rPr>
          <w:b/>
        </w:rPr>
        <w:t xml:space="preserve"> </w:t>
      </w:r>
      <w:r w:rsidRPr="00300FFF">
        <w:t>tuzemského</w:t>
      </w:r>
    </w:p>
    <w:p w14:paraId="4F2C912E" w14:textId="77777777" w:rsidR="00FC3B52" w:rsidRPr="00300FFF" w:rsidRDefault="00FC3B52" w:rsidP="00300FFF">
      <w:pPr>
        <w:autoSpaceDE w:val="0"/>
        <w:autoSpaceDN w:val="0"/>
        <w:adjustRightInd w:val="0"/>
      </w:pPr>
      <w:r w:rsidRPr="00300FFF">
        <w:t xml:space="preserve">   </w:t>
      </w:r>
      <w:r w:rsidR="00F20304" w:rsidRPr="00300FFF">
        <w:t xml:space="preserve"> oprávnění podle zákona o vysokých školách</w:t>
      </w:r>
      <w:r w:rsidR="00F20304" w:rsidRPr="00300FFF">
        <w:rPr>
          <w:vertAlign w:val="superscript"/>
        </w:rPr>
        <w:t>26g)</w:t>
      </w:r>
      <w:r w:rsidR="00F20304" w:rsidRPr="00300FFF">
        <w:t xml:space="preserve"> k</w:t>
      </w:r>
      <w:r w:rsidRPr="00300FFF">
        <w:t> </w:t>
      </w:r>
      <w:r w:rsidR="00F20304" w:rsidRPr="00300FFF">
        <w:t>poskytování</w:t>
      </w:r>
    </w:p>
    <w:p w14:paraId="7BCA7EBA" w14:textId="77777777" w:rsidR="00FC3B52" w:rsidRPr="00DF424E" w:rsidRDefault="00FC3B52" w:rsidP="00300FFF">
      <w:pPr>
        <w:autoSpaceDE w:val="0"/>
        <w:autoSpaceDN w:val="0"/>
        <w:adjustRightInd w:val="0"/>
        <w:rPr>
          <w:b/>
          <w:highlight w:val="yellow"/>
        </w:rPr>
      </w:pPr>
      <w:r w:rsidRPr="00300FFF">
        <w:t xml:space="preserve">   </w:t>
      </w:r>
      <w:r w:rsidR="00F20304" w:rsidRPr="00300FFF">
        <w:t xml:space="preserve"> zahraničního vysokoškolského vzdělávání </w:t>
      </w:r>
      <w:r w:rsidRPr="00DF424E">
        <w:rPr>
          <w:b/>
          <w:highlight w:val="yellow"/>
        </w:rPr>
        <w:t xml:space="preserve">v zahraničním </w:t>
      </w:r>
    </w:p>
    <w:p w14:paraId="226CB0CA" w14:textId="77777777" w:rsidR="00FC3B52" w:rsidRPr="00300FFF" w:rsidRDefault="00FC3B52" w:rsidP="00300FFF">
      <w:pPr>
        <w:autoSpaceDE w:val="0"/>
        <w:autoSpaceDN w:val="0"/>
        <w:adjustRightInd w:val="0"/>
      </w:pPr>
      <w:r w:rsidRPr="00DF424E">
        <w:rPr>
          <w:b/>
          <w:highlight w:val="yellow"/>
        </w:rPr>
        <w:t xml:space="preserve">    vysokoškolském studijním programu</w:t>
      </w:r>
      <w:r w:rsidRPr="00300FFF">
        <w:t xml:space="preserve"> </w:t>
      </w:r>
      <w:r w:rsidR="00F20304" w:rsidRPr="00300FFF">
        <w:t>na území České</w:t>
      </w:r>
    </w:p>
    <w:p w14:paraId="3EC6FBBE" w14:textId="77777777" w:rsidR="00F20304" w:rsidRPr="00300FFF" w:rsidRDefault="00FC3B52" w:rsidP="00300FFF">
      <w:pPr>
        <w:autoSpaceDE w:val="0"/>
        <w:autoSpaceDN w:val="0"/>
        <w:adjustRightInd w:val="0"/>
      </w:pPr>
      <w:r w:rsidRPr="00300FFF">
        <w:t xml:space="preserve">    </w:t>
      </w:r>
      <w:r w:rsidR="00F20304" w:rsidRPr="00300FFF">
        <w:t xml:space="preserve"> republiky             </w:t>
      </w:r>
      <w:r w:rsidR="008E616A" w:rsidRPr="00300FFF">
        <w:t xml:space="preserve">                            </w:t>
      </w:r>
      <w:r w:rsidRPr="00300FFF">
        <w:t xml:space="preserve">                                   </w:t>
      </w:r>
      <w:r w:rsidR="008E616A" w:rsidRPr="00300FFF">
        <w:t xml:space="preserve"> </w:t>
      </w:r>
      <w:r w:rsidR="00F20304" w:rsidRPr="00300FFF">
        <w:t xml:space="preserve"> </w:t>
      </w:r>
      <w:r w:rsidRPr="00300FFF">
        <w:t xml:space="preserve">                </w:t>
      </w:r>
      <w:r w:rsidR="008B2FBE" w:rsidRPr="00300FFF">
        <w:t xml:space="preserve">                    </w:t>
      </w:r>
      <w:r w:rsidRPr="00300FFF">
        <w:t xml:space="preserve">Kč 50 000   </w:t>
      </w:r>
    </w:p>
    <w:p w14:paraId="72B47100" w14:textId="77777777" w:rsidR="00F20304" w:rsidRPr="00300FFF" w:rsidRDefault="00F20304" w:rsidP="00300FFF">
      <w:pPr>
        <w:autoSpaceDE w:val="0"/>
        <w:autoSpaceDN w:val="0"/>
        <w:adjustRightInd w:val="0"/>
      </w:pPr>
    </w:p>
    <w:p w14:paraId="0F600A0F" w14:textId="77777777" w:rsidR="00F20304" w:rsidRPr="00300FFF" w:rsidRDefault="00F20304" w:rsidP="00300FFF">
      <w:pPr>
        <w:autoSpaceDE w:val="0"/>
        <w:autoSpaceDN w:val="0"/>
        <w:adjustRightInd w:val="0"/>
      </w:pPr>
      <w:r w:rsidRPr="00300FFF">
        <w:t>w) Přijetí žádosti o akreditaci vzdělávacího programu podle</w:t>
      </w:r>
    </w:p>
    <w:p w14:paraId="726E9B11" w14:textId="77777777" w:rsidR="00F20304" w:rsidRPr="00300FFF" w:rsidRDefault="00F20304" w:rsidP="00300FFF">
      <w:pPr>
        <w:autoSpaceDE w:val="0"/>
        <w:autoSpaceDN w:val="0"/>
        <w:adjustRightInd w:val="0"/>
      </w:pPr>
      <w:r w:rsidRPr="00300FFF">
        <w:t xml:space="preserve">    zákona o zaměstnanosti za každý vzdělávací program             </w:t>
      </w:r>
      <w:r w:rsidR="008E616A" w:rsidRPr="00300FFF">
        <w:t xml:space="preserve">                               </w:t>
      </w:r>
      <w:r w:rsidRPr="00300FFF">
        <w:t xml:space="preserve">  Kč 1</w:t>
      </w:r>
      <w:r w:rsidR="00244D17" w:rsidRPr="00300FFF">
        <w:t> </w:t>
      </w:r>
      <w:r w:rsidRPr="00300FFF">
        <w:t>000</w:t>
      </w:r>
    </w:p>
    <w:p w14:paraId="183FCF2B" w14:textId="77777777" w:rsidR="00F20304" w:rsidRPr="00300FFF" w:rsidRDefault="00F20304" w:rsidP="00300FFF">
      <w:pPr>
        <w:autoSpaceDE w:val="0"/>
        <w:autoSpaceDN w:val="0"/>
        <w:adjustRightInd w:val="0"/>
      </w:pPr>
    </w:p>
    <w:p w14:paraId="62FB5EFD" w14:textId="77777777" w:rsidR="00244D17" w:rsidRPr="00300FFF" w:rsidRDefault="00244D17" w:rsidP="00300FFF">
      <w:pPr>
        <w:autoSpaceDE w:val="0"/>
        <w:autoSpaceDN w:val="0"/>
        <w:adjustRightInd w:val="0"/>
      </w:pPr>
      <w:r w:rsidRPr="00300FFF">
        <w:t xml:space="preserve">x) Přijetí žádosti o akreditaci vzdělávacího programu podle </w:t>
      </w:r>
    </w:p>
    <w:p w14:paraId="6077FCDB" w14:textId="77777777" w:rsidR="00244D17" w:rsidRPr="00300FFF" w:rsidRDefault="00244D17" w:rsidP="00300FFF">
      <w:pPr>
        <w:autoSpaceDE w:val="0"/>
        <w:autoSpaceDN w:val="0"/>
        <w:adjustRightInd w:val="0"/>
      </w:pPr>
      <w:r w:rsidRPr="00300FFF">
        <w:t xml:space="preserve">      zákona o zaměstnanosti za každý vzdělávací program                                            Kč 1 000</w:t>
      </w:r>
    </w:p>
    <w:p w14:paraId="762C3B71" w14:textId="77777777" w:rsidR="00F44A9F" w:rsidRPr="00300FFF" w:rsidRDefault="00F44A9F" w:rsidP="00300FFF">
      <w:pPr>
        <w:autoSpaceDE w:val="0"/>
        <w:autoSpaceDN w:val="0"/>
        <w:adjustRightInd w:val="0"/>
        <w:rPr>
          <w:rFonts w:ascii="Arial" w:hAnsi="Arial" w:cs="Arial"/>
          <w:sz w:val="16"/>
          <w:szCs w:val="16"/>
        </w:rPr>
      </w:pPr>
      <w:r w:rsidRPr="00300FFF">
        <w:rPr>
          <w:rFonts w:ascii="Arial" w:hAnsi="Arial" w:cs="Arial"/>
          <w:sz w:val="16"/>
          <w:szCs w:val="16"/>
        </w:rPr>
        <w:t>____________________</w:t>
      </w:r>
    </w:p>
    <w:p w14:paraId="19F14EBF" w14:textId="77777777" w:rsidR="00F44A9F" w:rsidRPr="00300FFF" w:rsidRDefault="00F44A9F" w:rsidP="00300FFF">
      <w:pPr>
        <w:autoSpaceDE w:val="0"/>
        <w:autoSpaceDN w:val="0"/>
        <w:adjustRightInd w:val="0"/>
        <w:rPr>
          <w:rFonts w:ascii="Arial" w:hAnsi="Arial" w:cs="Arial"/>
          <w:sz w:val="16"/>
          <w:szCs w:val="16"/>
        </w:rPr>
      </w:pPr>
    </w:p>
    <w:p w14:paraId="4FCE565A" w14:textId="77777777" w:rsidR="00B71B6D" w:rsidRPr="00300FFF" w:rsidRDefault="00F44A9F" w:rsidP="00300FFF">
      <w:pPr>
        <w:autoSpaceDE w:val="0"/>
        <w:autoSpaceDN w:val="0"/>
        <w:adjustRightInd w:val="0"/>
        <w:jc w:val="both"/>
        <w:rPr>
          <w:sz w:val="20"/>
          <w:szCs w:val="20"/>
        </w:rPr>
      </w:pPr>
      <w:r w:rsidRPr="00300FFF">
        <w:rPr>
          <w:sz w:val="20"/>
          <w:szCs w:val="20"/>
        </w:rPr>
        <w:t xml:space="preserve">19) Zákon č. 18/2004 Sb., o uznávání odborné kvalifikace a jiné způsobilosti státních příslušníků členských států </w:t>
      </w:r>
    </w:p>
    <w:p w14:paraId="7D181FCD" w14:textId="77777777" w:rsidR="00B71B6D" w:rsidRPr="00300FFF" w:rsidRDefault="00B71B6D" w:rsidP="00300FFF">
      <w:pPr>
        <w:autoSpaceDE w:val="0"/>
        <w:autoSpaceDN w:val="0"/>
        <w:adjustRightInd w:val="0"/>
        <w:jc w:val="both"/>
        <w:rPr>
          <w:sz w:val="20"/>
          <w:szCs w:val="20"/>
        </w:rPr>
      </w:pPr>
      <w:r w:rsidRPr="00300FFF">
        <w:rPr>
          <w:sz w:val="20"/>
          <w:szCs w:val="20"/>
        </w:rPr>
        <w:t xml:space="preserve">      </w:t>
      </w:r>
      <w:r w:rsidR="00F44A9F" w:rsidRPr="00300FFF">
        <w:rPr>
          <w:sz w:val="20"/>
          <w:szCs w:val="20"/>
        </w:rPr>
        <w:t xml:space="preserve">Evropské unie a některých příslušníků jiných států a o změně některých zákonů (zákon o uznávání odborné </w:t>
      </w:r>
      <w:r w:rsidRPr="00300FFF">
        <w:rPr>
          <w:sz w:val="20"/>
          <w:szCs w:val="20"/>
        </w:rPr>
        <w:t xml:space="preserve">   </w:t>
      </w:r>
    </w:p>
    <w:p w14:paraId="5966B00E" w14:textId="7035C9A3" w:rsidR="00F44A9F" w:rsidRPr="00300FFF" w:rsidRDefault="00B71B6D" w:rsidP="00300FFF">
      <w:pPr>
        <w:autoSpaceDE w:val="0"/>
        <w:autoSpaceDN w:val="0"/>
        <w:adjustRightInd w:val="0"/>
        <w:spacing w:after="120"/>
        <w:jc w:val="both"/>
        <w:rPr>
          <w:sz w:val="20"/>
          <w:szCs w:val="20"/>
        </w:rPr>
      </w:pPr>
      <w:r w:rsidRPr="00300FFF">
        <w:rPr>
          <w:sz w:val="20"/>
          <w:szCs w:val="20"/>
        </w:rPr>
        <w:t xml:space="preserve">       </w:t>
      </w:r>
      <w:r w:rsidR="00F44A9F" w:rsidRPr="00300FFF">
        <w:rPr>
          <w:sz w:val="20"/>
          <w:szCs w:val="20"/>
        </w:rPr>
        <w:t xml:space="preserve">kvalifikace), ve znění pozdějších předpisů. </w:t>
      </w:r>
    </w:p>
    <w:p w14:paraId="4B1914EA" w14:textId="77777777" w:rsidR="00B71B6D" w:rsidRPr="00300FFF" w:rsidRDefault="00F44A9F" w:rsidP="00300FFF">
      <w:pPr>
        <w:autoSpaceDE w:val="0"/>
        <w:autoSpaceDN w:val="0"/>
        <w:adjustRightInd w:val="0"/>
        <w:rPr>
          <w:sz w:val="20"/>
          <w:szCs w:val="20"/>
        </w:rPr>
      </w:pPr>
      <w:r w:rsidRPr="00300FFF">
        <w:rPr>
          <w:sz w:val="20"/>
          <w:szCs w:val="20"/>
        </w:rPr>
        <w:t xml:space="preserve">20) Například zákon č. 62/1988 Sb., o geologických pracích, ve znění pozdějších předpisů, zákon č. 114/1995 </w:t>
      </w:r>
    </w:p>
    <w:p w14:paraId="76B5CBB0" w14:textId="77777777" w:rsidR="00B71B6D" w:rsidRPr="00300FFF" w:rsidRDefault="00B71B6D" w:rsidP="00300FFF">
      <w:pPr>
        <w:autoSpaceDE w:val="0"/>
        <w:autoSpaceDN w:val="0"/>
        <w:adjustRightInd w:val="0"/>
        <w:rPr>
          <w:sz w:val="20"/>
          <w:szCs w:val="20"/>
        </w:rPr>
      </w:pPr>
      <w:r w:rsidRPr="00300FFF">
        <w:rPr>
          <w:sz w:val="20"/>
          <w:szCs w:val="20"/>
        </w:rPr>
        <w:t xml:space="preserve">       </w:t>
      </w:r>
      <w:r w:rsidR="00F44A9F" w:rsidRPr="00300FFF">
        <w:rPr>
          <w:sz w:val="20"/>
          <w:szCs w:val="20"/>
        </w:rPr>
        <w:t xml:space="preserve">Sb., o vnitrozemské plavbě, ve znění pozdějších předpisů, zákon č. 91/1996 Sb., o krmivech, ve znění </w:t>
      </w:r>
    </w:p>
    <w:p w14:paraId="696BAF69" w14:textId="77777777" w:rsidR="00B71B6D" w:rsidRPr="00300FFF" w:rsidRDefault="00B71B6D" w:rsidP="00300FFF">
      <w:pPr>
        <w:autoSpaceDE w:val="0"/>
        <w:autoSpaceDN w:val="0"/>
        <w:adjustRightInd w:val="0"/>
        <w:rPr>
          <w:sz w:val="20"/>
          <w:szCs w:val="20"/>
        </w:rPr>
      </w:pPr>
      <w:r w:rsidRPr="00300FFF">
        <w:rPr>
          <w:sz w:val="20"/>
          <w:szCs w:val="20"/>
        </w:rPr>
        <w:t xml:space="preserve">        </w:t>
      </w:r>
      <w:r w:rsidR="00F44A9F" w:rsidRPr="00300FFF">
        <w:rPr>
          <w:sz w:val="20"/>
          <w:szCs w:val="20"/>
        </w:rPr>
        <w:t xml:space="preserve">pozdějších předpisů, zákon č. 110/1997 Sb., o potravinách a tabákových výrobcích a o změně a doplnění </w:t>
      </w:r>
    </w:p>
    <w:p w14:paraId="45DA2B75" w14:textId="77777777" w:rsidR="00B71B6D" w:rsidRPr="00300FFF" w:rsidRDefault="00B71B6D" w:rsidP="00300FFF">
      <w:pPr>
        <w:autoSpaceDE w:val="0"/>
        <w:autoSpaceDN w:val="0"/>
        <w:adjustRightInd w:val="0"/>
        <w:rPr>
          <w:sz w:val="20"/>
          <w:szCs w:val="20"/>
        </w:rPr>
      </w:pPr>
      <w:r w:rsidRPr="00300FFF">
        <w:rPr>
          <w:sz w:val="20"/>
          <w:szCs w:val="20"/>
        </w:rPr>
        <w:t xml:space="preserve">        </w:t>
      </w:r>
      <w:r w:rsidR="00F44A9F" w:rsidRPr="00300FFF">
        <w:rPr>
          <w:sz w:val="20"/>
          <w:szCs w:val="20"/>
        </w:rPr>
        <w:t xml:space="preserve">některých souvisejících zákonů, ve znění pozdějších předpisů, zákon č. 100/2001 Sb., o posuzování vlivů na </w:t>
      </w:r>
    </w:p>
    <w:p w14:paraId="09CE7323" w14:textId="77777777" w:rsidR="00B71B6D" w:rsidRPr="00300FFF" w:rsidRDefault="00B71B6D" w:rsidP="00300FFF">
      <w:pPr>
        <w:autoSpaceDE w:val="0"/>
        <w:autoSpaceDN w:val="0"/>
        <w:adjustRightInd w:val="0"/>
        <w:rPr>
          <w:sz w:val="20"/>
          <w:szCs w:val="20"/>
        </w:rPr>
      </w:pPr>
      <w:r w:rsidRPr="00300FFF">
        <w:rPr>
          <w:sz w:val="20"/>
          <w:szCs w:val="20"/>
        </w:rPr>
        <w:t xml:space="preserve">        </w:t>
      </w:r>
      <w:r w:rsidR="00F44A9F" w:rsidRPr="00300FFF">
        <w:rPr>
          <w:sz w:val="20"/>
          <w:szCs w:val="20"/>
        </w:rPr>
        <w:t xml:space="preserve">životní prostředí a o změně některých souvisejících zákonů (zákon o posuzování vlivů na životní prostředí), </w:t>
      </w:r>
    </w:p>
    <w:p w14:paraId="537CEB8A" w14:textId="305AC11F" w:rsidR="00F44A9F" w:rsidRPr="00300FFF" w:rsidRDefault="00B71B6D" w:rsidP="00300FFF">
      <w:pPr>
        <w:autoSpaceDE w:val="0"/>
        <w:autoSpaceDN w:val="0"/>
        <w:adjustRightInd w:val="0"/>
        <w:spacing w:after="120"/>
        <w:rPr>
          <w:sz w:val="20"/>
          <w:szCs w:val="20"/>
        </w:rPr>
      </w:pPr>
      <w:r w:rsidRPr="00300FFF">
        <w:rPr>
          <w:sz w:val="20"/>
          <w:szCs w:val="20"/>
        </w:rPr>
        <w:t xml:space="preserve">        </w:t>
      </w:r>
      <w:r w:rsidR="00F44A9F" w:rsidRPr="00300FFF">
        <w:rPr>
          <w:sz w:val="20"/>
          <w:szCs w:val="20"/>
        </w:rPr>
        <w:t xml:space="preserve">ve znění pozdějších předpisů. </w:t>
      </w:r>
    </w:p>
    <w:p w14:paraId="7A6500E5" w14:textId="77777777" w:rsidR="00F44A9F" w:rsidRPr="00300FFF" w:rsidRDefault="00F44A9F" w:rsidP="00300FFF">
      <w:pPr>
        <w:autoSpaceDE w:val="0"/>
        <w:autoSpaceDN w:val="0"/>
        <w:adjustRightInd w:val="0"/>
        <w:spacing w:after="120"/>
        <w:jc w:val="both"/>
        <w:rPr>
          <w:sz w:val="20"/>
          <w:szCs w:val="20"/>
        </w:rPr>
      </w:pPr>
      <w:r w:rsidRPr="00300FFF">
        <w:rPr>
          <w:sz w:val="20"/>
          <w:szCs w:val="20"/>
        </w:rPr>
        <w:t xml:space="preserve">21) § 14 odst. 8 zákona č. 20/1987 Sb., o státní památkové péči, ve znění pozdějších předpisů. </w:t>
      </w:r>
    </w:p>
    <w:p w14:paraId="732D6108" w14:textId="77777777" w:rsidR="00B71B6D" w:rsidRPr="00300FFF" w:rsidRDefault="00F44A9F" w:rsidP="00300FFF">
      <w:pPr>
        <w:autoSpaceDE w:val="0"/>
        <w:autoSpaceDN w:val="0"/>
        <w:adjustRightInd w:val="0"/>
        <w:jc w:val="both"/>
        <w:rPr>
          <w:sz w:val="20"/>
          <w:szCs w:val="20"/>
        </w:rPr>
      </w:pPr>
      <w:r w:rsidRPr="00300FFF">
        <w:rPr>
          <w:sz w:val="20"/>
          <w:szCs w:val="20"/>
        </w:rPr>
        <w:t xml:space="preserve">22) § 14 zákona č. 200/1994 Sb., o zeměměřictví a o změně a doplnění některých zákonů souvisejících s jeho </w:t>
      </w:r>
    </w:p>
    <w:p w14:paraId="0FE04363" w14:textId="6A97C77D" w:rsidR="00F44A9F" w:rsidRPr="00300FFF" w:rsidRDefault="00B71B6D" w:rsidP="00300FFF">
      <w:pPr>
        <w:autoSpaceDE w:val="0"/>
        <w:autoSpaceDN w:val="0"/>
        <w:adjustRightInd w:val="0"/>
        <w:spacing w:after="120"/>
        <w:jc w:val="both"/>
        <w:rPr>
          <w:sz w:val="20"/>
          <w:szCs w:val="20"/>
        </w:rPr>
      </w:pPr>
      <w:r w:rsidRPr="00300FFF">
        <w:rPr>
          <w:sz w:val="20"/>
          <w:szCs w:val="20"/>
        </w:rPr>
        <w:t xml:space="preserve">       </w:t>
      </w:r>
      <w:r w:rsidR="00F44A9F" w:rsidRPr="00300FFF">
        <w:rPr>
          <w:sz w:val="20"/>
          <w:szCs w:val="20"/>
        </w:rPr>
        <w:t xml:space="preserve">zavedením, ve znění pozdějších předpisů. </w:t>
      </w:r>
    </w:p>
    <w:p w14:paraId="7B3D151B" w14:textId="77777777" w:rsidR="00B71B6D" w:rsidRPr="00300FFF" w:rsidRDefault="00F44A9F" w:rsidP="00300FFF">
      <w:pPr>
        <w:autoSpaceDE w:val="0"/>
        <w:autoSpaceDN w:val="0"/>
        <w:adjustRightInd w:val="0"/>
        <w:jc w:val="both"/>
        <w:rPr>
          <w:sz w:val="20"/>
          <w:szCs w:val="20"/>
        </w:rPr>
      </w:pPr>
      <w:r w:rsidRPr="00300FFF">
        <w:rPr>
          <w:sz w:val="20"/>
          <w:szCs w:val="20"/>
        </w:rPr>
        <w:t xml:space="preserve">24) Zákon č. 111/1998 Sb., o vysokých školách a o změně a doplnění dalších zákonů (zákon o vysokých školách), </w:t>
      </w:r>
    </w:p>
    <w:p w14:paraId="2985D98D" w14:textId="3B8D9526" w:rsidR="00F44A9F" w:rsidRPr="00300FFF" w:rsidRDefault="00B71B6D" w:rsidP="00300FFF">
      <w:pPr>
        <w:autoSpaceDE w:val="0"/>
        <w:autoSpaceDN w:val="0"/>
        <w:adjustRightInd w:val="0"/>
        <w:spacing w:after="120"/>
        <w:jc w:val="both"/>
        <w:rPr>
          <w:sz w:val="20"/>
          <w:szCs w:val="20"/>
        </w:rPr>
      </w:pPr>
      <w:r w:rsidRPr="00300FFF">
        <w:rPr>
          <w:sz w:val="20"/>
          <w:szCs w:val="20"/>
        </w:rPr>
        <w:t xml:space="preserve">       </w:t>
      </w:r>
      <w:r w:rsidR="00F44A9F" w:rsidRPr="00300FFF">
        <w:rPr>
          <w:sz w:val="20"/>
          <w:szCs w:val="20"/>
        </w:rPr>
        <w:t xml:space="preserve">ve znění pozdějších předpisů. </w:t>
      </w:r>
    </w:p>
    <w:p w14:paraId="24DA512F" w14:textId="77777777" w:rsidR="00B71B6D" w:rsidRPr="00300FFF" w:rsidRDefault="00F44A9F" w:rsidP="00300FFF">
      <w:pPr>
        <w:autoSpaceDE w:val="0"/>
        <w:autoSpaceDN w:val="0"/>
        <w:adjustRightInd w:val="0"/>
        <w:jc w:val="both"/>
        <w:rPr>
          <w:sz w:val="20"/>
          <w:szCs w:val="20"/>
        </w:rPr>
      </w:pPr>
      <w:r w:rsidRPr="00300FFF">
        <w:rPr>
          <w:sz w:val="20"/>
          <w:szCs w:val="20"/>
        </w:rPr>
        <w:t xml:space="preserve">26) Zákon č. 365/2000 Sb., o informačních systémech veřejné správy a o změně některých dalších zákonů, ve </w:t>
      </w:r>
    </w:p>
    <w:p w14:paraId="0EF7ACA0" w14:textId="65F0735B" w:rsidR="00F44A9F" w:rsidRPr="00300FFF" w:rsidRDefault="00B71B6D" w:rsidP="00300FFF">
      <w:pPr>
        <w:autoSpaceDE w:val="0"/>
        <w:autoSpaceDN w:val="0"/>
        <w:adjustRightInd w:val="0"/>
        <w:spacing w:after="120"/>
        <w:jc w:val="both"/>
        <w:rPr>
          <w:sz w:val="20"/>
          <w:szCs w:val="20"/>
        </w:rPr>
      </w:pPr>
      <w:r w:rsidRPr="00300FFF">
        <w:rPr>
          <w:sz w:val="20"/>
          <w:szCs w:val="20"/>
        </w:rPr>
        <w:t xml:space="preserve">       </w:t>
      </w:r>
      <w:r w:rsidR="00F44A9F" w:rsidRPr="00300FFF">
        <w:rPr>
          <w:sz w:val="20"/>
          <w:szCs w:val="20"/>
        </w:rPr>
        <w:t xml:space="preserve">znění pozdějších předpisů. </w:t>
      </w:r>
    </w:p>
    <w:p w14:paraId="4EA624A8" w14:textId="77777777" w:rsidR="00F44A9F" w:rsidRPr="00300FFF" w:rsidRDefault="00F44A9F" w:rsidP="00300FFF">
      <w:pPr>
        <w:autoSpaceDE w:val="0"/>
        <w:autoSpaceDN w:val="0"/>
        <w:adjustRightInd w:val="0"/>
        <w:spacing w:after="120"/>
        <w:jc w:val="both"/>
        <w:rPr>
          <w:sz w:val="20"/>
          <w:szCs w:val="20"/>
        </w:rPr>
      </w:pPr>
      <w:proofErr w:type="gramStart"/>
      <w:r w:rsidRPr="00300FFF">
        <w:rPr>
          <w:sz w:val="20"/>
          <w:szCs w:val="20"/>
        </w:rPr>
        <w:t>26b</w:t>
      </w:r>
      <w:proofErr w:type="gramEnd"/>
      <w:r w:rsidRPr="00300FFF">
        <w:rPr>
          <w:sz w:val="20"/>
          <w:szCs w:val="20"/>
        </w:rPr>
        <w:t xml:space="preserve">) § 117a zákona č. 108/2006 Sb., o sociálních službách, ve znění pozdějších předpisů. </w:t>
      </w:r>
    </w:p>
    <w:p w14:paraId="56D91327" w14:textId="77777777" w:rsidR="00F44A9F" w:rsidRPr="00300FFF" w:rsidRDefault="00F44A9F" w:rsidP="00300FFF">
      <w:pPr>
        <w:autoSpaceDE w:val="0"/>
        <w:autoSpaceDN w:val="0"/>
        <w:adjustRightInd w:val="0"/>
        <w:spacing w:after="120"/>
        <w:jc w:val="both"/>
        <w:rPr>
          <w:sz w:val="20"/>
          <w:szCs w:val="20"/>
        </w:rPr>
      </w:pPr>
      <w:r w:rsidRPr="00300FFF">
        <w:rPr>
          <w:sz w:val="20"/>
          <w:szCs w:val="20"/>
        </w:rPr>
        <w:t xml:space="preserve">26c) § 89 až </w:t>
      </w:r>
      <w:proofErr w:type="gramStart"/>
      <w:r w:rsidRPr="00300FFF">
        <w:rPr>
          <w:sz w:val="20"/>
          <w:szCs w:val="20"/>
        </w:rPr>
        <w:t>90a</w:t>
      </w:r>
      <w:proofErr w:type="gramEnd"/>
      <w:r w:rsidRPr="00300FFF">
        <w:rPr>
          <w:sz w:val="20"/>
          <w:szCs w:val="20"/>
        </w:rPr>
        <w:t xml:space="preserve"> a § 95 odst. 9 zákona č. 111/1998 Sb., ve znění pozdějších předpisů. </w:t>
      </w:r>
    </w:p>
    <w:p w14:paraId="60C09C01" w14:textId="4BDAA3FF" w:rsidR="000557DE" w:rsidRPr="00300FFF" w:rsidRDefault="000557DE" w:rsidP="00DF424E">
      <w:pPr>
        <w:shd w:val="clear" w:color="auto" w:fill="FFF2CC" w:themeFill="accent4" w:themeFillTint="33"/>
        <w:autoSpaceDE w:val="0"/>
        <w:autoSpaceDN w:val="0"/>
        <w:adjustRightInd w:val="0"/>
        <w:spacing w:after="120"/>
        <w:jc w:val="both"/>
        <w:rPr>
          <w:strike/>
          <w:sz w:val="20"/>
          <w:szCs w:val="20"/>
        </w:rPr>
      </w:pPr>
      <w:proofErr w:type="gramStart"/>
      <w:r w:rsidRPr="00300FFF">
        <w:rPr>
          <w:strike/>
          <w:sz w:val="20"/>
          <w:szCs w:val="20"/>
        </w:rPr>
        <w:t>26d</w:t>
      </w:r>
      <w:proofErr w:type="gramEnd"/>
      <w:r w:rsidRPr="00300FFF">
        <w:rPr>
          <w:strike/>
          <w:sz w:val="20"/>
          <w:szCs w:val="20"/>
        </w:rPr>
        <w:t xml:space="preserve">) § 93a odst. 3 a § 93f zákona č. 111/1998 Sb., ve znění pozdějších předpisů. </w:t>
      </w:r>
    </w:p>
    <w:p w14:paraId="39AB3774" w14:textId="34126BD1" w:rsidR="008B6E08" w:rsidRPr="00300FFF" w:rsidRDefault="008B6E08" w:rsidP="00300FFF">
      <w:pPr>
        <w:autoSpaceDE w:val="0"/>
        <w:autoSpaceDN w:val="0"/>
        <w:adjustRightInd w:val="0"/>
        <w:spacing w:after="120"/>
        <w:jc w:val="both"/>
        <w:rPr>
          <w:b/>
          <w:sz w:val="20"/>
          <w:szCs w:val="20"/>
        </w:rPr>
      </w:pPr>
      <w:r w:rsidRPr="00DF424E">
        <w:rPr>
          <w:b/>
          <w:sz w:val="20"/>
          <w:szCs w:val="20"/>
          <w:highlight w:val="yellow"/>
        </w:rPr>
        <w:t>26d</w:t>
      </w:r>
      <w:proofErr w:type="gramStart"/>
      <w:r w:rsidRPr="00DF424E">
        <w:rPr>
          <w:b/>
          <w:sz w:val="20"/>
          <w:szCs w:val="20"/>
          <w:highlight w:val="yellow"/>
        </w:rPr>
        <w:t xml:space="preserve">)  </w:t>
      </w:r>
      <w:r w:rsidRPr="00DF424E">
        <w:rPr>
          <w:b/>
          <w:bCs/>
          <w:sz w:val="20"/>
          <w:szCs w:val="20"/>
          <w:highlight w:val="yellow"/>
        </w:rPr>
        <w:t>§</w:t>
      </w:r>
      <w:proofErr w:type="gramEnd"/>
      <w:r w:rsidRPr="00DF424E">
        <w:rPr>
          <w:b/>
          <w:bCs/>
          <w:sz w:val="20"/>
          <w:szCs w:val="20"/>
          <w:highlight w:val="yellow"/>
        </w:rPr>
        <w:t xml:space="preserve"> 93b až 93d </w:t>
      </w:r>
      <w:r w:rsidR="00335348" w:rsidRPr="00335348">
        <w:rPr>
          <w:b/>
          <w:bCs/>
          <w:sz w:val="20"/>
          <w:szCs w:val="20"/>
          <w:highlight w:val="cyan"/>
        </w:rPr>
        <w:t xml:space="preserve">a § 93e odst. 1 a 2 </w:t>
      </w:r>
      <w:r w:rsidRPr="00DF424E">
        <w:rPr>
          <w:b/>
          <w:sz w:val="20"/>
          <w:szCs w:val="20"/>
          <w:highlight w:val="yellow"/>
        </w:rPr>
        <w:t>zákona č. 111/1998 Sb., ve znění pozdějších předpisů.</w:t>
      </w:r>
      <w:r w:rsidRPr="00300FFF">
        <w:rPr>
          <w:b/>
          <w:sz w:val="20"/>
          <w:szCs w:val="20"/>
        </w:rPr>
        <w:t xml:space="preserve"> </w:t>
      </w:r>
    </w:p>
    <w:p w14:paraId="582DAE39" w14:textId="77777777" w:rsidR="000557DE" w:rsidRPr="00300FFF" w:rsidRDefault="000557DE" w:rsidP="00DF424E">
      <w:pPr>
        <w:shd w:val="clear" w:color="auto" w:fill="FFF2CC" w:themeFill="accent4" w:themeFillTint="33"/>
        <w:autoSpaceDE w:val="0"/>
        <w:autoSpaceDN w:val="0"/>
        <w:adjustRightInd w:val="0"/>
        <w:spacing w:after="120"/>
        <w:jc w:val="both"/>
        <w:rPr>
          <w:strike/>
          <w:sz w:val="20"/>
          <w:szCs w:val="20"/>
        </w:rPr>
      </w:pPr>
      <w:r w:rsidRPr="00300FFF">
        <w:rPr>
          <w:strike/>
          <w:sz w:val="20"/>
          <w:szCs w:val="20"/>
        </w:rPr>
        <w:t xml:space="preserve">26e) § 93f odst. 9 zákona č. 111/1998 Sb., ve znění pozdějších předpisů. </w:t>
      </w:r>
    </w:p>
    <w:p w14:paraId="6B81B511" w14:textId="77777777" w:rsidR="000557DE" w:rsidRPr="00300FFF" w:rsidRDefault="000557DE" w:rsidP="00DF424E">
      <w:pPr>
        <w:shd w:val="clear" w:color="auto" w:fill="FFF2CC" w:themeFill="accent4" w:themeFillTint="33"/>
        <w:autoSpaceDE w:val="0"/>
        <w:autoSpaceDN w:val="0"/>
        <w:adjustRightInd w:val="0"/>
        <w:spacing w:after="120"/>
        <w:jc w:val="both"/>
        <w:rPr>
          <w:strike/>
          <w:sz w:val="20"/>
          <w:szCs w:val="20"/>
        </w:rPr>
      </w:pPr>
      <w:r w:rsidRPr="00300FFF">
        <w:rPr>
          <w:strike/>
          <w:sz w:val="20"/>
          <w:szCs w:val="20"/>
        </w:rPr>
        <w:t xml:space="preserve">26f) § </w:t>
      </w:r>
      <w:proofErr w:type="gramStart"/>
      <w:r w:rsidRPr="00300FFF">
        <w:rPr>
          <w:strike/>
          <w:sz w:val="20"/>
          <w:szCs w:val="20"/>
        </w:rPr>
        <w:t>93a</w:t>
      </w:r>
      <w:proofErr w:type="gramEnd"/>
      <w:r w:rsidRPr="00300FFF">
        <w:rPr>
          <w:strike/>
          <w:sz w:val="20"/>
          <w:szCs w:val="20"/>
        </w:rPr>
        <w:t xml:space="preserve"> odst. 5 a § 93h zákona č. 111/1998 Sb., ve znění pozdějších předpisů. </w:t>
      </w:r>
    </w:p>
    <w:p w14:paraId="6A0C50BF" w14:textId="77777777" w:rsidR="000557DE" w:rsidRPr="00300FFF" w:rsidRDefault="000557DE" w:rsidP="00DF424E">
      <w:pPr>
        <w:shd w:val="clear" w:color="auto" w:fill="FFF2CC" w:themeFill="accent4" w:themeFillTint="33"/>
        <w:autoSpaceDE w:val="0"/>
        <w:autoSpaceDN w:val="0"/>
        <w:adjustRightInd w:val="0"/>
        <w:spacing w:after="120"/>
        <w:jc w:val="both"/>
        <w:rPr>
          <w:strike/>
          <w:sz w:val="20"/>
          <w:szCs w:val="20"/>
        </w:rPr>
      </w:pPr>
      <w:proofErr w:type="gramStart"/>
      <w:r w:rsidRPr="00300FFF">
        <w:rPr>
          <w:strike/>
          <w:sz w:val="20"/>
          <w:szCs w:val="20"/>
        </w:rPr>
        <w:t>26g</w:t>
      </w:r>
      <w:proofErr w:type="gramEnd"/>
      <w:r w:rsidRPr="00300FFF">
        <w:rPr>
          <w:strike/>
          <w:sz w:val="20"/>
          <w:szCs w:val="20"/>
        </w:rPr>
        <w:t xml:space="preserve">) § 93h odst. 9 zákona č. 111/1998 Sb., ve znění pozdějších předpisů. </w:t>
      </w:r>
    </w:p>
    <w:p w14:paraId="315D881D" w14:textId="37199952" w:rsidR="000557DE" w:rsidRPr="00DF424E" w:rsidRDefault="000557DE" w:rsidP="00300FFF">
      <w:pPr>
        <w:autoSpaceDE w:val="0"/>
        <w:autoSpaceDN w:val="0"/>
        <w:adjustRightInd w:val="0"/>
        <w:spacing w:after="120"/>
        <w:jc w:val="both"/>
        <w:rPr>
          <w:b/>
          <w:sz w:val="20"/>
          <w:szCs w:val="20"/>
          <w:highlight w:val="yellow"/>
        </w:rPr>
      </w:pPr>
      <w:r w:rsidRPr="00DF424E">
        <w:rPr>
          <w:b/>
          <w:sz w:val="20"/>
          <w:szCs w:val="20"/>
          <w:highlight w:val="yellow"/>
        </w:rPr>
        <w:t xml:space="preserve">26e) </w:t>
      </w:r>
      <w:r w:rsidR="00302F1B" w:rsidRPr="00DF424E">
        <w:rPr>
          <w:b/>
          <w:bCs/>
          <w:sz w:val="20"/>
          <w:szCs w:val="20"/>
          <w:highlight w:val="yellow"/>
        </w:rPr>
        <w:t>§ 9</w:t>
      </w:r>
      <w:r w:rsidR="00302F1B" w:rsidRPr="00335348">
        <w:rPr>
          <w:b/>
          <w:bCs/>
          <w:sz w:val="20"/>
          <w:szCs w:val="20"/>
          <w:highlight w:val="cyan"/>
        </w:rPr>
        <w:t>3</w:t>
      </w:r>
      <w:r w:rsidR="00335348" w:rsidRPr="00335348">
        <w:rPr>
          <w:b/>
          <w:bCs/>
          <w:sz w:val="20"/>
          <w:szCs w:val="20"/>
          <w:highlight w:val="cyan"/>
        </w:rPr>
        <w:t>e</w:t>
      </w:r>
      <w:r w:rsidR="00302F1B" w:rsidRPr="00335348">
        <w:rPr>
          <w:b/>
          <w:bCs/>
          <w:sz w:val="20"/>
          <w:szCs w:val="20"/>
          <w:highlight w:val="cyan"/>
        </w:rPr>
        <w:t xml:space="preserve"> </w:t>
      </w:r>
      <w:r w:rsidR="00302F1B" w:rsidRPr="00DF424E">
        <w:rPr>
          <w:b/>
          <w:bCs/>
          <w:sz w:val="20"/>
          <w:szCs w:val="20"/>
          <w:highlight w:val="yellow"/>
        </w:rPr>
        <w:t xml:space="preserve">odst. 3 </w:t>
      </w:r>
      <w:r w:rsidRPr="00DF424E">
        <w:rPr>
          <w:b/>
          <w:sz w:val="20"/>
          <w:szCs w:val="20"/>
          <w:highlight w:val="yellow"/>
        </w:rPr>
        <w:t xml:space="preserve">zákona č. 111/1998 Sb., ve znění pozdějších předpisů. </w:t>
      </w:r>
    </w:p>
    <w:p w14:paraId="6C3B9FC4" w14:textId="33051383" w:rsidR="000557DE" w:rsidRPr="00DF424E" w:rsidRDefault="000557DE" w:rsidP="00300FFF">
      <w:pPr>
        <w:autoSpaceDE w:val="0"/>
        <w:autoSpaceDN w:val="0"/>
        <w:adjustRightInd w:val="0"/>
        <w:spacing w:after="120"/>
        <w:jc w:val="both"/>
        <w:rPr>
          <w:b/>
          <w:sz w:val="20"/>
          <w:szCs w:val="20"/>
          <w:highlight w:val="yellow"/>
        </w:rPr>
      </w:pPr>
      <w:r w:rsidRPr="00DF424E">
        <w:rPr>
          <w:b/>
          <w:sz w:val="20"/>
          <w:szCs w:val="20"/>
          <w:highlight w:val="yellow"/>
        </w:rPr>
        <w:t xml:space="preserve">26f) </w:t>
      </w:r>
      <w:r w:rsidR="00302F1B" w:rsidRPr="00DF424E">
        <w:rPr>
          <w:b/>
          <w:bCs/>
          <w:sz w:val="20"/>
          <w:szCs w:val="20"/>
          <w:highlight w:val="yellow"/>
        </w:rPr>
        <w:t xml:space="preserve">§ </w:t>
      </w:r>
      <w:r w:rsidR="00302F1B" w:rsidRPr="00335348">
        <w:rPr>
          <w:b/>
          <w:bCs/>
          <w:sz w:val="20"/>
          <w:szCs w:val="20"/>
          <w:highlight w:val="cyan"/>
        </w:rPr>
        <w:t>93</w:t>
      </w:r>
      <w:r w:rsidR="00335348" w:rsidRPr="00335348">
        <w:rPr>
          <w:b/>
          <w:bCs/>
          <w:sz w:val="20"/>
          <w:szCs w:val="20"/>
          <w:highlight w:val="cyan"/>
        </w:rPr>
        <w:t>i</w:t>
      </w:r>
      <w:r w:rsidR="00302F1B" w:rsidRPr="00335348">
        <w:rPr>
          <w:b/>
          <w:bCs/>
          <w:sz w:val="20"/>
          <w:szCs w:val="20"/>
          <w:highlight w:val="cyan"/>
        </w:rPr>
        <w:t xml:space="preserve"> </w:t>
      </w:r>
      <w:r w:rsidR="00302F1B" w:rsidRPr="00DF424E">
        <w:rPr>
          <w:b/>
          <w:bCs/>
          <w:sz w:val="20"/>
          <w:szCs w:val="20"/>
          <w:highlight w:val="yellow"/>
        </w:rPr>
        <w:t xml:space="preserve">až </w:t>
      </w:r>
      <w:r w:rsidR="00302F1B" w:rsidRPr="00335348">
        <w:rPr>
          <w:b/>
          <w:bCs/>
          <w:sz w:val="20"/>
          <w:szCs w:val="20"/>
          <w:highlight w:val="cyan"/>
        </w:rPr>
        <w:t>93i</w:t>
      </w:r>
      <w:r w:rsidR="00335348" w:rsidRPr="00335348">
        <w:rPr>
          <w:b/>
          <w:bCs/>
          <w:sz w:val="20"/>
          <w:szCs w:val="20"/>
          <w:highlight w:val="cyan"/>
        </w:rPr>
        <w:t>b</w:t>
      </w:r>
      <w:r w:rsidR="00335348">
        <w:rPr>
          <w:b/>
          <w:bCs/>
          <w:sz w:val="20"/>
          <w:szCs w:val="20"/>
          <w:highlight w:val="cyan"/>
        </w:rPr>
        <w:t xml:space="preserve"> a § 93ic odst. 1 a </w:t>
      </w:r>
      <w:proofErr w:type="gramStart"/>
      <w:r w:rsidR="00335348">
        <w:rPr>
          <w:b/>
          <w:bCs/>
          <w:sz w:val="20"/>
          <w:szCs w:val="20"/>
          <w:highlight w:val="cyan"/>
        </w:rPr>
        <w:t xml:space="preserve">2 </w:t>
      </w:r>
      <w:r w:rsidR="00302F1B" w:rsidRPr="00335348">
        <w:rPr>
          <w:b/>
          <w:bCs/>
          <w:sz w:val="20"/>
          <w:szCs w:val="20"/>
          <w:highlight w:val="cyan"/>
        </w:rPr>
        <w:t xml:space="preserve"> </w:t>
      </w:r>
      <w:r w:rsidRPr="00DF424E">
        <w:rPr>
          <w:b/>
          <w:sz w:val="20"/>
          <w:szCs w:val="20"/>
          <w:highlight w:val="yellow"/>
        </w:rPr>
        <w:t>zákona</w:t>
      </w:r>
      <w:proofErr w:type="gramEnd"/>
      <w:r w:rsidRPr="00DF424E">
        <w:rPr>
          <w:b/>
          <w:sz w:val="20"/>
          <w:szCs w:val="20"/>
          <w:highlight w:val="yellow"/>
        </w:rPr>
        <w:t xml:space="preserve"> č. 111/1998 Sb., ve znění pozdějších předpisů. </w:t>
      </w:r>
    </w:p>
    <w:p w14:paraId="466D1D3C" w14:textId="439F1998" w:rsidR="000557DE" w:rsidRPr="00300FFF" w:rsidRDefault="000557DE" w:rsidP="00300FFF">
      <w:pPr>
        <w:autoSpaceDE w:val="0"/>
        <w:autoSpaceDN w:val="0"/>
        <w:adjustRightInd w:val="0"/>
        <w:spacing w:after="120"/>
        <w:jc w:val="both"/>
        <w:rPr>
          <w:b/>
          <w:sz w:val="20"/>
          <w:szCs w:val="20"/>
        </w:rPr>
      </w:pPr>
      <w:proofErr w:type="gramStart"/>
      <w:r w:rsidRPr="00DF424E">
        <w:rPr>
          <w:b/>
          <w:sz w:val="20"/>
          <w:szCs w:val="20"/>
          <w:highlight w:val="yellow"/>
        </w:rPr>
        <w:t>26g</w:t>
      </w:r>
      <w:proofErr w:type="gramEnd"/>
      <w:r w:rsidRPr="00DF424E">
        <w:rPr>
          <w:b/>
          <w:sz w:val="20"/>
          <w:szCs w:val="20"/>
          <w:highlight w:val="yellow"/>
        </w:rPr>
        <w:t xml:space="preserve">) </w:t>
      </w:r>
      <w:r w:rsidR="00302F1B" w:rsidRPr="00DF424E">
        <w:rPr>
          <w:b/>
          <w:bCs/>
          <w:sz w:val="20"/>
          <w:szCs w:val="20"/>
          <w:highlight w:val="yellow"/>
        </w:rPr>
        <w:t xml:space="preserve">§ </w:t>
      </w:r>
      <w:r w:rsidR="00302F1B" w:rsidRPr="00335348">
        <w:rPr>
          <w:b/>
          <w:bCs/>
          <w:sz w:val="20"/>
          <w:szCs w:val="20"/>
          <w:highlight w:val="cyan"/>
        </w:rPr>
        <w:t>93i</w:t>
      </w:r>
      <w:r w:rsidR="00335348" w:rsidRPr="00335348">
        <w:rPr>
          <w:b/>
          <w:bCs/>
          <w:sz w:val="20"/>
          <w:szCs w:val="20"/>
          <w:highlight w:val="cyan"/>
        </w:rPr>
        <w:t>c</w:t>
      </w:r>
      <w:r w:rsidR="00302F1B" w:rsidRPr="00DF424E">
        <w:rPr>
          <w:b/>
          <w:bCs/>
          <w:sz w:val="20"/>
          <w:szCs w:val="20"/>
          <w:highlight w:val="yellow"/>
        </w:rPr>
        <w:t xml:space="preserve"> odst. 3 </w:t>
      </w:r>
      <w:r w:rsidRPr="00DF424E">
        <w:rPr>
          <w:b/>
          <w:sz w:val="20"/>
          <w:szCs w:val="20"/>
          <w:highlight w:val="yellow"/>
        </w:rPr>
        <w:t>zákona č. 111/1998 Sb., ve znění pozdějších předpisů.</w:t>
      </w:r>
      <w:r w:rsidRPr="00300FFF">
        <w:rPr>
          <w:b/>
          <w:sz w:val="20"/>
          <w:szCs w:val="20"/>
        </w:rPr>
        <w:t xml:space="preserve"> </w:t>
      </w:r>
    </w:p>
    <w:p w14:paraId="63076A86" w14:textId="77777777" w:rsidR="00F44A9F" w:rsidRPr="00300FFF" w:rsidRDefault="00F44A9F" w:rsidP="00300FFF">
      <w:pPr>
        <w:autoSpaceDE w:val="0"/>
        <w:autoSpaceDN w:val="0"/>
        <w:adjustRightInd w:val="0"/>
        <w:spacing w:after="120"/>
        <w:jc w:val="both"/>
        <w:rPr>
          <w:sz w:val="20"/>
          <w:szCs w:val="20"/>
        </w:rPr>
      </w:pPr>
      <w:r w:rsidRPr="00300FFF">
        <w:rPr>
          <w:sz w:val="20"/>
          <w:szCs w:val="20"/>
        </w:rPr>
        <w:t xml:space="preserve">81) § </w:t>
      </w:r>
      <w:proofErr w:type="gramStart"/>
      <w:r w:rsidRPr="00300FFF">
        <w:rPr>
          <w:sz w:val="20"/>
          <w:szCs w:val="20"/>
        </w:rPr>
        <w:t>24a</w:t>
      </w:r>
      <w:proofErr w:type="gramEnd"/>
      <w:r w:rsidRPr="00300FFF">
        <w:rPr>
          <w:sz w:val="20"/>
          <w:szCs w:val="20"/>
        </w:rPr>
        <w:t xml:space="preserve"> odst. 2 písm. a) zákona č. 18/2004 Sb., ve znění pozdějších předpisů. </w:t>
      </w:r>
    </w:p>
    <w:p w14:paraId="2E8E8DD1" w14:textId="77777777" w:rsidR="00F44A9F" w:rsidRPr="00300FFF" w:rsidRDefault="00F44A9F" w:rsidP="00300FFF">
      <w:pPr>
        <w:autoSpaceDE w:val="0"/>
        <w:autoSpaceDN w:val="0"/>
        <w:adjustRightInd w:val="0"/>
        <w:spacing w:after="120"/>
        <w:jc w:val="both"/>
        <w:rPr>
          <w:sz w:val="20"/>
          <w:szCs w:val="20"/>
        </w:rPr>
      </w:pPr>
      <w:r w:rsidRPr="00300FFF">
        <w:rPr>
          <w:sz w:val="20"/>
          <w:szCs w:val="20"/>
        </w:rPr>
        <w:t xml:space="preserve">82) § </w:t>
      </w:r>
      <w:proofErr w:type="gramStart"/>
      <w:r w:rsidRPr="00300FFF">
        <w:rPr>
          <w:sz w:val="20"/>
          <w:szCs w:val="20"/>
        </w:rPr>
        <w:t>24b</w:t>
      </w:r>
      <w:proofErr w:type="gramEnd"/>
      <w:r w:rsidRPr="00300FFF">
        <w:rPr>
          <w:sz w:val="20"/>
          <w:szCs w:val="20"/>
        </w:rPr>
        <w:t xml:space="preserve"> zákona č. 18/2004 Sb., ve znění pozdějších předpisů. </w:t>
      </w:r>
    </w:p>
    <w:p w14:paraId="2DE35D6C" w14:textId="77777777" w:rsidR="00F44A9F" w:rsidRPr="00300FFF" w:rsidRDefault="00F44A9F" w:rsidP="00300FFF">
      <w:pPr>
        <w:autoSpaceDE w:val="0"/>
        <w:autoSpaceDN w:val="0"/>
        <w:adjustRightInd w:val="0"/>
        <w:spacing w:after="120"/>
        <w:jc w:val="both"/>
        <w:rPr>
          <w:sz w:val="20"/>
          <w:szCs w:val="20"/>
        </w:rPr>
      </w:pPr>
      <w:r w:rsidRPr="00300FFF">
        <w:rPr>
          <w:sz w:val="20"/>
          <w:szCs w:val="20"/>
        </w:rPr>
        <w:t>83) § 21 odst. 2 zákona č. 20/1987 Sb., ve znění pozdějších předpisů.</w:t>
      </w:r>
    </w:p>
    <w:p w14:paraId="0683D18D" w14:textId="3BD60C14" w:rsidR="00DF038F" w:rsidRDefault="00DF038F" w:rsidP="00300FFF">
      <w:pPr>
        <w:autoSpaceDE w:val="0"/>
        <w:autoSpaceDN w:val="0"/>
        <w:adjustRightInd w:val="0"/>
        <w:spacing w:after="120"/>
        <w:jc w:val="both"/>
      </w:pPr>
    </w:p>
    <w:p w14:paraId="0A0AD57C" w14:textId="77777777" w:rsidR="00DF038F" w:rsidRPr="00300FFF" w:rsidRDefault="00DF038F" w:rsidP="00300FFF">
      <w:pPr>
        <w:autoSpaceDE w:val="0"/>
        <w:autoSpaceDN w:val="0"/>
        <w:adjustRightInd w:val="0"/>
        <w:spacing w:after="120"/>
        <w:jc w:val="center"/>
        <w:rPr>
          <w:b/>
          <w:bCs/>
        </w:rPr>
      </w:pPr>
      <w:r w:rsidRPr="00300FFF">
        <w:rPr>
          <w:b/>
          <w:bCs/>
        </w:rPr>
        <w:t>* * *</w:t>
      </w:r>
    </w:p>
    <w:p w14:paraId="5CAC9F8E" w14:textId="006FC902" w:rsidR="00DF038F" w:rsidRPr="00DF424E" w:rsidRDefault="00DF038F" w:rsidP="00300FFF">
      <w:pPr>
        <w:pStyle w:val="Nadpis4"/>
        <w:keepNext w:val="0"/>
        <w:spacing w:before="0" w:after="120"/>
        <w:jc w:val="center"/>
        <w:rPr>
          <w:sz w:val="24"/>
          <w:szCs w:val="24"/>
          <w:highlight w:val="yellow"/>
        </w:rPr>
      </w:pPr>
      <w:r w:rsidRPr="00DF424E">
        <w:rPr>
          <w:sz w:val="24"/>
          <w:szCs w:val="24"/>
          <w:highlight w:val="yellow"/>
        </w:rPr>
        <w:lastRenderedPageBreak/>
        <w:t xml:space="preserve">Čl. </w:t>
      </w:r>
      <w:r w:rsidR="00E663FA" w:rsidRPr="00DF424E">
        <w:rPr>
          <w:sz w:val="24"/>
          <w:szCs w:val="24"/>
          <w:highlight w:val="yellow"/>
        </w:rPr>
        <w:t xml:space="preserve">X </w:t>
      </w:r>
      <w:r w:rsidRPr="00DF424E">
        <w:rPr>
          <w:sz w:val="24"/>
          <w:szCs w:val="24"/>
          <w:highlight w:val="yellow"/>
        </w:rPr>
        <w:t>zákona</w:t>
      </w:r>
      <w:r w:rsidR="00D75081" w:rsidRPr="00DF424E">
        <w:rPr>
          <w:sz w:val="24"/>
          <w:szCs w:val="24"/>
          <w:highlight w:val="yellow"/>
        </w:rPr>
        <w:t xml:space="preserve"> </w:t>
      </w:r>
      <w:r w:rsidRPr="00DF424E">
        <w:rPr>
          <w:sz w:val="24"/>
          <w:szCs w:val="24"/>
          <w:highlight w:val="yellow"/>
        </w:rPr>
        <w:t>č. .../</w:t>
      </w:r>
      <w:r w:rsidR="00A04A93">
        <w:rPr>
          <w:sz w:val="24"/>
          <w:szCs w:val="24"/>
          <w:highlight w:val="yellow"/>
        </w:rPr>
        <w:t xml:space="preserve"> </w:t>
      </w:r>
      <w:r w:rsidR="00C7386D">
        <w:rPr>
          <w:sz w:val="24"/>
          <w:szCs w:val="24"/>
          <w:highlight w:val="cyan"/>
        </w:rPr>
        <w:t xml:space="preserve">2022 </w:t>
      </w:r>
      <w:r w:rsidRPr="00A04A93">
        <w:rPr>
          <w:sz w:val="24"/>
          <w:szCs w:val="24"/>
          <w:highlight w:val="yellow"/>
        </w:rPr>
        <w:t>S</w:t>
      </w:r>
      <w:r w:rsidRPr="00DF424E">
        <w:rPr>
          <w:sz w:val="24"/>
          <w:szCs w:val="24"/>
          <w:highlight w:val="yellow"/>
        </w:rPr>
        <w:t>b.</w:t>
      </w:r>
    </w:p>
    <w:p w14:paraId="6571FC8D" w14:textId="77777777" w:rsidR="00DF038F" w:rsidRPr="00DF424E" w:rsidRDefault="00DF038F" w:rsidP="00300FFF">
      <w:pPr>
        <w:spacing w:after="120"/>
        <w:jc w:val="center"/>
        <w:rPr>
          <w:b/>
          <w:bCs/>
          <w:highlight w:val="yellow"/>
        </w:rPr>
      </w:pPr>
      <w:r w:rsidRPr="00DF424E">
        <w:rPr>
          <w:b/>
          <w:bCs/>
          <w:highlight w:val="yellow"/>
        </w:rPr>
        <w:t xml:space="preserve">Přechodné ustanovení </w:t>
      </w:r>
    </w:p>
    <w:p w14:paraId="72AABBDA" w14:textId="55D458D2" w:rsidR="00B80D2E" w:rsidRDefault="00B80D2E" w:rsidP="00300FFF">
      <w:pPr>
        <w:spacing w:before="240"/>
        <w:ind w:firstLine="425"/>
        <w:jc w:val="both"/>
        <w:rPr>
          <w:b/>
          <w:bCs/>
        </w:rPr>
      </w:pPr>
      <w:r w:rsidRPr="00DF424E">
        <w:rPr>
          <w:b/>
          <w:bCs/>
          <w:highlight w:val="yellow"/>
        </w:rPr>
        <w:t xml:space="preserve">Pro poplatkové povinnosti u správního poplatku podle položky 10 a 22 přílohy k zákonu č. 634/2004 Sb., </w:t>
      </w:r>
      <w:r w:rsidRPr="00DF424E">
        <w:rPr>
          <w:b/>
          <w:highlight w:val="yellow"/>
        </w:rPr>
        <w:t>ve znění účinném přede dnem nabytí účinnosti tohoto zákona,</w:t>
      </w:r>
      <w:r w:rsidRPr="00DF424E">
        <w:rPr>
          <w:highlight w:val="yellow"/>
        </w:rPr>
        <w:t xml:space="preserve"> </w:t>
      </w:r>
      <w:r w:rsidRPr="00DF424E">
        <w:rPr>
          <w:b/>
          <w:bCs/>
          <w:highlight w:val="yellow"/>
        </w:rPr>
        <w:t>vzniklé přede dnem nabytí účinnosti tohoto zákona,</w:t>
      </w:r>
      <w:r w:rsidRPr="00DF424E">
        <w:rPr>
          <w:b/>
          <w:bCs/>
          <w:i/>
          <w:iCs/>
          <w:highlight w:val="yellow"/>
        </w:rPr>
        <w:t xml:space="preserve"> </w:t>
      </w:r>
      <w:r w:rsidRPr="00DF424E">
        <w:rPr>
          <w:b/>
          <w:bCs/>
          <w:highlight w:val="yellow"/>
        </w:rPr>
        <w:t>jakož i pro práva a povinnosti s nimi související se použije zákon č. 634/2004 Sb., ve znění účinném přede dnem nabytí účinnosti tohoto zákona.</w:t>
      </w:r>
      <w:r w:rsidRPr="007F0003">
        <w:rPr>
          <w:b/>
          <w:bCs/>
        </w:rPr>
        <w:t xml:space="preserve"> </w:t>
      </w:r>
    </w:p>
    <w:p w14:paraId="4E6065ED" w14:textId="7582DFFA" w:rsidR="00652306" w:rsidRDefault="00652306" w:rsidP="00300FFF">
      <w:pPr>
        <w:spacing w:before="240"/>
        <w:ind w:firstLine="425"/>
        <w:jc w:val="both"/>
        <w:rPr>
          <w:b/>
          <w:bCs/>
        </w:rPr>
      </w:pPr>
    </w:p>
    <w:p w14:paraId="6E62C3D9" w14:textId="5E005F1B" w:rsidR="00064888" w:rsidRDefault="00064888" w:rsidP="00404B85">
      <w:pPr>
        <w:spacing w:before="240"/>
        <w:jc w:val="both"/>
        <w:rPr>
          <w:b/>
          <w:bCs/>
        </w:rPr>
      </w:pPr>
    </w:p>
    <w:p w14:paraId="0117CCB4" w14:textId="158368F2" w:rsidR="00064888" w:rsidRDefault="00064888" w:rsidP="00404B85">
      <w:pPr>
        <w:spacing w:before="240"/>
        <w:jc w:val="both"/>
        <w:rPr>
          <w:b/>
          <w:bCs/>
        </w:rPr>
      </w:pPr>
    </w:p>
    <w:p w14:paraId="6D5DCDEC" w14:textId="42B1D7E9" w:rsidR="00F75F7D" w:rsidRDefault="00F75F7D" w:rsidP="00404B85">
      <w:pPr>
        <w:spacing w:before="240"/>
        <w:jc w:val="both"/>
        <w:rPr>
          <w:b/>
          <w:bCs/>
        </w:rPr>
      </w:pPr>
    </w:p>
    <w:p w14:paraId="4A18BF58" w14:textId="77777777" w:rsidR="00C91D55" w:rsidRDefault="00C91D55" w:rsidP="00404B85">
      <w:pPr>
        <w:spacing w:before="240"/>
        <w:jc w:val="both"/>
        <w:rPr>
          <w:b/>
          <w:bCs/>
        </w:rPr>
      </w:pPr>
    </w:p>
    <w:sectPr w:rsidR="00C91D55" w:rsidSect="00F81558">
      <w:footerReference w:type="default" r:id="rId8"/>
      <w:pgSz w:w="11907" w:h="16839" w:code="9"/>
      <w:pgMar w:top="1417" w:right="1417" w:bottom="1417" w:left="1417" w:header="426" w:footer="1531"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37BDD1" w14:textId="77777777" w:rsidR="00DA1E93" w:rsidRDefault="00DA1E93">
      <w:r>
        <w:separator/>
      </w:r>
    </w:p>
  </w:endnote>
  <w:endnote w:type="continuationSeparator" w:id="0">
    <w:p w14:paraId="089E8A04" w14:textId="77777777" w:rsidR="00DA1E93" w:rsidRDefault="00DA1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CG Times">
    <w:altName w:val="Times New Roman"/>
    <w:panose1 w:val="00000000000000000000"/>
    <w:charset w:val="EE"/>
    <w:family w:val="roman"/>
    <w:notTrueType/>
    <w:pitch w:val="variable"/>
    <w:sig w:usb0="00000007" w:usb1="00000000" w:usb2="00000000" w:usb3="00000000" w:csb0="00000003"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EE"/>
    <w:family w:val="modern"/>
    <w:pitch w:val="fixed"/>
    <w:sig w:usb0="E00006FF" w:usb1="0000F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6920233"/>
      <w:docPartObj>
        <w:docPartGallery w:val="Page Numbers (Bottom of Page)"/>
        <w:docPartUnique/>
      </w:docPartObj>
    </w:sdtPr>
    <w:sdtEndPr/>
    <w:sdtContent>
      <w:p w14:paraId="184DACAD" w14:textId="77777777" w:rsidR="00456EFE" w:rsidRDefault="00456EFE">
        <w:pPr>
          <w:pStyle w:val="Zpat"/>
          <w:jc w:val="right"/>
        </w:pPr>
        <w:r>
          <w:fldChar w:fldCharType="begin"/>
        </w:r>
        <w:r>
          <w:instrText>PAGE   \* MERGEFORMAT</w:instrText>
        </w:r>
        <w:r>
          <w:fldChar w:fldCharType="separate"/>
        </w:r>
        <w:r>
          <w:rPr>
            <w:noProof/>
          </w:rPr>
          <w:t>200</w:t>
        </w:r>
        <w:r>
          <w:fldChar w:fldCharType="end"/>
        </w:r>
      </w:p>
    </w:sdtContent>
  </w:sdt>
  <w:p w14:paraId="76E62BD5" w14:textId="77777777" w:rsidR="00456EFE" w:rsidRDefault="00456EF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101A92" w14:textId="77777777" w:rsidR="00DA1E93" w:rsidRDefault="00DA1E93">
      <w:r>
        <w:separator/>
      </w:r>
    </w:p>
  </w:footnote>
  <w:footnote w:type="continuationSeparator" w:id="0">
    <w:p w14:paraId="0D78DC61" w14:textId="77777777" w:rsidR="00DA1E93" w:rsidRDefault="00DA1E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93340"/>
    <w:multiLevelType w:val="hybridMultilevel"/>
    <w:tmpl w:val="8E6EA7C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0FD1482"/>
    <w:multiLevelType w:val="hybridMultilevel"/>
    <w:tmpl w:val="D6B0B50E"/>
    <w:lvl w:ilvl="0" w:tplc="FFFFFFFF">
      <w:start w:val="1"/>
      <w:numFmt w:val="decimal"/>
      <w:lvlText w:val="(%1)"/>
      <w:lvlJc w:val="left"/>
      <w:pPr>
        <w:ind w:left="1113" w:hanging="405"/>
      </w:pPr>
      <w:rPr>
        <w:rFonts w:hint="default"/>
      </w:rPr>
    </w:lvl>
    <w:lvl w:ilvl="1" w:tplc="FFFFFFFF" w:tentative="1">
      <w:start w:val="1"/>
      <w:numFmt w:val="lowerLetter"/>
      <w:lvlText w:val="%2."/>
      <w:lvlJc w:val="left"/>
      <w:pPr>
        <w:ind w:left="-2040" w:hanging="360"/>
      </w:pPr>
    </w:lvl>
    <w:lvl w:ilvl="2" w:tplc="FFFFFFFF" w:tentative="1">
      <w:start w:val="1"/>
      <w:numFmt w:val="lowerRoman"/>
      <w:lvlText w:val="%3."/>
      <w:lvlJc w:val="right"/>
      <w:pPr>
        <w:ind w:left="-1320" w:hanging="180"/>
      </w:pPr>
    </w:lvl>
    <w:lvl w:ilvl="3" w:tplc="FFFFFFFF" w:tentative="1">
      <w:start w:val="1"/>
      <w:numFmt w:val="decimal"/>
      <w:lvlText w:val="%4."/>
      <w:lvlJc w:val="left"/>
      <w:pPr>
        <w:ind w:left="-600" w:hanging="360"/>
      </w:pPr>
    </w:lvl>
    <w:lvl w:ilvl="4" w:tplc="FFFFFFFF" w:tentative="1">
      <w:start w:val="1"/>
      <w:numFmt w:val="lowerLetter"/>
      <w:lvlText w:val="%5."/>
      <w:lvlJc w:val="left"/>
      <w:pPr>
        <w:ind w:left="120" w:hanging="360"/>
      </w:pPr>
    </w:lvl>
    <w:lvl w:ilvl="5" w:tplc="FFFFFFFF" w:tentative="1">
      <w:start w:val="1"/>
      <w:numFmt w:val="lowerRoman"/>
      <w:lvlText w:val="%6."/>
      <w:lvlJc w:val="right"/>
      <w:pPr>
        <w:ind w:left="840" w:hanging="180"/>
      </w:pPr>
    </w:lvl>
    <w:lvl w:ilvl="6" w:tplc="FFFFFFFF" w:tentative="1">
      <w:start w:val="1"/>
      <w:numFmt w:val="decimal"/>
      <w:lvlText w:val="%7."/>
      <w:lvlJc w:val="left"/>
      <w:pPr>
        <w:ind w:left="1560" w:hanging="360"/>
      </w:pPr>
    </w:lvl>
    <w:lvl w:ilvl="7" w:tplc="FFFFFFFF" w:tentative="1">
      <w:start w:val="1"/>
      <w:numFmt w:val="lowerLetter"/>
      <w:lvlText w:val="%8."/>
      <w:lvlJc w:val="left"/>
      <w:pPr>
        <w:ind w:left="2280" w:hanging="360"/>
      </w:pPr>
    </w:lvl>
    <w:lvl w:ilvl="8" w:tplc="FFFFFFFF" w:tentative="1">
      <w:start w:val="1"/>
      <w:numFmt w:val="lowerRoman"/>
      <w:lvlText w:val="%9."/>
      <w:lvlJc w:val="right"/>
      <w:pPr>
        <w:ind w:left="3000" w:hanging="180"/>
      </w:pPr>
    </w:lvl>
  </w:abstractNum>
  <w:abstractNum w:abstractNumId="2" w15:restartNumberingAfterBreak="0">
    <w:nsid w:val="011109FF"/>
    <w:multiLevelType w:val="hybridMultilevel"/>
    <w:tmpl w:val="275EA016"/>
    <w:lvl w:ilvl="0" w:tplc="92AE8484">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 w15:restartNumberingAfterBreak="0">
    <w:nsid w:val="04B378CE"/>
    <w:multiLevelType w:val="singleLevel"/>
    <w:tmpl w:val="4D58B58E"/>
    <w:lvl w:ilvl="0">
      <w:start w:val="1"/>
      <w:numFmt w:val="decimal"/>
      <w:pStyle w:val="Textpozmn"/>
      <w:lvlText w:val="%1."/>
      <w:lvlJc w:val="left"/>
      <w:pPr>
        <w:tabs>
          <w:tab w:val="num" w:pos="425"/>
        </w:tabs>
        <w:ind w:left="425" w:hanging="425"/>
      </w:pPr>
      <w:rPr>
        <w:rFonts w:cs="Times New Roman"/>
      </w:rPr>
    </w:lvl>
  </w:abstractNum>
  <w:abstractNum w:abstractNumId="4" w15:restartNumberingAfterBreak="0">
    <w:nsid w:val="06092730"/>
    <w:multiLevelType w:val="singleLevel"/>
    <w:tmpl w:val="1C926EF8"/>
    <w:lvl w:ilvl="0">
      <w:start w:val="1"/>
      <w:numFmt w:val="upperLetter"/>
      <w:pStyle w:val="Oznaenpozmn"/>
      <w:lvlText w:val="%1."/>
      <w:lvlJc w:val="left"/>
      <w:pPr>
        <w:tabs>
          <w:tab w:val="num" w:pos="425"/>
        </w:tabs>
        <w:ind w:left="425" w:hanging="425"/>
      </w:pPr>
      <w:rPr>
        <w:rFonts w:cs="Times New Roman"/>
      </w:rPr>
    </w:lvl>
  </w:abstractNum>
  <w:abstractNum w:abstractNumId="5" w15:restartNumberingAfterBreak="0">
    <w:nsid w:val="0CAA7C91"/>
    <w:multiLevelType w:val="hybridMultilevel"/>
    <w:tmpl w:val="D248A8F6"/>
    <w:lvl w:ilvl="0" w:tplc="174E8AFE">
      <w:start w:val="1"/>
      <w:numFmt w:val="bullet"/>
      <w:lvlText w:val="-"/>
      <w:lvlJc w:val="left"/>
      <w:pPr>
        <w:ind w:left="720" w:hanging="360"/>
      </w:pPr>
      <w:rPr>
        <w:rFonts w:ascii="Calibri" w:eastAsia="MS Mincho"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9371BD0"/>
    <w:multiLevelType w:val="singleLevel"/>
    <w:tmpl w:val="F716B8EE"/>
    <w:lvl w:ilvl="0">
      <w:start w:val="1"/>
      <w:numFmt w:val="decimal"/>
      <w:pStyle w:val="Novelizanbod"/>
      <w:lvlText w:val="%1."/>
      <w:lvlJc w:val="left"/>
      <w:pPr>
        <w:tabs>
          <w:tab w:val="num" w:pos="567"/>
        </w:tabs>
        <w:ind w:left="567" w:hanging="567"/>
      </w:pPr>
      <w:rPr>
        <w:rFonts w:cs="Times New Roman" w:hint="default"/>
        <w:b w:val="0"/>
        <w:bCs w:val="0"/>
        <w:i w:val="0"/>
        <w:iCs w:val="0"/>
      </w:rPr>
    </w:lvl>
  </w:abstractNum>
  <w:abstractNum w:abstractNumId="7" w15:restartNumberingAfterBreak="0">
    <w:nsid w:val="1DDB057B"/>
    <w:multiLevelType w:val="hybridMultilevel"/>
    <w:tmpl w:val="D76246F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0767C5A"/>
    <w:multiLevelType w:val="hybridMultilevel"/>
    <w:tmpl w:val="DBC2449E"/>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26FB2A43"/>
    <w:multiLevelType w:val="hybridMultilevel"/>
    <w:tmpl w:val="939E80A2"/>
    <w:lvl w:ilvl="0" w:tplc="2434230E">
      <w:start w:val="1"/>
      <w:numFmt w:val="decimal"/>
      <w:lvlText w:val="(%1)"/>
      <w:lvlJc w:val="left"/>
      <w:pPr>
        <w:ind w:left="928" w:hanging="360"/>
      </w:pPr>
      <w:rPr>
        <w:rFonts w:hint="default"/>
        <w:b/>
        <w:strike/>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10" w15:restartNumberingAfterBreak="0">
    <w:nsid w:val="2C671542"/>
    <w:multiLevelType w:val="hybridMultilevel"/>
    <w:tmpl w:val="596E35BA"/>
    <w:lvl w:ilvl="0" w:tplc="9F76E366">
      <w:start w:val="43"/>
      <w:numFmt w:val="bullet"/>
      <w:lvlText w:val="-"/>
      <w:lvlJc w:val="left"/>
      <w:pPr>
        <w:ind w:left="720" w:hanging="360"/>
      </w:pPr>
      <w:rPr>
        <w:rFonts w:ascii="Times New Roman" w:eastAsia="MS Mincho"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DD461F7"/>
    <w:multiLevelType w:val="hybridMultilevel"/>
    <w:tmpl w:val="416AFD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1682012"/>
    <w:multiLevelType w:val="hybridMultilevel"/>
    <w:tmpl w:val="7AFC807E"/>
    <w:lvl w:ilvl="0" w:tplc="22487C34">
      <w:numFmt w:val="bullet"/>
      <w:lvlText w:val="-"/>
      <w:lvlJc w:val="left"/>
      <w:pPr>
        <w:ind w:left="720" w:hanging="360"/>
      </w:pPr>
      <w:rPr>
        <w:rFonts w:ascii="Times New Roman" w:eastAsia="MS Mincho"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16C3B9F"/>
    <w:multiLevelType w:val="hybridMultilevel"/>
    <w:tmpl w:val="D3D4101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3A90C66"/>
    <w:multiLevelType w:val="hybridMultilevel"/>
    <w:tmpl w:val="D6B0B50E"/>
    <w:lvl w:ilvl="0" w:tplc="8DB878C6">
      <w:start w:val="1"/>
      <w:numFmt w:val="decimal"/>
      <w:lvlText w:val="(%1)"/>
      <w:lvlJc w:val="left"/>
      <w:pPr>
        <w:ind w:left="3382" w:hanging="405"/>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5" w15:restartNumberingAfterBreak="0">
    <w:nsid w:val="33E62A94"/>
    <w:multiLevelType w:val="multilevel"/>
    <w:tmpl w:val="310270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58F7D0B"/>
    <w:multiLevelType w:val="singleLevel"/>
    <w:tmpl w:val="15A0EFFC"/>
    <w:lvl w:ilvl="0">
      <w:start w:val="1"/>
      <w:numFmt w:val="decimal"/>
      <w:pStyle w:val="Novelizanbodvpozmn"/>
      <w:lvlText w:val="%1."/>
      <w:lvlJc w:val="left"/>
      <w:pPr>
        <w:tabs>
          <w:tab w:val="num" w:pos="851"/>
        </w:tabs>
        <w:ind w:left="851" w:hanging="851"/>
      </w:pPr>
      <w:rPr>
        <w:rFonts w:cs="Times New Roman"/>
      </w:rPr>
    </w:lvl>
  </w:abstractNum>
  <w:abstractNum w:abstractNumId="17" w15:restartNumberingAfterBreak="0">
    <w:nsid w:val="37D64557"/>
    <w:multiLevelType w:val="hybridMultilevel"/>
    <w:tmpl w:val="F0AA69A8"/>
    <w:lvl w:ilvl="0" w:tplc="551C8F96">
      <w:start w:val="3"/>
      <w:numFmt w:val="bullet"/>
      <w:lvlText w:val="-"/>
      <w:lvlJc w:val="left"/>
      <w:pPr>
        <w:ind w:left="720" w:hanging="360"/>
      </w:pPr>
      <w:rPr>
        <w:rFonts w:ascii="Times New Roman" w:eastAsia="MS Mincho"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B321A51"/>
    <w:multiLevelType w:val="hybridMultilevel"/>
    <w:tmpl w:val="7CD80F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B7F3D05"/>
    <w:multiLevelType w:val="hybridMultilevel"/>
    <w:tmpl w:val="65E0DAD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3C507786"/>
    <w:multiLevelType w:val="multilevel"/>
    <w:tmpl w:val="F6C8EBC4"/>
    <w:lvl w:ilvl="0">
      <w:start w:val="1"/>
      <w:numFmt w:val="decimal"/>
      <w:lvlText w:val="%1."/>
      <w:lvlJc w:val="left"/>
      <w:pPr>
        <w:tabs>
          <w:tab w:val="num" w:pos="567"/>
        </w:tabs>
        <w:ind w:left="567" w:hanging="567"/>
      </w:pPr>
      <w:rPr>
        <w:rFonts w:ascii="Times New Roman" w:eastAsia="Times New Roman" w:hAnsi="Times New Roman"/>
        <w:b w:val="0"/>
        <w:bCs w:val="0"/>
        <w:i w:val="0"/>
        <w:iCs w:val="0"/>
        <w:sz w:val="24"/>
        <w:szCs w:val="24"/>
      </w:rPr>
    </w:lvl>
    <w:lvl w:ilvl="1">
      <w:start w:val="1"/>
      <w:numFmt w:val="lowerLetter"/>
      <w:lvlText w:val="%2."/>
      <w:lvlJc w:val="left"/>
      <w:pPr>
        <w:ind w:left="1440" w:hanging="360"/>
      </w:pPr>
    </w:lvl>
    <w:lvl w:ilvl="2">
      <w:start w:val="1"/>
      <w:numFmt w:val="lowerLetter"/>
      <w:lvlText w:val="%3)"/>
      <w:lvlJc w:val="left"/>
      <w:pPr>
        <w:ind w:left="2340" w:hanging="360"/>
      </w:pPr>
      <w:rPr>
        <w:rFonts w:hint="default"/>
      </w:rPr>
    </w:lvl>
    <w:lvl w:ilvl="3">
      <w:start w:val="1"/>
      <w:numFmt w:val="decimal"/>
      <w:lvlText w:val="%4."/>
      <w:lvlJc w:val="left"/>
      <w:pPr>
        <w:ind w:left="1637"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12E4809"/>
    <w:multiLevelType w:val="hybridMultilevel"/>
    <w:tmpl w:val="3CB8AB30"/>
    <w:lvl w:ilvl="0" w:tplc="84E830E6">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2" w15:restartNumberingAfterBreak="0">
    <w:nsid w:val="423D6B39"/>
    <w:multiLevelType w:val="hybridMultilevel"/>
    <w:tmpl w:val="1A0E00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282245D"/>
    <w:multiLevelType w:val="hybridMultilevel"/>
    <w:tmpl w:val="D6B0B50E"/>
    <w:lvl w:ilvl="0" w:tplc="8DB878C6">
      <w:start w:val="1"/>
      <w:numFmt w:val="decimal"/>
      <w:lvlText w:val="(%1)"/>
      <w:lvlJc w:val="left"/>
      <w:pPr>
        <w:ind w:left="4658" w:hanging="405"/>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4" w15:restartNumberingAfterBreak="0">
    <w:nsid w:val="438D3798"/>
    <w:multiLevelType w:val="hybridMultilevel"/>
    <w:tmpl w:val="D6B0B50E"/>
    <w:lvl w:ilvl="0" w:tplc="8DB878C6">
      <w:start w:val="1"/>
      <w:numFmt w:val="decimal"/>
      <w:lvlText w:val="(%1)"/>
      <w:lvlJc w:val="left"/>
      <w:pPr>
        <w:ind w:left="830" w:hanging="405"/>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5" w15:restartNumberingAfterBreak="0">
    <w:nsid w:val="4C337500"/>
    <w:multiLevelType w:val="multilevel"/>
    <w:tmpl w:val="95987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D3D568E"/>
    <w:multiLevelType w:val="hybridMultilevel"/>
    <w:tmpl w:val="BCD27BF0"/>
    <w:lvl w:ilvl="0" w:tplc="4E26A06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080100A"/>
    <w:multiLevelType w:val="hybridMultilevel"/>
    <w:tmpl w:val="7CD80F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3A0600C"/>
    <w:multiLevelType w:val="hybridMultilevel"/>
    <w:tmpl w:val="7CD80F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BFC2791"/>
    <w:multiLevelType w:val="hybridMultilevel"/>
    <w:tmpl w:val="1042F4C4"/>
    <w:lvl w:ilvl="0" w:tplc="CB18F148">
      <w:start w:val="1"/>
      <w:numFmt w:val="decimal"/>
      <w:lvlText w:val="(%1)"/>
      <w:lvlJc w:val="left"/>
      <w:pPr>
        <w:ind w:left="785" w:hanging="360"/>
      </w:pPr>
      <w:rPr>
        <w:rFonts w:hint="default"/>
        <w:strike/>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0" w15:restartNumberingAfterBreak="0">
    <w:nsid w:val="65E26814"/>
    <w:multiLevelType w:val="hybridMultilevel"/>
    <w:tmpl w:val="29725B18"/>
    <w:lvl w:ilvl="0" w:tplc="D63C6AD6">
      <w:start w:val="1"/>
      <w:numFmt w:val="bullet"/>
      <w:pStyle w:val="Odrka1-"/>
      <w:lvlText w:val="-"/>
      <w:lvlJc w:val="left"/>
      <w:pPr>
        <w:ind w:left="36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6A04A7E"/>
    <w:multiLevelType w:val="hybridMultilevel"/>
    <w:tmpl w:val="DBC2449E"/>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2"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pStyle w:val="Textbodu"/>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33" w15:restartNumberingAfterBreak="0">
    <w:nsid w:val="6E434DC5"/>
    <w:multiLevelType w:val="multilevel"/>
    <w:tmpl w:val="914CA38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6F1429CA"/>
    <w:multiLevelType w:val="multilevel"/>
    <w:tmpl w:val="DC1A565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702805B5"/>
    <w:multiLevelType w:val="hybridMultilevel"/>
    <w:tmpl w:val="D6B0B50E"/>
    <w:lvl w:ilvl="0" w:tplc="8DB878C6">
      <w:start w:val="1"/>
      <w:numFmt w:val="decimal"/>
      <w:lvlText w:val="(%1)"/>
      <w:lvlJc w:val="left"/>
      <w:pPr>
        <w:ind w:left="1113" w:hanging="405"/>
      </w:pPr>
      <w:rPr>
        <w:rFonts w:hint="default"/>
      </w:rPr>
    </w:lvl>
    <w:lvl w:ilvl="1" w:tplc="04050019" w:tentative="1">
      <w:start w:val="1"/>
      <w:numFmt w:val="lowerLetter"/>
      <w:lvlText w:val="%2."/>
      <w:lvlJc w:val="left"/>
      <w:pPr>
        <w:ind w:left="-2040" w:hanging="360"/>
      </w:pPr>
    </w:lvl>
    <w:lvl w:ilvl="2" w:tplc="0405001B" w:tentative="1">
      <w:start w:val="1"/>
      <w:numFmt w:val="lowerRoman"/>
      <w:lvlText w:val="%3."/>
      <w:lvlJc w:val="right"/>
      <w:pPr>
        <w:ind w:left="-1320" w:hanging="180"/>
      </w:pPr>
    </w:lvl>
    <w:lvl w:ilvl="3" w:tplc="0405000F" w:tentative="1">
      <w:start w:val="1"/>
      <w:numFmt w:val="decimal"/>
      <w:lvlText w:val="%4."/>
      <w:lvlJc w:val="left"/>
      <w:pPr>
        <w:ind w:left="-600" w:hanging="360"/>
      </w:pPr>
    </w:lvl>
    <w:lvl w:ilvl="4" w:tplc="04050019" w:tentative="1">
      <w:start w:val="1"/>
      <w:numFmt w:val="lowerLetter"/>
      <w:lvlText w:val="%5."/>
      <w:lvlJc w:val="left"/>
      <w:pPr>
        <w:ind w:left="120" w:hanging="360"/>
      </w:pPr>
    </w:lvl>
    <w:lvl w:ilvl="5" w:tplc="0405001B" w:tentative="1">
      <w:start w:val="1"/>
      <w:numFmt w:val="lowerRoman"/>
      <w:lvlText w:val="%6."/>
      <w:lvlJc w:val="right"/>
      <w:pPr>
        <w:ind w:left="840" w:hanging="180"/>
      </w:pPr>
    </w:lvl>
    <w:lvl w:ilvl="6" w:tplc="0405000F" w:tentative="1">
      <w:start w:val="1"/>
      <w:numFmt w:val="decimal"/>
      <w:lvlText w:val="%7."/>
      <w:lvlJc w:val="left"/>
      <w:pPr>
        <w:ind w:left="1560" w:hanging="360"/>
      </w:pPr>
    </w:lvl>
    <w:lvl w:ilvl="7" w:tplc="04050019" w:tentative="1">
      <w:start w:val="1"/>
      <w:numFmt w:val="lowerLetter"/>
      <w:lvlText w:val="%8."/>
      <w:lvlJc w:val="left"/>
      <w:pPr>
        <w:ind w:left="2280" w:hanging="360"/>
      </w:pPr>
    </w:lvl>
    <w:lvl w:ilvl="8" w:tplc="0405001B" w:tentative="1">
      <w:start w:val="1"/>
      <w:numFmt w:val="lowerRoman"/>
      <w:lvlText w:val="%9."/>
      <w:lvlJc w:val="right"/>
      <w:pPr>
        <w:ind w:left="3000" w:hanging="180"/>
      </w:pPr>
    </w:lvl>
  </w:abstractNum>
  <w:abstractNum w:abstractNumId="36" w15:restartNumberingAfterBreak="0">
    <w:nsid w:val="71CD262D"/>
    <w:multiLevelType w:val="multilevel"/>
    <w:tmpl w:val="8D7685F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79742B48"/>
    <w:multiLevelType w:val="hybridMultilevel"/>
    <w:tmpl w:val="68C24DE4"/>
    <w:lvl w:ilvl="0" w:tplc="A3F4522C">
      <w:start w:val="2"/>
      <w:numFmt w:val="bullet"/>
      <w:pStyle w:val="Odrka-"/>
      <w:lvlText w:val="-"/>
      <w:lvlJc w:val="left"/>
      <w:pPr>
        <w:ind w:left="1400" w:hanging="360"/>
      </w:pPr>
      <w:rPr>
        <w:rFonts w:ascii="Times New Roman" w:eastAsia="Times New Roman" w:hAnsi="Times New Roman" w:cs="Times New Roman" w:hint="default"/>
      </w:rPr>
    </w:lvl>
    <w:lvl w:ilvl="1" w:tplc="04050003" w:tentative="1">
      <w:start w:val="1"/>
      <w:numFmt w:val="bullet"/>
      <w:lvlText w:val="o"/>
      <w:lvlJc w:val="left"/>
      <w:pPr>
        <w:ind w:left="2120" w:hanging="360"/>
      </w:pPr>
      <w:rPr>
        <w:rFonts w:ascii="Courier New" w:hAnsi="Courier New" w:cs="Courier New" w:hint="default"/>
      </w:rPr>
    </w:lvl>
    <w:lvl w:ilvl="2" w:tplc="04050005" w:tentative="1">
      <w:start w:val="1"/>
      <w:numFmt w:val="bullet"/>
      <w:lvlText w:val=""/>
      <w:lvlJc w:val="left"/>
      <w:pPr>
        <w:ind w:left="2840" w:hanging="360"/>
      </w:pPr>
      <w:rPr>
        <w:rFonts w:ascii="Wingdings" w:hAnsi="Wingdings" w:hint="default"/>
      </w:rPr>
    </w:lvl>
    <w:lvl w:ilvl="3" w:tplc="04050001" w:tentative="1">
      <w:start w:val="1"/>
      <w:numFmt w:val="bullet"/>
      <w:lvlText w:val=""/>
      <w:lvlJc w:val="left"/>
      <w:pPr>
        <w:ind w:left="3560" w:hanging="360"/>
      </w:pPr>
      <w:rPr>
        <w:rFonts w:ascii="Symbol" w:hAnsi="Symbol" w:hint="default"/>
      </w:rPr>
    </w:lvl>
    <w:lvl w:ilvl="4" w:tplc="04050003" w:tentative="1">
      <w:start w:val="1"/>
      <w:numFmt w:val="bullet"/>
      <w:lvlText w:val="o"/>
      <w:lvlJc w:val="left"/>
      <w:pPr>
        <w:ind w:left="4280" w:hanging="360"/>
      </w:pPr>
      <w:rPr>
        <w:rFonts w:ascii="Courier New" w:hAnsi="Courier New" w:cs="Courier New" w:hint="default"/>
      </w:rPr>
    </w:lvl>
    <w:lvl w:ilvl="5" w:tplc="04050005" w:tentative="1">
      <w:start w:val="1"/>
      <w:numFmt w:val="bullet"/>
      <w:lvlText w:val=""/>
      <w:lvlJc w:val="left"/>
      <w:pPr>
        <w:ind w:left="5000" w:hanging="360"/>
      </w:pPr>
      <w:rPr>
        <w:rFonts w:ascii="Wingdings" w:hAnsi="Wingdings" w:hint="default"/>
      </w:rPr>
    </w:lvl>
    <w:lvl w:ilvl="6" w:tplc="04050001" w:tentative="1">
      <w:start w:val="1"/>
      <w:numFmt w:val="bullet"/>
      <w:lvlText w:val=""/>
      <w:lvlJc w:val="left"/>
      <w:pPr>
        <w:ind w:left="5720" w:hanging="360"/>
      </w:pPr>
      <w:rPr>
        <w:rFonts w:ascii="Symbol" w:hAnsi="Symbol" w:hint="default"/>
      </w:rPr>
    </w:lvl>
    <w:lvl w:ilvl="7" w:tplc="04050003" w:tentative="1">
      <w:start w:val="1"/>
      <w:numFmt w:val="bullet"/>
      <w:lvlText w:val="o"/>
      <w:lvlJc w:val="left"/>
      <w:pPr>
        <w:ind w:left="6440" w:hanging="360"/>
      </w:pPr>
      <w:rPr>
        <w:rFonts w:ascii="Courier New" w:hAnsi="Courier New" w:cs="Courier New" w:hint="default"/>
      </w:rPr>
    </w:lvl>
    <w:lvl w:ilvl="8" w:tplc="04050005" w:tentative="1">
      <w:start w:val="1"/>
      <w:numFmt w:val="bullet"/>
      <w:lvlText w:val=""/>
      <w:lvlJc w:val="left"/>
      <w:pPr>
        <w:ind w:left="7160" w:hanging="360"/>
      </w:pPr>
      <w:rPr>
        <w:rFonts w:ascii="Wingdings" w:hAnsi="Wingdings" w:hint="default"/>
      </w:rPr>
    </w:lvl>
  </w:abstractNum>
  <w:num w:numId="1">
    <w:abstractNumId w:val="32"/>
  </w:num>
  <w:num w:numId="2">
    <w:abstractNumId w:val="16"/>
  </w:num>
  <w:num w:numId="3">
    <w:abstractNumId w:val="4"/>
  </w:num>
  <w:num w:numId="4">
    <w:abstractNumId w:val="3"/>
  </w:num>
  <w:num w:numId="5">
    <w:abstractNumId w:val="6"/>
  </w:num>
  <w:num w:numId="6">
    <w:abstractNumId w:val="37"/>
  </w:num>
  <w:num w:numId="7">
    <w:abstractNumId w:val="30"/>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31"/>
  </w:num>
  <w:num w:numId="16">
    <w:abstractNumId w:val="21"/>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num>
  <w:num w:numId="19">
    <w:abstractNumId w:val="25"/>
  </w:num>
  <w:num w:numId="20">
    <w:abstractNumId w:val="20"/>
  </w:num>
  <w:num w:numId="21">
    <w:abstractNumId w:val="0"/>
  </w:num>
  <w:num w:numId="22">
    <w:abstractNumId w:val="2"/>
  </w:num>
  <w:num w:numId="23">
    <w:abstractNumId w:val="11"/>
  </w:num>
  <w:num w:numId="24">
    <w:abstractNumId w:val="18"/>
  </w:num>
  <w:num w:numId="25">
    <w:abstractNumId w:val="28"/>
  </w:num>
  <w:num w:numId="26">
    <w:abstractNumId w:val="27"/>
  </w:num>
  <w:num w:numId="27">
    <w:abstractNumId w:val="29"/>
  </w:num>
  <w:num w:numId="28">
    <w:abstractNumId w:val="9"/>
  </w:num>
  <w:num w:numId="29">
    <w:abstractNumId w:val="35"/>
  </w:num>
  <w:num w:numId="30">
    <w:abstractNumId w:val="24"/>
  </w:num>
  <w:num w:numId="31">
    <w:abstractNumId w:val="14"/>
  </w:num>
  <w:num w:numId="32">
    <w:abstractNumId w:val="23"/>
  </w:num>
  <w:num w:numId="33">
    <w:abstractNumId w:val="1"/>
  </w:num>
  <w:num w:numId="34">
    <w:abstractNumId w:val="7"/>
  </w:num>
  <w:num w:numId="35">
    <w:abstractNumId w:val="13"/>
  </w:num>
  <w:num w:numId="36">
    <w:abstractNumId w:val="12"/>
  </w:num>
  <w:num w:numId="37">
    <w:abstractNumId w:val="5"/>
  </w:num>
  <w:num w:numId="38">
    <w:abstractNumId w:val="22"/>
  </w:num>
  <w:num w:numId="39">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4A3"/>
    <w:rsid w:val="0000013D"/>
    <w:rsid w:val="00000201"/>
    <w:rsid w:val="0000021F"/>
    <w:rsid w:val="0000063F"/>
    <w:rsid w:val="00000704"/>
    <w:rsid w:val="0000076A"/>
    <w:rsid w:val="000008E7"/>
    <w:rsid w:val="00000B93"/>
    <w:rsid w:val="0000108C"/>
    <w:rsid w:val="0000110D"/>
    <w:rsid w:val="0000134E"/>
    <w:rsid w:val="0000136E"/>
    <w:rsid w:val="00001660"/>
    <w:rsid w:val="00001846"/>
    <w:rsid w:val="000019AA"/>
    <w:rsid w:val="00001A01"/>
    <w:rsid w:val="00001A72"/>
    <w:rsid w:val="00001B0C"/>
    <w:rsid w:val="00001D07"/>
    <w:rsid w:val="00002007"/>
    <w:rsid w:val="000020E5"/>
    <w:rsid w:val="000021AC"/>
    <w:rsid w:val="0000239A"/>
    <w:rsid w:val="00002542"/>
    <w:rsid w:val="000025F5"/>
    <w:rsid w:val="000026F3"/>
    <w:rsid w:val="0000279F"/>
    <w:rsid w:val="000027A0"/>
    <w:rsid w:val="00002B17"/>
    <w:rsid w:val="00002C2A"/>
    <w:rsid w:val="0000301A"/>
    <w:rsid w:val="0000361D"/>
    <w:rsid w:val="0000373F"/>
    <w:rsid w:val="00003813"/>
    <w:rsid w:val="00003893"/>
    <w:rsid w:val="00003B06"/>
    <w:rsid w:val="00003D81"/>
    <w:rsid w:val="00003E97"/>
    <w:rsid w:val="00003EA9"/>
    <w:rsid w:val="00003F8D"/>
    <w:rsid w:val="0000432E"/>
    <w:rsid w:val="000043DA"/>
    <w:rsid w:val="0000499B"/>
    <w:rsid w:val="00004AD2"/>
    <w:rsid w:val="00004CFC"/>
    <w:rsid w:val="00004F1B"/>
    <w:rsid w:val="00004F72"/>
    <w:rsid w:val="000050E8"/>
    <w:rsid w:val="0000528B"/>
    <w:rsid w:val="00005469"/>
    <w:rsid w:val="00005638"/>
    <w:rsid w:val="0000585B"/>
    <w:rsid w:val="00005987"/>
    <w:rsid w:val="00005B9A"/>
    <w:rsid w:val="00005BE5"/>
    <w:rsid w:val="00005D12"/>
    <w:rsid w:val="00005D49"/>
    <w:rsid w:val="00005FAD"/>
    <w:rsid w:val="00006051"/>
    <w:rsid w:val="00006084"/>
    <w:rsid w:val="00006119"/>
    <w:rsid w:val="000061F5"/>
    <w:rsid w:val="000063A2"/>
    <w:rsid w:val="000063CC"/>
    <w:rsid w:val="0000671D"/>
    <w:rsid w:val="000068E9"/>
    <w:rsid w:val="00006987"/>
    <w:rsid w:val="00006B1D"/>
    <w:rsid w:val="0000702A"/>
    <w:rsid w:val="000070C2"/>
    <w:rsid w:val="000070E1"/>
    <w:rsid w:val="00007350"/>
    <w:rsid w:val="00007379"/>
    <w:rsid w:val="00007445"/>
    <w:rsid w:val="000074EC"/>
    <w:rsid w:val="00007714"/>
    <w:rsid w:val="000077D5"/>
    <w:rsid w:val="00007A3C"/>
    <w:rsid w:val="00007B84"/>
    <w:rsid w:val="00007B8C"/>
    <w:rsid w:val="00007BBB"/>
    <w:rsid w:val="00007E86"/>
    <w:rsid w:val="00010081"/>
    <w:rsid w:val="000101CD"/>
    <w:rsid w:val="000101E6"/>
    <w:rsid w:val="00010350"/>
    <w:rsid w:val="00010459"/>
    <w:rsid w:val="00010616"/>
    <w:rsid w:val="0001066D"/>
    <w:rsid w:val="0001067F"/>
    <w:rsid w:val="0001073A"/>
    <w:rsid w:val="0001079C"/>
    <w:rsid w:val="000107FB"/>
    <w:rsid w:val="00010E07"/>
    <w:rsid w:val="00010E3F"/>
    <w:rsid w:val="00010F0D"/>
    <w:rsid w:val="000111E0"/>
    <w:rsid w:val="000113B0"/>
    <w:rsid w:val="00011412"/>
    <w:rsid w:val="000114BB"/>
    <w:rsid w:val="0001176D"/>
    <w:rsid w:val="00011922"/>
    <w:rsid w:val="000119C7"/>
    <w:rsid w:val="00011C26"/>
    <w:rsid w:val="00011DE3"/>
    <w:rsid w:val="00011F90"/>
    <w:rsid w:val="00011FD9"/>
    <w:rsid w:val="0001202B"/>
    <w:rsid w:val="00012123"/>
    <w:rsid w:val="0001214E"/>
    <w:rsid w:val="00012170"/>
    <w:rsid w:val="00012533"/>
    <w:rsid w:val="00012611"/>
    <w:rsid w:val="00012725"/>
    <w:rsid w:val="000127FA"/>
    <w:rsid w:val="000128BA"/>
    <w:rsid w:val="000129DD"/>
    <w:rsid w:val="000129ED"/>
    <w:rsid w:val="00012A44"/>
    <w:rsid w:val="00012C75"/>
    <w:rsid w:val="00012C80"/>
    <w:rsid w:val="00012E29"/>
    <w:rsid w:val="00012E50"/>
    <w:rsid w:val="00012F26"/>
    <w:rsid w:val="00012FD3"/>
    <w:rsid w:val="000131A4"/>
    <w:rsid w:val="000131DB"/>
    <w:rsid w:val="000131FC"/>
    <w:rsid w:val="00013596"/>
    <w:rsid w:val="00013BEC"/>
    <w:rsid w:val="00013EE5"/>
    <w:rsid w:val="00013F32"/>
    <w:rsid w:val="00013F6A"/>
    <w:rsid w:val="00013FB5"/>
    <w:rsid w:val="0001406F"/>
    <w:rsid w:val="000140C2"/>
    <w:rsid w:val="000140F5"/>
    <w:rsid w:val="0001414B"/>
    <w:rsid w:val="000143EF"/>
    <w:rsid w:val="00014440"/>
    <w:rsid w:val="000146D3"/>
    <w:rsid w:val="00014716"/>
    <w:rsid w:val="0001476C"/>
    <w:rsid w:val="00014A98"/>
    <w:rsid w:val="00014B76"/>
    <w:rsid w:val="00014D16"/>
    <w:rsid w:val="00014DC5"/>
    <w:rsid w:val="0001515C"/>
    <w:rsid w:val="0001532E"/>
    <w:rsid w:val="000153F6"/>
    <w:rsid w:val="0001558D"/>
    <w:rsid w:val="00015752"/>
    <w:rsid w:val="000157AF"/>
    <w:rsid w:val="00015B23"/>
    <w:rsid w:val="00015D55"/>
    <w:rsid w:val="00015D70"/>
    <w:rsid w:val="00015E00"/>
    <w:rsid w:val="00015E87"/>
    <w:rsid w:val="00015EF6"/>
    <w:rsid w:val="00015F50"/>
    <w:rsid w:val="000160AE"/>
    <w:rsid w:val="000161C7"/>
    <w:rsid w:val="0001629E"/>
    <w:rsid w:val="00016335"/>
    <w:rsid w:val="00016342"/>
    <w:rsid w:val="00016612"/>
    <w:rsid w:val="000168A6"/>
    <w:rsid w:val="0001692F"/>
    <w:rsid w:val="00016ADF"/>
    <w:rsid w:val="00016AED"/>
    <w:rsid w:val="00016DA9"/>
    <w:rsid w:val="00016FD8"/>
    <w:rsid w:val="000170AD"/>
    <w:rsid w:val="000172D9"/>
    <w:rsid w:val="000173ED"/>
    <w:rsid w:val="000174AA"/>
    <w:rsid w:val="00017504"/>
    <w:rsid w:val="000179D2"/>
    <w:rsid w:val="00017A12"/>
    <w:rsid w:val="00017A8A"/>
    <w:rsid w:val="00017B96"/>
    <w:rsid w:val="00017CD0"/>
    <w:rsid w:val="00017D00"/>
    <w:rsid w:val="0002008A"/>
    <w:rsid w:val="00020367"/>
    <w:rsid w:val="00020617"/>
    <w:rsid w:val="00020719"/>
    <w:rsid w:val="00020834"/>
    <w:rsid w:val="0002097F"/>
    <w:rsid w:val="00020CFD"/>
    <w:rsid w:val="00020F75"/>
    <w:rsid w:val="0002107E"/>
    <w:rsid w:val="00021080"/>
    <w:rsid w:val="00021211"/>
    <w:rsid w:val="000214FF"/>
    <w:rsid w:val="00021538"/>
    <w:rsid w:val="0002167B"/>
    <w:rsid w:val="00021A16"/>
    <w:rsid w:val="00021E8D"/>
    <w:rsid w:val="0002224D"/>
    <w:rsid w:val="00022383"/>
    <w:rsid w:val="0002241A"/>
    <w:rsid w:val="00022612"/>
    <w:rsid w:val="0002267A"/>
    <w:rsid w:val="00022700"/>
    <w:rsid w:val="000227EF"/>
    <w:rsid w:val="00022853"/>
    <w:rsid w:val="000228DB"/>
    <w:rsid w:val="00022A77"/>
    <w:rsid w:val="00022ADF"/>
    <w:rsid w:val="00022CFA"/>
    <w:rsid w:val="00022E21"/>
    <w:rsid w:val="00022E2D"/>
    <w:rsid w:val="00022EC4"/>
    <w:rsid w:val="00022F6E"/>
    <w:rsid w:val="00023262"/>
    <w:rsid w:val="000232CE"/>
    <w:rsid w:val="00023491"/>
    <w:rsid w:val="00023800"/>
    <w:rsid w:val="0002387A"/>
    <w:rsid w:val="00023882"/>
    <w:rsid w:val="000238DF"/>
    <w:rsid w:val="00023919"/>
    <w:rsid w:val="00023A32"/>
    <w:rsid w:val="00023A4D"/>
    <w:rsid w:val="00023B64"/>
    <w:rsid w:val="00023D08"/>
    <w:rsid w:val="00023D5B"/>
    <w:rsid w:val="00023F4C"/>
    <w:rsid w:val="00024160"/>
    <w:rsid w:val="0002426B"/>
    <w:rsid w:val="000244E6"/>
    <w:rsid w:val="00024627"/>
    <w:rsid w:val="00024696"/>
    <w:rsid w:val="00024841"/>
    <w:rsid w:val="00024872"/>
    <w:rsid w:val="000249C2"/>
    <w:rsid w:val="00024A26"/>
    <w:rsid w:val="00024B65"/>
    <w:rsid w:val="0002555D"/>
    <w:rsid w:val="0002562A"/>
    <w:rsid w:val="000257CE"/>
    <w:rsid w:val="00025891"/>
    <w:rsid w:val="000258B3"/>
    <w:rsid w:val="00025911"/>
    <w:rsid w:val="00025925"/>
    <w:rsid w:val="000259AE"/>
    <w:rsid w:val="00025A6E"/>
    <w:rsid w:val="00025BA5"/>
    <w:rsid w:val="00025BCD"/>
    <w:rsid w:val="00025EA8"/>
    <w:rsid w:val="00026006"/>
    <w:rsid w:val="0002612E"/>
    <w:rsid w:val="00026234"/>
    <w:rsid w:val="00026289"/>
    <w:rsid w:val="00026915"/>
    <w:rsid w:val="000269E8"/>
    <w:rsid w:val="00026A27"/>
    <w:rsid w:val="00026AE4"/>
    <w:rsid w:val="00026B5F"/>
    <w:rsid w:val="00026C51"/>
    <w:rsid w:val="00026CFD"/>
    <w:rsid w:val="00026D1D"/>
    <w:rsid w:val="00026DD1"/>
    <w:rsid w:val="00026ECF"/>
    <w:rsid w:val="00026F77"/>
    <w:rsid w:val="00026FF5"/>
    <w:rsid w:val="000270B4"/>
    <w:rsid w:val="0002761E"/>
    <w:rsid w:val="0002765F"/>
    <w:rsid w:val="00027B63"/>
    <w:rsid w:val="00027C5E"/>
    <w:rsid w:val="00027CF4"/>
    <w:rsid w:val="00027CFF"/>
    <w:rsid w:val="00027D53"/>
    <w:rsid w:val="00027D6C"/>
    <w:rsid w:val="00027E36"/>
    <w:rsid w:val="000300FC"/>
    <w:rsid w:val="000301DD"/>
    <w:rsid w:val="000302EF"/>
    <w:rsid w:val="00030351"/>
    <w:rsid w:val="000305A6"/>
    <w:rsid w:val="0003092A"/>
    <w:rsid w:val="00030935"/>
    <w:rsid w:val="00030AE2"/>
    <w:rsid w:val="00030B38"/>
    <w:rsid w:val="00030BFA"/>
    <w:rsid w:val="00030C7C"/>
    <w:rsid w:val="00031355"/>
    <w:rsid w:val="000313F6"/>
    <w:rsid w:val="0003143B"/>
    <w:rsid w:val="0003153D"/>
    <w:rsid w:val="0003154A"/>
    <w:rsid w:val="000315B8"/>
    <w:rsid w:val="0003160C"/>
    <w:rsid w:val="0003162F"/>
    <w:rsid w:val="0003168E"/>
    <w:rsid w:val="000316DB"/>
    <w:rsid w:val="000318E9"/>
    <w:rsid w:val="00031B51"/>
    <w:rsid w:val="00031E97"/>
    <w:rsid w:val="00031ECA"/>
    <w:rsid w:val="00031F60"/>
    <w:rsid w:val="00032265"/>
    <w:rsid w:val="00032345"/>
    <w:rsid w:val="00032382"/>
    <w:rsid w:val="00032480"/>
    <w:rsid w:val="0003258D"/>
    <w:rsid w:val="000325BF"/>
    <w:rsid w:val="00032699"/>
    <w:rsid w:val="000326AC"/>
    <w:rsid w:val="000327CF"/>
    <w:rsid w:val="00032BAE"/>
    <w:rsid w:val="00032C7A"/>
    <w:rsid w:val="00032E2A"/>
    <w:rsid w:val="00032EFE"/>
    <w:rsid w:val="000331E3"/>
    <w:rsid w:val="000334D8"/>
    <w:rsid w:val="000335D7"/>
    <w:rsid w:val="00033699"/>
    <w:rsid w:val="00033718"/>
    <w:rsid w:val="00033909"/>
    <w:rsid w:val="00033916"/>
    <w:rsid w:val="0003396B"/>
    <w:rsid w:val="00033A0C"/>
    <w:rsid w:val="00033AE3"/>
    <w:rsid w:val="00033C1D"/>
    <w:rsid w:val="00033CD5"/>
    <w:rsid w:val="00033D8B"/>
    <w:rsid w:val="00033D8F"/>
    <w:rsid w:val="0003401F"/>
    <w:rsid w:val="0003402C"/>
    <w:rsid w:val="00034208"/>
    <w:rsid w:val="00034513"/>
    <w:rsid w:val="00034623"/>
    <w:rsid w:val="0003469C"/>
    <w:rsid w:val="000346AD"/>
    <w:rsid w:val="0003473D"/>
    <w:rsid w:val="00034B4F"/>
    <w:rsid w:val="00034D3F"/>
    <w:rsid w:val="00034D7F"/>
    <w:rsid w:val="00034F1B"/>
    <w:rsid w:val="000351D6"/>
    <w:rsid w:val="0003520D"/>
    <w:rsid w:val="00035374"/>
    <w:rsid w:val="00035BF4"/>
    <w:rsid w:val="00035C4F"/>
    <w:rsid w:val="00035D8D"/>
    <w:rsid w:val="00035DD0"/>
    <w:rsid w:val="00035E5A"/>
    <w:rsid w:val="00035F09"/>
    <w:rsid w:val="00035FED"/>
    <w:rsid w:val="0003608E"/>
    <w:rsid w:val="0003615C"/>
    <w:rsid w:val="00036270"/>
    <w:rsid w:val="00036276"/>
    <w:rsid w:val="000364A0"/>
    <w:rsid w:val="000364AA"/>
    <w:rsid w:val="0003659F"/>
    <w:rsid w:val="0003668E"/>
    <w:rsid w:val="000367C3"/>
    <w:rsid w:val="000367C6"/>
    <w:rsid w:val="00036880"/>
    <w:rsid w:val="000368FC"/>
    <w:rsid w:val="0003693A"/>
    <w:rsid w:val="00036ADA"/>
    <w:rsid w:val="00036B35"/>
    <w:rsid w:val="00036D1F"/>
    <w:rsid w:val="00036D8F"/>
    <w:rsid w:val="00036DF1"/>
    <w:rsid w:val="00036E0F"/>
    <w:rsid w:val="00036FA0"/>
    <w:rsid w:val="000374E9"/>
    <w:rsid w:val="00037B0C"/>
    <w:rsid w:val="00037DFE"/>
    <w:rsid w:val="00037F77"/>
    <w:rsid w:val="00037F9B"/>
    <w:rsid w:val="0004009F"/>
    <w:rsid w:val="0004012A"/>
    <w:rsid w:val="0004024D"/>
    <w:rsid w:val="00040431"/>
    <w:rsid w:val="000405E8"/>
    <w:rsid w:val="00040A4E"/>
    <w:rsid w:val="00040D33"/>
    <w:rsid w:val="00040DE1"/>
    <w:rsid w:val="00040F1A"/>
    <w:rsid w:val="000410B8"/>
    <w:rsid w:val="0004116E"/>
    <w:rsid w:val="00041202"/>
    <w:rsid w:val="000413EE"/>
    <w:rsid w:val="00041492"/>
    <w:rsid w:val="000416D0"/>
    <w:rsid w:val="000417EF"/>
    <w:rsid w:val="00041B49"/>
    <w:rsid w:val="00041D42"/>
    <w:rsid w:val="00041FD8"/>
    <w:rsid w:val="000421A3"/>
    <w:rsid w:val="000421DE"/>
    <w:rsid w:val="00042236"/>
    <w:rsid w:val="0004227C"/>
    <w:rsid w:val="0004275D"/>
    <w:rsid w:val="000427E7"/>
    <w:rsid w:val="00042800"/>
    <w:rsid w:val="0004297E"/>
    <w:rsid w:val="0004300B"/>
    <w:rsid w:val="00043048"/>
    <w:rsid w:val="00043238"/>
    <w:rsid w:val="0004324D"/>
    <w:rsid w:val="0004362B"/>
    <w:rsid w:val="00043786"/>
    <w:rsid w:val="000437FD"/>
    <w:rsid w:val="00043882"/>
    <w:rsid w:val="00043B7A"/>
    <w:rsid w:val="00043C7E"/>
    <w:rsid w:val="00043CFE"/>
    <w:rsid w:val="00043EF5"/>
    <w:rsid w:val="00044043"/>
    <w:rsid w:val="000440FE"/>
    <w:rsid w:val="00044205"/>
    <w:rsid w:val="00044486"/>
    <w:rsid w:val="0004450A"/>
    <w:rsid w:val="00044692"/>
    <w:rsid w:val="000446DB"/>
    <w:rsid w:val="00044951"/>
    <w:rsid w:val="000449E8"/>
    <w:rsid w:val="00044ACE"/>
    <w:rsid w:val="00044B94"/>
    <w:rsid w:val="00044C98"/>
    <w:rsid w:val="00044F44"/>
    <w:rsid w:val="00044FB3"/>
    <w:rsid w:val="00045269"/>
    <w:rsid w:val="0004530C"/>
    <w:rsid w:val="0004534F"/>
    <w:rsid w:val="000455D2"/>
    <w:rsid w:val="000456C7"/>
    <w:rsid w:val="000456F4"/>
    <w:rsid w:val="00045875"/>
    <w:rsid w:val="00045B6F"/>
    <w:rsid w:val="00045C8B"/>
    <w:rsid w:val="00045CBE"/>
    <w:rsid w:val="00045CFB"/>
    <w:rsid w:val="00045D30"/>
    <w:rsid w:val="00045E35"/>
    <w:rsid w:val="0004637F"/>
    <w:rsid w:val="00046393"/>
    <w:rsid w:val="000463CB"/>
    <w:rsid w:val="000463CE"/>
    <w:rsid w:val="00046640"/>
    <w:rsid w:val="00046924"/>
    <w:rsid w:val="00046934"/>
    <w:rsid w:val="00046E72"/>
    <w:rsid w:val="0004705D"/>
    <w:rsid w:val="0004712A"/>
    <w:rsid w:val="000471D0"/>
    <w:rsid w:val="00047644"/>
    <w:rsid w:val="00047897"/>
    <w:rsid w:val="000479AC"/>
    <w:rsid w:val="00047C4E"/>
    <w:rsid w:val="00047D73"/>
    <w:rsid w:val="00047DD2"/>
    <w:rsid w:val="00047E32"/>
    <w:rsid w:val="00047F36"/>
    <w:rsid w:val="000500BE"/>
    <w:rsid w:val="00050284"/>
    <w:rsid w:val="000502DC"/>
    <w:rsid w:val="00050565"/>
    <w:rsid w:val="000505C0"/>
    <w:rsid w:val="000506E0"/>
    <w:rsid w:val="00050726"/>
    <w:rsid w:val="00050EE1"/>
    <w:rsid w:val="000511B3"/>
    <w:rsid w:val="00051273"/>
    <w:rsid w:val="0005164A"/>
    <w:rsid w:val="000517BA"/>
    <w:rsid w:val="00051B76"/>
    <w:rsid w:val="00051DD2"/>
    <w:rsid w:val="00052013"/>
    <w:rsid w:val="00052699"/>
    <w:rsid w:val="000527BE"/>
    <w:rsid w:val="00052908"/>
    <w:rsid w:val="00052A5C"/>
    <w:rsid w:val="00052B12"/>
    <w:rsid w:val="00052C18"/>
    <w:rsid w:val="00052C52"/>
    <w:rsid w:val="00052CC6"/>
    <w:rsid w:val="00052E78"/>
    <w:rsid w:val="00052E7C"/>
    <w:rsid w:val="00052F7F"/>
    <w:rsid w:val="00052FE6"/>
    <w:rsid w:val="0005300A"/>
    <w:rsid w:val="000530DB"/>
    <w:rsid w:val="0005324D"/>
    <w:rsid w:val="0005378C"/>
    <w:rsid w:val="0005395E"/>
    <w:rsid w:val="00053A32"/>
    <w:rsid w:val="00053AFF"/>
    <w:rsid w:val="00053C21"/>
    <w:rsid w:val="00053D96"/>
    <w:rsid w:val="00053F00"/>
    <w:rsid w:val="00053FB8"/>
    <w:rsid w:val="000542CA"/>
    <w:rsid w:val="0005449C"/>
    <w:rsid w:val="000544A4"/>
    <w:rsid w:val="0005459A"/>
    <w:rsid w:val="000547B0"/>
    <w:rsid w:val="00054BF3"/>
    <w:rsid w:val="00054C2B"/>
    <w:rsid w:val="00054E04"/>
    <w:rsid w:val="00054E65"/>
    <w:rsid w:val="00054FC3"/>
    <w:rsid w:val="00055046"/>
    <w:rsid w:val="000550E0"/>
    <w:rsid w:val="0005526A"/>
    <w:rsid w:val="000553A3"/>
    <w:rsid w:val="0005541F"/>
    <w:rsid w:val="00055555"/>
    <w:rsid w:val="000557DE"/>
    <w:rsid w:val="00055860"/>
    <w:rsid w:val="00055B70"/>
    <w:rsid w:val="00055BBD"/>
    <w:rsid w:val="00055C5E"/>
    <w:rsid w:val="00056065"/>
    <w:rsid w:val="000560D6"/>
    <w:rsid w:val="0005618E"/>
    <w:rsid w:val="0005631D"/>
    <w:rsid w:val="0005637C"/>
    <w:rsid w:val="000564EA"/>
    <w:rsid w:val="0005652A"/>
    <w:rsid w:val="00056600"/>
    <w:rsid w:val="00056639"/>
    <w:rsid w:val="00056960"/>
    <w:rsid w:val="00056A0B"/>
    <w:rsid w:val="00056C40"/>
    <w:rsid w:val="00056C42"/>
    <w:rsid w:val="00056CED"/>
    <w:rsid w:val="00056D3B"/>
    <w:rsid w:val="00056E53"/>
    <w:rsid w:val="00056F73"/>
    <w:rsid w:val="000571C5"/>
    <w:rsid w:val="000572A6"/>
    <w:rsid w:val="000572CD"/>
    <w:rsid w:val="000572DD"/>
    <w:rsid w:val="00057409"/>
    <w:rsid w:val="00057456"/>
    <w:rsid w:val="000574C0"/>
    <w:rsid w:val="000576E3"/>
    <w:rsid w:val="00057A38"/>
    <w:rsid w:val="00057AC5"/>
    <w:rsid w:val="00057EC0"/>
    <w:rsid w:val="000600C9"/>
    <w:rsid w:val="000601F1"/>
    <w:rsid w:val="00060326"/>
    <w:rsid w:val="00060517"/>
    <w:rsid w:val="0006091D"/>
    <w:rsid w:val="00060AA8"/>
    <w:rsid w:val="00060DC5"/>
    <w:rsid w:val="00060EA4"/>
    <w:rsid w:val="0006155F"/>
    <w:rsid w:val="00061571"/>
    <w:rsid w:val="000619B5"/>
    <w:rsid w:val="00061ADE"/>
    <w:rsid w:val="00061DC5"/>
    <w:rsid w:val="00061E25"/>
    <w:rsid w:val="000620A6"/>
    <w:rsid w:val="00062216"/>
    <w:rsid w:val="0006251F"/>
    <w:rsid w:val="0006259A"/>
    <w:rsid w:val="000626AE"/>
    <w:rsid w:val="0006279B"/>
    <w:rsid w:val="00062A2B"/>
    <w:rsid w:val="00062A7E"/>
    <w:rsid w:val="00062AD0"/>
    <w:rsid w:val="00062DF1"/>
    <w:rsid w:val="00062F21"/>
    <w:rsid w:val="00063093"/>
    <w:rsid w:val="0006332A"/>
    <w:rsid w:val="000634D9"/>
    <w:rsid w:val="000635C4"/>
    <w:rsid w:val="0006372D"/>
    <w:rsid w:val="0006383C"/>
    <w:rsid w:val="00063A1A"/>
    <w:rsid w:val="00063B1A"/>
    <w:rsid w:val="00063B2E"/>
    <w:rsid w:val="00063BA8"/>
    <w:rsid w:val="00063E3B"/>
    <w:rsid w:val="00063F58"/>
    <w:rsid w:val="00064000"/>
    <w:rsid w:val="000640AE"/>
    <w:rsid w:val="0006438C"/>
    <w:rsid w:val="000644E2"/>
    <w:rsid w:val="000645BD"/>
    <w:rsid w:val="0006471B"/>
    <w:rsid w:val="000647C1"/>
    <w:rsid w:val="00064859"/>
    <w:rsid w:val="00064888"/>
    <w:rsid w:val="00064A08"/>
    <w:rsid w:val="00064A8A"/>
    <w:rsid w:val="00064E11"/>
    <w:rsid w:val="000650C3"/>
    <w:rsid w:val="00065204"/>
    <w:rsid w:val="00065443"/>
    <w:rsid w:val="00065576"/>
    <w:rsid w:val="0006557D"/>
    <w:rsid w:val="000655AA"/>
    <w:rsid w:val="000655E2"/>
    <w:rsid w:val="000656CD"/>
    <w:rsid w:val="000658F9"/>
    <w:rsid w:val="00065908"/>
    <w:rsid w:val="00065A77"/>
    <w:rsid w:val="00065AD0"/>
    <w:rsid w:val="00065B38"/>
    <w:rsid w:val="00065D20"/>
    <w:rsid w:val="00065E77"/>
    <w:rsid w:val="000661EC"/>
    <w:rsid w:val="0006649D"/>
    <w:rsid w:val="000664A3"/>
    <w:rsid w:val="000666F7"/>
    <w:rsid w:val="000668B0"/>
    <w:rsid w:val="0006691F"/>
    <w:rsid w:val="00066980"/>
    <w:rsid w:val="00066B79"/>
    <w:rsid w:val="00066B8E"/>
    <w:rsid w:val="00067374"/>
    <w:rsid w:val="0006739D"/>
    <w:rsid w:val="0006744F"/>
    <w:rsid w:val="0006748F"/>
    <w:rsid w:val="000677BA"/>
    <w:rsid w:val="00067A3C"/>
    <w:rsid w:val="00067A4C"/>
    <w:rsid w:val="00067E5A"/>
    <w:rsid w:val="00070148"/>
    <w:rsid w:val="000701E0"/>
    <w:rsid w:val="000701F9"/>
    <w:rsid w:val="000704AB"/>
    <w:rsid w:val="000705A6"/>
    <w:rsid w:val="0007060D"/>
    <w:rsid w:val="00070704"/>
    <w:rsid w:val="00070736"/>
    <w:rsid w:val="0007081B"/>
    <w:rsid w:val="00070A9A"/>
    <w:rsid w:val="00070ADA"/>
    <w:rsid w:val="00070BC5"/>
    <w:rsid w:val="00070E40"/>
    <w:rsid w:val="00070EB7"/>
    <w:rsid w:val="00071082"/>
    <w:rsid w:val="00071089"/>
    <w:rsid w:val="00071100"/>
    <w:rsid w:val="000711AA"/>
    <w:rsid w:val="000712A4"/>
    <w:rsid w:val="000715C7"/>
    <w:rsid w:val="00071605"/>
    <w:rsid w:val="00071813"/>
    <w:rsid w:val="0007185F"/>
    <w:rsid w:val="00071C60"/>
    <w:rsid w:val="00071F68"/>
    <w:rsid w:val="00071FCB"/>
    <w:rsid w:val="00072318"/>
    <w:rsid w:val="000723B9"/>
    <w:rsid w:val="00072463"/>
    <w:rsid w:val="00072551"/>
    <w:rsid w:val="00072710"/>
    <w:rsid w:val="000727E0"/>
    <w:rsid w:val="00072805"/>
    <w:rsid w:val="00072967"/>
    <w:rsid w:val="00072983"/>
    <w:rsid w:val="00072B82"/>
    <w:rsid w:val="00072B85"/>
    <w:rsid w:val="00072E55"/>
    <w:rsid w:val="00072F17"/>
    <w:rsid w:val="0007340E"/>
    <w:rsid w:val="000734AF"/>
    <w:rsid w:val="000736CC"/>
    <w:rsid w:val="00073A43"/>
    <w:rsid w:val="00073BCC"/>
    <w:rsid w:val="00073D0A"/>
    <w:rsid w:val="00073F25"/>
    <w:rsid w:val="000741B4"/>
    <w:rsid w:val="00074280"/>
    <w:rsid w:val="000744EF"/>
    <w:rsid w:val="0007464C"/>
    <w:rsid w:val="000746C2"/>
    <w:rsid w:val="000748DB"/>
    <w:rsid w:val="00074C0F"/>
    <w:rsid w:val="00074D71"/>
    <w:rsid w:val="00074DA6"/>
    <w:rsid w:val="00074E4F"/>
    <w:rsid w:val="00074F57"/>
    <w:rsid w:val="00074FC3"/>
    <w:rsid w:val="00075070"/>
    <w:rsid w:val="000752FB"/>
    <w:rsid w:val="00075396"/>
    <w:rsid w:val="000755B0"/>
    <w:rsid w:val="00075782"/>
    <w:rsid w:val="000757E8"/>
    <w:rsid w:val="00075BC8"/>
    <w:rsid w:val="00075DD6"/>
    <w:rsid w:val="00075F8A"/>
    <w:rsid w:val="00075FDD"/>
    <w:rsid w:val="00076160"/>
    <w:rsid w:val="000762AC"/>
    <w:rsid w:val="000766D4"/>
    <w:rsid w:val="000768F5"/>
    <w:rsid w:val="00076A52"/>
    <w:rsid w:val="00076AF7"/>
    <w:rsid w:val="00076D4D"/>
    <w:rsid w:val="00076E0E"/>
    <w:rsid w:val="0007715F"/>
    <w:rsid w:val="000772C2"/>
    <w:rsid w:val="000772E3"/>
    <w:rsid w:val="0007731D"/>
    <w:rsid w:val="0007758B"/>
    <w:rsid w:val="000776C2"/>
    <w:rsid w:val="0007771E"/>
    <w:rsid w:val="00077739"/>
    <w:rsid w:val="0007778E"/>
    <w:rsid w:val="00077894"/>
    <w:rsid w:val="000778EF"/>
    <w:rsid w:val="000779EF"/>
    <w:rsid w:val="000779FA"/>
    <w:rsid w:val="00077D5F"/>
    <w:rsid w:val="00077DCF"/>
    <w:rsid w:val="00077E86"/>
    <w:rsid w:val="00077EB4"/>
    <w:rsid w:val="00080069"/>
    <w:rsid w:val="000800BC"/>
    <w:rsid w:val="000802DE"/>
    <w:rsid w:val="000802FF"/>
    <w:rsid w:val="00080307"/>
    <w:rsid w:val="000805A5"/>
    <w:rsid w:val="000805D5"/>
    <w:rsid w:val="000809F9"/>
    <w:rsid w:val="00080AFD"/>
    <w:rsid w:val="00080D8D"/>
    <w:rsid w:val="00080FBC"/>
    <w:rsid w:val="0008102B"/>
    <w:rsid w:val="0008107D"/>
    <w:rsid w:val="000813AB"/>
    <w:rsid w:val="00081623"/>
    <w:rsid w:val="00081736"/>
    <w:rsid w:val="000819F3"/>
    <w:rsid w:val="00081A59"/>
    <w:rsid w:val="00081BB9"/>
    <w:rsid w:val="00081C21"/>
    <w:rsid w:val="00081C46"/>
    <w:rsid w:val="00081D01"/>
    <w:rsid w:val="00081D75"/>
    <w:rsid w:val="00081F0C"/>
    <w:rsid w:val="000823DA"/>
    <w:rsid w:val="000824D2"/>
    <w:rsid w:val="00082519"/>
    <w:rsid w:val="0008293C"/>
    <w:rsid w:val="0008294C"/>
    <w:rsid w:val="00082ACA"/>
    <w:rsid w:val="00082B78"/>
    <w:rsid w:val="00082B96"/>
    <w:rsid w:val="00082C22"/>
    <w:rsid w:val="00082C8A"/>
    <w:rsid w:val="00082E8A"/>
    <w:rsid w:val="000830A5"/>
    <w:rsid w:val="00083325"/>
    <w:rsid w:val="000833D8"/>
    <w:rsid w:val="00083572"/>
    <w:rsid w:val="000836A0"/>
    <w:rsid w:val="00083743"/>
    <w:rsid w:val="000838E5"/>
    <w:rsid w:val="0008390F"/>
    <w:rsid w:val="00083A88"/>
    <w:rsid w:val="00083A8C"/>
    <w:rsid w:val="00083BF9"/>
    <w:rsid w:val="00083DC7"/>
    <w:rsid w:val="00083DE3"/>
    <w:rsid w:val="00083E0A"/>
    <w:rsid w:val="00083F75"/>
    <w:rsid w:val="00084345"/>
    <w:rsid w:val="000843E0"/>
    <w:rsid w:val="000843EA"/>
    <w:rsid w:val="00084431"/>
    <w:rsid w:val="00084443"/>
    <w:rsid w:val="00084754"/>
    <w:rsid w:val="000847E3"/>
    <w:rsid w:val="000847F5"/>
    <w:rsid w:val="0008499E"/>
    <w:rsid w:val="000849A5"/>
    <w:rsid w:val="00084B87"/>
    <w:rsid w:val="00084BFF"/>
    <w:rsid w:val="00084DED"/>
    <w:rsid w:val="0008501A"/>
    <w:rsid w:val="00085178"/>
    <w:rsid w:val="000851E3"/>
    <w:rsid w:val="0008520C"/>
    <w:rsid w:val="00085393"/>
    <w:rsid w:val="000857F8"/>
    <w:rsid w:val="00085997"/>
    <w:rsid w:val="00085B26"/>
    <w:rsid w:val="00085BF8"/>
    <w:rsid w:val="00085CC0"/>
    <w:rsid w:val="00086150"/>
    <w:rsid w:val="000862FC"/>
    <w:rsid w:val="0008677E"/>
    <w:rsid w:val="00086929"/>
    <w:rsid w:val="00086A78"/>
    <w:rsid w:val="00086C03"/>
    <w:rsid w:val="00086CE1"/>
    <w:rsid w:val="00086E0E"/>
    <w:rsid w:val="00086E2C"/>
    <w:rsid w:val="00086F5A"/>
    <w:rsid w:val="00086F9D"/>
    <w:rsid w:val="0008702A"/>
    <w:rsid w:val="000873C7"/>
    <w:rsid w:val="000875E5"/>
    <w:rsid w:val="0008782F"/>
    <w:rsid w:val="0008790D"/>
    <w:rsid w:val="00087993"/>
    <w:rsid w:val="00087AFF"/>
    <w:rsid w:val="00087B1D"/>
    <w:rsid w:val="00087D5E"/>
    <w:rsid w:val="00087EED"/>
    <w:rsid w:val="000901B1"/>
    <w:rsid w:val="00090794"/>
    <w:rsid w:val="000907B7"/>
    <w:rsid w:val="000907E6"/>
    <w:rsid w:val="0009080F"/>
    <w:rsid w:val="000908DB"/>
    <w:rsid w:val="00090A21"/>
    <w:rsid w:val="00090ACF"/>
    <w:rsid w:val="00090B68"/>
    <w:rsid w:val="00090D34"/>
    <w:rsid w:val="00091260"/>
    <w:rsid w:val="00091361"/>
    <w:rsid w:val="0009151D"/>
    <w:rsid w:val="0009159E"/>
    <w:rsid w:val="0009176B"/>
    <w:rsid w:val="000917BC"/>
    <w:rsid w:val="00091867"/>
    <w:rsid w:val="00091B85"/>
    <w:rsid w:val="00092182"/>
    <w:rsid w:val="000922EB"/>
    <w:rsid w:val="00092362"/>
    <w:rsid w:val="0009247D"/>
    <w:rsid w:val="0009253D"/>
    <w:rsid w:val="000927F0"/>
    <w:rsid w:val="000928D3"/>
    <w:rsid w:val="000929EE"/>
    <w:rsid w:val="00092C28"/>
    <w:rsid w:val="00092C66"/>
    <w:rsid w:val="00092D66"/>
    <w:rsid w:val="00092D79"/>
    <w:rsid w:val="00092D9B"/>
    <w:rsid w:val="00092E26"/>
    <w:rsid w:val="00092F53"/>
    <w:rsid w:val="00092F6A"/>
    <w:rsid w:val="0009310F"/>
    <w:rsid w:val="0009343B"/>
    <w:rsid w:val="00093742"/>
    <w:rsid w:val="000938F3"/>
    <w:rsid w:val="00093BEF"/>
    <w:rsid w:val="00093DC4"/>
    <w:rsid w:val="00093E08"/>
    <w:rsid w:val="00093E91"/>
    <w:rsid w:val="00093F10"/>
    <w:rsid w:val="00093F1A"/>
    <w:rsid w:val="00094257"/>
    <w:rsid w:val="000942D0"/>
    <w:rsid w:val="00094305"/>
    <w:rsid w:val="00094836"/>
    <w:rsid w:val="00094919"/>
    <w:rsid w:val="00094B8D"/>
    <w:rsid w:val="00094DD9"/>
    <w:rsid w:val="00094FBF"/>
    <w:rsid w:val="0009510A"/>
    <w:rsid w:val="0009518B"/>
    <w:rsid w:val="000951F2"/>
    <w:rsid w:val="0009530A"/>
    <w:rsid w:val="00095802"/>
    <w:rsid w:val="00095AC5"/>
    <w:rsid w:val="00095AEF"/>
    <w:rsid w:val="00095B40"/>
    <w:rsid w:val="00095B69"/>
    <w:rsid w:val="00095B6F"/>
    <w:rsid w:val="00095BCC"/>
    <w:rsid w:val="00095CDC"/>
    <w:rsid w:val="0009627B"/>
    <w:rsid w:val="00096418"/>
    <w:rsid w:val="000967E3"/>
    <w:rsid w:val="00096A22"/>
    <w:rsid w:val="00096A63"/>
    <w:rsid w:val="00096CB6"/>
    <w:rsid w:val="00096D1C"/>
    <w:rsid w:val="00096DA7"/>
    <w:rsid w:val="0009723A"/>
    <w:rsid w:val="00097357"/>
    <w:rsid w:val="000974EC"/>
    <w:rsid w:val="000977A5"/>
    <w:rsid w:val="000977D3"/>
    <w:rsid w:val="0009786D"/>
    <w:rsid w:val="0009786F"/>
    <w:rsid w:val="000978C4"/>
    <w:rsid w:val="00097C21"/>
    <w:rsid w:val="00097E52"/>
    <w:rsid w:val="00097EE9"/>
    <w:rsid w:val="00097FDD"/>
    <w:rsid w:val="000A05C0"/>
    <w:rsid w:val="000A05EE"/>
    <w:rsid w:val="000A06EE"/>
    <w:rsid w:val="000A07A8"/>
    <w:rsid w:val="000A0818"/>
    <w:rsid w:val="000A0A79"/>
    <w:rsid w:val="000A0A83"/>
    <w:rsid w:val="000A0ACE"/>
    <w:rsid w:val="000A0CF7"/>
    <w:rsid w:val="000A1197"/>
    <w:rsid w:val="000A126B"/>
    <w:rsid w:val="000A1294"/>
    <w:rsid w:val="000A135D"/>
    <w:rsid w:val="000A1406"/>
    <w:rsid w:val="000A1576"/>
    <w:rsid w:val="000A177B"/>
    <w:rsid w:val="000A1785"/>
    <w:rsid w:val="000A1AAC"/>
    <w:rsid w:val="000A1B09"/>
    <w:rsid w:val="000A1B2E"/>
    <w:rsid w:val="000A1CBF"/>
    <w:rsid w:val="000A1E8C"/>
    <w:rsid w:val="000A1EBE"/>
    <w:rsid w:val="000A2237"/>
    <w:rsid w:val="000A2307"/>
    <w:rsid w:val="000A23C6"/>
    <w:rsid w:val="000A2522"/>
    <w:rsid w:val="000A263A"/>
    <w:rsid w:val="000A27F1"/>
    <w:rsid w:val="000A282E"/>
    <w:rsid w:val="000A2843"/>
    <w:rsid w:val="000A28B6"/>
    <w:rsid w:val="000A2AD7"/>
    <w:rsid w:val="000A3039"/>
    <w:rsid w:val="000A3554"/>
    <w:rsid w:val="000A357B"/>
    <w:rsid w:val="000A3732"/>
    <w:rsid w:val="000A3937"/>
    <w:rsid w:val="000A39CA"/>
    <w:rsid w:val="000A39F8"/>
    <w:rsid w:val="000A3B24"/>
    <w:rsid w:val="000A3C8A"/>
    <w:rsid w:val="000A3CE4"/>
    <w:rsid w:val="000A4070"/>
    <w:rsid w:val="000A408B"/>
    <w:rsid w:val="000A4197"/>
    <w:rsid w:val="000A4583"/>
    <w:rsid w:val="000A46A0"/>
    <w:rsid w:val="000A4704"/>
    <w:rsid w:val="000A48C6"/>
    <w:rsid w:val="000A4A6A"/>
    <w:rsid w:val="000A4A74"/>
    <w:rsid w:val="000A4A9E"/>
    <w:rsid w:val="000A4B4B"/>
    <w:rsid w:val="000A4E2B"/>
    <w:rsid w:val="000A4FB3"/>
    <w:rsid w:val="000A529F"/>
    <w:rsid w:val="000A5372"/>
    <w:rsid w:val="000A5388"/>
    <w:rsid w:val="000A53F3"/>
    <w:rsid w:val="000A5411"/>
    <w:rsid w:val="000A5624"/>
    <w:rsid w:val="000A5747"/>
    <w:rsid w:val="000A57F6"/>
    <w:rsid w:val="000A5823"/>
    <w:rsid w:val="000A5CBE"/>
    <w:rsid w:val="000A5E93"/>
    <w:rsid w:val="000A5F40"/>
    <w:rsid w:val="000A61E1"/>
    <w:rsid w:val="000A638A"/>
    <w:rsid w:val="000A65B8"/>
    <w:rsid w:val="000A6717"/>
    <w:rsid w:val="000A6791"/>
    <w:rsid w:val="000A6830"/>
    <w:rsid w:val="000A6952"/>
    <w:rsid w:val="000A6987"/>
    <w:rsid w:val="000A6B95"/>
    <w:rsid w:val="000A6BF4"/>
    <w:rsid w:val="000A6CB4"/>
    <w:rsid w:val="000A6FA8"/>
    <w:rsid w:val="000A72C5"/>
    <w:rsid w:val="000A7485"/>
    <w:rsid w:val="000A7746"/>
    <w:rsid w:val="000A7A07"/>
    <w:rsid w:val="000A7B03"/>
    <w:rsid w:val="000A7BD0"/>
    <w:rsid w:val="000A7C09"/>
    <w:rsid w:val="000A7FCC"/>
    <w:rsid w:val="000B002D"/>
    <w:rsid w:val="000B06DC"/>
    <w:rsid w:val="000B0818"/>
    <w:rsid w:val="000B0B34"/>
    <w:rsid w:val="000B0C7C"/>
    <w:rsid w:val="000B0F7F"/>
    <w:rsid w:val="000B0FA3"/>
    <w:rsid w:val="000B12A6"/>
    <w:rsid w:val="000B13F7"/>
    <w:rsid w:val="000B1517"/>
    <w:rsid w:val="000B168B"/>
    <w:rsid w:val="000B1693"/>
    <w:rsid w:val="000B16DD"/>
    <w:rsid w:val="000B16E5"/>
    <w:rsid w:val="000B186C"/>
    <w:rsid w:val="000B19B2"/>
    <w:rsid w:val="000B1EED"/>
    <w:rsid w:val="000B20BE"/>
    <w:rsid w:val="000B224A"/>
    <w:rsid w:val="000B24DB"/>
    <w:rsid w:val="000B2948"/>
    <w:rsid w:val="000B29D4"/>
    <w:rsid w:val="000B2B3F"/>
    <w:rsid w:val="000B2DB3"/>
    <w:rsid w:val="000B3014"/>
    <w:rsid w:val="000B3030"/>
    <w:rsid w:val="000B3459"/>
    <w:rsid w:val="000B3860"/>
    <w:rsid w:val="000B38F0"/>
    <w:rsid w:val="000B397D"/>
    <w:rsid w:val="000B3A0E"/>
    <w:rsid w:val="000B3D68"/>
    <w:rsid w:val="000B3D72"/>
    <w:rsid w:val="000B401A"/>
    <w:rsid w:val="000B408E"/>
    <w:rsid w:val="000B41B1"/>
    <w:rsid w:val="000B420D"/>
    <w:rsid w:val="000B4231"/>
    <w:rsid w:val="000B47A8"/>
    <w:rsid w:val="000B47BC"/>
    <w:rsid w:val="000B48A6"/>
    <w:rsid w:val="000B48D5"/>
    <w:rsid w:val="000B49E0"/>
    <w:rsid w:val="000B4D1B"/>
    <w:rsid w:val="000B4EE9"/>
    <w:rsid w:val="000B4F15"/>
    <w:rsid w:val="000B5165"/>
    <w:rsid w:val="000B52EE"/>
    <w:rsid w:val="000B5315"/>
    <w:rsid w:val="000B5361"/>
    <w:rsid w:val="000B5378"/>
    <w:rsid w:val="000B54A0"/>
    <w:rsid w:val="000B5536"/>
    <w:rsid w:val="000B55DC"/>
    <w:rsid w:val="000B58AC"/>
    <w:rsid w:val="000B58C1"/>
    <w:rsid w:val="000B58EC"/>
    <w:rsid w:val="000B5ABA"/>
    <w:rsid w:val="000B5B13"/>
    <w:rsid w:val="000B5CBB"/>
    <w:rsid w:val="000B5CEC"/>
    <w:rsid w:val="000B5F94"/>
    <w:rsid w:val="000B5FD9"/>
    <w:rsid w:val="000B605E"/>
    <w:rsid w:val="000B6194"/>
    <w:rsid w:val="000B6248"/>
    <w:rsid w:val="000B6336"/>
    <w:rsid w:val="000B647E"/>
    <w:rsid w:val="000B6593"/>
    <w:rsid w:val="000B6678"/>
    <w:rsid w:val="000B67F3"/>
    <w:rsid w:val="000B6847"/>
    <w:rsid w:val="000B6887"/>
    <w:rsid w:val="000B68B5"/>
    <w:rsid w:val="000B69AE"/>
    <w:rsid w:val="000B6C2F"/>
    <w:rsid w:val="000B6ED9"/>
    <w:rsid w:val="000B6FF2"/>
    <w:rsid w:val="000B6FF4"/>
    <w:rsid w:val="000B7342"/>
    <w:rsid w:val="000B7A2B"/>
    <w:rsid w:val="000B7B78"/>
    <w:rsid w:val="000B7D6A"/>
    <w:rsid w:val="000C0101"/>
    <w:rsid w:val="000C0141"/>
    <w:rsid w:val="000C04D5"/>
    <w:rsid w:val="000C065B"/>
    <w:rsid w:val="000C0680"/>
    <w:rsid w:val="000C07F0"/>
    <w:rsid w:val="000C095F"/>
    <w:rsid w:val="000C098C"/>
    <w:rsid w:val="000C0A44"/>
    <w:rsid w:val="000C0C64"/>
    <w:rsid w:val="000C0D85"/>
    <w:rsid w:val="000C0F93"/>
    <w:rsid w:val="000C1148"/>
    <w:rsid w:val="000C1489"/>
    <w:rsid w:val="000C15DF"/>
    <w:rsid w:val="000C17DA"/>
    <w:rsid w:val="000C18C2"/>
    <w:rsid w:val="000C19D1"/>
    <w:rsid w:val="000C1B74"/>
    <w:rsid w:val="000C1C0D"/>
    <w:rsid w:val="000C1DA8"/>
    <w:rsid w:val="000C23E4"/>
    <w:rsid w:val="000C24D3"/>
    <w:rsid w:val="000C258D"/>
    <w:rsid w:val="000C26A9"/>
    <w:rsid w:val="000C2712"/>
    <w:rsid w:val="000C2767"/>
    <w:rsid w:val="000C2A6B"/>
    <w:rsid w:val="000C2C65"/>
    <w:rsid w:val="000C2CA0"/>
    <w:rsid w:val="000C2E3C"/>
    <w:rsid w:val="000C2E54"/>
    <w:rsid w:val="000C322A"/>
    <w:rsid w:val="000C33CF"/>
    <w:rsid w:val="000C3608"/>
    <w:rsid w:val="000C3B39"/>
    <w:rsid w:val="000C3B80"/>
    <w:rsid w:val="000C3D82"/>
    <w:rsid w:val="000C41DC"/>
    <w:rsid w:val="000C427A"/>
    <w:rsid w:val="000C4593"/>
    <w:rsid w:val="000C4777"/>
    <w:rsid w:val="000C4808"/>
    <w:rsid w:val="000C4DD8"/>
    <w:rsid w:val="000C4E41"/>
    <w:rsid w:val="000C4E85"/>
    <w:rsid w:val="000C515F"/>
    <w:rsid w:val="000C5215"/>
    <w:rsid w:val="000C5541"/>
    <w:rsid w:val="000C5558"/>
    <w:rsid w:val="000C592C"/>
    <w:rsid w:val="000C5AB4"/>
    <w:rsid w:val="000C5AE6"/>
    <w:rsid w:val="000C5C11"/>
    <w:rsid w:val="000C5C7D"/>
    <w:rsid w:val="000C63F9"/>
    <w:rsid w:val="000C6557"/>
    <w:rsid w:val="000C6574"/>
    <w:rsid w:val="000C66C1"/>
    <w:rsid w:val="000C679D"/>
    <w:rsid w:val="000C6AD4"/>
    <w:rsid w:val="000C6DE8"/>
    <w:rsid w:val="000C709A"/>
    <w:rsid w:val="000C711C"/>
    <w:rsid w:val="000C7125"/>
    <w:rsid w:val="000C7210"/>
    <w:rsid w:val="000C7251"/>
    <w:rsid w:val="000C728D"/>
    <w:rsid w:val="000C7350"/>
    <w:rsid w:val="000C74D5"/>
    <w:rsid w:val="000C76D1"/>
    <w:rsid w:val="000C777D"/>
    <w:rsid w:val="000C7B92"/>
    <w:rsid w:val="000C7C97"/>
    <w:rsid w:val="000C7DA1"/>
    <w:rsid w:val="000D017E"/>
    <w:rsid w:val="000D018D"/>
    <w:rsid w:val="000D052F"/>
    <w:rsid w:val="000D0874"/>
    <w:rsid w:val="000D089A"/>
    <w:rsid w:val="000D08B3"/>
    <w:rsid w:val="000D08B9"/>
    <w:rsid w:val="000D0AE7"/>
    <w:rsid w:val="000D0B02"/>
    <w:rsid w:val="000D0B4A"/>
    <w:rsid w:val="000D0B6F"/>
    <w:rsid w:val="000D0CA5"/>
    <w:rsid w:val="000D0CBF"/>
    <w:rsid w:val="000D0D29"/>
    <w:rsid w:val="000D0F3D"/>
    <w:rsid w:val="000D12DF"/>
    <w:rsid w:val="000D137C"/>
    <w:rsid w:val="000D13A6"/>
    <w:rsid w:val="000D1863"/>
    <w:rsid w:val="000D1956"/>
    <w:rsid w:val="000D1F8B"/>
    <w:rsid w:val="000D209F"/>
    <w:rsid w:val="000D23D5"/>
    <w:rsid w:val="000D23F8"/>
    <w:rsid w:val="000D2400"/>
    <w:rsid w:val="000D24FE"/>
    <w:rsid w:val="000D2819"/>
    <w:rsid w:val="000D28F8"/>
    <w:rsid w:val="000D2905"/>
    <w:rsid w:val="000D2AE7"/>
    <w:rsid w:val="000D2BBE"/>
    <w:rsid w:val="000D2E8F"/>
    <w:rsid w:val="000D2ECB"/>
    <w:rsid w:val="000D33EE"/>
    <w:rsid w:val="000D352E"/>
    <w:rsid w:val="000D3700"/>
    <w:rsid w:val="000D37FB"/>
    <w:rsid w:val="000D38B3"/>
    <w:rsid w:val="000D3959"/>
    <w:rsid w:val="000D3A21"/>
    <w:rsid w:val="000D3CAC"/>
    <w:rsid w:val="000D3DC6"/>
    <w:rsid w:val="000D44F7"/>
    <w:rsid w:val="000D45C4"/>
    <w:rsid w:val="000D4619"/>
    <w:rsid w:val="000D46B7"/>
    <w:rsid w:val="000D47A2"/>
    <w:rsid w:val="000D4922"/>
    <w:rsid w:val="000D4A38"/>
    <w:rsid w:val="000D4AFC"/>
    <w:rsid w:val="000D4B26"/>
    <w:rsid w:val="000D4B73"/>
    <w:rsid w:val="000D4DC8"/>
    <w:rsid w:val="000D53A8"/>
    <w:rsid w:val="000D5442"/>
    <w:rsid w:val="000D54A5"/>
    <w:rsid w:val="000D5503"/>
    <w:rsid w:val="000D5514"/>
    <w:rsid w:val="000D576B"/>
    <w:rsid w:val="000D5909"/>
    <w:rsid w:val="000D5A67"/>
    <w:rsid w:val="000D5B0F"/>
    <w:rsid w:val="000D5BC7"/>
    <w:rsid w:val="000D5CAD"/>
    <w:rsid w:val="000D5D58"/>
    <w:rsid w:val="000D5FE0"/>
    <w:rsid w:val="000D61B4"/>
    <w:rsid w:val="000D6205"/>
    <w:rsid w:val="000D6226"/>
    <w:rsid w:val="000D64AE"/>
    <w:rsid w:val="000D68E7"/>
    <w:rsid w:val="000D6900"/>
    <w:rsid w:val="000D6A28"/>
    <w:rsid w:val="000D6AAE"/>
    <w:rsid w:val="000D6D52"/>
    <w:rsid w:val="000D6FC4"/>
    <w:rsid w:val="000D6FCD"/>
    <w:rsid w:val="000D7631"/>
    <w:rsid w:val="000D7961"/>
    <w:rsid w:val="000D799E"/>
    <w:rsid w:val="000D7A2D"/>
    <w:rsid w:val="000D7DF2"/>
    <w:rsid w:val="000D7E04"/>
    <w:rsid w:val="000D7E1F"/>
    <w:rsid w:val="000D7F70"/>
    <w:rsid w:val="000D7FAC"/>
    <w:rsid w:val="000E0400"/>
    <w:rsid w:val="000E052F"/>
    <w:rsid w:val="000E0681"/>
    <w:rsid w:val="000E0B71"/>
    <w:rsid w:val="000E0C62"/>
    <w:rsid w:val="000E0D38"/>
    <w:rsid w:val="000E0E1B"/>
    <w:rsid w:val="000E137F"/>
    <w:rsid w:val="000E13C4"/>
    <w:rsid w:val="000E155B"/>
    <w:rsid w:val="000E156A"/>
    <w:rsid w:val="000E160A"/>
    <w:rsid w:val="000E1797"/>
    <w:rsid w:val="000E1C03"/>
    <w:rsid w:val="000E1D3F"/>
    <w:rsid w:val="000E1E45"/>
    <w:rsid w:val="000E2479"/>
    <w:rsid w:val="000E25CD"/>
    <w:rsid w:val="000E265B"/>
    <w:rsid w:val="000E27CC"/>
    <w:rsid w:val="000E27D1"/>
    <w:rsid w:val="000E2821"/>
    <w:rsid w:val="000E28AB"/>
    <w:rsid w:val="000E2B2C"/>
    <w:rsid w:val="000E2C45"/>
    <w:rsid w:val="000E2D03"/>
    <w:rsid w:val="000E2D08"/>
    <w:rsid w:val="000E30BD"/>
    <w:rsid w:val="000E33BF"/>
    <w:rsid w:val="000E34E2"/>
    <w:rsid w:val="000E3670"/>
    <w:rsid w:val="000E3747"/>
    <w:rsid w:val="000E3B14"/>
    <w:rsid w:val="000E3F6F"/>
    <w:rsid w:val="000E400E"/>
    <w:rsid w:val="000E4360"/>
    <w:rsid w:val="000E44CD"/>
    <w:rsid w:val="000E4562"/>
    <w:rsid w:val="000E4639"/>
    <w:rsid w:val="000E46C0"/>
    <w:rsid w:val="000E4751"/>
    <w:rsid w:val="000E481B"/>
    <w:rsid w:val="000E486F"/>
    <w:rsid w:val="000E4878"/>
    <w:rsid w:val="000E48B9"/>
    <w:rsid w:val="000E4D49"/>
    <w:rsid w:val="000E4E73"/>
    <w:rsid w:val="000E51BB"/>
    <w:rsid w:val="000E53A3"/>
    <w:rsid w:val="000E54C6"/>
    <w:rsid w:val="000E55BF"/>
    <w:rsid w:val="000E5805"/>
    <w:rsid w:val="000E5876"/>
    <w:rsid w:val="000E594D"/>
    <w:rsid w:val="000E5B10"/>
    <w:rsid w:val="000E5DF2"/>
    <w:rsid w:val="000E5E13"/>
    <w:rsid w:val="000E5E8D"/>
    <w:rsid w:val="000E60B7"/>
    <w:rsid w:val="000E6247"/>
    <w:rsid w:val="000E655E"/>
    <w:rsid w:val="000E65C9"/>
    <w:rsid w:val="000E6727"/>
    <w:rsid w:val="000E675E"/>
    <w:rsid w:val="000E6812"/>
    <w:rsid w:val="000E6A7A"/>
    <w:rsid w:val="000E6D8A"/>
    <w:rsid w:val="000E6DC9"/>
    <w:rsid w:val="000E6DF4"/>
    <w:rsid w:val="000E70A0"/>
    <w:rsid w:val="000E74C6"/>
    <w:rsid w:val="000E7583"/>
    <w:rsid w:val="000E7680"/>
    <w:rsid w:val="000E77E6"/>
    <w:rsid w:val="000E78C0"/>
    <w:rsid w:val="000E7D68"/>
    <w:rsid w:val="000E7EC6"/>
    <w:rsid w:val="000F00DF"/>
    <w:rsid w:val="000F0180"/>
    <w:rsid w:val="000F01C7"/>
    <w:rsid w:val="000F0249"/>
    <w:rsid w:val="000F030A"/>
    <w:rsid w:val="000F0460"/>
    <w:rsid w:val="000F0586"/>
    <w:rsid w:val="000F06FB"/>
    <w:rsid w:val="000F0BB0"/>
    <w:rsid w:val="000F0BDD"/>
    <w:rsid w:val="000F0D9A"/>
    <w:rsid w:val="000F0E10"/>
    <w:rsid w:val="000F0E93"/>
    <w:rsid w:val="000F1355"/>
    <w:rsid w:val="000F1402"/>
    <w:rsid w:val="000F1445"/>
    <w:rsid w:val="000F14D6"/>
    <w:rsid w:val="000F18A9"/>
    <w:rsid w:val="000F1CD1"/>
    <w:rsid w:val="000F1D20"/>
    <w:rsid w:val="000F225E"/>
    <w:rsid w:val="000F2423"/>
    <w:rsid w:val="000F2504"/>
    <w:rsid w:val="000F27DB"/>
    <w:rsid w:val="000F2A74"/>
    <w:rsid w:val="000F2D74"/>
    <w:rsid w:val="000F2EBD"/>
    <w:rsid w:val="000F2EE6"/>
    <w:rsid w:val="000F3054"/>
    <w:rsid w:val="000F30DA"/>
    <w:rsid w:val="000F33E4"/>
    <w:rsid w:val="000F366B"/>
    <w:rsid w:val="000F3970"/>
    <w:rsid w:val="000F3B09"/>
    <w:rsid w:val="000F3C01"/>
    <w:rsid w:val="000F3DA1"/>
    <w:rsid w:val="000F43BA"/>
    <w:rsid w:val="000F4432"/>
    <w:rsid w:val="000F445E"/>
    <w:rsid w:val="000F447E"/>
    <w:rsid w:val="000F4830"/>
    <w:rsid w:val="000F4949"/>
    <w:rsid w:val="000F4C86"/>
    <w:rsid w:val="000F4EE0"/>
    <w:rsid w:val="000F4F3F"/>
    <w:rsid w:val="000F4F4D"/>
    <w:rsid w:val="000F532C"/>
    <w:rsid w:val="000F55AB"/>
    <w:rsid w:val="000F562A"/>
    <w:rsid w:val="000F57BC"/>
    <w:rsid w:val="000F588D"/>
    <w:rsid w:val="000F5913"/>
    <w:rsid w:val="000F59B7"/>
    <w:rsid w:val="000F5A1C"/>
    <w:rsid w:val="000F5A4B"/>
    <w:rsid w:val="000F5C2B"/>
    <w:rsid w:val="000F5D91"/>
    <w:rsid w:val="000F5F43"/>
    <w:rsid w:val="000F6141"/>
    <w:rsid w:val="000F62F5"/>
    <w:rsid w:val="000F660D"/>
    <w:rsid w:val="000F6642"/>
    <w:rsid w:val="000F66B6"/>
    <w:rsid w:val="000F6968"/>
    <w:rsid w:val="000F6A74"/>
    <w:rsid w:val="000F6BB5"/>
    <w:rsid w:val="000F6C2B"/>
    <w:rsid w:val="000F6C85"/>
    <w:rsid w:val="000F6DE8"/>
    <w:rsid w:val="000F7006"/>
    <w:rsid w:val="000F7087"/>
    <w:rsid w:val="000F75A3"/>
    <w:rsid w:val="000F7882"/>
    <w:rsid w:val="000F7978"/>
    <w:rsid w:val="000F7CD5"/>
    <w:rsid w:val="000F7D5F"/>
    <w:rsid w:val="00100220"/>
    <w:rsid w:val="001002AF"/>
    <w:rsid w:val="001002EB"/>
    <w:rsid w:val="0010054F"/>
    <w:rsid w:val="001005C3"/>
    <w:rsid w:val="0010063B"/>
    <w:rsid w:val="001009F3"/>
    <w:rsid w:val="00100A3A"/>
    <w:rsid w:val="00100DB8"/>
    <w:rsid w:val="00100DFB"/>
    <w:rsid w:val="00100E8F"/>
    <w:rsid w:val="001010C2"/>
    <w:rsid w:val="00101142"/>
    <w:rsid w:val="001012F8"/>
    <w:rsid w:val="0010137F"/>
    <w:rsid w:val="0010153C"/>
    <w:rsid w:val="0010171B"/>
    <w:rsid w:val="00101871"/>
    <w:rsid w:val="00101918"/>
    <w:rsid w:val="001019E6"/>
    <w:rsid w:val="00101A5F"/>
    <w:rsid w:val="00101BAF"/>
    <w:rsid w:val="00101D0F"/>
    <w:rsid w:val="0010224C"/>
    <w:rsid w:val="0010236A"/>
    <w:rsid w:val="0010250F"/>
    <w:rsid w:val="00102550"/>
    <w:rsid w:val="001029C2"/>
    <w:rsid w:val="00102A7A"/>
    <w:rsid w:val="00102B00"/>
    <w:rsid w:val="00102B48"/>
    <w:rsid w:val="00102EBC"/>
    <w:rsid w:val="00102EC1"/>
    <w:rsid w:val="00102F14"/>
    <w:rsid w:val="00102F78"/>
    <w:rsid w:val="00103587"/>
    <w:rsid w:val="00103717"/>
    <w:rsid w:val="00103A54"/>
    <w:rsid w:val="00103C6D"/>
    <w:rsid w:val="00103D21"/>
    <w:rsid w:val="00103D83"/>
    <w:rsid w:val="00103E1E"/>
    <w:rsid w:val="00103FE7"/>
    <w:rsid w:val="0010419F"/>
    <w:rsid w:val="001043E3"/>
    <w:rsid w:val="001043FE"/>
    <w:rsid w:val="0010441D"/>
    <w:rsid w:val="0010453A"/>
    <w:rsid w:val="00104620"/>
    <w:rsid w:val="001048DF"/>
    <w:rsid w:val="00104A68"/>
    <w:rsid w:val="00104B04"/>
    <w:rsid w:val="00104E61"/>
    <w:rsid w:val="00104EBE"/>
    <w:rsid w:val="00104F81"/>
    <w:rsid w:val="001051FA"/>
    <w:rsid w:val="001054D2"/>
    <w:rsid w:val="001054D3"/>
    <w:rsid w:val="001054F9"/>
    <w:rsid w:val="00105600"/>
    <w:rsid w:val="001058ED"/>
    <w:rsid w:val="0010591D"/>
    <w:rsid w:val="00105926"/>
    <w:rsid w:val="00105A3A"/>
    <w:rsid w:val="00105BA9"/>
    <w:rsid w:val="00105C05"/>
    <w:rsid w:val="00105D48"/>
    <w:rsid w:val="00105E56"/>
    <w:rsid w:val="00105F64"/>
    <w:rsid w:val="001061C7"/>
    <w:rsid w:val="001064CC"/>
    <w:rsid w:val="001067B3"/>
    <w:rsid w:val="00106997"/>
    <w:rsid w:val="00106A0F"/>
    <w:rsid w:val="00106A43"/>
    <w:rsid w:val="00106B24"/>
    <w:rsid w:val="00106D0C"/>
    <w:rsid w:val="00106D3C"/>
    <w:rsid w:val="00107099"/>
    <w:rsid w:val="00107370"/>
    <w:rsid w:val="00107476"/>
    <w:rsid w:val="001075F1"/>
    <w:rsid w:val="001079C1"/>
    <w:rsid w:val="00107B15"/>
    <w:rsid w:val="00107B7C"/>
    <w:rsid w:val="0011006F"/>
    <w:rsid w:val="00110211"/>
    <w:rsid w:val="00110302"/>
    <w:rsid w:val="001105F9"/>
    <w:rsid w:val="00110616"/>
    <w:rsid w:val="00110690"/>
    <w:rsid w:val="001106DE"/>
    <w:rsid w:val="001108CE"/>
    <w:rsid w:val="0011092C"/>
    <w:rsid w:val="00110A49"/>
    <w:rsid w:val="00110CDC"/>
    <w:rsid w:val="00110E44"/>
    <w:rsid w:val="00110FA6"/>
    <w:rsid w:val="0011103C"/>
    <w:rsid w:val="00111044"/>
    <w:rsid w:val="00111400"/>
    <w:rsid w:val="00111499"/>
    <w:rsid w:val="001114A4"/>
    <w:rsid w:val="00111607"/>
    <w:rsid w:val="001116C9"/>
    <w:rsid w:val="001118E2"/>
    <w:rsid w:val="001119D8"/>
    <w:rsid w:val="00111C23"/>
    <w:rsid w:val="00111F9D"/>
    <w:rsid w:val="00112311"/>
    <w:rsid w:val="001125A3"/>
    <w:rsid w:val="001128D4"/>
    <w:rsid w:val="00112964"/>
    <w:rsid w:val="00112A76"/>
    <w:rsid w:val="00112C19"/>
    <w:rsid w:val="00112F35"/>
    <w:rsid w:val="00113223"/>
    <w:rsid w:val="001136D1"/>
    <w:rsid w:val="00113901"/>
    <w:rsid w:val="00113B8A"/>
    <w:rsid w:val="00113C3E"/>
    <w:rsid w:val="00113C47"/>
    <w:rsid w:val="00113E9D"/>
    <w:rsid w:val="001140AD"/>
    <w:rsid w:val="0011422F"/>
    <w:rsid w:val="00114579"/>
    <w:rsid w:val="0011460E"/>
    <w:rsid w:val="0011486B"/>
    <w:rsid w:val="00114872"/>
    <w:rsid w:val="00114A56"/>
    <w:rsid w:val="00114BF8"/>
    <w:rsid w:val="00114C35"/>
    <w:rsid w:val="00114D6A"/>
    <w:rsid w:val="001150B7"/>
    <w:rsid w:val="00115124"/>
    <w:rsid w:val="001151D5"/>
    <w:rsid w:val="001152F0"/>
    <w:rsid w:val="0011532F"/>
    <w:rsid w:val="0011543F"/>
    <w:rsid w:val="00115611"/>
    <w:rsid w:val="0011576F"/>
    <w:rsid w:val="00115814"/>
    <w:rsid w:val="001159AC"/>
    <w:rsid w:val="00115A1D"/>
    <w:rsid w:val="00115A91"/>
    <w:rsid w:val="00115E00"/>
    <w:rsid w:val="00115EB8"/>
    <w:rsid w:val="00115FC9"/>
    <w:rsid w:val="00116037"/>
    <w:rsid w:val="001161ED"/>
    <w:rsid w:val="001163AF"/>
    <w:rsid w:val="001163C0"/>
    <w:rsid w:val="00116453"/>
    <w:rsid w:val="0011650F"/>
    <w:rsid w:val="0011665A"/>
    <w:rsid w:val="001167EA"/>
    <w:rsid w:val="00116B89"/>
    <w:rsid w:val="00116C63"/>
    <w:rsid w:val="00116DDB"/>
    <w:rsid w:val="00116E6B"/>
    <w:rsid w:val="00116F0F"/>
    <w:rsid w:val="00116F2C"/>
    <w:rsid w:val="0011730E"/>
    <w:rsid w:val="001173D5"/>
    <w:rsid w:val="0011748D"/>
    <w:rsid w:val="00117818"/>
    <w:rsid w:val="00117859"/>
    <w:rsid w:val="00117BCE"/>
    <w:rsid w:val="00117C12"/>
    <w:rsid w:val="00117C2D"/>
    <w:rsid w:val="00117F40"/>
    <w:rsid w:val="00120046"/>
    <w:rsid w:val="00120131"/>
    <w:rsid w:val="001202AB"/>
    <w:rsid w:val="0012035D"/>
    <w:rsid w:val="00120422"/>
    <w:rsid w:val="00120690"/>
    <w:rsid w:val="0012075F"/>
    <w:rsid w:val="0012081E"/>
    <w:rsid w:val="00120D92"/>
    <w:rsid w:val="00120DD6"/>
    <w:rsid w:val="00121021"/>
    <w:rsid w:val="00121180"/>
    <w:rsid w:val="001211AA"/>
    <w:rsid w:val="0012121E"/>
    <w:rsid w:val="00121346"/>
    <w:rsid w:val="00121649"/>
    <w:rsid w:val="001216B1"/>
    <w:rsid w:val="0012180C"/>
    <w:rsid w:val="00121AE2"/>
    <w:rsid w:val="00121B64"/>
    <w:rsid w:val="00121C16"/>
    <w:rsid w:val="00121C28"/>
    <w:rsid w:val="00121C84"/>
    <w:rsid w:val="00122268"/>
    <w:rsid w:val="001223F1"/>
    <w:rsid w:val="0012263B"/>
    <w:rsid w:val="00122830"/>
    <w:rsid w:val="001228E2"/>
    <w:rsid w:val="001228EE"/>
    <w:rsid w:val="00122966"/>
    <w:rsid w:val="00122A4B"/>
    <w:rsid w:val="00122A7C"/>
    <w:rsid w:val="00122D2E"/>
    <w:rsid w:val="00122F72"/>
    <w:rsid w:val="00122FF4"/>
    <w:rsid w:val="0012327D"/>
    <w:rsid w:val="00123574"/>
    <w:rsid w:val="001236B2"/>
    <w:rsid w:val="0012374D"/>
    <w:rsid w:val="00123A5F"/>
    <w:rsid w:val="00123C20"/>
    <w:rsid w:val="00123D23"/>
    <w:rsid w:val="00123D24"/>
    <w:rsid w:val="00123E94"/>
    <w:rsid w:val="00124199"/>
    <w:rsid w:val="001243D3"/>
    <w:rsid w:val="00124A23"/>
    <w:rsid w:val="00124A31"/>
    <w:rsid w:val="00124A47"/>
    <w:rsid w:val="00124AE3"/>
    <w:rsid w:val="00124C5A"/>
    <w:rsid w:val="00124F79"/>
    <w:rsid w:val="00125DA7"/>
    <w:rsid w:val="00125E02"/>
    <w:rsid w:val="00125F56"/>
    <w:rsid w:val="001261EE"/>
    <w:rsid w:val="001262D8"/>
    <w:rsid w:val="00126526"/>
    <w:rsid w:val="00126576"/>
    <w:rsid w:val="0012658B"/>
    <w:rsid w:val="001265A4"/>
    <w:rsid w:val="00126642"/>
    <w:rsid w:val="001266DE"/>
    <w:rsid w:val="001268B2"/>
    <w:rsid w:val="00126AB5"/>
    <w:rsid w:val="00126D50"/>
    <w:rsid w:val="00127643"/>
    <w:rsid w:val="00127A1A"/>
    <w:rsid w:val="00127AED"/>
    <w:rsid w:val="00127C50"/>
    <w:rsid w:val="00127C9A"/>
    <w:rsid w:val="001301A4"/>
    <w:rsid w:val="001302D3"/>
    <w:rsid w:val="00130466"/>
    <w:rsid w:val="001304BA"/>
    <w:rsid w:val="001304F3"/>
    <w:rsid w:val="001305A3"/>
    <w:rsid w:val="001305E7"/>
    <w:rsid w:val="00130851"/>
    <w:rsid w:val="001308DE"/>
    <w:rsid w:val="00130A65"/>
    <w:rsid w:val="00130BCF"/>
    <w:rsid w:val="00130DE2"/>
    <w:rsid w:val="00130F60"/>
    <w:rsid w:val="00130F98"/>
    <w:rsid w:val="00131177"/>
    <w:rsid w:val="0013185B"/>
    <w:rsid w:val="00131987"/>
    <w:rsid w:val="00131C70"/>
    <w:rsid w:val="00131F6C"/>
    <w:rsid w:val="001327D0"/>
    <w:rsid w:val="001327EF"/>
    <w:rsid w:val="0013281C"/>
    <w:rsid w:val="00132AB9"/>
    <w:rsid w:val="00132C26"/>
    <w:rsid w:val="001330D7"/>
    <w:rsid w:val="0013312D"/>
    <w:rsid w:val="0013317A"/>
    <w:rsid w:val="001331D6"/>
    <w:rsid w:val="0013324D"/>
    <w:rsid w:val="00133337"/>
    <w:rsid w:val="001333E7"/>
    <w:rsid w:val="001335B6"/>
    <w:rsid w:val="0013377C"/>
    <w:rsid w:val="0013384B"/>
    <w:rsid w:val="00133DD6"/>
    <w:rsid w:val="00133E5C"/>
    <w:rsid w:val="00133F18"/>
    <w:rsid w:val="00133F3E"/>
    <w:rsid w:val="0013406A"/>
    <w:rsid w:val="001341D6"/>
    <w:rsid w:val="00134456"/>
    <w:rsid w:val="001344DA"/>
    <w:rsid w:val="001344DF"/>
    <w:rsid w:val="001346A9"/>
    <w:rsid w:val="001347E5"/>
    <w:rsid w:val="00134958"/>
    <w:rsid w:val="00134A0B"/>
    <w:rsid w:val="00134A61"/>
    <w:rsid w:val="00134ADE"/>
    <w:rsid w:val="00134B90"/>
    <w:rsid w:val="00134E20"/>
    <w:rsid w:val="001350AF"/>
    <w:rsid w:val="00135164"/>
    <w:rsid w:val="00135196"/>
    <w:rsid w:val="00135277"/>
    <w:rsid w:val="001352FB"/>
    <w:rsid w:val="00135316"/>
    <w:rsid w:val="0013547C"/>
    <w:rsid w:val="00135616"/>
    <w:rsid w:val="001356F5"/>
    <w:rsid w:val="0013571E"/>
    <w:rsid w:val="001357E0"/>
    <w:rsid w:val="001357EE"/>
    <w:rsid w:val="001357FC"/>
    <w:rsid w:val="0013584B"/>
    <w:rsid w:val="001358BC"/>
    <w:rsid w:val="00135AA0"/>
    <w:rsid w:val="00135B45"/>
    <w:rsid w:val="00135C89"/>
    <w:rsid w:val="00135D78"/>
    <w:rsid w:val="00135DBC"/>
    <w:rsid w:val="00135EA1"/>
    <w:rsid w:val="00135F20"/>
    <w:rsid w:val="00135F36"/>
    <w:rsid w:val="00136017"/>
    <w:rsid w:val="00136254"/>
    <w:rsid w:val="00136438"/>
    <w:rsid w:val="001364F4"/>
    <w:rsid w:val="0013652E"/>
    <w:rsid w:val="00136805"/>
    <w:rsid w:val="00136855"/>
    <w:rsid w:val="001368E3"/>
    <w:rsid w:val="001369D0"/>
    <w:rsid w:val="001369E4"/>
    <w:rsid w:val="00136B48"/>
    <w:rsid w:val="00136BE6"/>
    <w:rsid w:val="00136DF5"/>
    <w:rsid w:val="00137016"/>
    <w:rsid w:val="001373D6"/>
    <w:rsid w:val="00137514"/>
    <w:rsid w:val="00137827"/>
    <w:rsid w:val="00137D56"/>
    <w:rsid w:val="00137D74"/>
    <w:rsid w:val="00137D89"/>
    <w:rsid w:val="00137F8D"/>
    <w:rsid w:val="00140294"/>
    <w:rsid w:val="0014038B"/>
    <w:rsid w:val="0014048B"/>
    <w:rsid w:val="001404A5"/>
    <w:rsid w:val="00140632"/>
    <w:rsid w:val="00140697"/>
    <w:rsid w:val="0014071C"/>
    <w:rsid w:val="00140773"/>
    <w:rsid w:val="00140E5C"/>
    <w:rsid w:val="00140ECD"/>
    <w:rsid w:val="001410A9"/>
    <w:rsid w:val="0014134D"/>
    <w:rsid w:val="001414DD"/>
    <w:rsid w:val="001414E3"/>
    <w:rsid w:val="0014160C"/>
    <w:rsid w:val="0014166A"/>
    <w:rsid w:val="001419C9"/>
    <w:rsid w:val="00141ABA"/>
    <w:rsid w:val="00141B3C"/>
    <w:rsid w:val="00141B6D"/>
    <w:rsid w:val="00141B71"/>
    <w:rsid w:val="00141BC0"/>
    <w:rsid w:val="00141CB5"/>
    <w:rsid w:val="00141DB5"/>
    <w:rsid w:val="00141DD3"/>
    <w:rsid w:val="00141DF0"/>
    <w:rsid w:val="00141E8E"/>
    <w:rsid w:val="00141EB7"/>
    <w:rsid w:val="00141F45"/>
    <w:rsid w:val="0014207D"/>
    <w:rsid w:val="0014236B"/>
    <w:rsid w:val="00142526"/>
    <w:rsid w:val="0014259C"/>
    <w:rsid w:val="00142677"/>
    <w:rsid w:val="00142696"/>
    <w:rsid w:val="0014269E"/>
    <w:rsid w:val="00142A26"/>
    <w:rsid w:val="00142A7D"/>
    <w:rsid w:val="00142BF8"/>
    <w:rsid w:val="00142C12"/>
    <w:rsid w:val="00142E02"/>
    <w:rsid w:val="00142EAD"/>
    <w:rsid w:val="00142FE2"/>
    <w:rsid w:val="00143046"/>
    <w:rsid w:val="00143079"/>
    <w:rsid w:val="0014307E"/>
    <w:rsid w:val="0014310E"/>
    <w:rsid w:val="00143195"/>
    <w:rsid w:val="00143198"/>
    <w:rsid w:val="001431F0"/>
    <w:rsid w:val="00143383"/>
    <w:rsid w:val="00143482"/>
    <w:rsid w:val="00143748"/>
    <w:rsid w:val="00143781"/>
    <w:rsid w:val="00143845"/>
    <w:rsid w:val="001438C9"/>
    <w:rsid w:val="00143A7E"/>
    <w:rsid w:val="00143CF9"/>
    <w:rsid w:val="00143D15"/>
    <w:rsid w:val="00143D59"/>
    <w:rsid w:val="001440BF"/>
    <w:rsid w:val="0014419E"/>
    <w:rsid w:val="00144294"/>
    <w:rsid w:val="001443A5"/>
    <w:rsid w:val="001444C2"/>
    <w:rsid w:val="001447D3"/>
    <w:rsid w:val="001447EB"/>
    <w:rsid w:val="00144873"/>
    <w:rsid w:val="00144885"/>
    <w:rsid w:val="0014488E"/>
    <w:rsid w:val="001448D5"/>
    <w:rsid w:val="00144EC5"/>
    <w:rsid w:val="00144EEB"/>
    <w:rsid w:val="0014502E"/>
    <w:rsid w:val="00145482"/>
    <w:rsid w:val="001454A3"/>
    <w:rsid w:val="00145923"/>
    <w:rsid w:val="00145A7D"/>
    <w:rsid w:val="00145D16"/>
    <w:rsid w:val="00145EBC"/>
    <w:rsid w:val="00145F1E"/>
    <w:rsid w:val="00145FA2"/>
    <w:rsid w:val="001463BB"/>
    <w:rsid w:val="001464BC"/>
    <w:rsid w:val="001467DE"/>
    <w:rsid w:val="00146924"/>
    <w:rsid w:val="0014696D"/>
    <w:rsid w:val="00146A81"/>
    <w:rsid w:val="00146C4F"/>
    <w:rsid w:val="00146DD4"/>
    <w:rsid w:val="0014707D"/>
    <w:rsid w:val="0014715C"/>
    <w:rsid w:val="001472FB"/>
    <w:rsid w:val="00147A8D"/>
    <w:rsid w:val="00147FCD"/>
    <w:rsid w:val="0015035D"/>
    <w:rsid w:val="001503A5"/>
    <w:rsid w:val="001504AD"/>
    <w:rsid w:val="00150646"/>
    <w:rsid w:val="0015066C"/>
    <w:rsid w:val="00150926"/>
    <w:rsid w:val="00150C0D"/>
    <w:rsid w:val="00150DDD"/>
    <w:rsid w:val="00151225"/>
    <w:rsid w:val="00151298"/>
    <w:rsid w:val="0015146C"/>
    <w:rsid w:val="0015149D"/>
    <w:rsid w:val="00151579"/>
    <w:rsid w:val="0015165D"/>
    <w:rsid w:val="00151751"/>
    <w:rsid w:val="00151B61"/>
    <w:rsid w:val="00151D39"/>
    <w:rsid w:val="00151FCA"/>
    <w:rsid w:val="00152041"/>
    <w:rsid w:val="00152178"/>
    <w:rsid w:val="001521F7"/>
    <w:rsid w:val="0015227B"/>
    <w:rsid w:val="00152516"/>
    <w:rsid w:val="00152835"/>
    <w:rsid w:val="0015286F"/>
    <w:rsid w:val="00152925"/>
    <w:rsid w:val="00152982"/>
    <w:rsid w:val="00152A3B"/>
    <w:rsid w:val="00152CAF"/>
    <w:rsid w:val="00152FF5"/>
    <w:rsid w:val="0015368D"/>
    <w:rsid w:val="00153757"/>
    <w:rsid w:val="0015379C"/>
    <w:rsid w:val="0015399B"/>
    <w:rsid w:val="00153A53"/>
    <w:rsid w:val="00153B40"/>
    <w:rsid w:val="00153B79"/>
    <w:rsid w:val="00153EDF"/>
    <w:rsid w:val="001540D2"/>
    <w:rsid w:val="001541BA"/>
    <w:rsid w:val="00154200"/>
    <w:rsid w:val="00154440"/>
    <w:rsid w:val="001544E4"/>
    <w:rsid w:val="00154618"/>
    <w:rsid w:val="00154649"/>
    <w:rsid w:val="001548F0"/>
    <w:rsid w:val="001552F5"/>
    <w:rsid w:val="0015536D"/>
    <w:rsid w:val="001554E6"/>
    <w:rsid w:val="0015556C"/>
    <w:rsid w:val="00155609"/>
    <w:rsid w:val="00155711"/>
    <w:rsid w:val="001557B0"/>
    <w:rsid w:val="00155996"/>
    <w:rsid w:val="00155AC9"/>
    <w:rsid w:val="00155AF6"/>
    <w:rsid w:val="00156087"/>
    <w:rsid w:val="0015609E"/>
    <w:rsid w:val="0015614A"/>
    <w:rsid w:val="001562F2"/>
    <w:rsid w:val="00156957"/>
    <w:rsid w:val="00156ACC"/>
    <w:rsid w:val="00156B60"/>
    <w:rsid w:val="00156C81"/>
    <w:rsid w:val="00156D1E"/>
    <w:rsid w:val="00156F70"/>
    <w:rsid w:val="00156FCB"/>
    <w:rsid w:val="00157744"/>
    <w:rsid w:val="00157858"/>
    <w:rsid w:val="00157B30"/>
    <w:rsid w:val="00157BED"/>
    <w:rsid w:val="00157C42"/>
    <w:rsid w:val="00157EF0"/>
    <w:rsid w:val="00157F3E"/>
    <w:rsid w:val="00160007"/>
    <w:rsid w:val="0016000C"/>
    <w:rsid w:val="00160072"/>
    <w:rsid w:val="001600CC"/>
    <w:rsid w:val="0016010D"/>
    <w:rsid w:val="00160345"/>
    <w:rsid w:val="00160349"/>
    <w:rsid w:val="0016041B"/>
    <w:rsid w:val="00160872"/>
    <w:rsid w:val="001609D0"/>
    <w:rsid w:val="00160CF2"/>
    <w:rsid w:val="00160FC4"/>
    <w:rsid w:val="0016109A"/>
    <w:rsid w:val="00161310"/>
    <w:rsid w:val="0016193E"/>
    <w:rsid w:val="00161E89"/>
    <w:rsid w:val="00161F47"/>
    <w:rsid w:val="00162243"/>
    <w:rsid w:val="0016237E"/>
    <w:rsid w:val="0016238B"/>
    <w:rsid w:val="00162647"/>
    <w:rsid w:val="001626A9"/>
    <w:rsid w:val="001628AD"/>
    <w:rsid w:val="00162A59"/>
    <w:rsid w:val="00162D17"/>
    <w:rsid w:val="00162EA0"/>
    <w:rsid w:val="0016337F"/>
    <w:rsid w:val="00163491"/>
    <w:rsid w:val="00163526"/>
    <w:rsid w:val="00163690"/>
    <w:rsid w:val="00163779"/>
    <w:rsid w:val="00163BDC"/>
    <w:rsid w:val="00163BF6"/>
    <w:rsid w:val="0016425B"/>
    <w:rsid w:val="0016462F"/>
    <w:rsid w:val="001647C3"/>
    <w:rsid w:val="00164B42"/>
    <w:rsid w:val="0016505E"/>
    <w:rsid w:val="00165131"/>
    <w:rsid w:val="00165633"/>
    <w:rsid w:val="00165929"/>
    <w:rsid w:val="00165A8B"/>
    <w:rsid w:val="00165AD9"/>
    <w:rsid w:val="00165C2D"/>
    <w:rsid w:val="00165E3A"/>
    <w:rsid w:val="00166016"/>
    <w:rsid w:val="00166096"/>
    <w:rsid w:val="0016655A"/>
    <w:rsid w:val="00166631"/>
    <w:rsid w:val="0016670F"/>
    <w:rsid w:val="00166769"/>
    <w:rsid w:val="001667BF"/>
    <w:rsid w:val="0016696D"/>
    <w:rsid w:val="00166A39"/>
    <w:rsid w:val="00166A56"/>
    <w:rsid w:val="00166AAF"/>
    <w:rsid w:val="00166B0D"/>
    <w:rsid w:val="00166DB5"/>
    <w:rsid w:val="00166F9B"/>
    <w:rsid w:val="00167016"/>
    <w:rsid w:val="001670B7"/>
    <w:rsid w:val="00167559"/>
    <w:rsid w:val="001676F2"/>
    <w:rsid w:val="001677BF"/>
    <w:rsid w:val="0016781E"/>
    <w:rsid w:val="00167A29"/>
    <w:rsid w:val="00167D05"/>
    <w:rsid w:val="00167DA6"/>
    <w:rsid w:val="00167E10"/>
    <w:rsid w:val="00167E40"/>
    <w:rsid w:val="00167EEE"/>
    <w:rsid w:val="00170531"/>
    <w:rsid w:val="00170654"/>
    <w:rsid w:val="001706B5"/>
    <w:rsid w:val="001706B9"/>
    <w:rsid w:val="0017097E"/>
    <w:rsid w:val="001709E5"/>
    <w:rsid w:val="00170BA1"/>
    <w:rsid w:val="00170E29"/>
    <w:rsid w:val="00170F13"/>
    <w:rsid w:val="00171211"/>
    <w:rsid w:val="00171252"/>
    <w:rsid w:val="0017129D"/>
    <w:rsid w:val="00171551"/>
    <w:rsid w:val="001719C0"/>
    <w:rsid w:val="001719DA"/>
    <w:rsid w:val="00171AC0"/>
    <w:rsid w:val="00171CD6"/>
    <w:rsid w:val="00171DBE"/>
    <w:rsid w:val="0017235C"/>
    <w:rsid w:val="001723AB"/>
    <w:rsid w:val="001729B1"/>
    <w:rsid w:val="00172AC6"/>
    <w:rsid w:val="00172DA7"/>
    <w:rsid w:val="001730EA"/>
    <w:rsid w:val="00173165"/>
    <w:rsid w:val="00173345"/>
    <w:rsid w:val="00173417"/>
    <w:rsid w:val="001738BC"/>
    <w:rsid w:val="0017394E"/>
    <w:rsid w:val="00173A22"/>
    <w:rsid w:val="00173AAE"/>
    <w:rsid w:val="00173B10"/>
    <w:rsid w:val="00173B5D"/>
    <w:rsid w:val="00173C41"/>
    <w:rsid w:val="00173CE3"/>
    <w:rsid w:val="00173DFC"/>
    <w:rsid w:val="00173E14"/>
    <w:rsid w:val="00173E36"/>
    <w:rsid w:val="00173E6D"/>
    <w:rsid w:val="00173F5B"/>
    <w:rsid w:val="001741E4"/>
    <w:rsid w:val="00174229"/>
    <w:rsid w:val="001746DB"/>
    <w:rsid w:val="001748B2"/>
    <w:rsid w:val="00174B4A"/>
    <w:rsid w:val="00174B59"/>
    <w:rsid w:val="00175164"/>
    <w:rsid w:val="001752EF"/>
    <w:rsid w:val="0017545A"/>
    <w:rsid w:val="0017574E"/>
    <w:rsid w:val="001757C5"/>
    <w:rsid w:val="00175A25"/>
    <w:rsid w:val="00175BE0"/>
    <w:rsid w:val="00175D41"/>
    <w:rsid w:val="00175DD7"/>
    <w:rsid w:val="001762EF"/>
    <w:rsid w:val="00176335"/>
    <w:rsid w:val="00176427"/>
    <w:rsid w:val="00176512"/>
    <w:rsid w:val="00176566"/>
    <w:rsid w:val="001765B2"/>
    <w:rsid w:val="00176795"/>
    <w:rsid w:val="001769CB"/>
    <w:rsid w:val="00176ADE"/>
    <w:rsid w:val="00176BD3"/>
    <w:rsid w:val="00176D02"/>
    <w:rsid w:val="00176D3C"/>
    <w:rsid w:val="00176DC3"/>
    <w:rsid w:val="001771B8"/>
    <w:rsid w:val="001772AB"/>
    <w:rsid w:val="001772E6"/>
    <w:rsid w:val="00177615"/>
    <w:rsid w:val="001777EA"/>
    <w:rsid w:val="00177827"/>
    <w:rsid w:val="0017791D"/>
    <w:rsid w:val="001779A5"/>
    <w:rsid w:val="00177AA5"/>
    <w:rsid w:val="00177F90"/>
    <w:rsid w:val="00180033"/>
    <w:rsid w:val="001800BC"/>
    <w:rsid w:val="001800F8"/>
    <w:rsid w:val="0018014A"/>
    <w:rsid w:val="0018026B"/>
    <w:rsid w:val="0018028D"/>
    <w:rsid w:val="001803A2"/>
    <w:rsid w:val="00180649"/>
    <w:rsid w:val="001809AC"/>
    <w:rsid w:val="00180A38"/>
    <w:rsid w:val="00180C5B"/>
    <w:rsid w:val="00180CB8"/>
    <w:rsid w:val="00180D2D"/>
    <w:rsid w:val="00180D76"/>
    <w:rsid w:val="0018100E"/>
    <w:rsid w:val="00181200"/>
    <w:rsid w:val="001812DD"/>
    <w:rsid w:val="0018143C"/>
    <w:rsid w:val="001814EE"/>
    <w:rsid w:val="00181670"/>
    <w:rsid w:val="0018178E"/>
    <w:rsid w:val="0018184B"/>
    <w:rsid w:val="00181B22"/>
    <w:rsid w:val="00181F06"/>
    <w:rsid w:val="00181F12"/>
    <w:rsid w:val="0018235C"/>
    <w:rsid w:val="00182415"/>
    <w:rsid w:val="001824E2"/>
    <w:rsid w:val="001825D5"/>
    <w:rsid w:val="00182667"/>
    <w:rsid w:val="00182693"/>
    <w:rsid w:val="00182AC5"/>
    <w:rsid w:val="00182B27"/>
    <w:rsid w:val="00182C6E"/>
    <w:rsid w:val="00182D2E"/>
    <w:rsid w:val="00182EDB"/>
    <w:rsid w:val="00183017"/>
    <w:rsid w:val="001835E7"/>
    <w:rsid w:val="00183A54"/>
    <w:rsid w:val="00183F31"/>
    <w:rsid w:val="00184017"/>
    <w:rsid w:val="00184165"/>
    <w:rsid w:val="001843C1"/>
    <w:rsid w:val="00184A87"/>
    <w:rsid w:val="00184B57"/>
    <w:rsid w:val="00185019"/>
    <w:rsid w:val="0018511C"/>
    <w:rsid w:val="001852FE"/>
    <w:rsid w:val="00185387"/>
    <w:rsid w:val="001854BD"/>
    <w:rsid w:val="00185723"/>
    <w:rsid w:val="00185748"/>
    <w:rsid w:val="00185866"/>
    <w:rsid w:val="00185A38"/>
    <w:rsid w:val="00185A96"/>
    <w:rsid w:val="00185ABA"/>
    <w:rsid w:val="00185BB3"/>
    <w:rsid w:val="00185D84"/>
    <w:rsid w:val="00185E4E"/>
    <w:rsid w:val="001860AF"/>
    <w:rsid w:val="00186395"/>
    <w:rsid w:val="001863C3"/>
    <w:rsid w:val="0018647B"/>
    <w:rsid w:val="001864A2"/>
    <w:rsid w:val="00186685"/>
    <w:rsid w:val="00186941"/>
    <w:rsid w:val="00186A42"/>
    <w:rsid w:val="00186E87"/>
    <w:rsid w:val="001870DF"/>
    <w:rsid w:val="00187375"/>
    <w:rsid w:val="00187630"/>
    <w:rsid w:val="0018764B"/>
    <w:rsid w:val="001877D9"/>
    <w:rsid w:val="00187986"/>
    <w:rsid w:val="00187D1B"/>
    <w:rsid w:val="00190173"/>
    <w:rsid w:val="00190182"/>
    <w:rsid w:val="0019019D"/>
    <w:rsid w:val="0019028D"/>
    <w:rsid w:val="001902A0"/>
    <w:rsid w:val="001902EE"/>
    <w:rsid w:val="001902FF"/>
    <w:rsid w:val="001906D4"/>
    <w:rsid w:val="00190720"/>
    <w:rsid w:val="0019077F"/>
    <w:rsid w:val="00190909"/>
    <w:rsid w:val="00191051"/>
    <w:rsid w:val="00191092"/>
    <w:rsid w:val="001912B6"/>
    <w:rsid w:val="001912C8"/>
    <w:rsid w:val="00191301"/>
    <w:rsid w:val="00191325"/>
    <w:rsid w:val="0019167A"/>
    <w:rsid w:val="00191782"/>
    <w:rsid w:val="00191998"/>
    <w:rsid w:val="00191DCE"/>
    <w:rsid w:val="00191F14"/>
    <w:rsid w:val="00191F9D"/>
    <w:rsid w:val="0019201D"/>
    <w:rsid w:val="0019233A"/>
    <w:rsid w:val="0019245A"/>
    <w:rsid w:val="001924EF"/>
    <w:rsid w:val="001925E8"/>
    <w:rsid w:val="00192646"/>
    <w:rsid w:val="00192804"/>
    <w:rsid w:val="00192984"/>
    <w:rsid w:val="00192A51"/>
    <w:rsid w:val="00192C1D"/>
    <w:rsid w:val="00192ECA"/>
    <w:rsid w:val="0019306D"/>
    <w:rsid w:val="00193341"/>
    <w:rsid w:val="001933EA"/>
    <w:rsid w:val="0019364F"/>
    <w:rsid w:val="0019373A"/>
    <w:rsid w:val="0019399F"/>
    <w:rsid w:val="001939E0"/>
    <w:rsid w:val="00193B01"/>
    <w:rsid w:val="0019424C"/>
    <w:rsid w:val="001949A0"/>
    <w:rsid w:val="001949FA"/>
    <w:rsid w:val="00194AD1"/>
    <w:rsid w:val="00194B84"/>
    <w:rsid w:val="00194BF1"/>
    <w:rsid w:val="00194F1F"/>
    <w:rsid w:val="00195034"/>
    <w:rsid w:val="0019517D"/>
    <w:rsid w:val="001952B7"/>
    <w:rsid w:val="00195457"/>
    <w:rsid w:val="001955F8"/>
    <w:rsid w:val="00195835"/>
    <w:rsid w:val="00195874"/>
    <w:rsid w:val="00195A2D"/>
    <w:rsid w:val="00195C1A"/>
    <w:rsid w:val="00195CB3"/>
    <w:rsid w:val="00195D84"/>
    <w:rsid w:val="00195E99"/>
    <w:rsid w:val="0019602D"/>
    <w:rsid w:val="00196204"/>
    <w:rsid w:val="0019641D"/>
    <w:rsid w:val="001964C9"/>
    <w:rsid w:val="00196651"/>
    <w:rsid w:val="001967E1"/>
    <w:rsid w:val="00196A3F"/>
    <w:rsid w:val="00196BD9"/>
    <w:rsid w:val="00196C8E"/>
    <w:rsid w:val="00196CC2"/>
    <w:rsid w:val="00196DDC"/>
    <w:rsid w:val="00196E88"/>
    <w:rsid w:val="0019702F"/>
    <w:rsid w:val="0019722E"/>
    <w:rsid w:val="00197320"/>
    <w:rsid w:val="0019758B"/>
    <w:rsid w:val="001976A6"/>
    <w:rsid w:val="0019777E"/>
    <w:rsid w:val="00197926"/>
    <w:rsid w:val="00197986"/>
    <w:rsid w:val="00197AFD"/>
    <w:rsid w:val="00197B37"/>
    <w:rsid w:val="00197C8C"/>
    <w:rsid w:val="00197D29"/>
    <w:rsid w:val="00197E22"/>
    <w:rsid w:val="00197FDF"/>
    <w:rsid w:val="001A005F"/>
    <w:rsid w:val="001A011A"/>
    <w:rsid w:val="001A031E"/>
    <w:rsid w:val="001A034C"/>
    <w:rsid w:val="001A04AD"/>
    <w:rsid w:val="001A053E"/>
    <w:rsid w:val="001A0619"/>
    <w:rsid w:val="001A069C"/>
    <w:rsid w:val="001A0A71"/>
    <w:rsid w:val="001A0C35"/>
    <w:rsid w:val="001A0CF7"/>
    <w:rsid w:val="001A0E12"/>
    <w:rsid w:val="001A0E97"/>
    <w:rsid w:val="001A0F9A"/>
    <w:rsid w:val="001A11FF"/>
    <w:rsid w:val="001A1229"/>
    <w:rsid w:val="001A1268"/>
    <w:rsid w:val="001A14F8"/>
    <w:rsid w:val="001A1585"/>
    <w:rsid w:val="001A171F"/>
    <w:rsid w:val="001A17B7"/>
    <w:rsid w:val="001A186E"/>
    <w:rsid w:val="001A1A71"/>
    <w:rsid w:val="001A1B9D"/>
    <w:rsid w:val="001A2238"/>
    <w:rsid w:val="001A2294"/>
    <w:rsid w:val="001A2693"/>
    <w:rsid w:val="001A26BF"/>
    <w:rsid w:val="001A270E"/>
    <w:rsid w:val="001A2785"/>
    <w:rsid w:val="001A2953"/>
    <w:rsid w:val="001A2CC4"/>
    <w:rsid w:val="001A2E3E"/>
    <w:rsid w:val="001A2E71"/>
    <w:rsid w:val="001A2FDC"/>
    <w:rsid w:val="001A335C"/>
    <w:rsid w:val="001A3586"/>
    <w:rsid w:val="001A35A3"/>
    <w:rsid w:val="001A35C0"/>
    <w:rsid w:val="001A3640"/>
    <w:rsid w:val="001A3676"/>
    <w:rsid w:val="001A372B"/>
    <w:rsid w:val="001A39F3"/>
    <w:rsid w:val="001A3EEA"/>
    <w:rsid w:val="001A41A5"/>
    <w:rsid w:val="001A41BC"/>
    <w:rsid w:val="001A41EE"/>
    <w:rsid w:val="001A4329"/>
    <w:rsid w:val="001A4471"/>
    <w:rsid w:val="001A487B"/>
    <w:rsid w:val="001A48CA"/>
    <w:rsid w:val="001A4BF1"/>
    <w:rsid w:val="001A4C59"/>
    <w:rsid w:val="001A4D45"/>
    <w:rsid w:val="001A4DE5"/>
    <w:rsid w:val="001A4E69"/>
    <w:rsid w:val="001A522A"/>
    <w:rsid w:val="001A5422"/>
    <w:rsid w:val="001A56CF"/>
    <w:rsid w:val="001A58DB"/>
    <w:rsid w:val="001A598E"/>
    <w:rsid w:val="001A5AE3"/>
    <w:rsid w:val="001A5DC5"/>
    <w:rsid w:val="001A5E21"/>
    <w:rsid w:val="001A6226"/>
    <w:rsid w:val="001A68C6"/>
    <w:rsid w:val="001A694A"/>
    <w:rsid w:val="001A6996"/>
    <w:rsid w:val="001A6999"/>
    <w:rsid w:val="001A6A18"/>
    <w:rsid w:val="001A6C4B"/>
    <w:rsid w:val="001A6CFD"/>
    <w:rsid w:val="001A701D"/>
    <w:rsid w:val="001A7065"/>
    <w:rsid w:val="001A711F"/>
    <w:rsid w:val="001A7139"/>
    <w:rsid w:val="001A7289"/>
    <w:rsid w:val="001A73EA"/>
    <w:rsid w:val="001A75CF"/>
    <w:rsid w:val="001A79BF"/>
    <w:rsid w:val="001A7AA2"/>
    <w:rsid w:val="001A7AC4"/>
    <w:rsid w:val="001A7BE8"/>
    <w:rsid w:val="001A7CCA"/>
    <w:rsid w:val="001A7D93"/>
    <w:rsid w:val="001A7E16"/>
    <w:rsid w:val="001A7E3B"/>
    <w:rsid w:val="001A7EB6"/>
    <w:rsid w:val="001A7F15"/>
    <w:rsid w:val="001A7F3D"/>
    <w:rsid w:val="001B0106"/>
    <w:rsid w:val="001B07AD"/>
    <w:rsid w:val="001B07B9"/>
    <w:rsid w:val="001B0854"/>
    <w:rsid w:val="001B0951"/>
    <w:rsid w:val="001B09AB"/>
    <w:rsid w:val="001B09D3"/>
    <w:rsid w:val="001B0A94"/>
    <w:rsid w:val="001B0CA3"/>
    <w:rsid w:val="001B0E6C"/>
    <w:rsid w:val="001B0FA0"/>
    <w:rsid w:val="001B11E7"/>
    <w:rsid w:val="001B1298"/>
    <w:rsid w:val="001B1422"/>
    <w:rsid w:val="001B158F"/>
    <w:rsid w:val="001B15D4"/>
    <w:rsid w:val="001B167A"/>
    <w:rsid w:val="001B1788"/>
    <w:rsid w:val="001B1825"/>
    <w:rsid w:val="001B19F3"/>
    <w:rsid w:val="001B1BCC"/>
    <w:rsid w:val="001B1E00"/>
    <w:rsid w:val="001B1EA7"/>
    <w:rsid w:val="001B1FE2"/>
    <w:rsid w:val="001B22AB"/>
    <w:rsid w:val="001B2440"/>
    <w:rsid w:val="001B2908"/>
    <w:rsid w:val="001B2A00"/>
    <w:rsid w:val="001B2A16"/>
    <w:rsid w:val="001B2D28"/>
    <w:rsid w:val="001B2D54"/>
    <w:rsid w:val="001B2FE5"/>
    <w:rsid w:val="001B33CA"/>
    <w:rsid w:val="001B34DA"/>
    <w:rsid w:val="001B356F"/>
    <w:rsid w:val="001B35AA"/>
    <w:rsid w:val="001B38CD"/>
    <w:rsid w:val="001B39AE"/>
    <w:rsid w:val="001B3ADC"/>
    <w:rsid w:val="001B3C39"/>
    <w:rsid w:val="001B3C6E"/>
    <w:rsid w:val="001B3CEE"/>
    <w:rsid w:val="001B3D5B"/>
    <w:rsid w:val="001B3E76"/>
    <w:rsid w:val="001B3F95"/>
    <w:rsid w:val="001B40B5"/>
    <w:rsid w:val="001B4220"/>
    <w:rsid w:val="001B44B6"/>
    <w:rsid w:val="001B4566"/>
    <w:rsid w:val="001B47EF"/>
    <w:rsid w:val="001B49C0"/>
    <w:rsid w:val="001B4AEE"/>
    <w:rsid w:val="001B4AFB"/>
    <w:rsid w:val="001B4CD3"/>
    <w:rsid w:val="001B5046"/>
    <w:rsid w:val="001B5319"/>
    <w:rsid w:val="001B5563"/>
    <w:rsid w:val="001B55D9"/>
    <w:rsid w:val="001B57BD"/>
    <w:rsid w:val="001B5897"/>
    <w:rsid w:val="001B59F0"/>
    <w:rsid w:val="001B5A41"/>
    <w:rsid w:val="001B5F61"/>
    <w:rsid w:val="001B5FBA"/>
    <w:rsid w:val="001B6248"/>
    <w:rsid w:val="001B64D2"/>
    <w:rsid w:val="001B667C"/>
    <w:rsid w:val="001B6894"/>
    <w:rsid w:val="001B6ADA"/>
    <w:rsid w:val="001B6CA4"/>
    <w:rsid w:val="001B6F49"/>
    <w:rsid w:val="001B7072"/>
    <w:rsid w:val="001B70C4"/>
    <w:rsid w:val="001B727E"/>
    <w:rsid w:val="001B73A1"/>
    <w:rsid w:val="001B744D"/>
    <w:rsid w:val="001B74A8"/>
    <w:rsid w:val="001B784A"/>
    <w:rsid w:val="001B7888"/>
    <w:rsid w:val="001B78A0"/>
    <w:rsid w:val="001B7B9E"/>
    <w:rsid w:val="001C00A1"/>
    <w:rsid w:val="001C00D0"/>
    <w:rsid w:val="001C01B2"/>
    <w:rsid w:val="001C026B"/>
    <w:rsid w:val="001C0283"/>
    <w:rsid w:val="001C0351"/>
    <w:rsid w:val="001C04E7"/>
    <w:rsid w:val="001C072F"/>
    <w:rsid w:val="001C08EB"/>
    <w:rsid w:val="001C09B8"/>
    <w:rsid w:val="001C0DB1"/>
    <w:rsid w:val="001C0E70"/>
    <w:rsid w:val="001C10FE"/>
    <w:rsid w:val="001C11FE"/>
    <w:rsid w:val="001C151C"/>
    <w:rsid w:val="001C192D"/>
    <w:rsid w:val="001C19BB"/>
    <w:rsid w:val="001C1A18"/>
    <w:rsid w:val="001C1B10"/>
    <w:rsid w:val="001C1D5F"/>
    <w:rsid w:val="001C1DCE"/>
    <w:rsid w:val="001C1F59"/>
    <w:rsid w:val="001C1F5D"/>
    <w:rsid w:val="001C1F6F"/>
    <w:rsid w:val="001C1FB1"/>
    <w:rsid w:val="001C20C2"/>
    <w:rsid w:val="001C2146"/>
    <w:rsid w:val="001C2279"/>
    <w:rsid w:val="001C236D"/>
    <w:rsid w:val="001C23A1"/>
    <w:rsid w:val="001C2447"/>
    <w:rsid w:val="001C255A"/>
    <w:rsid w:val="001C2831"/>
    <w:rsid w:val="001C28AC"/>
    <w:rsid w:val="001C2997"/>
    <w:rsid w:val="001C2B14"/>
    <w:rsid w:val="001C311D"/>
    <w:rsid w:val="001C31F2"/>
    <w:rsid w:val="001C34F4"/>
    <w:rsid w:val="001C3549"/>
    <w:rsid w:val="001C35E5"/>
    <w:rsid w:val="001C3613"/>
    <w:rsid w:val="001C3621"/>
    <w:rsid w:val="001C38C3"/>
    <w:rsid w:val="001C3D40"/>
    <w:rsid w:val="001C43EA"/>
    <w:rsid w:val="001C4745"/>
    <w:rsid w:val="001C498C"/>
    <w:rsid w:val="001C4CF7"/>
    <w:rsid w:val="001C4D85"/>
    <w:rsid w:val="001C4E01"/>
    <w:rsid w:val="001C4EB4"/>
    <w:rsid w:val="001C5597"/>
    <w:rsid w:val="001C56FF"/>
    <w:rsid w:val="001C5721"/>
    <w:rsid w:val="001C5772"/>
    <w:rsid w:val="001C582B"/>
    <w:rsid w:val="001C5B7B"/>
    <w:rsid w:val="001C5E1E"/>
    <w:rsid w:val="001C5ECB"/>
    <w:rsid w:val="001C60A1"/>
    <w:rsid w:val="001C6134"/>
    <w:rsid w:val="001C627A"/>
    <w:rsid w:val="001C62B8"/>
    <w:rsid w:val="001C6504"/>
    <w:rsid w:val="001C68C8"/>
    <w:rsid w:val="001C6A2F"/>
    <w:rsid w:val="001C6D98"/>
    <w:rsid w:val="001C6E51"/>
    <w:rsid w:val="001C7026"/>
    <w:rsid w:val="001C7167"/>
    <w:rsid w:val="001C787C"/>
    <w:rsid w:val="001C7BEA"/>
    <w:rsid w:val="001C7C1A"/>
    <w:rsid w:val="001C7C24"/>
    <w:rsid w:val="001C7DC7"/>
    <w:rsid w:val="001D0BEE"/>
    <w:rsid w:val="001D0D89"/>
    <w:rsid w:val="001D10B5"/>
    <w:rsid w:val="001D1118"/>
    <w:rsid w:val="001D120D"/>
    <w:rsid w:val="001D1218"/>
    <w:rsid w:val="001D125B"/>
    <w:rsid w:val="001D163B"/>
    <w:rsid w:val="001D1754"/>
    <w:rsid w:val="001D17EC"/>
    <w:rsid w:val="001D1A3E"/>
    <w:rsid w:val="001D1AC1"/>
    <w:rsid w:val="001D1AE6"/>
    <w:rsid w:val="001D1D37"/>
    <w:rsid w:val="001D1D43"/>
    <w:rsid w:val="001D1F2B"/>
    <w:rsid w:val="001D21CB"/>
    <w:rsid w:val="001D2234"/>
    <w:rsid w:val="001D22B4"/>
    <w:rsid w:val="001D231D"/>
    <w:rsid w:val="001D232A"/>
    <w:rsid w:val="001D23E5"/>
    <w:rsid w:val="001D245B"/>
    <w:rsid w:val="001D2462"/>
    <w:rsid w:val="001D279E"/>
    <w:rsid w:val="001D2854"/>
    <w:rsid w:val="001D2A11"/>
    <w:rsid w:val="001D2A72"/>
    <w:rsid w:val="001D2BEB"/>
    <w:rsid w:val="001D2C63"/>
    <w:rsid w:val="001D2C83"/>
    <w:rsid w:val="001D2D1F"/>
    <w:rsid w:val="001D2D67"/>
    <w:rsid w:val="001D2DD9"/>
    <w:rsid w:val="001D2E00"/>
    <w:rsid w:val="001D2EF5"/>
    <w:rsid w:val="001D2F69"/>
    <w:rsid w:val="001D3076"/>
    <w:rsid w:val="001D3376"/>
    <w:rsid w:val="001D368A"/>
    <w:rsid w:val="001D370C"/>
    <w:rsid w:val="001D3808"/>
    <w:rsid w:val="001D39D1"/>
    <w:rsid w:val="001D3BC9"/>
    <w:rsid w:val="001D3DC8"/>
    <w:rsid w:val="001D3F91"/>
    <w:rsid w:val="001D3F9B"/>
    <w:rsid w:val="001D40DE"/>
    <w:rsid w:val="001D4141"/>
    <w:rsid w:val="001D425C"/>
    <w:rsid w:val="001D43DA"/>
    <w:rsid w:val="001D443D"/>
    <w:rsid w:val="001D4619"/>
    <w:rsid w:val="001D4621"/>
    <w:rsid w:val="001D4799"/>
    <w:rsid w:val="001D4A0B"/>
    <w:rsid w:val="001D4A21"/>
    <w:rsid w:val="001D4AA9"/>
    <w:rsid w:val="001D4B41"/>
    <w:rsid w:val="001D4EE5"/>
    <w:rsid w:val="001D4F03"/>
    <w:rsid w:val="001D516A"/>
    <w:rsid w:val="001D52E7"/>
    <w:rsid w:val="001D530D"/>
    <w:rsid w:val="001D5537"/>
    <w:rsid w:val="001D55A9"/>
    <w:rsid w:val="001D5936"/>
    <w:rsid w:val="001D5A6C"/>
    <w:rsid w:val="001D5CBA"/>
    <w:rsid w:val="001D60B9"/>
    <w:rsid w:val="001D61F8"/>
    <w:rsid w:val="001D644E"/>
    <w:rsid w:val="001D65EB"/>
    <w:rsid w:val="001D6661"/>
    <w:rsid w:val="001D6841"/>
    <w:rsid w:val="001D6FBF"/>
    <w:rsid w:val="001D724B"/>
    <w:rsid w:val="001D73B3"/>
    <w:rsid w:val="001D73CA"/>
    <w:rsid w:val="001D7519"/>
    <w:rsid w:val="001D7A0B"/>
    <w:rsid w:val="001D7ABC"/>
    <w:rsid w:val="001D7AC4"/>
    <w:rsid w:val="001D7E2B"/>
    <w:rsid w:val="001D7E87"/>
    <w:rsid w:val="001D7FCB"/>
    <w:rsid w:val="001D7FFD"/>
    <w:rsid w:val="001E01F2"/>
    <w:rsid w:val="001E04BE"/>
    <w:rsid w:val="001E04D8"/>
    <w:rsid w:val="001E04DA"/>
    <w:rsid w:val="001E0781"/>
    <w:rsid w:val="001E078F"/>
    <w:rsid w:val="001E0A91"/>
    <w:rsid w:val="001E0B86"/>
    <w:rsid w:val="001E0D4E"/>
    <w:rsid w:val="001E0DCC"/>
    <w:rsid w:val="001E0E74"/>
    <w:rsid w:val="001E0E9B"/>
    <w:rsid w:val="001E0EDD"/>
    <w:rsid w:val="001E0F2E"/>
    <w:rsid w:val="001E0FF2"/>
    <w:rsid w:val="001E12B4"/>
    <w:rsid w:val="001E12E6"/>
    <w:rsid w:val="001E136F"/>
    <w:rsid w:val="001E13B8"/>
    <w:rsid w:val="001E178A"/>
    <w:rsid w:val="001E18C5"/>
    <w:rsid w:val="001E195D"/>
    <w:rsid w:val="001E19A1"/>
    <w:rsid w:val="001E1A85"/>
    <w:rsid w:val="001E1B10"/>
    <w:rsid w:val="001E1C8B"/>
    <w:rsid w:val="001E1DB0"/>
    <w:rsid w:val="001E1DEA"/>
    <w:rsid w:val="001E1EDE"/>
    <w:rsid w:val="001E1F01"/>
    <w:rsid w:val="001E20DE"/>
    <w:rsid w:val="001E21FB"/>
    <w:rsid w:val="001E24E4"/>
    <w:rsid w:val="001E25AE"/>
    <w:rsid w:val="001E2692"/>
    <w:rsid w:val="001E2D97"/>
    <w:rsid w:val="001E2E78"/>
    <w:rsid w:val="001E2F85"/>
    <w:rsid w:val="001E2FA8"/>
    <w:rsid w:val="001E305A"/>
    <w:rsid w:val="001E322B"/>
    <w:rsid w:val="001E3318"/>
    <w:rsid w:val="001E345E"/>
    <w:rsid w:val="001E37AE"/>
    <w:rsid w:val="001E37DB"/>
    <w:rsid w:val="001E380D"/>
    <w:rsid w:val="001E3A0E"/>
    <w:rsid w:val="001E3A4A"/>
    <w:rsid w:val="001E3AFD"/>
    <w:rsid w:val="001E3B07"/>
    <w:rsid w:val="001E3CAF"/>
    <w:rsid w:val="001E3D09"/>
    <w:rsid w:val="001E3D33"/>
    <w:rsid w:val="001E3FAC"/>
    <w:rsid w:val="001E4277"/>
    <w:rsid w:val="001E4445"/>
    <w:rsid w:val="001E4644"/>
    <w:rsid w:val="001E48B1"/>
    <w:rsid w:val="001E4903"/>
    <w:rsid w:val="001E4911"/>
    <w:rsid w:val="001E4A3F"/>
    <w:rsid w:val="001E4FC4"/>
    <w:rsid w:val="001E5532"/>
    <w:rsid w:val="001E56B3"/>
    <w:rsid w:val="001E5769"/>
    <w:rsid w:val="001E5B9D"/>
    <w:rsid w:val="001E5C86"/>
    <w:rsid w:val="001E60A3"/>
    <w:rsid w:val="001E6207"/>
    <w:rsid w:val="001E69BE"/>
    <w:rsid w:val="001E6C87"/>
    <w:rsid w:val="001E6D7D"/>
    <w:rsid w:val="001E6F00"/>
    <w:rsid w:val="001E705C"/>
    <w:rsid w:val="001E7282"/>
    <w:rsid w:val="001E72AC"/>
    <w:rsid w:val="001E73AD"/>
    <w:rsid w:val="001E73E9"/>
    <w:rsid w:val="001E74BD"/>
    <w:rsid w:val="001E74E5"/>
    <w:rsid w:val="001E772B"/>
    <w:rsid w:val="001E790C"/>
    <w:rsid w:val="001E7B48"/>
    <w:rsid w:val="001E7D36"/>
    <w:rsid w:val="001E7F57"/>
    <w:rsid w:val="001F0087"/>
    <w:rsid w:val="001F025D"/>
    <w:rsid w:val="001F02BB"/>
    <w:rsid w:val="001F0491"/>
    <w:rsid w:val="001F058E"/>
    <w:rsid w:val="001F072C"/>
    <w:rsid w:val="001F0740"/>
    <w:rsid w:val="001F0843"/>
    <w:rsid w:val="001F08D0"/>
    <w:rsid w:val="001F0D22"/>
    <w:rsid w:val="001F0F65"/>
    <w:rsid w:val="001F1164"/>
    <w:rsid w:val="001F116E"/>
    <w:rsid w:val="001F11A0"/>
    <w:rsid w:val="001F1246"/>
    <w:rsid w:val="001F124C"/>
    <w:rsid w:val="001F14FC"/>
    <w:rsid w:val="001F1532"/>
    <w:rsid w:val="001F1806"/>
    <w:rsid w:val="001F1CE7"/>
    <w:rsid w:val="001F20D6"/>
    <w:rsid w:val="001F217C"/>
    <w:rsid w:val="001F22AF"/>
    <w:rsid w:val="001F233F"/>
    <w:rsid w:val="001F24AF"/>
    <w:rsid w:val="001F2522"/>
    <w:rsid w:val="001F27E0"/>
    <w:rsid w:val="001F292B"/>
    <w:rsid w:val="001F2BB1"/>
    <w:rsid w:val="001F2CD3"/>
    <w:rsid w:val="001F2DC9"/>
    <w:rsid w:val="001F2F15"/>
    <w:rsid w:val="001F2F3C"/>
    <w:rsid w:val="001F3029"/>
    <w:rsid w:val="001F3043"/>
    <w:rsid w:val="001F3166"/>
    <w:rsid w:val="001F317D"/>
    <w:rsid w:val="001F33AE"/>
    <w:rsid w:val="001F3498"/>
    <w:rsid w:val="001F350D"/>
    <w:rsid w:val="001F3517"/>
    <w:rsid w:val="001F35E4"/>
    <w:rsid w:val="001F35F8"/>
    <w:rsid w:val="001F3789"/>
    <w:rsid w:val="001F37A6"/>
    <w:rsid w:val="001F3901"/>
    <w:rsid w:val="001F3CF2"/>
    <w:rsid w:val="001F3E29"/>
    <w:rsid w:val="001F3EF6"/>
    <w:rsid w:val="001F4306"/>
    <w:rsid w:val="001F439E"/>
    <w:rsid w:val="001F45EF"/>
    <w:rsid w:val="001F4C52"/>
    <w:rsid w:val="001F4F42"/>
    <w:rsid w:val="001F4FE8"/>
    <w:rsid w:val="001F51F5"/>
    <w:rsid w:val="001F52F2"/>
    <w:rsid w:val="001F5384"/>
    <w:rsid w:val="001F5392"/>
    <w:rsid w:val="001F5575"/>
    <w:rsid w:val="001F5697"/>
    <w:rsid w:val="001F5BE4"/>
    <w:rsid w:val="001F60A1"/>
    <w:rsid w:val="001F6474"/>
    <w:rsid w:val="001F649D"/>
    <w:rsid w:val="001F64D9"/>
    <w:rsid w:val="001F65A8"/>
    <w:rsid w:val="001F6603"/>
    <w:rsid w:val="001F67E9"/>
    <w:rsid w:val="001F686F"/>
    <w:rsid w:val="001F6A3E"/>
    <w:rsid w:val="001F6E1D"/>
    <w:rsid w:val="001F6F78"/>
    <w:rsid w:val="001F6FC2"/>
    <w:rsid w:val="001F704D"/>
    <w:rsid w:val="001F7191"/>
    <w:rsid w:val="001F72B5"/>
    <w:rsid w:val="001F734E"/>
    <w:rsid w:val="001F7431"/>
    <w:rsid w:val="001F74EF"/>
    <w:rsid w:val="001F76B9"/>
    <w:rsid w:val="001F7789"/>
    <w:rsid w:val="001F7C9F"/>
    <w:rsid w:val="001F7DA8"/>
    <w:rsid w:val="00200061"/>
    <w:rsid w:val="002001A9"/>
    <w:rsid w:val="002003BB"/>
    <w:rsid w:val="00200886"/>
    <w:rsid w:val="0020099E"/>
    <w:rsid w:val="002009A8"/>
    <w:rsid w:val="00200DEC"/>
    <w:rsid w:val="00200E18"/>
    <w:rsid w:val="00200F2A"/>
    <w:rsid w:val="002010E3"/>
    <w:rsid w:val="002011DE"/>
    <w:rsid w:val="00201235"/>
    <w:rsid w:val="0020180E"/>
    <w:rsid w:val="002018A9"/>
    <w:rsid w:val="00201930"/>
    <w:rsid w:val="00201958"/>
    <w:rsid w:val="00201A12"/>
    <w:rsid w:val="00201BDE"/>
    <w:rsid w:val="00201C2C"/>
    <w:rsid w:val="0020201B"/>
    <w:rsid w:val="002020F8"/>
    <w:rsid w:val="00202908"/>
    <w:rsid w:val="00202A8A"/>
    <w:rsid w:val="00202EB5"/>
    <w:rsid w:val="002030B7"/>
    <w:rsid w:val="00203179"/>
    <w:rsid w:val="00203251"/>
    <w:rsid w:val="002032AD"/>
    <w:rsid w:val="00203486"/>
    <w:rsid w:val="00203701"/>
    <w:rsid w:val="00203962"/>
    <w:rsid w:val="00203F62"/>
    <w:rsid w:val="0020409B"/>
    <w:rsid w:val="0020413C"/>
    <w:rsid w:val="0020415B"/>
    <w:rsid w:val="00204244"/>
    <w:rsid w:val="0020428C"/>
    <w:rsid w:val="0020429E"/>
    <w:rsid w:val="002042C7"/>
    <w:rsid w:val="002044C5"/>
    <w:rsid w:val="0020468F"/>
    <w:rsid w:val="00204801"/>
    <w:rsid w:val="002049FF"/>
    <w:rsid w:val="00204A1D"/>
    <w:rsid w:val="00204A36"/>
    <w:rsid w:val="00204B3F"/>
    <w:rsid w:val="00204CFE"/>
    <w:rsid w:val="00204E2A"/>
    <w:rsid w:val="00204F94"/>
    <w:rsid w:val="00205193"/>
    <w:rsid w:val="002051AA"/>
    <w:rsid w:val="002051BB"/>
    <w:rsid w:val="0020522E"/>
    <w:rsid w:val="00205251"/>
    <w:rsid w:val="002052A9"/>
    <w:rsid w:val="00205338"/>
    <w:rsid w:val="002054AA"/>
    <w:rsid w:val="002054F2"/>
    <w:rsid w:val="00205518"/>
    <w:rsid w:val="00205595"/>
    <w:rsid w:val="002055DD"/>
    <w:rsid w:val="00205D5B"/>
    <w:rsid w:val="00206034"/>
    <w:rsid w:val="002061C2"/>
    <w:rsid w:val="002064BA"/>
    <w:rsid w:val="002066BC"/>
    <w:rsid w:val="002066E4"/>
    <w:rsid w:val="0020673F"/>
    <w:rsid w:val="0020699C"/>
    <w:rsid w:val="00206A67"/>
    <w:rsid w:val="00206A81"/>
    <w:rsid w:val="00206A9D"/>
    <w:rsid w:val="00206B79"/>
    <w:rsid w:val="00206BA6"/>
    <w:rsid w:val="00206C2C"/>
    <w:rsid w:val="00206D38"/>
    <w:rsid w:val="00206D41"/>
    <w:rsid w:val="00206DA9"/>
    <w:rsid w:val="00206FB4"/>
    <w:rsid w:val="002072E4"/>
    <w:rsid w:val="002073CD"/>
    <w:rsid w:val="00207434"/>
    <w:rsid w:val="00207480"/>
    <w:rsid w:val="002075C1"/>
    <w:rsid w:val="00207BC2"/>
    <w:rsid w:val="00207BEB"/>
    <w:rsid w:val="00207D6A"/>
    <w:rsid w:val="00207E70"/>
    <w:rsid w:val="00207F32"/>
    <w:rsid w:val="00210084"/>
    <w:rsid w:val="00210100"/>
    <w:rsid w:val="002102CF"/>
    <w:rsid w:val="0021033B"/>
    <w:rsid w:val="002103D3"/>
    <w:rsid w:val="00210439"/>
    <w:rsid w:val="00210538"/>
    <w:rsid w:val="00210566"/>
    <w:rsid w:val="002105B8"/>
    <w:rsid w:val="00210968"/>
    <w:rsid w:val="00210A00"/>
    <w:rsid w:val="00210AB4"/>
    <w:rsid w:val="00210AFA"/>
    <w:rsid w:val="00210DFA"/>
    <w:rsid w:val="00210E52"/>
    <w:rsid w:val="00211147"/>
    <w:rsid w:val="00211193"/>
    <w:rsid w:val="0021129A"/>
    <w:rsid w:val="00211511"/>
    <w:rsid w:val="00211727"/>
    <w:rsid w:val="002117CF"/>
    <w:rsid w:val="00211AC5"/>
    <w:rsid w:val="00211D40"/>
    <w:rsid w:val="00211D92"/>
    <w:rsid w:val="00212288"/>
    <w:rsid w:val="002122D0"/>
    <w:rsid w:val="0021237C"/>
    <w:rsid w:val="00212472"/>
    <w:rsid w:val="0021248C"/>
    <w:rsid w:val="00212558"/>
    <w:rsid w:val="0021255E"/>
    <w:rsid w:val="002125B5"/>
    <w:rsid w:val="00212796"/>
    <w:rsid w:val="002128EA"/>
    <w:rsid w:val="0021299F"/>
    <w:rsid w:val="00212C67"/>
    <w:rsid w:val="00212F0C"/>
    <w:rsid w:val="00212F42"/>
    <w:rsid w:val="00213209"/>
    <w:rsid w:val="00213333"/>
    <w:rsid w:val="002133B2"/>
    <w:rsid w:val="002133C1"/>
    <w:rsid w:val="002134AA"/>
    <w:rsid w:val="00213500"/>
    <w:rsid w:val="00213A8B"/>
    <w:rsid w:val="00213B34"/>
    <w:rsid w:val="00213C09"/>
    <w:rsid w:val="00213D34"/>
    <w:rsid w:val="00213F3E"/>
    <w:rsid w:val="002140EC"/>
    <w:rsid w:val="00214107"/>
    <w:rsid w:val="00214234"/>
    <w:rsid w:val="00214492"/>
    <w:rsid w:val="0021477A"/>
    <w:rsid w:val="00214907"/>
    <w:rsid w:val="00214C51"/>
    <w:rsid w:val="00214C96"/>
    <w:rsid w:val="00214D67"/>
    <w:rsid w:val="002151ED"/>
    <w:rsid w:val="00215343"/>
    <w:rsid w:val="00215349"/>
    <w:rsid w:val="0021544E"/>
    <w:rsid w:val="0021584E"/>
    <w:rsid w:val="002158B5"/>
    <w:rsid w:val="00215A93"/>
    <w:rsid w:val="00215AB9"/>
    <w:rsid w:val="00215C84"/>
    <w:rsid w:val="00215C85"/>
    <w:rsid w:val="00215F66"/>
    <w:rsid w:val="002161DD"/>
    <w:rsid w:val="002163D6"/>
    <w:rsid w:val="0021640C"/>
    <w:rsid w:val="00216452"/>
    <w:rsid w:val="00216477"/>
    <w:rsid w:val="002165CC"/>
    <w:rsid w:val="00216779"/>
    <w:rsid w:val="00216A0F"/>
    <w:rsid w:val="00216A78"/>
    <w:rsid w:val="00216B86"/>
    <w:rsid w:val="00216CB3"/>
    <w:rsid w:val="002171C2"/>
    <w:rsid w:val="00217422"/>
    <w:rsid w:val="002174E6"/>
    <w:rsid w:val="002175C6"/>
    <w:rsid w:val="00217859"/>
    <w:rsid w:val="00217A3E"/>
    <w:rsid w:val="00217AA3"/>
    <w:rsid w:val="00217AF0"/>
    <w:rsid w:val="00217D0E"/>
    <w:rsid w:val="00217F06"/>
    <w:rsid w:val="00217FE0"/>
    <w:rsid w:val="00220305"/>
    <w:rsid w:val="002203E2"/>
    <w:rsid w:val="0022047E"/>
    <w:rsid w:val="002205EC"/>
    <w:rsid w:val="00220A80"/>
    <w:rsid w:val="00220D31"/>
    <w:rsid w:val="002210F1"/>
    <w:rsid w:val="002212CA"/>
    <w:rsid w:val="00221314"/>
    <w:rsid w:val="0022146C"/>
    <w:rsid w:val="00221748"/>
    <w:rsid w:val="00221754"/>
    <w:rsid w:val="002217EF"/>
    <w:rsid w:val="002217FB"/>
    <w:rsid w:val="00221B54"/>
    <w:rsid w:val="00221D9A"/>
    <w:rsid w:val="00221DDE"/>
    <w:rsid w:val="00221E74"/>
    <w:rsid w:val="00221F3C"/>
    <w:rsid w:val="002222A5"/>
    <w:rsid w:val="002225F8"/>
    <w:rsid w:val="00222903"/>
    <w:rsid w:val="00222941"/>
    <w:rsid w:val="00222974"/>
    <w:rsid w:val="00222BBE"/>
    <w:rsid w:val="00222BE0"/>
    <w:rsid w:val="002230A4"/>
    <w:rsid w:val="00223864"/>
    <w:rsid w:val="002238DF"/>
    <w:rsid w:val="0022399D"/>
    <w:rsid w:val="00223ADF"/>
    <w:rsid w:val="00223CDD"/>
    <w:rsid w:val="00223DCA"/>
    <w:rsid w:val="00223E43"/>
    <w:rsid w:val="0022431A"/>
    <w:rsid w:val="00224631"/>
    <w:rsid w:val="002246F4"/>
    <w:rsid w:val="002247CF"/>
    <w:rsid w:val="002247F5"/>
    <w:rsid w:val="0022486D"/>
    <w:rsid w:val="002248C3"/>
    <w:rsid w:val="00224B1B"/>
    <w:rsid w:val="00224B24"/>
    <w:rsid w:val="00224CF3"/>
    <w:rsid w:val="00224D2D"/>
    <w:rsid w:val="00224E0C"/>
    <w:rsid w:val="00224F99"/>
    <w:rsid w:val="00225892"/>
    <w:rsid w:val="002258E8"/>
    <w:rsid w:val="00225A24"/>
    <w:rsid w:val="00225BAD"/>
    <w:rsid w:val="00225E8C"/>
    <w:rsid w:val="0022613C"/>
    <w:rsid w:val="002263C4"/>
    <w:rsid w:val="0022651A"/>
    <w:rsid w:val="0022659B"/>
    <w:rsid w:val="002265E7"/>
    <w:rsid w:val="002267AF"/>
    <w:rsid w:val="00226865"/>
    <w:rsid w:val="00226992"/>
    <w:rsid w:val="00226ADA"/>
    <w:rsid w:val="00226AF8"/>
    <w:rsid w:val="00226B4F"/>
    <w:rsid w:val="00226D0B"/>
    <w:rsid w:val="00226E6E"/>
    <w:rsid w:val="00226F9E"/>
    <w:rsid w:val="00227131"/>
    <w:rsid w:val="00227194"/>
    <w:rsid w:val="0022719F"/>
    <w:rsid w:val="00227350"/>
    <w:rsid w:val="00227378"/>
    <w:rsid w:val="00227BF3"/>
    <w:rsid w:val="00227CCC"/>
    <w:rsid w:val="00227D45"/>
    <w:rsid w:val="00227EB4"/>
    <w:rsid w:val="00227F8D"/>
    <w:rsid w:val="002300A3"/>
    <w:rsid w:val="002302B6"/>
    <w:rsid w:val="002302DF"/>
    <w:rsid w:val="00230391"/>
    <w:rsid w:val="002306EA"/>
    <w:rsid w:val="002308D2"/>
    <w:rsid w:val="00230D7B"/>
    <w:rsid w:val="00230F50"/>
    <w:rsid w:val="0023136A"/>
    <w:rsid w:val="002317AA"/>
    <w:rsid w:val="00231817"/>
    <w:rsid w:val="00231861"/>
    <w:rsid w:val="0023187B"/>
    <w:rsid w:val="00231891"/>
    <w:rsid w:val="00231DDF"/>
    <w:rsid w:val="00232422"/>
    <w:rsid w:val="002324DF"/>
    <w:rsid w:val="00232939"/>
    <w:rsid w:val="00232B9C"/>
    <w:rsid w:val="00232CCB"/>
    <w:rsid w:val="00232DB2"/>
    <w:rsid w:val="00232F2C"/>
    <w:rsid w:val="0023304F"/>
    <w:rsid w:val="0023309C"/>
    <w:rsid w:val="002333B2"/>
    <w:rsid w:val="002335BA"/>
    <w:rsid w:val="0023369C"/>
    <w:rsid w:val="002336E6"/>
    <w:rsid w:val="00233701"/>
    <w:rsid w:val="002337B5"/>
    <w:rsid w:val="00233AE8"/>
    <w:rsid w:val="00233C00"/>
    <w:rsid w:val="00233CDC"/>
    <w:rsid w:val="00233E37"/>
    <w:rsid w:val="00233F5F"/>
    <w:rsid w:val="00234173"/>
    <w:rsid w:val="002342EE"/>
    <w:rsid w:val="00234652"/>
    <w:rsid w:val="00234888"/>
    <w:rsid w:val="00234EF6"/>
    <w:rsid w:val="002351D1"/>
    <w:rsid w:val="0023558B"/>
    <w:rsid w:val="002357FB"/>
    <w:rsid w:val="00235ADB"/>
    <w:rsid w:val="00235CD4"/>
    <w:rsid w:val="00236180"/>
    <w:rsid w:val="00236261"/>
    <w:rsid w:val="00236394"/>
    <w:rsid w:val="002369D4"/>
    <w:rsid w:val="00236A6D"/>
    <w:rsid w:val="00236AE7"/>
    <w:rsid w:val="00236C67"/>
    <w:rsid w:val="00236D1B"/>
    <w:rsid w:val="00237054"/>
    <w:rsid w:val="002370C3"/>
    <w:rsid w:val="0023716A"/>
    <w:rsid w:val="002372CB"/>
    <w:rsid w:val="002378E1"/>
    <w:rsid w:val="00237B4D"/>
    <w:rsid w:val="00237CA9"/>
    <w:rsid w:val="00237EF1"/>
    <w:rsid w:val="00237FE6"/>
    <w:rsid w:val="002402C1"/>
    <w:rsid w:val="002403AA"/>
    <w:rsid w:val="0024044F"/>
    <w:rsid w:val="0024047C"/>
    <w:rsid w:val="0024075B"/>
    <w:rsid w:val="002408ED"/>
    <w:rsid w:val="002409BF"/>
    <w:rsid w:val="00240A2B"/>
    <w:rsid w:val="00240DF3"/>
    <w:rsid w:val="00240F2E"/>
    <w:rsid w:val="0024151A"/>
    <w:rsid w:val="0024158F"/>
    <w:rsid w:val="0024186D"/>
    <w:rsid w:val="002419C1"/>
    <w:rsid w:val="00241A6F"/>
    <w:rsid w:val="00241B16"/>
    <w:rsid w:val="00241D8F"/>
    <w:rsid w:val="00241F61"/>
    <w:rsid w:val="00242026"/>
    <w:rsid w:val="002421C9"/>
    <w:rsid w:val="00242375"/>
    <w:rsid w:val="00242776"/>
    <w:rsid w:val="00242CC7"/>
    <w:rsid w:val="00242CE0"/>
    <w:rsid w:val="00243173"/>
    <w:rsid w:val="00243249"/>
    <w:rsid w:val="0024364C"/>
    <w:rsid w:val="00243762"/>
    <w:rsid w:val="002438A7"/>
    <w:rsid w:val="0024391E"/>
    <w:rsid w:val="00243A7C"/>
    <w:rsid w:val="00243B5C"/>
    <w:rsid w:val="00243C27"/>
    <w:rsid w:val="00243F8B"/>
    <w:rsid w:val="00243F90"/>
    <w:rsid w:val="00244101"/>
    <w:rsid w:val="002441E1"/>
    <w:rsid w:val="00244547"/>
    <w:rsid w:val="002446CE"/>
    <w:rsid w:val="002447B2"/>
    <w:rsid w:val="0024490B"/>
    <w:rsid w:val="00244AE9"/>
    <w:rsid w:val="00244D17"/>
    <w:rsid w:val="00244EDE"/>
    <w:rsid w:val="00244F2F"/>
    <w:rsid w:val="00244F40"/>
    <w:rsid w:val="00244F50"/>
    <w:rsid w:val="00245202"/>
    <w:rsid w:val="00245459"/>
    <w:rsid w:val="00245710"/>
    <w:rsid w:val="002458EE"/>
    <w:rsid w:val="00245930"/>
    <w:rsid w:val="00245A2C"/>
    <w:rsid w:val="002462E3"/>
    <w:rsid w:val="0024653D"/>
    <w:rsid w:val="002467A3"/>
    <w:rsid w:val="002467D3"/>
    <w:rsid w:val="002467E6"/>
    <w:rsid w:val="00246831"/>
    <w:rsid w:val="00246A78"/>
    <w:rsid w:val="00246B98"/>
    <w:rsid w:val="00246CD4"/>
    <w:rsid w:val="00246CEF"/>
    <w:rsid w:val="00246FBE"/>
    <w:rsid w:val="00247165"/>
    <w:rsid w:val="002471E9"/>
    <w:rsid w:val="002472D0"/>
    <w:rsid w:val="00247512"/>
    <w:rsid w:val="00247706"/>
    <w:rsid w:val="002478F7"/>
    <w:rsid w:val="00247940"/>
    <w:rsid w:val="00247A43"/>
    <w:rsid w:val="00247B48"/>
    <w:rsid w:val="00247D7A"/>
    <w:rsid w:val="002504E1"/>
    <w:rsid w:val="0025050D"/>
    <w:rsid w:val="00250587"/>
    <w:rsid w:val="00250609"/>
    <w:rsid w:val="00250765"/>
    <w:rsid w:val="00250963"/>
    <w:rsid w:val="002509EB"/>
    <w:rsid w:val="00250BF1"/>
    <w:rsid w:val="00250BF3"/>
    <w:rsid w:val="00250C1E"/>
    <w:rsid w:val="00250DFB"/>
    <w:rsid w:val="00250EAB"/>
    <w:rsid w:val="002512BD"/>
    <w:rsid w:val="002513E3"/>
    <w:rsid w:val="0025143B"/>
    <w:rsid w:val="002514CA"/>
    <w:rsid w:val="00251500"/>
    <w:rsid w:val="00251543"/>
    <w:rsid w:val="002515CE"/>
    <w:rsid w:val="002515E3"/>
    <w:rsid w:val="0025165F"/>
    <w:rsid w:val="00251985"/>
    <w:rsid w:val="00251A3C"/>
    <w:rsid w:val="00251A92"/>
    <w:rsid w:val="00251BB3"/>
    <w:rsid w:val="00251DA5"/>
    <w:rsid w:val="00252055"/>
    <w:rsid w:val="0025237B"/>
    <w:rsid w:val="00252422"/>
    <w:rsid w:val="002528B4"/>
    <w:rsid w:val="002528E9"/>
    <w:rsid w:val="0025294E"/>
    <w:rsid w:val="00252C00"/>
    <w:rsid w:val="00252CB0"/>
    <w:rsid w:val="00252E8E"/>
    <w:rsid w:val="00252EA3"/>
    <w:rsid w:val="00252F04"/>
    <w:rsid w:val="00252F17"/>
    <w:rsid w:val="002530D3"/>
    <w:rsid w:val="0025312F"/>
    <w:rsid w:val="00253295"/>
    <w:rsid w:val="00253350"/>
    <w:rsid w:val="0025345F"/>
    <w:rsid w:val="002534A7"/>
    <w:rsid w:val="00253562"/>
    <w:rsid w:val="00253760"/>
    <w:rsid w:val="00253761"/>
    <w:rsid w:val="002537AB"/>
    <w:rsid w:val="00253AB3"/>
    <w:rsid w:val="00253BA0"/>
    <w:rsid w:val="00253C95"/>
    <w:rsid w:val="00253CB7"/>
    <w:rsid w:val="00253E00"/>
    <w:rsid w:val="00253E9F"/>
    <w:rsid w:val="00254010"/>
    <w:rsid w:val="00254204"/>
    <w:rsid w:val="00254225"/>
    <w:rsid w:val="0025438F"/>
    <w:rsid w:val="00254421"/>
    <w:rsid w:val="00254463"/>
    <w:rsid w:val="0025446A"/>
    <w:rsid w:val="0025446B"/>
    <w:rsid w:val="002547B5"/>
    <w:rsid w:val="002547DC"/>
    <w:rsid w:val="00254811"/>
    <w:rsid w:val="00254921"/>
    <w:rsid w:val="00254BD4"/>
    <w:rsid w:val="00254DD4"/>
    <w:rsid w:val="00254DD5"/>
    <w:rsid w:val="00254E82"/>
    <w:rsid w:val="002550CA"/>
    <w:rsid w:val="0025537B"/>
    <w:rsid w:val="0025549A"/>
    <w:rsid w:val="0025573A"/>
    <w:rsid w:val="00255768"/>
    <w:rsid w:val="00255E62"/>
    <w:rsid w:val="0025639F"/>
    <w:rsid w:val="002565C6"/>
    <w:rsid w:val="00256628"/>
    <w:rsid w:val="00256661"/>
    <w:rsid w:val="00256864"/>
    <w:rsid w:val="0025697E"/>
    <w:rsid w:val="00256AE1"/>
    <w:rsid w:val="00256BBF"/>
    <w:rsid w:val="00256D6A"/>
    <w:rsid w:val="00256F19"/>
    <w:rsid w:val="00256F2E"/>
    <w:rsid w:val="00256FB2"/>
    <w:rsid w:val="00257360"/>
    <w:rsid w:val="00257504"/>
    <w:rsid w:val="002578F8"/>
    <w:rsid w:val="00257930"/>
    <w:rsid w:val="00257CB9"/>
    <w:rsid w:val="00257CE2"/>
    <w:rsid w:val="00257D2C"/>
    <w:rsid w:val="00257DB0"/>
    <w:rsid w:val="00257E62"/>
    <w:rsid w:val="00260044"/>
    <w:rsid w:val="002600A2"/>
    <w:rsid w:val="00260145"/>
    <w:rsid w:val="002602A1"/>
    <w:rsid w:val="00260346"/>
    <w:rsid w:val="0026071A"/>
    <w:rsid w:val="00260940"/>
    <w:rsid w:val="00260A07"/>
    <w:rsid w:val="00260BD1"/>
    <w:rsid w:val="00260E85"/>
    <w:rsid w:val="00260F2C"/>
    <w:rsid w:val="00261040"/>
    <w:rsid w:val="00261428"/>
    <w:rsid w:val="0026146E"/>
    <w:rsid w:val="0026168A"/>
    <w:rsid w:val="00261825"/>
    <w:rsid w:val="002619A8"/>
    <w:rsid w:val="00261A04"/>
    <w:rsid w:val="00261A7F"/>
    <w:rsid w:val="00261B1F"/>
    <w:rsid w:val="00261C45"/>
    <w:rsid w:val="00261F62"/>
    <w:rsid w:val="0026210C"/>
    <w:rsid w:val="00262333"/>
    <w:rsid w:val="00262388"/>
    <w:rsid w:val="0026239D"/>
    <w:rsid w:val="00262489"/>
    <w:rsid w:val="00262492"/>
    <w:rsid w:val="002624EA"/>
    <w:rsid w:val="0026296C"/>
    <w:rsid w:val="00262998"/>
    <w:rsid w:val="00262B0A"/>
    <w:rsid w:val="00262C9B"/>
    <w:rsid w:val="0026306B"/>
    <w:rsid w:val="002631C9"/>
    <w:rsid w:val="002631EB"/>
    <w:rsid w:val="00263246"/>
    <w:rsid w:val="0026359A"/>
    <w:rsid w:val="00263620"/>
    <w:rsid w:val="0026366E"/>
    <w:rsid w:val="00263720"/>
    <w:rsid w:val="00263A45"/>
    <w:rsid w:val="00263AA9"/>
    <w:rsid w:val="00263B3E"/>
    <w:rsid w:val="002640F8"/>
    <w:rsid w:val="002643A5"/>
    <w:rsid w:val="00264885"/>
    <w:rsid w:val="00264B04"/>
    <w:rsid w:val="00264BD4"/>
    <w:rsid w:val="00264C43"/>
    <w:rsid w:val="00265001"/>
    <w:rsid w:val="0026503E"/>
    <w:rsid w:val="00265133"/>
    <w:rsid w:val="00265164"/>
    <w:rsid w:val="002651D9"/>
    <w:rsid w:val="002653EE"/>
    <w:rsid w:val="00265434"/>
    <w:rsid w:val="002654F2"/>
    <w:rsid w:val="0026578F"/>
    <w:rsid w:val="00265ABC"/>
    <w:rsid w:val="00265B86"/>
    <w:rsid w:val="00265BFE"/>
    <w:rsid w:val="00265CCB"/>
    <w:rsid w:val="00265F06"/>
    <w:rsid w:val="00265FA5"/>
    <w:rsid w:val="00265FE8"/>
    <w:rsid w:val="00266054"/>
    <w:rsid w:val="0026607B"/>
    <w:rsid w:val="00266534"/>
    <w:rsid w:val="00266892"/>
    <w:rsid w:val="00267022"/>
    <w:rsid w:val="00267049"/>
    <w:rsid w:val="00267055"/>
    <w:rsid w:val="002675C3"/>
    <w:rsid w:val="00267682"/>
    <w:rsid w:val="00267842"/>
    <w:rsid w:val="00267874"/>
    <w:rsid w:val="00267A21"/>
    <w:rsid w:val="002700CB"/>
    <w:rsid w:val="00270159"/>
    <w:rsid w:val="00270336"/>
    <w:rsid w:val="0027046D"/>
    <w:rsid w:val="002704EE"/>
    <w:rsid w:val="0027063D"/>
    <w:rsid w:val="002706E2"/>
    <w:rsid w:val="00270852"/>
    <w:rsid w:val="002708D2"/>
    <w:rsid w:val="00270AD6"/>
    <w:rsid w:val="00270CEE"/>
    <w:rsid w:val="00270DC0"/>
    <w:rsid w:val="002710FB"/>
    <w:rsid w:val="0027166E"/>
    <w:rsid w:val="002716C3"/>
    <w:rsid w:val="00271B2B"/>
    <w:rsid w:val="00271D0F"/>
    <w:rsid w:val="00271D98"/>
    <w:rsid w:val="00271DFA"/>
    <w:rsid w:val="002720C5"/>
    <w:rsid w:val="00272354"/>
    <w:rsid w:val="00272639"/>
    <w:rsid w:val="00272704"/>
    <w:rsid w:val="00272B19"/>
    <w:rsid w:val="00273044"/>
    <w:rsid w:val="002730FF"/>
    <w:rsid w:val="002733B0"/>
    <w:rsid w:val="00273574"/>
    <w:rsid w:val="0027363B"/>
    <w:rsid w:val="002737A2"/>
    <w:rsid w:val="002739DD"/>
    <w:rsid w:val="00273B2A"/>
    <w:rsid w:val="00273B4E"/>
    <w:rsid w:val="00273DE5"/>
    <w:rsid w:val="00274443"/>
    <w:rsid w:val="0027447D"/>
    <w:rsid w:val="00274480"/>
    <w:rsid w:val="0027459D"/>
    <w:rsid w:val="0027472F"/>
    <w:rsid w:val="00274A85"/>
    <w:rsid w:val="00274B11"/>
    <w:rsid w:val="00274B7A"/>
    <w:rsid w:val="00274D9A"/>
    <w:rsid w:val="0027507E"/>
    <w:rsid w:val="0027517C"/>
    <w:rsid w:val="002751FF"/>
    <w:rsid w:val="0027544E"/>
    <w:rsid w:val="00275611"/>
    <w:rsid w:val="002757DC"/>
    <w:rsid w:val="00275AF2"/>
    <w:rsid w:val="00275B46"/>
    <w:rsid w:val="00275DEF"/>
    <w:rsid w:val="0027617E"/>
    <w:rsid w:val="0027624F"/>
    <w:rsid w:val="002763D9"/>
    <w:rsid w:val="00276541"/>
    <w:rsid w:val="00276574"/>
    <w:rsid w:val="0027657D"/>
    <w:rsid w:val="0027658C"/>
    <w:rsid w:val="00276651"/>
    <w:rsid w:val="00276800"/>
    <w:rsid w:val="002768F6"/>
    <w:rsid w:val="0027694A"/>
    <w:rsid w:val="00276A27"/>
    <w:rsid w:val="00276C5E"/>
    <w:rsid w:val="00276D5B"/>
    <w:rsid w:val="00276D75"/>
    <w:rsid w:val="00276DBF"/>
    <w:rsid w:val="0027701A"/>
    <w:rsid w:val="00277165"/>
    <w:rsid w:val="002772BE"/>
    <w:rsid w:val="0027730E"/>
    <w:rsid w:val="002776EA"/>
    <w:rsid w:val="0027778A"/>
    <w:rsid w:val="0027787E"/>
    <w:rsid w:val="00277A0A"/>
    <w:rsid w:val="00277B5D"/>
    <w:rsid w:val="00277C1A"/>
    <w:rsid w:val="00277DDC"/>
    <w:rsid w:val="0028015E"/>
    <w:rsid w:val="002801E8"/>
    <w:rsid w:val="00280587"/>
    <w:rsid w:val="00280B02"/>
    <w:rsid w:val="00280D79"/>
    <w:rsid w:val="0028140E"/>
    <w:rsid w:val="002814F3"/>
    <w:rsid w:val="002815D4"/>
    <w:rsid w:val="0028170A"/>
    <w:rsid w:val="00281718"/>
    <w:rsid w:val="00281845"/>
    <w:rsid w:val="00281975"/>
    <w:rsid w:val="00281982"/>
    <w:rsid w:val="00281B1D"/>
    <w:rsid w:val="00281B41"/>
    <w:rsid w:val="00281BDA"/>
    <w:rsid w:val="00281C47"/>
    <w:rsid w:val="00281D18"/>
    <w:rsid w:val="00281D5F"/>
    <w:rsid w:val="00281F6B"/>
    <w:rsid w:val="0028213F"/>
    <w:rsid w:val="00282864"/>
    <w:rsid w:val="002828E4"/>
    <w:rsid w:val="00282961"/>
    <w:rsid w:val="0028296C"/>
    <w:rsid w:val="00282B6E"/>
    <w:rsid w:val="00282B84"/>
    <w:rsid w:val="00282BC0"/>
    <w:rsid w:val="00282F5C"/>
    <w:rsid w:val="0028315D"/>
    <w:rsid w:val="0028340E"/>
    <w:rsid w:val="00283449"/>
    <w:rsid w:val="00283476"/>
    <w:rsid w:val="002834F3"/>
    <w:rsid w:val="0028362F"/>
    <w:rsid w:val="0028366F"/>
    <w:rsid w:val="0028375D"/>
    <w:rsid w:val="00283849"/>
    <w:rsid w:val="002838AC"/>
    <w:rsid w:val="00283909"/>
    <w:rsid w:val="00283AD5"/>
    <w:rsid w:val="00283B7B"/>
    <w:rsid w:val="00283F09"/>
    <w:rsid w:val="002840EF"/>
    <w:rsid w:val="00284134"/>
    <w:rsid w:val="0028421E"/>
    <w:rsid w:val="0028434F"/>
    <w:rsid w:val="00284580"/>
    <w:rsid w:val="002845E7"/>
    <w:rsid w:val="00284722"/>
    <w:rsid w:val="00284907"/>
    <w:rsid w:val="00284957"/>
    <w:rsid w:val="00284B53"/>
    <w:rsid w:val="00284BAA"/>
    <w:rsid w:val="00284C5A"/>
    <w:rsid w:val="00284D1F"/>
    <w:rsid w:val="00284F2C"/>
    <w:rsid w:val="0028506D"/>
    <w:rsid w:val="002850A8"/>
    <w:rsid w:val="002851C6"/>
    <w:rsid w:val="00285462"/>
    <w:rsid w:val="002855BB"/>
    <w:rsid w:val="00285633"/>
    <w:rsid w:val="002856EF"/>
    <w:rsid w:val="00285852"/>
    <w:rsid w:val="00285942"/>
    <w:rsid w:val="00285CA0"/>
    <w:rsid w:val="00285D14"/>
    <w:rsid w:val="00285DAB"/>
    <w:rsid w:val="00285E52"/>
    <w:rsid w:val="00285ED1"/>
    <w:rsid w:val="002860A4"/>
    <w:rsid w:val="002861E0"/>
    <w:rsid w:val="0028630C"/>
    <w:rsid w:val="0028634E"/>
    <w:rsid w:val="00286430"/>
    <w:rsid w:val="00286443"/>
    <w:rsid w:val="00286580"/>
    <w:rsid w:val="00286C90"/>
    <w:rsid w:val="002871D0"/>
    <w:rsid w:val="002871F6"/>
    <w:rsid w:val="0028726D"/>
    <w:rsid w:val="002877C1"/>
    <w:rsid w:val="00287BCC"/>
    <w:rsid w:val="00287FCA"/>
    <w:rsid w:val="00287FD8"/>
    <w:rsid w:val="00287FDD"/>
    <w:rsid w:val="0029065D"/>
    <w:rsid w:val="0029074B"/>
    <w:rsid w:val="0029075D"/>
    <w:rsid w:val="0029080E"/>
    <w:rsid w:val="002908E0"/>
    <w:rsid w:val="00290D85"/>
    <w:rsid w:val="00290E6A"/>
    <w:rsid w:val="00290EE6"/>
    <w:rsid w:val="00291101"/>
    <w:rsid w:val="00291408"/>
    <w:rsid w:val="0029149E"/>
    <w:rsid w:val="002914C5"/>
    <w:rsid w:val="0029187D"/>
    <w:rsid w:val="00291A5C"/>
    <w:rsid w:val="00291A63"/>
    <w:rsid w:val="00291B1B"/>
    <w:rsid w:val="00291B59"/>
    <w:rsid w:val="00291BBD"/>
    <w:rsid w:val="00291CF9"/>
    <w:rsid w:val="00291D81"/>
    <w:rsid w:val="00291F49"/>
    <w:rsid w:val="0029207D"/>
    <w:rsid w:val="00292269"/>
    <w:rsid w:val="002922BC"/>
    <w:rsid w:val="002922D7"/>
    <w:rsid w:val="00292307"/>
    <w:rsid w:val="00292422"/>
    <w:rsid w:val="00292809"/>
    <w:rsid w:val="0029288D"/>
    <w:rsid w:val="00292917"/>
    <w:rsid w:val="00292959"/>
    <w:rsid w:val="00292A1B"/>
    <w:rsid w:val="00292AE2"/>
    <w:rsid w:val="00292B16"/>
    <w:rsid w:val="00292C73"/>
    <w:rsid w:val="00292E6F"/>
    <w:rsid w:val="00292EB1"/>
    <w:rsid w:val="00292F0B"/>
    <w:rsid w:val="002930D1"/>
    <w:rsid w:val="002931EB"/>
    <w:rsid w:val="00293477"/>
    <w:rsid w:val="00293562"/>
    <w:rsid w:val="002935A8"/>
    <w:rsid w:val="002935BC"/>
    <w:rsid w:val="002936EE"/>
    <w:rsid w:val="00293716"/>
    <w:rsid w:val="002939A2"/>
    <w:rsid w:val="002939F9"/>
    <w:rsid w:val="00293A4F"/>
    <w:rsid w:val="00293B07"/>
    <w:rsid w:val="00293C9C"/>
    <w:rsid w:val="0029418A"/>
    <w:rsid w:val="002942D0"/>
    <w:rsid w:val="002944DA"/>
    <w:rsid w:val="0029475D"/>
    <w:rsid w:val="00294B63"/>
    <w:rsid w:val="00294EC6"/>
    <w:rsid w:val="00295068"/>
    <w:rsid w:val="002954F2"/>
    <w:rsid w:val="00295504"/>
    <w:rsid w:val="00295546"/>
    <w:rsid w:val="0029563F"/>
    <w:rsid w:val="002956AC"/>
    <w:rsid w:val="002958EC"/>
    <w:rsid w:val="00295AF9"/>
    <w:rsid w:val="00295CD5"/>
    <w:rsid w:val="00295D83"/>
    <w:rsid w:val="00295EBF"/>
    <w:rsid w:val="00296018"/>
    <w:rsid w:val="002960B4"/>
    <w:rsid w:val="0029612C"/>
    <w:rsid w:val="0029647A"/>
    <w:rsid w:val="002964B2"/>
    <w:rsid w:val="00296604"/>
    <w:rsid w:val="0029678B"/>
    <w:rsid w:val="00296A3B"/>
    <w:rsid w:val="00296ABD"/>
    <w:rsid w:val="00296C51"/>
    <w:rsid w:val="00296EC5"/>
    <w:rsid w:val="00296F08"/>
    <w:rsid w:val="0029737E"/>
    <w:rsid w:val="00297564"/>
    <w:rsid w:val="002979AA"/>
    <w:rsid w:val="00297B28"/>
    <w:rsid w:val="00297B30"/>
    <w:rsid w:val="00297B51"/>
    <w:rsid w:val="00297FA1"/>
    <w:rsid w:val="002A0236"/>
    <w:rsid w:val="002A03AD"/>
    <w:rsid w:val="002A04A6"/>
    <w:rsid w:val="002A0513"/>
    <w:rsid w:val="002A0541"/>
    <w:rsid w:val="002A056D"/>
    <w:rsid w:val="002A0887"/>
    <w:rsid w:val="002A0CC9"/>
    <w:rsid w:val="002A0CFC"/>
    <w:rsid w:val="002A0D39"/>
    <w:rsid w:val="002A101D"/>
    <w:rsid w:val="002A10B8"/>
    <w:rsid w:val="002A12A9"/>
    <w:rsid w:val="002A140C"/>
    <w:rsid w:val="002A144F"/>
    <w:rsid w:val="002A14C0"/>
    <w:rsid w:val="002A1576"/>
    <w:rsid w:val="002A1648"/>
    <w:rsid w:val="002A1755"/>
    <w:rsid w:val="002A1AB5"/>
    <w:rsid w:val="002A1CA5"/>
    <w:rsid w:val="002A1DE8"/>
    <w:rsid w:val="002A1F33"/>
    <w:rsid w:val="002A212D"/>
    <w:rsid w:val="002A216F"/>
    <w:rsid w:val="002A24AB"/>
    <w:rsid w:val="002A26C2"/>
    <w:rsid w:val="002A26F2"/>
    <w:rsid w:val="002A2763"/>
    <w:rsid w:val="002A2B93"/>
    <w:rsid w:val="002A2BFE"/>
    <w:rsid w:val="002A3180"/>
    <w:rsid w:val="002A338C"/>
    <w:rsid w:val="002A3496"/>
    <w:rsid w:val="002A34C7"/>
    <w:rsid w:val="002A34E9"/>
    <w:rsid w:val="002A3655"/>
    <w:rsid w:val="002A3664"/>
    <w:rsid w:val="002A3751"/>
    <w:rsid w:val="002A3827"/>
    <w:rsid w:val="002A38A2"/>
    <w:rsid w:val="002A3989"/>
    <w:rsid w:val="002A39D1"/>
    <w:rsid w:val="002A3A1A"/>
    <w:rsid w:val="002A3A66"/>
    <w:rsid w:val="002A3CBE"/>
    <w:rsid w:val="002A4015"/>
    <w:rsid w:val="002A4062"/>
    <w:rsid w:val="002A4255"/>
    <w:rsid w:val="002A43A8"/>
    <w:rsid w:val="002A44AF"/>
    <w:rsid w:val="002A4888"/>
    <w:rsid w:val="002A48B6"/>
    <w:rsid w:val="002A492C"/>
    <w:rsid w:val="002A4B87"/>
    <w:rsid w:val="002A4C6C"/>
    <w:rsid w:val="002A4C8E"/>
    <w:rsid w:val="002A4CD7"/>
    <w:rsid w:val="002A5071"/>
    <w:rsid w:val="002A52E8"/>
    <w:rsid w:val="002A5877"/>
    <w:rsid w:val="002A5B34"/>
    <w:rsid w:val="002A5BC6"/>
    <w:rsid w:val="002A5C5A"/>
    <w:rsid w:val="002A5C5B"/>
    <w:rsid w:val="002A5DB8"/>
    <w:rsid w:val="002A5E79"/>
    <w:rsid w:val="002A5FB6"/>
    <w:rsid w:val="002A603A"/>
    <w:rsid w:val="002A60BE"/>
    <w:rsid w:val="002A6212"/>
    <w:rsid w:val="002A63B0"/>
    <w:rsid w:val="002A6559"/>
    <w:rsid w:val="002A66E7"/>
    <w:rsid w:val="002A6754"/>
    <w:rsid w:val="002A690B"/>
    <w:rsid w:val="002A6945"/>
    <w:rsid w:val="002A6B1A"/>
    <w:rsid w:val="002A6C41"/>
    <w:rsid w:val="002A6CCE"/>
    <w:rsid w:val="002A6E06"/>
    <w:rsid w:val="002A7317"/>
    <w:rsid w:val="002A7734"/>
    <w:rsid w:val="002A7AFE"/>
    <w:rsid w:val="002A7CFC"/>
    <w:rsid w:val="002A7E28"/>
    <w:rsid w:val="002A7F9D"/>
    <w:rsid w:val="002B045B"/>
    <w:rsid w:val="002B062B"/>
    <w:rsid w:val="002B0AF5"/>
    <w:rsid w:val="002B0CAD"/>
    <w:rsid w:val="002B0FAA"/>
    <w:rsid w:val="002B1239"/>
    <w:rsid w:val="002B126A"/>
    <w:rsid w:val="002B15EA"/>
    <w:rsid w:val="002B162A"/>
    <w:rsid w:val="002B16E2"/>
    <w:rsid w:val="002B1708"/>
    <w:rsid w:val="002B17D4"/>
    <w:rsid w:val="002B1A4E"/>
    <w:rsid w:val="002B1AA3"/>
    <w:rsid w:val="002B1AE7"/>
    <w:rsid w:val="002B1C6B"/>
    <w:rsid w:val="002B1F55"/>
    <w:rsid w:val="002B1FA3"/>
    <w:rsid w:val="002B21FD"/>
    <w:rsid w:val="002B28B0"/>
    <w:rsid w:val="002B2C35"/>
    <w:rsid w:val="002B31A9"/>
    <w:rsid w:val="002B3274"/>
    <w:rsid w:val="002B34B6"/>
    <w:rsid w:val="002B35A0"/>
    <w:rsid w:val="002B35D1"/>
    <w:rsid w:val="002B3619"/>
    <w:rsid w:val="002B3963"/>
    <w:rsid w:val="002B3BDA"/>
    <w:rsid w:val="002B3BEC"/>
    <w:rsid w:val="002B3C55"/>
    <w:rsid w:val="002B3EE0"/>
    <w:rsid w:val="002B42C1"/>
    <w:rsid w:val="002B44E5"/>
    <w:rsid w:val="002B45FF"/>
    <w:rsid w:val="002B46B4"/>
    <w:rsid w:val="002B46D7"/>
    <w:rsid w:val="002B4AFA"/>
    <w:rsid w:val="002B4BFF"/>
    <w:rsid w:val="002B4E4A"/>
    <w:rsid w:val="002B5127"/>
    <w:rsid w:val="002B58DB"/>
    <w:rsid w:val="002B591F"/>
    <w:rsid w:val="002B59E3"/>
    <w:rsid w:val="002B5A19"/>
    <w:rsid w:val="002B5A9A"/>
    <w:rsid w:val="002B5AC6"/>
    <w:rsid w:val="002B5B1A"/>
    <w:rsid w:val="002B6122"/>
    <w:rsid w:val="002B6317"/>
    <w:rsid w:val="002B6566"/>
    <w:rsid w:val="002B656C"/>
    <w:rsid w:val="002B6B1B"/>
    <w:rsid w:val="002B6C28"/>
    <w:rsid w:val="002B6C6E"/>
    <w:rsid w:val="002B6E5A"/>
    <w:rsid w:val="002B6EB3"/>
    <w:rsid w:val="002B707B"/>
    <w:rsid w:val="002B721C"/>
    <w:rsid w:val="002B7242"/>
    <w:rsid w:val="002B73F7"/>
    <w:rsid w:val="002B7597"/>
    <w:rsid w:val="002B7B2A"/>
    <w:rsid w:val="002B7C08"/>
    <w:rsid w:val="002B7ED7"/>
    <w:rsid w:val="002B7EDF"/>
    <w:rsid w:val="002C0089"/>
    <w:rsid w:val="002C0B5F"/>
    <w:rsid w:val="002C0D02"/>
    <w:rsid w:val="002C0D12"/>
    <w:rsid w:val="002C0E0D"/>
    <w:rsid w:val="002C104A"/>
    <w:rsid w:val="002C14B5"/>
    <w:rsid w:val="002C186E"/>
    <w:rsid w:val="002C19C6"/>
    <w:rsid w:val="002C1D75"/>
    <w:rsid w:val="002C1E29"/>
    <w:rsid w:val="002C1F78"/>
    <w:rsid w:val="002C1FD5"/>
    <w:rsid w:val="002C24A5"/>
    <w:rsid w:val="002C292B"/>
    <w:rsid w:val="002C2BB4"/>
    <w:rsid w:val="002C2E74"/>
    <w:rsid w:val="002C2E77"/>
    <w:rsid w:val="002C2F0E"/>
    <w:rsid w:val="002C2F3F"/>
    <w:rsid w:val="002C319E"/>
    <w:rsid w:val="002C33A0"/>
    <w:rsid w:val="002C33E4"/>
    <w:rsid w:val="002C3487"/>
    <w:rsid w:val="002C34B0"/>
    <w:rsid w:val="002C35CE"/>
    <w:rsid w:val="002C37E5"/>
    <w:rsid w:val="002C3886"/>
    <w:rsid w:val="002C3C37"/>
    <w:rsid w:val="002C3F24"/>
    <w:rsid w:val="002C3F70"/>
    <w:rsid w:val="002C4088"/>
    <w:rsid w:val="002C4248"/>
    <w:rsid w:val="002C428C"/>
    <w:rsid w:val="002C42A5"/>
    <w:rsid w:val="002C42C9"/>
    <w:rsid w:val="002C435D"/>
    <w:rsid w:val="002C47B2"/>
    <w:rsid w:val="002C48AF"/>
    <w:rsid w:val="002C4929"/>
    <w:rsid w:val="002C497C"/>
    <w:rsid w:val="002C4C22"/>
    <w:rsid w:val="002C4CD7"/>
    <w:rsid w:val="002C4D13"/>
    <w:rsid w:val="002C4E4E"/>
    <w:rsid w:val="002C51F6"/>
    <w:rsid w:val="002C5417"/>
    <w:rsid w:val="002C547B"/>
    <w:rsid w:val="002C5537"/>
    <w:rsid w:val="002C59D7"/>
    <w:rsid w:val="002C5A07"/>
    <w:rsid w:val="002C5BFE"/>
    <w:rsid w:val="002C5C46"/>
    <w:rsid w:val="002C5D3E"/>
    <w:rsid w:val="002C5F8A"/>
    <w:rsid w:val="002C5FB1"/>
    <w:rsid w:val="002C616B"/>
    <w:rsid w:val="002C6278"/>
    <w:rsid w:val="002C6360"/>
    <w:rsid w:val="002C6610"/>
    <w:rsid w:val="002C669D"/>
    <w:rsid w:val="002C67A7"/>
    <w:rsid w:val="002C6B63"/>
    <w:rsid w:val="002C6C82"/>
    <w:rsid w:val="002C6DB8"/>
    <w:rsid w:val="002C6E4E"/>
    <w:rsid w:val="002C6EDA"/>
    <w:rsid w:val="002C73C8"/>
    <w:rsid w:val="002C76A8"/>
    <w:rsid w:val="002C7717"/>
    <w:rsid w:val="002C77F1"/>
    <w:rsid w:val="002C7824"/>
    <w:rsid w:val="002C784B"/>
    <w:rsid w:val="002C7879"/>
    <w:rsid w:val="002C7C58"/>
    <w:rsid w:val="002C7C65"/>
    <w:rsid w:val="002C7C6D"/>
    <w:rsid w:val="002C7CB6"/>
    <w:rsid w:val="002C7D5F"/>
    <w:rsid w:val="002C7F0B"/>
    <w:rsid w:val="002C7FB9"/>
    <w:rsid w:val="002D0064"/>
    <w:rsid w:val="002D0222"/>
    <w:rsid w:val="002D028A"/>
    <w:rsid w:val="002D086E"/>
    <w:rsid w:val="002D08BD"/>
    <w:rsid w:val="002D09F4"/>
    <w:rsid w:val="002D0A11"/>
    <w:rsid w:val="002D0A71"/>
    <w:rsid w:val="002D0AD4"/>
    <w:rsid w:val="002D0B8F"/>
    <w:rsid w:val="002D0C8F"/>
    <w:rsid w:val="002D0D0C"/>
    <w:rsid w:val="002D0EEC"/>
    <w:rsid w:val="002D0FC6"/>
    <w:rsid w:val="002D1009"/>
    <w:rsid w:val="002D13A1"/>
    <w:rsid w:val="002D147B"/>
    <w:rsid w:val="002D1673"/>
    <w:rsid w:val="002D16A5"/>
    <w:rsid w:val="002D16AD"/>
    <w:rsid w:val="002D1965"/>
    <w:rsid w:val="002D1B91"/>
    <w:rsid w:val="002D1BAD"/>
    <w:rsid w:val="002D1BB7"/>
    <w:rsid w:val="002D1E63"/>
    <w:rsid w:val="002D1EEE"/>
    <w:rsid w:val="002D2036"/>
    <w:rsid w:val="002D2052"/>
    <w:rsid w:val="002D210F"/>
    <w:rsid w:val="002D211C"/>
    <w:rsid w:val="002D2252"/>
    <w:rsid w:val="002D2614"/>
    <w:rsid w:val="002D26A9"/>
    <w:rsid w:val="002D2857"/>
    <w:rsid w:val="002D2982"/>
    <w:rsid w:val="002D2A0A"/>
    <w:rsid w:val="002D2D52"/>
    <w:rsid w:val="002D2D5A"/>
    <w:rsid w:val="002D2DEE"/>
    <w:rsid w:val="002D31E4"/>
    <w:rsid w:val="002D3817"/>
    <w:rsid w:val="002D3A5D"/>
    <w:rsid w:val="002D3BFB"/>
    <w:rsid w:val="002D3C9F"/>
    <w:rsid w:val="002D3CB8"/>
    <w:rsid w:val="002D40E3"/>
    <w:rsid w:val="002D418E"/>
    <w:rsid w:val="002D42CE"/>
    <w:rsid w:val="002D431A"/>
    <w:rsid w:val="002D4380"/>
    <w:rsid w:val="002D44F4"/>
    <w:rsid w:val="002D45F6"/>
    <w:rsid w:val="002D465A"/>
    <w:rsid w:val="002D4737"/>
    <w:rsid w:val="002D4804"/>
    <w:rsid w:val="002D4942"/>
    <w:rsid w:val="002D49DE"/>
    <w:rsid w:val="002D4D63"/>
    <w:rsid w:val="002D53E6"/>
    <w:rsid w:val="002D58D6"/>
    <w:rsid w:val="002D5956"/>
    <w:rsid w:val="002D5BB7"/>
    <w:rsid w:val="002D5D8E"/>
    <w:rsid w:val="002D5ED9"/>
    <w:rsid w:val="002D5EF8"/>
    <w:rsid w:val="002D626A"/>
    <w:rsid w:val="002D66AA"/>
    <w:rsid w:val="002D673C"/>
    <w:rsid w:val="002D6879"/>
    <w:rsid w:val="002D6894"/>
    <w:rsid w:val="002D6AEF"/>
    <w:rsid w:val="002D6BE2"/>
    <w:rsid w:val="002D6CEE"/>
    <w:rsid w:val="002D6E0F"/>
    <w:rsid w:val="002D7053"/>
    <w:rsid w:val="002D72C8"/>
    <w:rsid w:val="002D7369"/>
    <w:rsid w:val="002D73D0"/>
    <w:rsid w:val="002D73FB"/>
    <w:rsid w:val="002D752F"/>
    <w:rsid w:val="002D7659"/>
    <w:rsid w:val="002D7814"/>
    <w:rsid w:val="002D792F"/>
    <w:rsid w:val="002D7BA6"/>
    <w:rsid w:val="002D7BF4"/>
    <w:rsid w:val="002D7FCA"/>
    <w:rsid w:val="002E018C"/>
    <w:rsid w:val="002E0389"/>
    <w:rsid w:val="002E040B"/>
    <w:rsid w:val="002E0665"/>
    <w:rsid w:val="002E06CB"/>
    <w:rsid w:val="002E08A5"/>
    <w:rsid w:val="002E08E5"/>
    <w:rsid w:val="002E0AF4"/>
    <w:rsid w:val="002E0E4E"/>
    <w:rsid w:val="002E1045"/>
    <w:rsid w:val="002E1289"/>
    <w:rsid w:val="002E174A"/>
    <w:rsid w:val="002E1798"/>
    <w:rsid w:val="002E1978"/>
    <w:rsid w:val="002E1A36"/>
    <w:rsid w:val="002E1B13"/>
    <w:rsid w:val="002E1EA4"/>
    <w:rsid w:val="002E2464"/>
    <w:rsid w:val="002E27D1"/>
    <w:rsid w:val="002E2874"/>
    <w:rsid w:val="002E2CA9"/>
    <w:rsid w:val="002E2D02"/>
    <w:rsid w:val="002E2D04"/>
    <w:rsid w:val="002E2FEC"/>
    <w:rsid w:val="002E3017"/>
    <w:rsid w:val="002E3278"/>
    <w:rsid w:val="002E33C3"/>
    <w:rsid w:val="002E3403"/>
    <w:rsid w:val="002E341C"/>
    <w:rsid w:val="002E34CD"/>
    <w:rsid w:val="002E3501"/>
    <w:rsid w:val="002E3B77"/>
    <w:rsid w:val="002E3CB9"/>
    <w:rsid w:val="002E3DA7"/>
    <w:rsid w:val="002E3DDD"/>
    <w:rsid w:val="002E3E50"/>
    <w:rsid w:val="002E3EBF"/>
    <w:rsid w:val="002E411E"/>
    <w:rsid w:val="002E4341"/>
    <w:rsid w:val="002E4367"/>
    <w:rsid w:val="002E4526"/>
    <w:rsid w:val="002E4624"/>
    <w:rsid w:val="002E4690"/>
    <w:rsid w:val="002E48DA"/>
    <w:rsid w:val="002E4914"/>
    <w:rsid w:val="002E4932"/>
    <w:rsid w:val="002E4A92"/>
    <w:rsid w:val="002E4B01"/>
    <w:rsid w:val="002E4C22"/>
    <w:rsid w:val="002E4CF0"/>
    <w:rsid w:val="002E4DBD"/>
    <w:rsid w:val="002E4EBA"/>
    <w:rsid w:val="002E4EF8"/>
    <w:rsid w:val="002E5040"/>
    <w:rsid w:val="002E5399"/>
    <w:rsid w:val="002E54F9"/>
    <w:rsid w:val="002E56A8"/>
    <w:rsid w:val="002E5802"/>
    <w:rsid w:val="002E5A6C"/>
    <w:rsid w:val="002E5D63"/>
    <w:rsid w:val="002E604C"/>
    <w:rsid w:val="002E633A"/>
    <w:rsid w:val="002E687F"/>
    <w:rsid w:val="002E6A02"/>
    <w:rsid w:val="002E6B41"/>
    <w:rsid w:val="002E6BFB"/>
    <w:rsid w:val="002E6E1F"/>
    <w:rsid w:val="002E6F85"/>
    <w:rsid w:val="002E6F89"/>
    <w:rsid w:val="002E7165"/>
    <w:rsid w:val="002E7287"/>
    <w:rsid w:val="002E72B2"/>
    <w:rsid w:val="002E7379"/>
    <w:rsid w:val="002E75FD"/>
    <w:rsid w:val="002E76EE"/>
    <w:rsid w:val="002E77D1"/>
    <w:rsid w:val="002E77D7"/>
    <w:rsid w:val="002E77DF"/>
    <w:rsid w:val="002E78A2"/>
    <w:rsid w:val="002E7925"/>
    <w:rsid w:val="002E7C2A"/>
    <w:rsid w:val="002E7C3C"/>
    <w:rsid w:val="002E7D5B"/>
    <w:rsid w:val="002E7EE5"/>
    <w:rsid w:val="002E7EEC"/>
    <w:rsid w:val="002E7F33"/>
    <w:rsid w:val="002F00C7"/>
    <w:rsid w:val="002F016F"/>
    <w:rsid w:val="002F04AB"/>
    <w:rsid w:val="002F05BF"/>
    <w:rsid w:val="002F0679"/>
    <w:rsid w:val="002F0CA7"/>
    <w:rsid w:val="002F0D8A"/>
    <w:rsid w:val="002F0DDA"/>
    <w:rsid w:val="002F0F54"/>
    <w:rsid w:val="002F0FE1"/>
    <w:rsid w:val="002F1221"/>
    <w:rsid w:val="002F1258"/>
    <w:rsid w:val="002F1645"/>
    <w:rsid w:val="002F1942"/>
    <w:rsid w:val="002F19E6"/>
    <w:rsid w:val="002F1B93"/>
    <w:rsid w:val="002F1C94"/>
    <w:rsid w:val="002F1F03"/>
    <w:rsid w:val="002F2010"/>
    <w:rsid w:val="002F2499"/>
    <w:rsid w:val="002F26D1"/>
    <w:rsid w:val="002F294D"/>
    <w:rsid w:val="002F2D02"/>
    <w:rsid w:val="002F31F2"/>
    <w:rsid w:val="002F3422"/>
    <w:rsid w:val="002F34C4"/>
    <w:rsid w:val="002F353F"/>
    <w:rsid w:val="002F3596"/>
    <w:rsid w:val="002F3677"/>
    <w:rsid w:val="002F3683"/>
    <w:rsid w:val="002F36F1"/>
    <w:rsid w:val="002F3754"/>
    <w:rsid w:val="002F388A"/>
    <w:rsid w:val="002F3B7D"/>
    <w:rsid w:val="002F3B94"/>
    <w:rsid w:val="002F3BD0"/>
    <w:rsid w:val="002F3CEA"/>
    <w:rsid w:val="002F3DB4"/>
    <w:rsid w:val="002F3F44"/>
    <w:rsid w:val="002F41AC"/>
    <w:rsid w:val="002F42D0"/>
    <w:rsid w:val="002F45F2"/>
    <w:rsid w:val="002F4C5D"/>
    <w:rsid w:val="002F4CCB"/>
    <w:rsid w:val="002F4D2C"/>
    <w:rsid w:val="002F4E34"/>
    <w:rsid w:val="002F51F4"/>
    <w:rsid w:val="002F5587"/>
    <w:rsid w:val="002F573B"/>
    <w:rsid w:val="002F57AE"/>
    <w:rsid w:val="002F595A"/>
    <w:rsid w:val="002F5A7D"/>
    <w:rsid w:val="002F5CD2"/>
    <w:rsid w:val="002F5CDC"/>
    <w:rsid w:val="002F5F90"/>
    <w:rsid w:val="002F60A6"/>
    <w:rsid w:val="002F6200"/>
    <w:rsid w:val="002F62E5"/>
    <w:rsid w:val="002F6419"/>
    <w:rsid w:val="002F6636"/>
    <w:rsid w:val="002F67BD"/>
    <w:rsid w:val="002F684A"/>
    <w:rsid w:val="002F6884"/>
    <w:rsid w:val="002F6AF9"/>
    <w:rsid w:val="002F6BE0"/>
    <w:rsid w:val="002F6D74"/>
    <w:rsid w:val="002F6E7D"/>
    <w:rsid w:val="002F6F1E"/>
    <w:rsid w:val="002F6F8D"/>
    <w:rsid w:val="002F72B6"/>
    <w:rsid w:val="002F73D6"/>
    <w:rsid w:val="002F78DA"/>
    <w:rsid w:val="002F7B37"/>
    <w:rsid w:val="002F7CCB"/>
    <w:rsid w:val="002F7FAD"/>
    <w:rsid w:val="003000FB"/>
    <w:rsid w:val="003001A0"/>
    <w:rsid w:val="0030020A"/>
    <w:rsid w:val="003003A6"/>
    <w:rsid w:val="00300459"/>
    <w:rsid w:val="003005DB"/>
    <w:rsid w:val="00300636"/>
    <w:rsid w:val="003006C8"/>
    <w:rsid w:val="00300805"/>
    <w:rsid w:val="00300995"/>
    <w:rsid w:val="00300A67"/>
    <w:rsid w:val="00300B71"/>
    <w:rsid w:val="00300C82"/>
    <w:rsid w:val="00300FFF"/>
    <w:rsid w:val="0030126D"/>
    <w:rsid w:val="003013B2"/>
    <w:rsid w:val="00301589"/>
    <w:rsid w:val="003015BE"/>
    <w:rsid w:val="00301859"/>
    <w:rsid w:val="003018C3"/>
    <w:rsid w:val="003019A3"/>
    <w:rsid w:val="003019CC"/>
    <w:rsid w:val="00301AA4"/>
    <w:rsid w:val="00301C37"/>
    <w:rsid w:val="00301CC9"/>
    <w:rsid w:val="00301FDB"/>
    <w:rsid w:val="00301FF2"/>
    <w:rsid w:val="0030244C"/>
    <w:rsid w:val="003027D4"/>
    <w:rsid w:val="003028E7"/>
    <w:rsid w:val="0030291B"/>
    <w:rsid w:val="003029FE"/>
    <w:rsid w:val="00302AD5"/>
    <w:rsid w:val="00302AF8"/>
    <w:rsid w:val="00302C5C"/>
    <w:rsid w:val="00302F1B"/>
    <w:rsid w:val="00302F26"/>
    <w:rsid w:val="003031F2"/>
    <w:rsid w:val="003032EA"/>
    <w:rsid w:val="003033BC"/>
    <w:rsid w:val="0030347C"/>
    <w:rsid w:val="00303906"/>
    <w:rsid w:val="00303A2C"/>
    <w:rsid w:val="00303A93"/>
    <w:rsid w:val="00303C52"/>
    <w:rsid w:val="00303C87"/>
    <w:rsid w:val="00303DDB"/>
    <w:rsid w:val="00304026"/>
    <w:rsid w:val="0030415C"/>
    <w:rsid w:val="00304189"/>
    <w:rsid w:val="00304381"/>
    <w:rsid w:val="00304562"/>
    <w:rsid w:val="0030486D"/>
    <w:rsid w:val="00304A1C"/>
    <w:rsid w:val="00304A73"/>
    <w:rsid w:val="00304B83"/>
    <w:rsid w:val="00304BD5"/>
    <w:rsid w:val="00304E4D"/>
    <w:rsid w:val="00304E58"/>
    <w:rsid w:val="00304F74"/>
    <w:rsid w:val="00305463"/>
    <w:rsid w:val="0030559A"/>
    <w:rsid w:val="0030564C"/>
    <w:rsid w:val="0030575B"/>
    <w:rsid w:val="003059CF"/>
    <w:rsid w:val="00305C0D"/>
    <w:rsid w:val="00305D5B"/>
    <w:rsid w:val="003060E3"/>
    <w:rsid w:val="00306173"/>
    <w:rsid w:val="003064DD"/>
    <w:rsid w:val="00306748"/>
    <w:rsid w:val="00306793"/>
    <w:rsid w:val="00306814"/>
    <w:rsid w:val="003068B1"/>
    <w:rsid w:val="003068DE"/>
    <w:rsid w:val="00306A00"/>
    <w:rsid w:val="00306B32"/>
    <w:rsid w:val="00306B35"/>
    <w:rsid w:val="00306F0B"/>
    <w:rsid w:val="003070C6"/>
    <w:rsid w:val="0030739A"/>
    <w:rsid w:val="00307518"/>
    <w:rsid w:val="0030754A"/>
    <w:rsid w:val="00307930"/>
    <w:rsid w:val="00307A78"/>
    <w:rsid w:val="00307B61"/>
    <w:rsid w:val="003101CD"/>
    <w:rsid w:val="0031021C"/>
    <w:rsid w:val="0031022D"/>
    <w:rsid w:val="003102D0"/>
    <w:rsid w:val="00310360"/>
    <w:rsid w:val="00310618"/>
    <w:rsid w:val="00310760"/>
    <w:rsid w:val="00310881"/>
    <w:rsid w:val="00310A2C"/>
    <w:rsid w:val="00310C41"/>
    <w:rsid w:val="00310C82"/>
    <w:rsid w:val="00310C96"/>
    <w:rsid w:val="00310CB0"/>
    <w:rsid w:val="00310DE3"/>
    <w:rsid w:val="0031114A"/>
    <w:rsid w:val="00311354"/>
    <w:rsid w:val="003119BE"/>
    <w:rsid w:val="00311E07"/>
    <w:rsid w:val="00311F57"/>
    <w:rsid w:val="00312070"/>
    <w:rsid w:val="003120AD"/>
    <w:rsid w:val="003120FC"/>
    <w:rsid w:val="0031235C"/>
    <w:rsid w:val="00312504"/>
    <w:rsid w:val="003125A6"/>
    <w:rsid w:val="003125BC"/>
    <w:rsid w:val="003128C7"/>
    <w:rsid w:val="00312A44"/>
    <w:rsid w:val="00312A80"/>
    <w:rsid w:val="00312E62"/>
    <w:rsid w:val="00312F53"/>
    <w:rsid w:val="00312F6A"/>
    <w:rsid w:val="00313052"/>
    <w:rsid w:val="003130D0"/>
    <w:rsid w:val="003133B1"/>
    <w:rsid w:val="003138B7"/>
    <w:rsid w:val="00313BF4"/>
    <w:rsid w:val="00313C43"/>
    <w:rsid w:val="00313CF5"/>
    <w:rsid w:val="00313E4A"/>
    <w:rsid w:val="003140A2"/>
    <w:rsid w:val="0031414F"/>
    <w:rsid w:val="00314167"/>
    <w:rsid w:val="0031456D"/>
    <w:rsid w:val="0031467E"/>
    <w:rsid w:val="003147EF"/>
    <w:rsid w:val="00314988"/>
    <w:rsid w:val="003149E1"/>
    <w:rsid w:val="00314BCF"/>
    <w:rsid w:val="00314C60"/>
    <w:rsid w:val="00314F90"/>
    <w:rsid w:val="00315057"/>
    <w:rsid w:val="0031511F"/>
    <w:rsid w:val="003153FD"/>
    <w:rsid w:val="0031544A"/>
    <w:rsid w:val="003155B1"/>
    <w:rsid w:val="003157C5"/>
    <w:rsid w:val="00315B64"/>
    <w:rsid w:val="00315CB0"/>
    <w:rsid w:val="00315DD2"/>
    <w:rsid w:val="00315E81"/>
    <w:rsid w:val="00315EC9"/>
    <w:rsid w:val="00315F9F"/>
    <w:rsid w:val="0031600E"/>
    <w:rsid w:val="003162AE"/>
    <w:rsid w:val="0031632F"/>
    <w:rsid w:val="0031634A"/>
    <w:rsid w:val="003163B5"/>
    <w:rsid w:val="003163FC"/>
    <w:rsid w:val="003164BD"/>
    <w:rsid w:val="003164ED"/>
    <w:rsid w:val="0031672C"/>
    <w:rsid w:val="00316923"/>
    <w:rsid w:val="00316981"/>
    <w:rsid w:val="003169BF"/>
    <w:rsid w:val="00317034"/>
    <w:rsid w:val="0031712C"/>
    <w:rsid w:val="00317406"/>
    <w:rsid w:val="003176A1"/>
    <w:rsid w:val="003177BA"/>
    <w:rsid w:val="00317894"/>
    <w:rsid w:val="003178B8"/>
    <w:rsid w:val="00317917"/>
    <w:rsid w:val="00317BD3"/>
    <w:rsid w:val="00317DF1"/>
    <w:rsid w:val="00317F2A"/>
    <w:rsid w:val="00320185"/>
    <w:rsid w:val="003201DE"/>
    <w:rsid w:val="0032033D"/>
    <w:rsid w:val="00320420"/>
    <w:rsid w:val="00320609"/>
    <w:rsid w:val="003207E1"/>
    <w:rsid w:val="003208B7"/>
    <w:rsid w:val="003208C7"/>
    <w:rsid w:val="0032098C"/>
    <w:rsid w:val="00320A19"/>
    <w:rsid w:val="00320A26"/>
    <w:rsid w:val="00320B35"/>
    <w:rsid w:val="00320B4B"/>
    <w:rsid w:val="00320BFA"/>
    <w:rsid w:val="00320C80"/>
    <w:rsid w:val="00320DE0"/>
    <w:rsid w:val="00321158"/>
    <w:rsid w:val="0032121B"/>
    <w:rsid w:val="0032126D"/>
    <w:rsid w:val="00321383"/>
    <w:rsid w:val="00321387"/>
    <w:rsid w:val="0032139E"/>
    <w:rsid w:val="0032152C"/>
    <w:rsid w:val="00321C27"/>
    <w:rsid w:val="00321C43"/>
    <w:rsid w:val="00322023"/>
    <w:rsid w:val="003222AA"/>
    <w:rsid w:val="00322465"/>
    <w:rsid w:val="00322532"/>
    <w:rsid w:val="003225B9"/>
    <w:rsid w:val="0032279B"/>
    <w:rsid w:val="00322884"/>
    <w:rsid w:val="0032289E"/>
    <w:rsid w:val="00322A2C"/>
    <w:rsid w:val="00322E5F"/>
    <w:rsid w:val="00322F23"/>
    <w:rsid w:val="003231CA"/>
    <w:rsid w:val="0032333B"/>
    <w:rsid w:val="00323357"/>
    <w:rsid w:val="00323517"/>
    <w:rsid w:val="0032374E"/>
    <w:rsid w:val="00323787"/>
    <w:rsid w:val="00323932"/>
    <w:rsid w:val="00323991"/>
    <w:rsid w:val="0032399E"/>
    <w:rsid w:val="00323CB8"/>
    <w:rsid w:val="00323D6F"/>
    <w:rsid w:val="00323E94"/>
    <w:rsid w:val="00323E99"/>
    <w:rsid w:val="00323FD9"/>
    <w:rsid w:val="003244FC"/>
    <w:rsid w:val="003246F0"/>
    <w:rsid w:val="00324A29"/>
    <w:rsid w:val="00324A6C"/>
    <w:rsid w:val="00324E95"/>
    <w:rsid w:val="00325597"/>
    <w:rsid w:val="003257C7"/>
    <w:rsid w:val="00325835"/>
    <w:rsid w:val="00325867"/>
    <w:rsid w:val="00325A1D"/>
    <w:rsid w:val="00325AB0"/>
    <w:rsid w:val="00325B29"/>
    <w:rsid w:val="00325C3D"/>
    <w:rsid w:val="00325F6D"/>
    <w:rsid w:val="0032600D"/>
    <w:rsid w:val="003264EC"/>
    <w:rsid w:val="003269D0"/>
    <w:rsid w:val="00326A3D"/>
    <w:rsid w:val="00326CE3"/>
    <w:rsid w:val="00327165"/>
    <w:rsid w:val="003273F8"/>
    <w:rsid w:val="00327454"/>
    <w:rsid w:val="0032758D"/>
    <w:rsid w:val="00327918"/>
    <w:rsid w:val="003279B2"/>
    <w:rsid w:val="003279D2"/>
    <w:rsid w:val="00327AE8"/>
    <w:rsid w:val="00327B4E"/>
    <w:rsid w:val="00327B99"/>
    <w:rsid w:val="00330106"/>
    <w:rsid w:val="003301AA"/>
    <w:rsid w:val="003303C7"/>
    <w:rsid w:val="003304AF"/>
    <w:rsid w:val="0033073E"/>
    <w:rsid w:val="00330A07"/>
    <w:rsid w:val="00330A42"/>
    <w:rsid w:val="00330BB5"/>
    <w:rsid w:val="00330CDA"/>
    <w:rsid w:val="00330D03"/>
    <w:rsid w:val="00330D8E"/>
    <w:rsid w:val="00330D9D"/>
    <w:rsid w:val="00330EF6"/>
    <w:rsid w:val="00331125"/>
    <w:rsid w:val="00331247"/>
    <w:rsid w:val="003312FC"/>
    <w:rsid w:val="00331349"/>
    <w:rsid w:val="00331373"/>
    <w:rsid w:val="0033153F"/>
    <w:rsid w:val="003316CC"/>
    <w:rsid w:val="003316FB"/>
    <w:rsid w:val="003318B5"/>
    <w:rsid w:val="00331D2A"/>
    <w:rsid w:val="00331F7E"/>
    <w:rsid w:val="0033221E"/>
    <w:rsid w:val="003323E7"/>
    <w:rsid w:val="003327D2"/>
    <w:rsid w:val="00332910"/>
    <w:rsid w:val="00332AAE"/>
    <w:rsid w:val="00332EA7"/>
    <w:rsid w:val="00332F6C"/>
    <w:rsid w:val="00332FA4"/>
    <w:rsid w:val="003330FE"/>
    <w:rsid w:val="00333178"/>
    <w:rsid w:val="003332B7"/>
    <w:rsid w:val="0033344B"/>
    <w:rsid w:val="00333625"/>
    <w:rsid w:val="003337B5"/>
    <w:rsid w:val="003337D0"/>
    <w:rsid w:val="0033380C"/>
    <w:rsid w:val="00333856"/>
    <w:rsid w:val="00333B36"/>
    <w:rsid w:val="00333B3F"/>
    <w:rsid w:val="00333BD3"/>
    <w:rsid w:val="00333D6D"/>
    <w:rsid w:val="00333DA3"/>
    <w:rsid w:val="00333DF9"/>
    <w:rsid w:val="00333E01"/>
    <w:rsid w:val="00333E6E"/>
    <w:rsid w:val="00333F25"/>
    <w:rsid w:val="003340FA"/>
    <w:rsid w:val="003343B0"/>
    <w:rsid w:val="003345D2"/>
    <w:rsid w:val="003347F0"/>
    <w:rsid w:val="00334B6E"/>
    <w:rsid w:val="00334C49"/>
    <w:rsid w:val="00334C5F"/>
    <w:rsid w:val="00334E7D"/>
    <w:rsid w:val="00334F47"/>
    <w:rsid w:val="00335037"/>
    <w:rsid w:val="003350C7"/>
    <w:rsid w:val="00335348"/>
    <w:rsid w:val="0033548C"/>
    <w:rsid w:val="003354C1"/>
    <w:rsid w:val="003354F7"/>
    <w:rsid w:val="00335670"/>
    <w:rsid w:val="00335849"/>
    <w:rsid w:val="003358C2"/>
    <w:rsid w:val="00335BD4"/>
    <w:rsid w:val="00335CAC"/>
    <w:rsid w:val="00335CD4"/>
    <w:rsid w:val="00335D6A"/>
    <w:rsid w:val="00335E73"/>
    <w:rsid w:val="00335E7D"/>
    <w:rsid w:val="00335E81"/>
    <w:rsid w:val="0033612E"/>
    <w:rsid w:val="003362D5"/>
    <w:rsid w:val="00336462"/>
    <w:rsid w:val="003366C1"/>
    <w:rsid w:val="0033677A"/>
    <w:rsid w:val="003367C1"/>
    <w:rsid w:val="00336A4A"/>
    <w:rsid w:val="00336C38"/>
    <w:rsid w:val="0033708B"/>
    <w:rsid w:val="00337429"/>
    <w:rsid w:val="0033748C"/>
    <w:rsid w:val="00337685"/>
    <w:rsid w:val="003376D1"/>
    <w:rsid w:val="00337759"/>
    <w:rsid w:val="00337C48"/>
    <w:rsid w:val="00337E91"/>
    <w:rsid w:val="00340372"/>
    <w:rsid w:val="003406A4"/>
    <w:rsid w:val="003406AD"/>
    <w:rsid w:val="003408FE"/>
    <w:rsid w:val="00340A0E"/>
    <w:rsid w:val="00340AA5"/>
    <w:rsid w:val="00340AE5"/>
    <w:rsid w:val="00340C25"/>
    <w:rsid w:val="00340CDA"/>
    <w:rsid w:val="00340D29"/>
    <w:rsid w:val="003412C7"/>
    <w:rsid w:val="0034132D"/>
    <w:rsid w:val="00341334"/>
    <w:rsid w:val="00341566"/>
    <w:rsid w:val="00341616"/>
    <w:rsid w:val="00341718"/>
    <w:rsid w:val="00341830"/>
    <w:rsid w:val="00341998"/>
    <w:rsid w:val="00341A77"/>
    <w:rsid w:val="00341D2E"/>
    <w:rsid w:val="00341DC1"/>
    <w:rsid w:val="00341DD4"/>
    <w:rsid w:val="00341EF0"/>
    <w:rsid w:val="003421B7"/>
    <w:rsid w:val="0034236F"/>
    <w:rsid w:val="003423B8"/>
    <w:rsid w:val="0034242A"/>
    <w:rsid w:val="0034247D"/>
    <w:rsid w:val="00342485"/>
    <w:rsid w:val="003424A7"/>
    <w:rsid w:val="00342642"/>
    <w:rsid w:val="00342661"/>
    <w:rsid w:val="00342898"/>
    <w:rsid w:val="003429B2"/>
    <w:rsid w:val="00342D96"/>
    <w:rsid w:val="00343054"/>
    <w:rsid w:val="0034308C"/>
    <w:rsid w:val="0034315A"/>
    <w:rsid w:val="003433F2"/>
    <w:rsid w:val="00343491"/>
    <w:rsid w:val="00343553"/>
    <w:rsid w:val="003435CE"/>
    <w:rsid w:val="003436A0"/>
    <w:rsid w:val="003436F8"/>
    <w:rsid w:val="003437F2"/>
    <w:rsid w:val="003439A3"/>
    <w:rsid w:val="00343A2E"/>
    <w:rsid w:val="00343A33"/>
    <w:rsid w:val="00343AAE"/>
    <w:rsid w:val="00343C04"/>
    <w:rsid w:val="00343C67"/>
    <w:rsid w:val="00343F84"/>
    <w:rsid w:val="0034419A"/>
    <w:rsid w:val="00344318"/>
    <w:rsid w:val="003443B4"/>
    <w:rsid w:val="003445EE"/>
    <w:rsid w:val="003446BD"/>
    <w:rsid w:val="00344705"/>
    <w:rsid w:val="0034491C"/>
    <w:rsid w:val="0034499F"/>
    <w:rsid w:val="00344B53"/>
    <w:rsid w:val="00344CD0"/>
    <w:rsid w:val="00344FE5"/>
    <w:rsid w:val="00345189"/>
    <w:rsid w:val="0034537C"/>
    <w:rsid w:val="0034564C"/>
    <w:rsid w:val="00345743"/>
    <w:rsid w:val="00345AD0"/>
    <w:rsid w:val="00345AE1"/>
    <w:rsid w:val="00345D98"/>
    <w:rsid w:val="00345E18"/>
    <w:rsid w:val="00345EF2"/>
    <w:rsid w:val="00345F2C"/>
    <w:rsid w:val="00345FFF"/>
    <w:rsid w:val="00346026"/>
    <w:rsid w:val="003461E5"/>
    <w:rsid w:val="0034631C"/>
    <w:rsid w:val="00346522"/>
    <w:rsid w:val="00346674"/>
    <w:rsid w:val="00346686"/>
    <w:rsid w:val="00346746"/>
    <w:rsid w:val="00346819"/>
    <w:rsid w:val="0034688F"/>
    <w:rsid w:val="00346B07"/>
    <w:rsid w:val="00346B0F"/>
    <w:rsid w:val="0034715B"/>
    <w:rsid w:val="0034719C"/>
    <w:rsid w:val="00347222"/>
    <w:rsid w:val="00347367"/>
    <w:rsid w:val="0034754D"/>
    <w:rsid w:val="00347808"/>
    <w:rsid w:val="00347830"/>
    <w:rsid w:val="00347868"/>
    <w:rsid w:val="0034787F"/>
    <w:rsid w:val="0034796C"/>
    <w:rsid w:val="00347AC1"/>
    <w:rsid w:val="00347BB5"/>
    <w:rsid w:val="00347E1E"/>
    <w:rsid w:val="00350048"/>
    <w:rsid w:val="00350601"/>
    <w:rsid w:val="00350A75"/>
    <w:rsid w:val="00350DE1"/>
    <w:rsid w:val="00350E16"/>
    <w:rsid w:val="00350E5D"/>
    <w:rsid w:val="00350E88"/>
    <w:rsid w:val="00350ECA"/>
    <w:rsid w:val="00350F5E"/>
    <w:rsid w:val="003511FD"/>
    <w:rsid w:val="003512B4"/>
    <w:rsid w:val="00351337"/>
    <w:rsid w:val="00351580"/>
    <w:rsid w:val="0035184F"/>
    <w:rsid w:val="0035191A"/>
    <w:rsid w:val="00351991"/>
    <w:rsid w:val="00351D43"/>
    <w:rsid w:val="00351DAA"/>
    <w:rsid w:val="00352217"/>
    <w:rsid w:val="00352261"/>
    <w:rsid w:val="00352427"/>
    <w:rsid w:val="00352501"/>
    <w:rsid w:val="003526CF"/>
    <w:rsid w:val="003527AB"/>
    <w:rsid w:val="00352A7B"/>
    <w:rsid w:val="00352B11"/>
    <w:rsid w:val="00352D7C"/>
    <w:rsid w:val="00352E3D"/>
    <w:rsid w:val="00352F44"/>
    <w:rsid w:val="0035310C"/>
    <w:rsid w:val="0035310D"/>
    <w:rsid w:val="00353198"/>
    <w:rsid w:val="003531EB"/>
    <w:rsid w:val="00353202"/>
    <w:rsid w:val="00353317"/>
    <w:rsid w:val="00353674"/>
    <w:rsid w:val="0035367E"/>
    <w:rsid w:val="003536B6"/>
    <w:rsid w:val="0035377C"/>
    <w:rsid w:val="00353831"/>
    <w:rsid w:val="003538B7"/>
    <w:rsid w:val="0035393F"/>
    <w:rsid w:val="00353D40"/>
    <w:rsid w:val="00353D67"/>
    <w:rsid w:val="0035408E"/>
    <w:rsid w:val="0035489E"/>
    <w:rsid w:val="003548E0"/>
    <w:rsid w:val="00354B3C"/>
    <w:rsid w:val="00354B3E"/>
    <w:rsid w:val="00354D95"/>
    <w:rsid w:val="00355119"/>
    <w:rsid w:val="0035539F"/>
    <w:rsid w:val="003554A9"/>
    <w:rsid w:val="003556B4"/>
    <w:rsid w:val="0035571D"/>
    <w:rsid w:val="003558A2"/>
    <w:rsid w:val="00355D63"/>
    <w:rsid w:val="00355DB8"/>
    <w:rsid w:val="00355E78"/>
    <w:rsid w:val="00356117"/>
    <w:rsid w:val="0035623E"/>
    <w:rsid w:val="003562A2"/>
    <w:rsid w:val="003564D6"/>
    <w:rsid w:val="00356783"/>
    <w:rsid w:val="003567BB"/>
    <w:rsid w:val="00356986"/>
    <w:rsid w:val="00356B1B"/>
    <w:rsid w:val="00356CA7"/>
    <w:rsid w:val="00356FC6"/>
    <w:rsid w:val="00357059"/>
    <w:rsid w:val="0035746E"/>
    <w:rsid w:val="00357661"/>
    <w:rsid w:val="0035768E"/>
    <w:rsid w:val="00357790"/>
    <w:rsid w:val="0035782A"/>
    <w:rsid w:val="00357CFA"/>
    <w:rsid w:val="00357D06"/>
    <w:rsid w:val="00357F18"/>
    <w:rsid w:val="003602A6"/>
    <w:rsid w:val="003602EE"/>
    <w:rsid w:val="0036033E"/>
    <w:rsid w:val="00360355"/>
    <w:rsid w:val="00360884"/>
    <w:rsid w:val="00360888"/>
    <w:rsid w:val="00360B4E"/>
    <w:rsid w:val="00360C29"/>
    <w:rsid w:val="00360CEF"/>
    <w:rsid w:val="00361290"/>
    <w:rsid w:val="003613B5"/>
    <w:rsid w:val="0036167C"/>
    <w:rsid w:val="0036169B"/>
    <w:rsid w:val="003617CB"/>
    <w:rsid w:val="00361BC3"/>
    <w:rsid w:val="00361C4F"/>
    <w:rsid w:val="00361C90"/>
    <w:rsid w:val="00361E96"/>
    <w:rsid w:val="003622CF"/>
    <w:rsid w:val="0036247C"/>
    <w:rsid w:val="00362670"/>
    <w:rsid w:val="0036276D"/>
    <w:rsid w:val="00362BDF"/>
    <w:rsid w:val="00362D7C"/>
    <w:rsid w:val="00362F33"/>
    <w:rsid w:val="00362F50"/>
    <w:rsid w:val="003633ED"/>
    <w:rsid w:val="00363954"/>
    <w:rsid w:val="00363D81"/>
    <w:rsid w:val="00363D88"/>
    <w:rsid w:val="00363E75"/>
    <w:rsid w:val="00363FFA"/>
    <w:rsid w:val="0036431A"/>
    <w:rsid w:val="003643AF"/>
    <w:rsid w:val="0036446D"/>
    <w:rsid w:val="003644FE"/>
    <w:rsid w:val="00364655"/>
    <w:rsid w:val="00364663"/>
    <w:rsid w:val="00364702"/>
    <w:rsid w:val="00364876"/>
    <w:rsid w:val="00364C15"/>
    <w:rsid w:val="00364C19"/>
    <w:rsid w:val="00364DED"/>
    <w:rsid w:val="00364FE3"/>
    <w:rsid w:val="003652E1"/>
    <w:rsid w:val="00365304"/>
    <w:rsid w:val="00365357"/>
    <w:rsid w:val="003653F2"/>
    <w:rsid w:val="0036559C"/>
    <w:rsid w:val="003657C3"/>
    <w:rsid w:val="003657F5"/>
    <w:rsid w:val="00365874"/>
    <w:rsid w:val="00365CF6"/>
    <w:rsid w:val="0036604C"/>
    <w:rsid w:val="003661AC"/>
    <w:rsid w:val="00366400"/>
    <w:rsid w:val="003664C1"/>
    <w:rsid w:val="003664FD"/>
    <w:rsid w:val="003666B7"/>
    <w:rsid w:val="003666BE"/>
    <w:rsid w:val="00366764"/>
    <w:rsid w:val="003667FB"/>
    <w:rsid w:val="00366838"/>
    <w:rsid w:val="00366865"/>
    <w:rsid w:val="0036689E"/>
    <w:rsid w:val="00366939"/>
    <w:rsid w:val="00366BD2"/>
    <w:rsid w:val="00366C23"/>
    <w:rsid w:val="00366C9D"/>
    <w:rsid w:val="00366E4F"/>
    <w:rsid w:val="00366F19"/>
    <w:rsid w:val="00366FF1"/>
    <w:rsid w:val="00367020"/>
    <w:rsid w:val="003671CC"/>
    <w:rsid w:val="0036721A"/>
    <w:rsid w:val="00367222"/>
    <w:rsid w:val="003672C3"/>
    <w:rsid w:val="00367327"/>
    <w:rsid w:val="003675F8"/>
    <w:rsid w:val="00367673"/>
    <w:rsid w:val="003676B0"/>
    <w:rsid w:val="003676BC"/>
    <w:rsid w:val="003676F8"/>
    <w:rsid w:val="00367700"/>
    <w:rsid w:val="0036779D"/>
    <w:rsid w:val="00367ABB"/>
    <w:rsid w:val="00367AF0"/>
    <w:rsid w:val="00367B39"/>
    <w:rsid w:val="00367FF1"/>
    <w:rsid w:val="0037014F"/>
    <w:rsid w:val="00370350"/>
    <w:rsid w:val="003704D2"/>
    <w:rsid w:val="003706C4"/>
    <w:rsid w:val="0037072F"/>
    <w:rsid w:val="0037074D"/>
    <w:rsid w:val="00370926"/>
    <w:rsid w:val="0037096B"/>
    <w:rsid w:val="00370A0A"/>
    <w:rsid w:val="00370C47"/>
    <w:rsid w:val="00370D43"/>
    <w:rsid w:val="003710FE"/>
    <w:rsid w:val="00371172"/>
    <w:rsid w:val="00371466"/>
    <w:rsid w:val="0037149B"/>
    <w:rsid w:val="0037150B"/>
    <w:rsid w:val="00371560"/>
    <w:rsid w:val="003716DE"/>
    <w:rsid w:val="00371708"/>
    <w:rsid w:val="00371765"/>
    <w:rsid w:val="00371858"/>
    <w:rsid w:val="003719AC"/>
    <w:rsid w:val="00371AA1"/>
    <w:rsid w:val="00371B6C"/>
    <w:rsid w:val="00371BD5"/>
    <w:rsid w:val="00371D44"/>
    <w:rsid w:val="00371F29"/>
    <w:rsid w:val="00372048"/>
    <w:rsid w:val="00372092"/>
    <w:rsid w:val="003720FE"/>
    <w:rsid w:val="00372261"/>
    <w:rsid w:val="00372265"/>
    <w:rsid w:val="003722A0"/>
    <w:rsid w:val="003724B0"/>
    <w:rsid w:val="00372593"/>
    <w:rsid w:val="003726D1"/>
    <w:rsid w:val="003726F9"/>
    <w:rsid w:val="0037270F"/>
    <w:rsid w:val="00372846"/>
    <w:rsid w:val="0037299C"/>
    <w:rsid w:val="00372B3B"/>
    <w:rsid w:val="00372BDE"/>
    <w:rsid w:val="00372FC4"/>
    <w:rsid w:val="003731CC"/>
    <w:rsid w:val="0037331D"/>
    <w:rsid w:val="003735DD"/>
    <w:rsid w:val="003737B3"/>
    <w:rsid w:val="0037380E"/>
    <w:rsid w:val="00373A1F"/>
    <w:rsid w:val="00373AB0"/>
    <w:rsid w:val="00373F15"/>
    <w:rsid w:val="0037400F"/>
    <w:rsid w:val="003741F0"/>
    <w:rsid w:val="0037421B"/>
    <w:rsid w:val="0037424D"/>
    <w:rsid w:val="00374513"/>
    <w:rsid w:val="003745C6"/>
    <w:rsid w:val="0037463E"/>
    <w:rsid w:val="003746BB"/>
    <w:rsid w:val="003747E4"/>
    <w:rsid w:val="0037492C"/>
    <w:rsid w:val="00374CFD"/>
    <w:rsid w:val="00374F11"/>
    <w:rsid w:val="00374FAD"/>
    <w:rsid w:val="003751F8"/>
    <w:rsid w:val="00375434"/>
    <w:rsid w:val="003756CC"/>
    <w:rsid w:val="00375CFD"/>
    <w:rsid w:val="00375E90"/>
    <w:rsid w:val="00375F2B"/>
    <w:rsid w:val="003761A5"/>
    <w:rsid w:val="0037639F"/>
    <w:rsid w:val="003765BA"/>
    <w:rsid w:val="003766C5"/>
    <w:rsid w:val="003767FE"/>
    <w:rsid w:val="003768D2"/>
    <w:rsid w:val="003768EB"/>
    <w:rsid w:val="00376944"/>
    <w:rsid w:val="00376A6F"/>
    <w:rsid w:val="00376B9C"/>
    <w:rsid w:val="00376D63"/>
    <w:rsid w:val="00376F9F"/>
    <w:rsid w:val="00377156"/>
    <w:rsid w:val="0037719B"/>
    <w:rsid w:val="003771EA"/>
    <w:rsid w:val="0037748F"/>
    <w:rsid w:val="003776D8"/>
    <w:rsid w:val="00377876"/>
    <w:rsid w:val="00377E32"/>
    <w:rsid w:val="00377FE2"/>
    <w:rsid w:val="00380079"/>
    <w:rsid w:val="0038013B"/>
    <w:rsid w:val="0038014B"/>
    <w:rsid w:val="00380386"/>
    <w:rsid w:val="003807DB"/>
    <w:rsid w:val="00380894"/>
    <w:rsid w:val="00380972"/>
    <w:rsid w:val="00380C2C"/>
    <w:rsid w:val="00380DB2"/>
    <w:rsid w:val="00380E5A"/>
    <w:rsid w:val="00380F7E"/>
    <w:rsid w:val="003812EC"/>
    <w:rsid w:val="0038141D"/>
    <w:rsid w:val="00381972"/>
    <w:rsid w:val="00381A24"/>
    <w:rsid w:val="00381ACE"/>
    <w:rsid w:val="00381C7A"/>
    <w:rsid w:val="00381E0E"/>
    <w:rsid w:val="00381F69"/>
    <w:rsid w:val="00381F96"/>
    <w:rsid w:val="003821A4"/>
    <w:rsid w:val="00382300"/>
    <w:rsid w:val="00382330"/>
    <w:rsid w:val="00382405"/>
    <w:rsid w:val="0038254F"/>
    <w:rsid w:val="0038268C"/>
    <w:rsid w:val="00382AD0"/>
    <w:rsid w:val="00382C71"/>
    <w:rsid w:val="00382C83"/>
    <w:rsid w:val="00382D24"/>
    <w:rsid w:val="00382F1B"/>
    <w:rsid w:val="00383028"/>
    <w:rsid w:val="00383071"/>
    <w:rsid w:val="00383096"/>
    <w:rsid w:val="003833AD"/>
    <w:rsid w:val="003833D0"/>
    <w:rsid w:val="00383425"/>
    <w:rsid w:val="0038375D"/>
    <w:rsid w:val="0038385E"/>
    <w:rsid w:val="00383B18"/>
    <w:rsid w:val="00383B49"/>
    <w:rsid w:val="00383BF8"/>
    <w:rsid w:val="00383C40"/>
    <w:rsid w:val="00383C75"/>
    <w:rsid w:val="00383D87"/>
    <w:rsid w:val="00383E54"/>
    <w:rsid w:val="00383FA1"/>
    <w:rsid w:val="00383FEA"/>
    <w:rsid w:val="00384033"/>
    <w:rsid w:val="003843FB"/>
    <w:rsid w:val="003846C2"/>
    <w:rsid w:val="0038490C"/>
    <w:rsid w:val="00384BEA"/>
    <w:rsid w:val="00384C3F"/>
    <w:rsid w:val="00384C89"/>
    <w:rsid w:val="00384CA1"/>
    <w:rsid w:val="00384D6A"/>
    <w:rsid w:val="00384E1A"/>
    <w:rsid w:val="00384E50"/>
    <w:rsid w:val="003850F7"/>
    <w:rsid w:val="0038515B"/>
    <w:rsid w:val="00385177"/>
    <w:rsid w:val="00385255"/>
    <w:rsid w:val="00385F2F"/>
    <w:rsid w:val="00385F3B"/>
    <w:rsid w:val="0038600F"/>
    <w:rsid w:val="003863A2"/>
    <w:rsid w:val="003865B6"/>
    <w:rsid w:val="00386BEC"/>
    <w:rsid w:val="00386CFD"/>
    <w:rsid w:val="00386DF1"/>
    <w:rsid w:val="00386FA5"/>
    <w:rsid w:val="003870C0"/>
    <w:rsid w:val="00387111"/>
    <w:rsid w:val="00387209"/>
    <w:rsid w:val="00387506"/>
    <w:rsid w:val="0038758C"/>
    <w:rsid w:val="0038782D"/>
    <w:rsid w:val="00387926"/>
    <w:rsid w:val="00387B08"/>
    <w:rsid w:val="00387B4E"/>
    <w:rsid w:val="00387E21"/>
    <w:rsid w:val="00387E42"/>
    <w:rsid w:val="00387FAB"/>
    <w:rsid w:val="00390189"/>
    <w:rsid w:val="003903C0"/>
    <w:rsid w:val="00390811"/>
    <w:rsid w:val="00390D32"/>
    <w:rsid w:val="00390DC2"/>
    <w:rsid w:val="00390E1A"/>
    <w:rsid w:val="003910F3"/>
    <w:rsid w:val="00391381"/>
    <w:rsid w:val="00391441"/>
    <w:rsid w:val="00391531"/>
    <w:rsid w:val="00391587"/>
    <w:rsid w:val="0039166D"/>
    <w:rsid w:val="0039173A"/>
    <w:rsid w:val="003917E0"/>
    <w:rsid w:val="0039182D"/>
    <w:rsid w:val="0039196D"/>
    <w:rsid w:val="00391D37"/>
    <w:rsid w:val="00391EBC"/>
    <w:rsid w:val="00391F22"/>
    <w:rsid w:val="0039215F"/>
    <w:rsid w:val="00392229"/>
    <w:rsid w:val="0039237A"/>
    <w:rsid w:val="003923A2"/>
    <w:rsid w:val="0039258F"/>
    <w:rsid w:val="0039264D"/>
    <w:rsid w:val="003928CF"/>
    <w:rsid w:val="00392B69"/>
    <w:rsid w:val="00392C6C"/>
    <w:rsid w:val="00393033"/>
    <w:rsid w:val="003931EC"/>
    <w:rsid w:val="00393289"/>
    <w:rsid w:val="00393408"/>
    <w:rsid w:val="00393435"/>
    <w:rsid w:val="00393446"/>
    <w:rsid w:val="00393455"/>
    <w:rsid w:val="003937B7"/>
    <w:rsid w:val="003938B0"/>
    <w:rsid w:val="00393952"/>
    <w:rsid w:val="00393AC0"/>
    <w:rsid w:val="00393FA9"/>
    <w:rsid w:val="00394032"/>
    <w:rsid w:val="00394371"/>
    <w:rsid w:val="00394689"/>
    <w:rsid w:val="0039470D"/>
    <w:rsid w:val="003948FE"/>
    <w:rsid w:val="00394AC9"/>
    <w:rsid w:val="00394C85"/>
    <w:rsid w:val="00394E89"/>
    <w:rsid w:val="00394F84"/>
    <w:rsid w:val="003951AB"/>
    <w:rsid w:val="003951C5"/>
    <w:rsid w:val="00395363"/>
    <w:rsid w:val="00395558"/>
    <w:rsid w:val="003955D6"/>
    <w:rsid w:val="0039564F"/>
    <w:rsid w:val="00395810"/>
    <w:rsid w:val="0039594E"/>
    <w:rsid w:val="00395AB9"/>
    <w:rsid w:val="00395D7E"/>
    <w:rsid w:val="00396304"/>
    <w:rsid w:val="00396784"/>
    <w:rsid w:val="00396881"/>
    <w:rsid w:val="00396B0A"/>
    <w:rsid w:val="00396B81"/>
    <w:rsid w:val="00396C7B"/>
    <w:rsid w:val="00396D38"/>
    <w:rsid w:val="00396DA7"/>
    <w:rsid w:val="0039726D"/>
    <w:rsid w:val="0039729F"/>
    <w:rsid w:val="00397473"/>
    <w:rsid w:val="00397665"/>
    <w:rsid w:val="00397A05"/>
    <w:rsid w:val="00397B5C"/>
    <w:rsid w:val="00397CB4"/>
    <w:rsid w:val="00397D90"/>
    <w:rsid w:val="00397E05"/>
    <w:rsid w:val="00397F15"/>
    <w:rsid w:val="003A00AB"/>
    <w:rsid w:val="003A0231"/>
    <w:rsid w:val="003A0338"/>
    <w:rsid w:val="003A0A5F"/>
    <w:rsid w:val="003A0B22"/>
    <w:rsid w:val="003A0CAA"/>
    <w:rsid w:val="003A0D34"/>
    <w:rsid w:val="003A0DD9"/>
    <w:rsid w:val="003A0E1A"/>
    <w:rsid w:val="003A0EE9"/>
    <w:rsid w:val="003A0FA3"/>
    <w:rsid w:val="003A11BC"/>
    <w:rsid w:val="003A13BA"/>
    <w:rsid w:val="003A1544"/>
    <w:rsid w:val="003A156F"/>
    <w:rsid w:val="003A163A"/>
    <w:rsid w:val="003A16CF"/>
    <w:rsid w:val="003A1947"/>
    <w:rsid w:val="003A1D90"/>
    <w:rsid w:val="003A2076"/>
    <w:rsid w:val="003A22D0"/>
    <w:rsid w:val="003A250C"/>
    <w:rsid w:val="003A27A2"/>
    <w:rsid w:val="003A2C77"/>
    <w:rsid w:val="003A2E0A"/>
    <w:rsid w:val="003A2FB6"/>
    <w:rsid w:val="003A30B6"/>
    <w:rsid w:val="003A3321"/>
    <w:rsid w:val="003A3387"/>
    <w:rsid w:val="003A36C7"/>
    <w:rsid w:val="003A38D1"/>
    <w:rsid w:val="003A3916"/>
    <w:rsid w:val="003A3A24"/>
    <w:rsid w:val="003A3CE8"/>
    <w:rsid w:val="003A3E38"/>
    <w:rsid w:val="003A3F9D"/>
    <w:rsid w:val="003A407E"/>
    <w:rsid w:val="003A41A8"/>
    <w:rsid w:val="003A41BB"/>
    <w:rsid w:val="003A4241"/>
    <w:rsid w:val="003A460E"/>
    <w:rsid w:val="003A487A"/>
    <w:rsid w:val="003A4970"/>
    <w:rsid w:val="003A49A0"/>
    <w:rsid w:val="003A49C6"/>
    <w:rsid w:val="003A4C8E"/>
    <w:rsid w:val="003A4D59"/>
    <w:rsid w:val="003A52E4"/>
    <w:rsid w:val="003A563D"/>
    <w:rsid w:val="003A56C3"/>
    <w:rsid w:val="003A59B3"/>
    <w:rsid w:val="003A5B9C"/>
    <w:rsid w:val="003A5C0A"/>
    <w:rsid w:val="003A5C64"/>
    <w:rsid w:val="003A5CDE"/>
    <w:rsid w:val="003A5D53"/>
    <w:rsid w:val="003A5F8C"/>
    <w:rsid w:val="003A6001"/>
    <w:rsid w:val="003A6018"/>
    <w:rsid w:val="003A612D"/>
    <w:rsid w:val="003A62F8"/>
    <w:rsid w:val="003A6311"/>
    <w:rsid w:val="003A6596"/>
    <w:rsid w:val="003A65BC"/>
    <w:rsid w:val="003A6659"/>
    <w:rsid w:val="003A666D"/>
    <w:rsid w:val="003A6771"/>
    <w:rsid w:val="003A6797"/>
    <w:rsid w:val="003A6BA5"/>
    <w:rsid w:val="003A6CA3"/>
    <w:rsid w:val="003A6F30"/>
    <w:rsid w:val="003A6FA1"/>
    <w:rsid w:val="003A702F"/>
    <w:rsid w:val="003A70BC"/>
    <w:rsid w:val="003A73F2"/>
    <w:rsid w:val="003A765A"/>
    <w:rsid w:val="003A76DE"/>
    <w:rsid w:val="003A777E"/>
    <w:rsid w:val="003A78BA"/>
    <w:rsid w:val="003A78E6"/>
    <w:rsid w:val="003A7A48"/>
    <w:rsid w:val="003A7D03"/>
    <w:rsid w:val="003A7FE2"/>
    <w:rsid w:val="003B01D8"/>
    <w:rsid w:val="003B01E0"/>
    <w:rsid w:val="003B01E9"/>
    <w:rsid w:val="003B03DE"/>
    <w:rsid w:val="003B060B"/>
    <w:rsid w:val="003B09D1"/>
    <w:rsid w:val="003B0B03"/>
    <w:rsid w:val="003B0DCD"/>
    <w:rsid w:val="003B0DF3"/>
    <w:rsid w:val="003B0E23"/>
    <w:rsid w:val="003B0F27"/>
    <w:rsid w:val="003B166A"/>
    <w:rsid w:val="003B16A4"/>
    <w:rsid w:val="003B184E"/>
    <w:rsid w:val="003B1C23"/>
    <w:rsid w:val="003B1C6F"/>
    <w:rsid w:val="003B1CDE"/>
    <w:rsid w:val="003B1D54"/>
    <w:rsid w:val="003B1F86"/>
    <w:rsid w:val="003B202A"/>
    <w:rsid w:val="003B2175"/>
    <w:rsid w:val="003B21B6"/>
    <w:rsid w:val="003B2214"/>
    <w:rsid w:val="003B2435"/>
    <w:rsid w:val="003B251B"/>
    <w:rsid w:val="003B260D"/>
    <w:rsid w:val="003B2991"/>
    <w:rsid w:val="003B29B4"/>
    <w:rsid w:val="003B29EC"/>
    <w:rsid w:val="003B2A05"/>
    <w:rsid w:val="003B2A18"/>
    <w:rsid w:val="003B2A43"/>
    <w:rsid w:val="003B2AB4"/>
    <w:rsid w:val="003B2D7F"/>
    <w:rsid w:val="003B2D80"/>
    <w:rsid w:val="003B2E3D"/>
    <w:rsid w:val="003B2FA7"/>
    <w:rsid w:val="003B303C"/>
    <w:rsid w:val="003B30F2"/>
    <w:rsid w:val="003B316D"/>
    <w:rsid w:val="003B3389"/>
    <w:rsid w:val="003B3458"/>
    <w:rsid w:val="003B36E4"/>
    <w:rsid w:val="003B3BF9"/>
    <w:rsid w:val="003B3E1A"/>
    <w:rsid w:val="003B3E5B"/>
    <w:rsid w:val="003B44AF"/>
    <w:rsid w:val="003B44BA"/>
    <w:rsid w:val="003B47CD"/>
    <w:rsid w:val="003B492B"/>
    <w:rsid w:val="003B49B1"/>
    <w:rsid w:val="003B49C5"/>
    <w:rsid w:val="003B4A48"/>
    <w:rsid w:val="003B4A97"/>
    <w:rsid w:val="003B4B20"/>
    <w:rsid w:val="003B4BE4"/>
    <w:rsid w:val="003B4DEF"/>
    <w:rsid w:val="003B4E76"/>
    <w:rsid w:val="003B4F2A"/>
    <w:rsid w:val="003B5034"/>
    <w:rsid w:val="003B50FB"/>
    <w:rsid w:val="003B512D"/>
    <w:rsid w:val="003B51AB"/>
    <w:rsid w:val="003B51CC"/>
    <w:rsid w:val="003B5249"/>
    <w:rsid w:val="003B528B"/>
    <w:rsid w:val="003B53DF"/>
    <w:rsid w:val="003B5446"/>
    <w:rsid w:val="003B5488"/>
    <w:rsid w:val="003B559E"/>
    <w:rsid w:val="003B5AA0"/>
    <w:rsid w:val="003B5BC8"/>
    <w:rsid w:val="003B5DE9"/>
    <w:rsid w:val="003B60A1"/>
    <w:rsid w:val="003B62C0"/>
    <w:rsid w:val="003B641C"/>
    <w:rsid w:val="003B6748"/>
    <w:rsid w:val="003B6B78"/>
    <w:rsid w:val="003B6CD3"/>
    <w:rsid w:val="003B6D80"/>
    <w:rsid w:val="003B7144"/>
    <w:rsid w:val="003B717E"/>
    <w:rsid w:val="003B71AD"/>
    <w:rsid w:val="003B740B"/>
    <w:rsid w:val="003B7554"/>
    <w:rsid w:val="003B76B2"/>
    <w:rsid w:val="003B76EC"/>
    <w:rsid w:val="003B7706"/>
    <w:rsid w:val="003B7903"/>
    <w:rsid w:val="003B7AAE"/>
    <w:rsid w:val="003B7C27"/>
    <w:rsid w:val="003B7CF8"/>
    <w:rsid w:val="003B7ECE"/>
    <w:rsid w:val="003B7F3F"/>
    <w:rsid w:val="003C0323"/>
    <w:rsid w:val="003C05E7"/>
    <w:rsid w:val="003C077C"/>
    <w:rsid w:val="003C09E8"/>
    <w:rsid w:val="003C0A80"/>
    <w:rsid w:val="003C0B78"/>
    <w:rsid w:val="003C0C01"/>
    <w:rsid w:val="003C0CE4"/>
    <w:rsid w:val="003C0E61"/>
    <w:rsid w:val="003C0E91"/>
    <w:rsid w:val="003C0EF4"/>
    <w:rsid w:val="003C1183"/>
    <w:rsid w:val="003C1195"/>
    <w:rsid w:val="003C1473"/>
    <w:rsid w:val="003C1598"/>
    <w:rsid w:val="003C15C0"/>
    <w:rsid w:val="003C1649"/>
    <w:rsid w:val="003C199F"/>
    <w:rsid w:val="003C19C9"/>
    <w:rsid w:val="003C1A06"/>
    <w:rsid w:val="003C1A16"/>
    <w:rsid w:val="003C1D28"/>
    <w:rsid w:val="003C1E15"/>
    <w:rsid w:val="003C1FA5"/>
    <w:rsid w:val="003C2106"/>
    <w:rsid w:val="003C2257"/>
    <w:rsid w:val="003C22A4"/>
    <w:rsid w:val="003C2328"/>
    <w:rsid w:val="003C243B"/>
    <w:rsid w:val="003C24E0"/>
    <w:rsid w:val="003C25F1"/>
    <w:rsid w:val="003C2673"/>
    <w:rsid w:val="003C271C"/>
    <w:rsid w:val="003C276C"/>
    <w:rsid w:val="003C28AA"/>
    <w:rsid w:val="003C2938"/>
    <w:rsid w:val="003C2B22"/>
    <w:rsid w:val="003C2B42"/>
    <w:rsid w:val="003C2BF4"/>
    <w:rsid w:val="003C2D35"/>
    <w:rsid w:val="003C31CC"/>
    <w:rsid w:val="003C320A"/>
    <w:rsid w:val="003C36DA"/>
    <w:rsid w:val="003C3746"/>
    <w:rsid w:val="003C3839"/>
    <w:rsid w:val="003C3853"/>
    <w:rsid w:val="003C3887"/>
    <w:rsid w:val="003C395E"/>
    <w:rsid w:val="003C398A"/>
    <w:rsid w:val="003C39BF"/>
    <w:rsid w:val="003C3B49"/>
    <w:rsid w:val="003C3D6C"/>
    <w:rsid w:val="003C4062"/>
    <w:rsid w:val="003C4065"/>
    <w:rsid w:val="003C409F"/>
    <w:rsid w:val="003C40C0"/>
    <w:rsid w:val="003C41B8"/>
    <w:rsid w:val="003C4435"/>
    <w:rsid w:val="003C4682"/>
    <w:rsid w:val="003C48FF"/>
    <w:rsid w:val="003C4A36"/>
    <w:rsid w:val="003C4C4B"/>
    <w:rsid w:val="003C4CB5"/>
    <w:rsid w:val="003C4F59"/>
    <w:rsid w:val="003C4F76"/>
    <w:rsid w:val="003C4F7A"/>
    <w:rsid w:val="003C51B5"/>
    <w:rsid w:val="003C52A9"/>
    <w:rsid w:val="003C52BF"/>
    <w:rsid w:val="003C5321"/>
    <w:rsid w:val="003C537D"/>
    <w:rsid w:val="003C54ED"/>
    <w:rsid w:val="003C56EA"/>
    <w:rsid w:val="003C5710"/>
    <w:rsid w:val="003C5A0D"/>
    <w:rsid w:val="003C5C56"/>
    <w:rsid w:val="003C5D33"/>
    <w:rsid w:val="003C6291"/>
    <w:rsid w:val="003C62A1"/>
    <w:rsid w:val="003C630D"/>
    <w:rsid w:val="003C6689"/>
    <w:rsid w:val="003C66AD"/>
    <w:rsid w:val="003C67E5"/>
    <w:rsid w:val="003C6A48"/>
    <w:rsid w:val="003C6BAA"/>
    <w:rsid w:val="003C6C15"/>
    <w:rsid w:val="003C6C2D"/>
    <w:rsid w:val="003C6CF8"/>
    <w:rsid w:val="003C6E95"/>
    <w:rsid w:val="003C6EE2"/>
    <w:rsid w:val="003C6EF9"/>
    <w:rsid w:val="003C70E2"/>
    <w:rsid w:val="003C7367"/>
    <w:rsid w:val="003C73EA"/>
    <w:rsid w:val="003C7545"/>
    <w:rsid w:val="003C75FF"/>
    <w:rsid w:val="003C7690"/>
    <w:rsid w:val="003C7691"/>
    <w:rsid w:val="003C7AA8"/>
    <w:rsid w:val="003C7BAF"/>
    <w:rsid w:val="003C7BFC"/>
    <w:rsid w:val="003D010A"/>
    <w:rsid w:val="003D012B"/>
    <w:rsid w:val="003D0326"/>
    <w:rsid w:val="003D0354"/>
    <w:rsid w:val="003D0395"/>
    <w:rsid w:val="003D0503"/>
    <w:rsid w:val="003D0722"/>
    <w:rsid w:val="003D0790"/>
    <w:rsid w:val="003D0BF2"/>
    <w:rsid w:val="003D0CF6"/>
    <w:rsid w:val="003D1003"/>
    <w:rsid w:val="003D10D5"/>
    <w:rsid w:val="003D1265"/>
    <w:rsid w:val="003D12C0"/>
    <w:rsid w:val="003D135B"/>
    <w:rsid w:val="003D14F9"/>
    <w:rsid w:val="003D1631"/>
    <w:rsid w:val="003D18CD"/>
    <w:rsid w:val="003D1AC0"/>
    <w:rsid w:val="003D1ACC"/>
    <w:rsid w:val="003D1C18"/>
    <w:rsid w:val="003D1C87"/>
    <w:rsid w:val="003D1D0D"/>
    <w:rsid w:val="003D1E85"/>
    <w:rsid w:val="003D1EB7"/>
    <w:rsid w:val="003D1F5E"/>
    <w:rsid w:val="003D1FD9"/>
    <w:rsid w:val="003D21AA"/>
    <w:rsid w:val="003D21B4"/>
    <w:rsid w:val="003D2211"/>
    <w:rsid w:val="003D256A"/>
    <w:rsid w:val="003D286A"/>
    <w:rsid w:val="003D296C"/>
    <w:rsid w:val="003D2A5A"/>
    <w:rsid w:val="003D2B5F"/>
    <w:rsid w:val="003D2BFE"/>
    <w:rsid w:val="003D2D40"/>
    <w:rsid w:val="003D3010"/>
    <w:rsid w:val="003D3116"/>
    <w:rsid w:val="003D3156"/>
    <w:rsid w:val="003D3216"/>
    <w:rsid w:val="003D3266"/>
    <w:rsid w:val="003D32EB"/>
    <w:rsid w:val="003D3441"/>
    <w:rsid w:val="003D3489"/>
    <w:rsid w:val="003D3AFF"/>
    <w:rsid w:val="003D3B47"/>
    <w:rsid w:val="003D42C8"/>
    <w:rsid w:val="003D42E6"/>
    <w:rsid w:val="003D42FB"/>
    <w:rsid w:val="003D4454"/>
    <w:rsid w:val="003D45C9"/>
    <w:rsid w:val="003D45F4"/>
    <w:rsid w:val="003D46C4"/>
    <w:rsid w:val="003D475B"/>
    <w:rsid w:val="003D493E"/>
    <w:rsid w:val="003D4F23"/>
    <w:rsid w:val="003D4F64"/>
    <w:rsid w:val="003D5159"/>
    <w:rsid w:val="003D51D5"/>
    <w:rsid w:val="003D5312"/>
    <w:rsid w:val="003D536A"/>
    <w:rsid w:val="003D5375"/>
    <w:rsid w:val="003D53C2"/>
    <w:rsid w:val="003D5988"/>
    <w:rsid w:val="003D5A81"/>
    <w:rsid w:val="003D5AC2"/>
    <w:rsid w:val="003D5B90"/>
    <w:rsid w:val="003D5C1E"/>
    <w:rsid w:val="003D5C56"/>
    <w:rsid w:val="003D5CF9"/>
    <w:rsid w:val="003D5DC6"/>
    <w:rsid w:val="003D60DA"/>
    <w:rsid w:val="003D60F5"/>
    <w:rsid w:val="003D66F5"/>
    <w:rsid w:val="003D6AAF"/>
    <w:rsid w:val="003D6BC5"/>
    <w:rsid w:val="003D6D34"/>
    <w:rsid w:val="003D6EB0"/>
    <w:rsid w:val="003D7285"/>
    <w:rsid w:val="003D73CC"/>
    <w:rsid w:val="003D765B"/>
    <w:rsid w:val="003D7891"/>
    <w:rsid w:val="003D79CD"/>
    <w:rsid w:val="003D7CF3"/>
    <w:rsid w:val="003D7E27"/>
    <w:rsid w:val="003D7EF1"/>
    <w:rsid w:val="003E0166"/>
    <w:rsid w:val="003E03A2"/>
    <w:rsid w:val="003E07EC"/>
    <w:rsid w:val="003E090F"/>
    <w:rsid w:val="003E0BD7"/>
    <w:rsid w:val="003E108C"/>
    <w:rsid w:val="003E1343"/>
    <w:rsid w:val="003E1356"/>
    <w:rsid w:val="003E136C"/>
    <w:rsid w:val="003E13F1"/>
    <w:rsid w:val="003E152B"/>
    <w:rsid w:val="003E1555"/>
    <w:rsid w:val="003E18CD"/>
    <w:rsid w:val="003E1AE1"/>
    <w:rsid w:val="003E1EF5"/>
    <w:rsid w:val="003E20A1"/>
    <w:rsid w:val="003E217A"/>
    <w:rsid w:val="003E2248"/>
    <w:rsid w:val="003E2312"/>
    <w:rsid w:val="003E23B1"/>
    <w:rsid w:val="003E25FE"/>
    <w:rsid w:val="003E2C5A"/>
    <w:rsid w:val="003E2DB8"/>
    <w:rsid w:val="003E2DDA"/>
    <w:rsid w:val="003E2EC6"/>
    <w:rsid w:val="003E2F9C"/>
    <w:rsid w:val="003E33B4"/>
    <w:rsid w:val="003E34A0"/>
    <w:rsid w:val="003E3522"/>
    <w:rsid w:val="003E35A9"/>
    <w:rsid w:val="003E362E"/>
    <w:rsid w:val="003E37DF"/>
    <w:rsid w:val="003E3AFF"/>
    <w:rsid w:val="003E3BAF"/>
    <w:rsid w:val="003E3C74"/>
    <w:rsid w:val="003E3CC5"/>
    <w:rsid w:val="003E3D51"/>
    <w:rsid w:val="003E3E4C"/>
    <w:rsid w:val="003E41B4"/>
    <w:rsid w:val="003E41B8"/>
    <w:rsid w:val="003E42DE"/>
    <w:rsid w:val="003E42FF"/>
    <w:rsid w:val="003E45AE"/>
    <w:rsid w:val="003E45D8"/>
    <w:rsid w:val="003E465A"/>
    <w:rsid w:val="003E4672"/>
    <w:rsid w:val="003E46AF"/>
    <w:rsid w:val="003E4977"/>
    <w:rsid w:val="003E4ADB"/>
    <w:rsid w:val="003E4C69"/>
    <w:rsid w:val="003E50EA"/>
    <w:rsid w:val="003E52D7"/>
    <w:rsid w:val="003E531A"/>
    <w:rsid w:val="003E538A"/>
    <w:rsid w:val="003E539F"/>
    <w:rsid w:val="003E58FC"/>
    <w:rsid w:val="003E5A84"/>
    <w:rsid w:val="003E5BB0"/>
    <w:rsid w:val="003E6025"/>
    <w:rsid w:val="003E655E"/>
    <w:rsid w:val="003E656C"/>
    <w:rsid w:val="003E6687"/>
    <w:rsid w:val="003E66ED"/>
    <w:rsid w:val="003E6CCD"/>
    <w:rsid w:val="003E6F69"/>
    <w:rsid w:val="003E6FE7"/>
    <w:rsid w:val="003E725F"/>
    <w:rsid w:val="003E72B0"/>
    <w:rsid w:val="003E734A"/>
    <w:rsid w:val="003E79FC"/>
    <w:rsid w:val="003E7B15"/>
    <w:rsid w:val="003E7D87"/>
    <w:rsid w:val="003E7DE0"/>
    <w:rsid w:val="003E7E9F"/>
    <w:rsid w:val="003F0008"/>
    <w:rsid w:val="003F0095"/>
    <w:rsid w:val="003F0487"/>
    <w:rsid w:val="003F06AC"/>
    <w:rsid w:val="003F070E"/>
    <w:rsid w:val="003F084E"/>
    <w:rsid w:val="003F088C"/>
    <w:rsid w:val="003F0A15"/>
    <w:rsid w:val="003F0C3A"/>
    <w:rsid w:val="003F0E0E"/>
    <w:rsid w:val="003F0E33"/>
    <w:rsid w:val="003F0F1A"/>
    <w:rsid w:val="003F1033"/>
    <w:rsid w:val="003F10D0"/>
    <w:rsid w:val="003F1354"/>
    <w:rsid w:val="003F1517"/>
    <w:rsid w:val="003F15B0"/>
    <w:rsid w:val="003F1605"/>
    <w:rsid w:val="003F1627"/>
    <w:rsid w:val="003F1631"/>
    <w:rsid w:val="003F1643"/>
    <w:rsid w:val="003F1B86"/>
    <w:rsid w:val="003F1BD4"/>
    <w:rsid w:val="003F1E89"/>
    <w:rsid w:val="003F2054"/>
    <w:rsid w:val="003F214A"/>
    <w:rsid w:val="003F22D7"/>
    <w:rsid w:val="003F231E"/>
    <w:rsid w:val="003F23A7"/>
    <w:rsid w:val="003F2500"/>
    <w:rsid w:val="003F268E"/>
    <w:rsid w:val="003F26A0"/>
    <w:rsid w:val="003F27BC"/>
    <w:rsid w:val="003F2B01"/>
    <w:rsid w:val="003F2B23"/>
    <w:rsid w:val="003F2DF6"/>
    <w:rsid w:val="003F2E41"/>
    <w:rsid w:val="003F3044"/>
    <w:rsid w:val="003F308D"/>
    <w:rsid w:val="003F3140"/>
    <w:rsid w:val="003F3359"/>
    <w:rsid w:val="003F336B"/>
    <w:rsid w:val="003F33CE"/>
    <w:rsid w:val="003F349F"/>
    <w:rsid w:val="003F34F4"/>
    <w:rsid w:val="003F3572"/>
    <w:rsid w:val="003F38A1"/>
    <w:rsid w:val="003F3ACE"/>
    <w:rsid w:val="003F3D77"/>
    <w:rsid w:val="003F3F40"/>
    <w:rsid w:val="003F416D"/>
    <w:rsid w:val="003F4481"/>
    <w:rsid w:val="003F4574"/>
    <w:rsid w:val="003F462B"/>
    <w:rsid w:val="003F4712"/>
    <w:rsid w:val="003F4719"/>
    <w:rsid w:val="003F4BA0"/>
    <w:rsid w:val="003F4D3D"/>
    <w:rsid w:val="003F4F28"/>
    <w:rsid w:val="003F50FE"/>
    <w:rsid w:val="003F536F"/>
    <w:rsid w:val="003F53E1"/>
    <w:rsid w:val="003F55DC"/>
    <w:rsid w:val="003F59E3"/>
    <w:rsid w:val="003F5AE8"/>
    <w:rsid w:val="003F5AF1"/>
    <w:rsid w:val="003F5BA0"/>
    <w:rsid w:val="003F5F67"/>
    <w:rsid w:val="003F62EC"/>
    <w:rsid w:val="003F64BF"/>
    <w:rsid w:val="003F6583"/>
    <w:rsid w:val="003F6650"/>
    <w:rsid w:val="003F66B2"/>
    <w:rsid w:val="003F66C5"/>
    <w:rsid w:val="003F68FD"/>
    <w:rsid w:val="003F6A07"/>
    <w:rsid w:val="003F6C39"/>
    <w:rsid w:val="003F6D16"/>
    <w:rsid w:val="003F6EA1"/>
    <w:rsid w:val="003F6F12"/>
    <w:rsid w:val="003F6FF5"/>
    <w:rsid w:val="003F72C6"/>
    <w:rsid w:val="003F7B3B"/>
    <w:rsid w:val="003F7C8C"/>
    <w:rsid w:val="003F7CF6"/>
    <w:rsid w:val="003F7D9A"/>
    <w:rsid w:val="0040006A"/>
    <w:rsid w:val="00400081"/>
    <w:rsid w:val="004001BC"/>
    <w:rsid w:val="004001EA"/>
    <w:rsid w:val="0040045E"/>
    <w:rsid w:val="00400488"/>
    <w:rsid w:val="004005F8"/>
    <w:rsid w:val="0040065F"/>
    <w:rsid w:val="00400795"/>
    <w:rsid w:val="00400A0E"/>
    <w:rsid w:val="00400DA3"/>
    <w:rsid w:val="00400E2D"/>
    <w:rsid w:val="00400F7A"/>
    <w:rsid w:val="00400FDA"/>
    <w:rsid w:val="00401431"/>
    <w:rsid w:val="004015E6"/>
    <w:rsid w:val="004016BD"/>
    <w:rsid w:val="00401C6B"/>
    <w:rsid w:val="00402140"/>
    <w:rsid w:val="00402291"/>
    <w:rsid w:val="004022FA"/>
    <w:rsid w:val="00402309"/>
    <w:rsid w:val="00402473"/>
    <w:rsid w:val="004024E7"/>
    <w:rsid w:val="00402510"/>
    <w:rsid w:val="004025C4"/>
    <w:rsid w:val="00402672"/>
    <w:rsid w:val="004026A8"/>
    <w:rsid w:val="00402701"/>
    <w:rsid w:val="004027CB"/>
    <w:rsid w:val="00402AFC"/>
    <w:rsid w:val="00402B92"/>
    <w:rsid w:val="0040300A"/>
    <w:rsid w:val="00403294"/>
    <w:rsid w:val="004032AF"/>
    <w:rsid w:val="0040364B"/>
    <w:rsid w:val="0040366F"/>
    <w:rsid w:val="0040369D"/>
    <w:rsid w:val="00403791"/>
    <w:rsid w:val="00403803"/>
    <w:rsid w:val="00403BA6"/>
    <w:rsid w:val="00403CEE"/>
    <w:rsid w:val="00403E80"/>
    <w:rsid w:val="00403F33"/>
    <w:rsid w:val="00403F7C"/>
    <w:rsid w:val="0040404D"/>
    <w:rsid w:val="00404075"/>
    <w:rsid w:val="0040468F"/>
    <w:rsid w:val="004046B1"/>
    <w:rsid w:val="00404702"/>
    <w:rsid w:val="004047CB"/>
    <w:rsid w:val="0040486C"/>
    <w:rsid w:val="004048AB"/>
    <w:rsid w:val="004049E0"/>
    <w:rsid w:val="00404B85"/>
    <w:rsid w:val="00404BD0"/>
    <w:rsid w:val="00404F0E"/>
    <w:rsid w:val="00405228"/>
    <w:rsid w:val="004056E7"/>
    <w:rsid w:val="00405884"/>
    <w:rsid w:val="00405980"/>
    <w:rsid w:val="00405CAC"/>
    <w:rsid w:val="00405CEE"/>
    <w:rsid w:val="00405D30"/>
    <w:rsid w:val="00405D70"/>
    <w:rsid w:val="00405D8D"/>
    <w:rsid w:val="00405E5D"/>
    <w:rsid w:val="00405F48"/>
    <w:rsid w:val="00405FAE"/>
    <w:rsid w:val="00406189"/>
    <w:rsid w:val="004061D5"/>
    <w:rsid w:val="00406207"/>
    <w:rsid w:val="00406312"/>
    <w:rsid w:val="00406383"/>
    <w:rsid w:val="004063B5"/>
    <w:rsid w:val="004063C2"/>
    <w:rsid w:val="00406547"/>
    <w:rsid w:val="004066CB"/>
    <w:rsid w:val="00406715"/>
    <w:rsid w:val="00406849"/>
    <w:rsid w:val="00406A2B"/>
    <w:rsid w:val="00406AD1"/>
    <w:rsid w:val="00406D8E"/>
    <w:rsid w:val="00406F9F"/>
    <w:rsid w:val="004071BA"/>
    <w:rsid w:val="00407511"/>
    <w:rsid w:val="004076FE"/>
    <w:rsid w:val="004077A9"/>
    <w:rsid w:val="004077D0"/>
    <w:rsid w:val="00407A8D"/>
    <w:rsid w:val="00407E57"/>
    <w:rsid w:val="00407E6A"/>
    <w:rsid w:val="00410095"/>
    <w:rsid w:val="0041037F"/>
    <w:rsid w:val="004103EC"/>
    <w:rsid w:val="004104A1"/>
    <w:rsid w:val="00410578"/>
    <w:rsid w:val="004107C5"/>
    <w:rsid w:val="00410806"/>
    <w:rsid w:val="0041080D"/>
    <w:rsid w:val="00410BCA"/>
    <w:rsid w:val="00410CC7"/>
    <w:rsid w:val="0041106A"/>
    <w:rsid w:val="004110B1"/>
    <w:rsid w:val="00411430"/>
    <w:rsid w:val="004114AD"/>
    <w:rsid w:val="00411556"/>
    <w:rsid w:val="004117D9"/>
    <w:rsid w:val="00411914"/>
    <w:rsid w:val="004119F2"/>
    <w:rsid w:val="00411A04"/>
    <w:rsid w:val="00411A1B"/>
    <w:rsid w:val="00411A8D"/>
    <w:rsid w:val="00411F70"/>
    <w:rsid w:val="00411F81"/>
    <w:rsid w:val="0041200C"/>
    <w:rsid w:val="00412251"/>
    <w:rsid w:val="004122FC"/>
    <w:rsid w:val="004124EC"/>
    <w:rsid w:val="0041266D"/>
    <w:rsid w:val="004126B2"/>
    <w:rsid w:val="00412768"/>
    <w:rsid w:val="00412A74"/>
    <w:rsid w:val="00412C2F"/>
    <w:rsid w:val="00412CFE"/>
    <w:rsid w:val="00412D2D"/>
    <w:rsid w:val="00412E65"/>
    <w:rsid w:val="004130AA"/>
    <w:rsid w:val="0041322D"/>
    <w:rsid w:val="004136BA"/>
    <w:rsid w:val="004136D8"/>
    <w:rsid w:val="0041392B"/>
    <w:rsid w:val="004139E9"/>
    <w:rsid w:val="00413AAC"/>
    <w:rsid w:val="00413CA0"/>
    <w:rsid w:val="00413D02"/>
    <w:rsid w:val="00413D9D"/>
    <w:rsid w:val="00414304"/>
    <w:rsid w:val="0041449A"/>
    <w:rsid w:val="004145C0"/>
    <w:rsid w:val="004146B0"/>
    <w:rsid w:val="00414D8C"/>
    <w:rsid w:val="00414E03"/>
    <w:rsid w:val="00414E04"/>
    <w:rsid w:val="00414EA4"/>
    <w:rsid w:val="00414F26"/>
    <w:rsid w:val="00414FB6"/>
    <w:rsid w:val="0041511C"/>
    <w:rsid w:val="00415188"/>
    <w:rsid w:val="0041526D"/>
    <w:rsid w:val="004154B1"/>
    <w:rsid w:val="004154DB"/>
    <w:rsid w:val="0041556F"/>
    <w:rsid w:val="004155D8"/>
    <w:rsid w:val="00415725"/>
    <w:rsid w:val="00415811"/>
    <w:rsid w:val="00415863"/>
    <w:rsid w:val="00415995"/>
    <w:rsid w:val="004159CF"/>
    <w:rsid w:val="00415B25"/>
    <w:rsid w:val="00415B2F"/>
    <w:rsid w:val="00415C6A"/>
    <w:rsid w:val="00415F01"/>
    <w:rsid w:val="00416014"/>
    <w:rsid w:val="004161EB"/>
    <w:rsid w:val="0041654B"/>
    <w:rsid w:val="004166A0"/>
    <w:rsid w:val="00416B8C"/>
    <w:rsid w:val="00416C30"/>
    <w:rsid w:val="00417234"/>
    <w:rsid w:val="0041723F"/>
    <w:rsid w:val="00417424"/>
    <w:rsid w:val="0041761F"/>
    <w:rsid w:val="004176A7"/>
    <w:rsid w:val="00417804"/>
    <w:rsid w:val="00417916"/>
    <w:rsid w:val="004179CA"/>
    <w:rsid w:val="00417DAF"/>
    <w:rsid w:val="00417F89"/>
    <w:rsid w:val="004201C0"/>
    <w:rsid w:val="00420228"/>
    <w:rsid w:val="004207F4"/>
    <w:rsid w:val="00420804"/>
    <w:rsid w:val="0042084C"/>
    <w:rsid w:val="004208FA"/>
    <w:rsid w:val="00420971"/>
    <w:rsid w:val="00420B90"/>
    <w:rsid w:val="00420C38"/>
    <w:rsid w:val="00420E6A"/>
    <w:rsid w:val="00420EB7"/>
    <w:rsid w:val="00421125"/>
    <w:rsid w:val="0042124A"/>
    <w:rsid w:val="004216A2"/>
    <w:rsid w:val="00421750"/>
    <w:rsid w:val="004218F1"/>
    <w:rsid w:val="004219A0"/>
    <w:rsid w:val="00421B24"/>
    <w:rsid w:val="00421CF7"/>
    <w:rsid w:val="00421DFA"/>
    <w:rsid w:val="004221CA"/>
    <w:rsid w:val="004222F4"/>
    <w:rsid w:val="004222FE"/>
    <w:rsid w:val="0042231D"/>
    <w:rsid w:val="004223AE"/>
    <w:rsid w:val="004223FD"/>
    <w:rsid w:val="0042251A"/>
    <w:rsid w:val="0042252F"/>
    <w:rsid w:val="00422610"/>
    <w:rsid w:val="004227B3"/>
    <w:rsid w:val="00422940"/>
    <w:rsid w:val="004229DB"/>
    <w:rsid w:val="00422B51"/>
    <w:rsid w:val="00423097"/>
    <w:rsid w:val="00423238"/>
    <w:rsid w:val="00423354"/>
    <w:rsid w:val="00423511"/>
    <w:rsid w:val="004235FB"/>
    <w:rsid w:val="00423613"/>
    <w:rsid w:val="00423754"/>
    <w:rsid w:val="00423A5C"/>
    <w:rsid w:val="00423A68"/>
    <w:rsid w:val="00423AB1"/>
    <w:rsid w:val="00423BC8"/>
    <w:rsid w:val="00423CB0"/>
    <w:rsid w:val="00423E14"/>
    <w:rsid w:val="00424127"/>
    <w:rsid w:val="00424210"/>
    <w:rsid w:val="004242C2"/>
    <w:rsid w:val="0042435A"/>
    <w:rsid w:val="004244C3"/>
    <w:rsid w:val="004247A1"/>
    <w:rsid w:val="00424CB2"/>
    <w:rsid w:val="00424F75"/>
    <w:rsid w:val="00424FD6"/>
    <w:rsid w:val="00425122"/>
    <w:rsid w:val="004252EC"/>
    <w:rsid w:val="004255A6"/>
    <w:rsid w:val="00425771"/>
    <w:rsid w:val="00425A65"/>
    <w:rsid w:val="00425ECB"/>
    <w:rsid w:val="00426028"/>
    <w:rsid w:val="00426245"/>
    <w:rsid w:val="004263A9"/>
    <w:rsid w:val="004265D1"/>
    <w:rsid w:val="004266F3"/>
    <w:rsid w:val="00426B09"/>
    <w:rsid w:val="00426E1A"/>
    <w:rsid w:val="004270EA"/>
    <w:rsid w:val="00427359"/>
    <w:rsid w:val="0042737B"/>
    <w:rsid w:val="004273D0"/>
    <w:rsid w:val="00427561"/>
    <w:rsid w:val="004277B7"/>
    <w:rsid w:val="00427849"/>
    <w:rsid w:val="004278DD"/>
    <w:rsid w:val="00427A3F"/>
    <w:rsid w:val="00427B84"/>
    <w:rsid w:val="00427E6B"/>
    <w:rsid w:val="00427F06"/>
    <w:rsid w:val="00427F48"/>
    <w:rsid w:val="00427F66"/>
    <w:rsid w:val="00430606"/>
    <w:rsid w:val="00430976"/>
    <w:rsid w:val="004309CC"/>
    <w:rsid w:val="004309E4"/>
    <w:rsid w:val="00430AA7"/>
    <w:rsid w:val="00430BC1"/>
    <w:rsid w:val="00430ED3"/>
    <w:rsid w:val="00430ED5"/>
    <w:rsid w:val="00431281"/>
    <w:rsid w:val="004314ED"/>
    <w:rsid w:val="004315D7"/>
    <w:rsid w:val="0043166D"/>
    <w:rsid w:val="004317A8"/>
    <w:rsid w:val="004317FA"/>
    <w:rsid w:val="00431A14"/>
    <w:rsid w:val="00431CF8"/>
    <w:rsid w:val="004321F4"/>
    <w:rsid w:val="004323CB"/>
    <w:rsid w:val="00432430"/>
    <w:rsid w:val="004324F9"/>
    <w:rsid w:val="0043261F"/>
    <w:rsid w:val="00432897"/>
    <w:rsid w:val="00432A2F"/>
    <w:rsid w:val="00432AA6"/>
    <w:rsid w:val="00432C82"/>
    <w:rsid w:val="00432D87"/>
    <w:rsid w:val="00432E7C"/>
    <w:rsid w:val="00432F1F"/>
    <w:rsid w:val="00433099"/>
    <w:rsid w:val="00433157"/>
    <w:rsid w:val="00433329"/>
    <w:rsid w:val="004334D2"/>
    <w:rsid w:val="00433557"/>
    <w:rsid w:val="00433A56"/>
    <w:rsid w:val="00433CE4"/>
    <w:rsid w:val="00433D43"/>
    <w:rsid w:val="00433D63"/>
    <w:rsid w:val="00433FF2"/>
    <w:rsid w:val="004341AA"/>
    <w:rsid w:val="0043457B"/>
    <w:rsid w:val="0043473C"/>
    <w:rsid w:val="00434811"/>
    <w:rsid w:val="004348E4"/>
    <w:rsid w:val="0043497B"/>
    <w:rsid w:val="00434C5D"/>
    <w:rsid w:val="00434DA4"/>
    <w:rsid w:val="00434E89"/>
    <w:rsid w:val="00434EE1"/>
    <w:rsid w:val="00434F28"/>
    <w:rsid w:val="00434F93"/>
    <w:rsid w:val="0043534B"/>
    <w:rsid w:val="004355A9"/>
    <w:rsid w:val="004357A8"/>
    <w:rsid w:val="004358CC"/>
    <w:rsid w:val="0043595D"/>
    <w:rsid w:val="00435B2B"/>
    <w:rsid w:val="00435C6E"/>
    <w:rsid w:val="00436722"/>
    <w:rsid w:val="00436881"/>
    <w:rsid w:val="00436A7E"/>
    <w:rsid w:val="00436BE6"/>
    <w:rsid w:val="00436CEC"/>
    <w:rsid w:val="00436D5B"/>
    <w:rsid w:val="004372CB"/>
    <w:rsid w:val="0043733E"/>
    <w:rsid w:val="004373AF"/>
    <w:rsid w:val="00437473"/>
    <w:rsid w:val="00437484"/>
    <w:rsid w:val="004375D1"/>
    <w:rsid w:val="00437651"/>
    <w:rsid w:val="004377A4"/>
    <w:rsid w:val="0043796F"/>
    <w:rsid w:val="00437F71"/>
    <w:rsid w:val="00440244"/>
    <w:rsid w:val="00440374"/>
    <w:rsid w:val="00440682"/>
    <w:rsid w:val="004407AF"/>
    <w:rsid w:val="004407DA"/>
    <w:rsid w:val="0044081E"/>
    <w:rsid w:val="00440B44"/>
    <w:rsid w:val="00440C8C"/>
    <w:rsid w:val="00440D8A"/>
    <w:rsid w:val="00440EE6"/>
    <w:rsid w:val="004410E4"/>
    <w:rsid w:val="00441129"/>
    <w:rsid w:val="004412B4"/>
    <w:rsid w:val="0044132E"/>
    <w:rsid w:val="0044147A"/>
    <w:rsid w:val="004414D4"/>
    <w:rsid w:val="00441767"/>
    <w:rsid w:val="0044189E"/>
    <w:rsid w:val="004419A8"/>
    <w:rsid w:val="004419AA"/>
    <w:rsid w:val="00441A7C"/>
    <w:rsid w:val="00441C26"/>
    <w:rsid w:val="00441F95"/>
    <w:rsid w:val="00442199"/>
    <w:rsid w:val="004421B2"/>
    <w:rsid w:val="004425A4"/>
    <w:rsid w:val="00442603"/>
    <w:rsid w:val="00442A71"/>
    <w:rsid w:val="00442C0A"/>
    <w:rsid w:val="00442EE9"/>
    <w:rsid w:val="00442F3B"/>
    <w:rsid w:val="0044301F"/>
    <w:rsid w:val="004430EB"/>
    <w:rsid w:val="004434E9"/>
    <w:rsid w:val="00443D7A"/>
    <w:rsid w:val="00443D94"/>
    <w:rsid w:val="00443DD3"/>
    <w:rsid w:val="00443E0F"/>
    <w:rsid w:val="00443F1F"/>
    <w:rsid w:val="004444C4"/>
    <w:rsid w:val="004447FE"/>
    <w:rsid w:val="004449D7"/>
    <w:rsid w:val="00444B68"/>
    <w:rsid w:val="00444BED"/>
    <w:rsid w:val="00444C4C"/>
    <w:rsid w:val="00444D47"/>
    <w:rsid w:val="00444D5C"/>
    <w:rsid w:val="00444D5F"/>
    <w:rsid w:val="00444F91"/>
    <w:rsid w:val="0044514D"/>
    <w:rsid w:val="0044519A"/>
    <w:rsid w:val="00445666"/>
    <w:rsid w:val="0044595E"/>
    <w:rsid w:val="00445B1F"/>
    <w:rsid w:val="004460FE"/>
    <w:rsid w:val="00446484"/>
    <w:rsid w:val="004466D1"/>
    <w:rsid w:val="004466EA"/>
    <w:rsid w:val="004467E4"/>
    <w:rsid w:val="00446893"/>
    <w:rsid w:val="004468C5"/>
    <w:rsid w:val="004468D1"/>
    <w:rsid w:val="00446967"/>
    <w:rsid w:val="004469DB"/>
    <w:rsid w:val="00446B92"/>
    <w:rsid w:val="00446E40"/>
    <w:rsid w:val="00446F40"/>
    <w:rsid w:val="00446F58"/>
    <w:rsid w:val="00447070"/>
    <w:rsid w:val="004471CF"/>
    <w:rsid w:val="0044720C"/>
    <w:rsid w:val="00447475"/>
    <w:rsid w:val="00447488"/>
    <w:rsid w:val="00447588"/>
    <w:rsid w:val="00447678"/>
    <w:rsid w:val="00447A07"/>
    <w:rsid w:val="00447C2C"/>
    <w:rsid w:val="00447FB8"/>
    <w:rsid w:val="0045005E"/>
    <w:rsid w:val="00450134"/>
    <w:rsid w:val="00450415"/>
    <w:rsid w:val="00450646"/>
    <w:rsid w:val="00450749"/>
    <w:rsid w:val="00450A22"/>
    <w:rsid w:val="00450C12"/>
    <w:rsid w:val="00450E25"/>
    <w:rsid w:val="00450F22"/>
    <w:rsid w:val="004510DF"/>
    <w:rsid w:val="004511C0"/>
    <w:rsid w:val="00451276"/>
    <w:rsid w:val="004513D8"/>
    <w:rsid w:val="004514A4"/>
    <w:rsid w:val="004514F9"/>
    <w:rsid w:val="0045157F"/>
    <w:rsid w:val="004516D2"/>
    <w:rsid w:val="00451714"/>
    <w:rsid w:val="0045177E"/>
    <w:rsid w:val="00451873"/>
    <w:rsid w:val="00451B95"/>
    <w:rsid w:val="00451B9B"/>
    <w:rsid w:val="00451BD8"/>
    <w:rsid w:val="00451C72"/>
    <w:rsid w:val="00452562"/>
    <w:rsid w:val="0045256B"/>
    <w:rsid w:val="004526DA"/>
    <w:rsid w:val="004527E3"/>
    <w:rsid w:val="00452845"/>
    <w:rsid w:val="00452869"/>
    <w:rsid w:val="004528C1"/>
    <w:rsid w:val="00452999"/>
    <w:rsid w:val="00452B6E"/>
    <w:rsid w:val="00452E77"/>
    <w:rsid w:val="0045326B"/>
    <w:rsid w:val="0045339B"/>
    <w:rsid w:val="0045370D"/>
    <w:rsid w:val="0045385F"/>
    <w:rsid w:val="0045397F"/>
    <w:rsid w:val="004539A4"/>
    <w:rsid w:val="00453BE7"/>
    <w:rsid w:val="00453F3D"/>
    <w:rsid w:val="0045455D"/>
    <w:rsid w:val="00454689"/>
    <w:rsid w:val="004546C9"/>
    <w:rsid w:val="00454783"/>
    <w:rsid w:val="004547CF"/>
    <w:rsid w:val="00454A11"/>
    <w:rsid w:val="00454A36"/>
    <w:rsid w:val="00454B20"/>
    <w:rsid w:val="00454C5F"/>
    <w:rsid w:val="00454D83"/>
    <w:rsid w:val="00454D93"/>
    <w:rsid w:val="00455341"/>
    <w:rsid w:val="004553F4"/>
    <w:rsid w:val="004554CA"/>
    <w:rsid w:val="00455C1E"/>
    <w:rsid w:val="00455D7A"/>
    <w:rsid w:val="00455E0D"/>
    <w:rsid w:val="00455EBF"/>
    <w:rsid w:val="00455FB0"/>
    <w:rsid w:val="00456075"/>
    <w:rsid w:val="0045624D"/>
    <w:rsid w:val="00456704"/>
    <w:rsid w:val="004569F6"/>
    <w:rsid w:val="00456BE5"/>
    <w:rsid w:val="00456E77"/>
    <w:rsid w:val="00456EFE"/>
    <w:rsid w:val="004570AC"/>
    <w:rsid w:val="0045730B"/>
    <w:rsid w:val="00457318"/>
    <w:rsid w:val="00457423"/>
    <w:rsid w:val="004575C6"/>
    <w:rsid w:val="004577A1"/>
    <w:rsid w:val="0045785A"/>
    <w:rsid w:val="00457864"/>
    <w:rsid w:val="00457906"/>
    <w:rsid w:val="00457991"/>
    <w:rsid w:val="0045799C"/>
    <w:rsid w:val="00457A73"/>
    <w:rsid w:val="00457A82"/>
    <w:rsid w:val="00457ADF"/>
    <w:rsid w:val="00457B0B"/>
    <w:rsid w:val="00457B9D"/>
    <w:rsid w:val="00457F05"/>
    <w:rsid w:val="00457F60"/>
    <w:rsid w:val="00457F8F"/>
    <w:rsid w:val="004600E3"/>
    <w:rsid w:val="00460137"/>
    <w:rsid w:val="00460157"/>
    <w:rsid w:val="00460357"/>
    <w:rsid w:val="0046053B"/>
    <w:rsid w:val="00460597"/>
    <w:rsid w:val="004607C2"/>
    <w:rsid w:val="004607C9"/>
    <w:rsid w:val="004607DB"/>
    <w:rsid w:val="00460A04"/>
    <w:rsid w:val="00460A23"/>
    <w:rsid w:val="00460A28"/>
    <w:rsid w:val="00460CBA"/>
    <w:rsid w:val="00460D29"/>
    <w:rsid w:val="00460D62"/>
    <w:rsid w:val="00460DAE"/>
    <w:rsid w:val="00460E57"/>
    <w:rsid w:val="00460EAE"/>
    <w:rsid w:val="00460FF0"/>
    <w:rsid w:val="0046103E"/>
    <w:rsid w:val="00461183"/>
    <w:rsid w:val="00461365"/>
    <w:rsid w:val="004613BC"/>
    <w:rsid w:val="004613C8"/>
    <w:rsid w:val="0046168A"/>
    <w:rsid w:val="004616CE"/>
    <w:rsid w:val="004617FE"/>
    <w:rsid w:val="00461888"/>
    <w:rsid w:val="004619A0"/>
    <w:rsid w:val="00461ACB"/>
    <w:rsid w:val="00461B14"/>
    <w:rsid w:val="00461CE6"/>
    <w:rsid w:val="004622A8"/>
    <w:rsid w:val="00462303"/>
    <w:rsid w:val="004623E0"/>
    <w:rsid w:val="00462468"/>
    <w:rsid w:val="00462596"/>
    <w:rsid w:val="0046259C"/>
    <w:rsid w:val="004629AE"/>
    <w:rsid w:val="00462A2C"/>
    <w:rsid w:val="00462B50"/>
    <w:rsid w:val="00462D04"/>
    <w:rsid w:val="00462DB7"/>
    <w:rsid w:val="004630CA"/>
    <w:rsid w:val="00463147"/>
    <w:rsid w:val="00463216"/>
    <w:rsid w:val="00463599"/>
    <w:rsid w:val="0046364E"/>
    <w:rsid w:val="004637D7"/>
    <w:rsid w:val="0046393B"/>
    <w:rsid w:val="00463D29"/>
    <w:rsid w:val="00463F3C"/>
    <w:rsid w:val="00463F48"/>
    <w:rsid w:val="00463F5F"/>
    <w:rsid w:val="00464010"/>
    <w:rsid w:val="00464023"/>
    <w:rsid w:val="004640FE"/>
    <w:rsid w:val="004642FA"/>
    <w:rsid w:val="004644F4"/>
    <w:rsid w:val="00464686"/>
    <w:rsid w:val="0046475B"/>
    <w:rsid w:val="00464A95"/>
    <w:rsid w:val="00464E54"/>
    <w:rsid w:val="00464ECF"/>
    <w:rsid w:val="00465031"/>
    <w:rsid w:val="004651D2"/>
    <w:rsid w:val="0046565C"/>
    <w:rsid w:val="00465857"/>
    <w:rsid w:val="0046586B"/>
    <w:rsid w:val="004658C6"/>
    <w:rsid w:val="004658FE"/>
    <w:rsid w:val="00465C57"/>
    <w:rsid w:val="00465CD7"/>
    <w:rsid w:val="00465F0B"/>
    <w:rsid w:val="00465F0F"/>
    <w:rsid w:val="00466347"/>
    <w:rsid w:val="004663BE"/>
    <w:rsid w:val="004664AC"/>
    <w:rsid w:val="004664F8"/>
    <w:rsid w:val="0046669A"/>
    <w:rsid w:val="004668FF"/>
    <w:rsid w:val="0046695C"/>
    <w:rsid w:val="00466B2C"/>
    <w:rsid w:val="00466C32"/>
    <w:rsid w:val="00466C9F"/>
    <w:rsid w:val="0046701C"/>
    <w:rsid w:val="00467138"/>
    <w:rsid w:val="00467203"/>
    <w:rsid w:val="0046720D"/>
    <w:rsid w:val="00467212"/>
    <w:rsid w:val="00467305"/>
    <w:rsid w:val="004673DF"/>
    <w:rsid w:val="004673E7"/>
    <w:rsid w:val="00467590"/>
    <w:rsid w:val="0046773F"/>
    <w:rsid w:val="00467862"/>
    <w:rsid w:val="00467B2C"/>
    <w:rsid w:val="00467BCA"/>
    <w:rsid w:val="0047042A"/>
    <w:rsid w:val="004704C2"/>
    <w:rsid w:val="00470718"/>
    <w:rsid w:val="00470792"/>
    <w:rsid w:val="00470801"/>
    <w:rsid w:val="004709F7"/>
    <w:rsid w:val="00470C1C"/>
    <w:rsid w:val="00470C85"/>
    <w:rsid w:val="00470CC6"/>
    <w:rsid w:val="00470FA0"/>
    <w:rsid w:val="0047102F"/>
    <w:rsid w:val="00471188"/>
    <w:rsid w:val="0047145B"/>
    <w:rsid w:val="00471683"/>
    <w:rsid w:val="00471789"/>
    <w:rsid w:val="00471864"/>
    <w:rsid w:val="004718B0"/>
    <w:rsid w:val="004718D3"/>
    <w:rsid w:val="00471ADE"/>
    <w:rsid w:val="00471C14"/>
    <w:rsid w:val="00471D17"/>
    <w:rsid w:val="004723E1"/>
    <w:rsid w:val="00472427"/>
    <w:rsid w:val="0047244A"/>
    <w:rsid w:val="004726BE"/>
    <w:rsid w:val="004727AD"/>
    <w:rsid w:val="00472CB4"/>
    <w:rsid w:val="00472D73"/>
    <w:rsid w:val="00473705"/>
    <w:rsid w:val="0047387B"/>
    <w:rsid w:val="00473BF7"/>
    <w:rsid w:val="00473C27"/>
    <w:rsid w:val="00473C33"/>
    <w:rsid w:val="00473C73"/>
    <w:rsid w:val="00473F3C"/>
    <w:rsid w:val="00473F65"/>
    <w:rsid w:val="00474137"/>
    <w:rsid w:val="00474224"/>
    <w:rsid w:val="00474294"/>
    <w:rsid w:val="004742BE"/>
    <w:rsid w:val="00474338"/>
    <w:rsid w:val="004747BC"/>
    <w:rsid w:val="0047481F"/>
    <w:rsid w:val="004748E0"/>
    <w:rsid w:val="00474A2F"/>
    <w:rsid w:val="00474C50"/>
    <w:rsid w:val="00474EFF"/>
    <w:rsid w:val="00474F1C"/>
    <w:rsid w:val="004751E9"/>
    <w:rsid w:val="004753F0"/>
    <w:rsid w:val="00475413"/>
    <w:rsid w:val="0047546C"/>
    <w:rsid w:val="0047598A"/>
    <w:rsid w:val="00475B30"/>
    <w:rsid w:val="00475BA2"/>
    <w:rsid w:val="004761BA"/>
    <w:rsid w:val="0047620B"/>
    <w:rsid w:val="004765DF"/>
    <w:rsid w:val="004766E2"/>
    <w:rsid w:val="004768B0"/>
    <w:rsid w:val="00476A31"/>
    <w:rsid w:val="00476C04"/>
    <w:rsid w:val="00476E25"/>
    <w:rsid w:val="00476E72"/>
    <w:rsid w:val="00476EE3"/>
    <w:rsid w:val="0047747D"/>
    <w:rsid w:val="00477680"/>
    <w:rsid w:val="00477BE0"/>
    <w:rsid w:val="00477F96"/>
    <w:rsid w:val="00480326"/>
    <w:rsid w:val="00480572"/>
    <w:rsid w:val="004808D2"/>
    <w:rsid w:val="004808EA"/>
    <w:rsid w:val="00480907"/>
    <w:rsid w:val="00480987"/>
    <w:rsid w:val="00480FF0"/>
    <w:rsid w:val="004810ED"/>
    <w:rsid w:val="00481156"/>
    <w:rsid w:val="004811B4"/>
    <w:rsid w:val="0048169A"/>
    <w:rsid w:val="00481862"/>
    <w:rsid w:val="0048187D"/>
    <w:rsid w:val="00481C53"/>
    <w:rsid w:val="00481D74"/>
    <w:rsid w:val="00481E39"/>
    <w:rsid w:val="00481F08"/>
    <w:rsid w:val="00481F84"/>
    <w:rsid w:val="00482097"/>
    <w:rsid w:val="004822A4"/>
    <w:rsid w:val="004822F9"/>
    <w:rsid w:val="00482316"/>
    <w:rsid w:val="00482394"/>
    <w:rsid w:val="00482518"/>
    <w:rsid w:val="00482620"/>
    <w:rsid w:val="004828C1"/>
    <w:rsid w:val="00482984"/>
    <w:rsid w:val="004829EF"/>
    <w:rsid w:val="00482BFC"/>
    <w:rsid w:val="00482EB1"/>
    <w:rsid w:val="00483086"/>
    <w:rsid w:val="00483132"/>
    <w:rsid w:val="00483202"/>
    <w:rsid w:val="0048347E"/>
    <w:rsid w:val="0048348A"/>
    <w:rsid w:val="004834A7"/>
    <w:rsid w:val="00483738"/>
    <w:rsid w:val="004837F1"/>
    <w:rsid w:val="004838AC"/>
    <w:rsid w:val="004838C4"/>
    <w:rsid w:val="00483E91"/>
    <w:rsid w:val="00483EE1"/>
    <w:rsid w:val="00483FD4"/>
    <w:rsid w:val="00484196"/>
    <w:rsid w:val="0048425E"/>
    <w:rsid w:val="00484767"/>
    <w:rsid w:val="00484856"/>
    <w:rsid w:val="00484FF4"/>
    <w:rsid w:val="004850FE"/>
    <w:rsid w:val="00485344"/>
    <w:rsid w:val="00485363"/>
    <w:rsid w:val="00485632"/>
    <w:rsid w:val="0048567C"/>
    <w:rsid w:val="00485765"/>
    <w:rsid w:val="004858C2"/>
    <w:rsid w:val="004858D1"/>
    <w:rsid w:val="0048591E"/>
    <w:rsid w:val="00485C02"/>
    <w:rsid w:val="0048604F"/>
    <w:rsid w:val="0048617C"/>
    <w:rsid w:val="004866B8"/>
    <w:rsid w:val="0048672D"/>
    <w:rsid w:val="00486863"/>
    <w:rsid w:val="00486AFE"/>
    <w:rsid w:val="00486B4F"/>
    <w:rsid w:val="00486C11"/>
    <w:rsid w:val="00486D2D"/>
    <w:rsid w:val="00486F13"/>
    <w:rsid w:val="00486FFD"/>
    <w:rsid w:val="00487029"/>
    <w:rsid w:val="00487033"/>
    <w:rsid w:val="00487159"/>
    <w:rsid w:val="00487492"/>
    <w:rsid w:val="004875C3"/>
    <w:rsid w:val="00487905"/>
    <w:rsid w:val="00487ABD"/>
    <w:rsid w:val="00487CCE"/>
    <w:rsid w:val="004901F0"/>
    <w:rsid w:val="004903DA"/>
    <w:rsid w:val="0049072D"/>
    <w:rsid w:val="004907AE"/>
    <w:rsid w:val="0049088A"/>
    <w:rsid w:val="0049090B"/>
    <w:rsid w:val="004909ED"/>
    <w:rsid w:val="00490A4A"/>
    <w:rsid w:val="00490A5E"/>
    <w:rsid w:val="00490A9E"/>
    <w:rsid w:val="00490AA7"/>
    <w:rsid w:val="00490C93"/>
    <w:rsid w:val="00490D7A"/>
    <w:rsid w:val="00490E79"/>
    <w:rsid w:val="00491227"/>
    <w:rsid w:val="0049124B"/>
    <w:rsid w:val="00491269"/>
    <w:rsid w:val="00491669"/>
    <w:rsid w:val="00491708"/>
    <w:rsid w:val="004917B7"/>
    <w:rsid w:val="00491948"/>
    <w:rsid w:val="00491B4E"/>
    <w:rsid w:val="00491C01"/>
    <w:rsid w:val="00491C19"/>
    <w:rsid w:val="00491C79"/>
    <w:rsid w:val="00491F29"/>
    <w:rsid w:val="00491F8E"/>
    <w:rsid w:val="00492186"/>
    <w:rsid w:val="004924C9"/>
    <w:rsid w:val="004925B4"/>
    <w:rsid w:val="004925FC"/>
    <w:rsid w:val="004926BA"/>
    <w:rsid w:val="0049275F"/>
    <w:rsid w:val="0049279A"/>
    <w:rsid w:val="00493309"/>
    <w:rsid w:val="004935D1"/>
    <w:rsid w:val="00493B57"/>
    <w:rsid w:val="00493C6B"/>
    <w:rsid w:val="00493CAE"/>
    <w:rsid w:val="00493F3B"/>
    <w:rsid w:val="00493F3C"/>
    <w:rsid w:val="004943F8"/>
    <w:rsid w:val="004945AE"/>
    <w:rsid w:val="00494643"/>
    <w:rsid w:val="0049470C"/>
    <w:rsid w:val="0049476F"/>
    <w:rsid w:val="00494BEB"/>
    <w:rsid w:val="00494E4E"/>
    <w:rsid w:val="0049516B"/>
    <w:rsid w:val="00495224"/>
    <w:rsid w:val="0049527C"/>
    <w:rsid w:val="0049535D"/>
    <w:rsid w:val="004954D4"/>
    <w:rsid w:val="00495502"/>
    <w:rsid w:val="00495518"/>
    <w:rsid w:val="00495705"/>
    <w:rsid w:val="004957A2"/>
    <w:rsid w:val="00495C5C"/>
    <w:rsid w:val="00495C86"/>
    <w:rsid w:val="00495D17"/>
    <w:rsid w:val="00495DBF"/>
    <w:rsid w:val="00495FF0"/>
    <w:rsid w:val="00496023"/>
    <w:rsid w:val="004961DF"/>
    <w:rsid w:val="00496372"/>
    <w:rsid w:val="00496395"/>
    <w:rsid w:val="00496460"/>
    <w:rsid w:val="004964C3"/>
    <w:rsid w:val="00496590"/>
    <w:rsid w:val="004968FE"/>
    <w:rsid w:val="00496B76"/>
    <w:rsid w:val="00496D26"/>
    <w:rsid w:val="00496E5E"/>
    <w:rsid w:val="00496E91"/>
    <w:rsid w:val="00496F7E"/>
    <w:rsid w:val="004975E2"/>
    <w:rsid w:val="00497659"/>
    <w:rsid w:val="00497B21"/>
    <w:rsid w:val="00497FC4"/>
    <w:rsid w:val="004A0020"/>
    <w:rsid w:val="004A0130"/>
    <w:rsid w:val="004A019E"/>
    <w:rsid w:val="004A0252"/>
    <w:rsid w:val="004A02A8"/>
    <w:rsid w:val="004A05D0"/>
    <w:rsid w:val="004A069D"/>
    <w:rsid w:val="004A08A3"/>
    <w:rsid w:val="004A093E"/>
    <w:rsid w:val="004A095D"/>
    <w:rsid w:val="004A0DF8"/>
    <w:rsid w:val="004A101B"/>
    <w:rsid w:val="004A1028"/>
    <w:rsid w:val="004A11D5"/>
    <w:rsid w:val="004A1245"/>
    <w:rsid w:val="004A13A7"/>
    <w:rsid w:val="004A1421"/>
    <w:rsid w:val="004A14DD"/>
    <w:rsid w:val="004A1708"/>
    <w:rsid w:val="004A1796"/>
    <w:rsid w:val="004A1818"/>
    <w:rsid w:val="004A186E"/>
    <w:rsid w:val="004A19B8"/>
    <w:rsid w:val="004A1BA3"/>
    <w:rsid w:val="004A1D7D"/>
    <w:rsid w:val="004A1D80"/>
    <w:rsid w:val="004A1DD0"/>
    <w:rsid w:val="004A1F4B"/>
    <w:rsid w:val="004A1FBF"/>
    <w:rsid w:val="004A206C"/>
    <w:rsid w:val="004A206E"/>
    <w:rsid w:val="004A2098"/>
    <w:rsid w:val="004A2239"/>
    <w:rsid w:val="004A22AD"/>
    <w:rsid w:val="004A25F0"/>
    <w:rsid w:val="004A2638"/>
    <w:rsid w:val="004A286F"/>
    <w:rsid w:val="004A296A"/>
    <w:rsid w:val="004A296C"/>
    <w:rsid w:val="004A2ACD"/>
    <w:rsid w:val="004A2B76"/>
    <w:rsid w:val="004A2CB2"/>
    <w:rsid w:val="004A2CF2"/>
    <w:rsid w:val="004A2D32"/>
    <w:rsid w:val="004A302C"/>
    <w:rsid w:val="004A3187"/>
    <w:rsid w:val="004A33DE"/>
    <w:rsid w:val="004A3435"/>
    <w:rsid w:val="004A3A29"/>
    <w:rsid w:val="004A3AA2"/>
    <w:rsid w:val="004A3D95"/>
    <w:rsid w:val="004A3F40"/>
    <w:rsid w:val="004A4006"/>
    <w:rsid w:val="004A412C"/>
    <w:rsid w:val="004A413E"/>
    <w:rsid w:val="004A41A9"/>
    <w:rsid w:val="004A43DA"/>
    <w:rsid w:val="004A44A9"/>
    <w:rsid w:val="004A4876"/>
    <w:rsid w:val="004A48F9"/>
    <w:rsid w:val="004A4AA6"/>
    <w:rsid w:val="004A4CC7"/>
    <w:rsid w:val="004A4D92"/>
    <w:rsid w:val="004A5093"/>
    <w:rsid w:val="004A514B"/>
    <w:rsid w:val="004A531C"/>
    <w:rsid w:val="004A53D3"/>
    <w:rsid w:val="004A5652"/>
    <w:rsid w:val="004A5657"/>
    <w:rsid w:val="004A595F"/>
    <w:rsid w:val="004A59AE"/>
    <w:rsid w:val="004A5C77"/>
    <w:rsid w:val="004A5CC8"/>
    <w:rsid w:val="004A5E93"/>
    <w:rsid w:val="004A5F5A"/>
    <w:rsid w:val="004A609B"/>
    <w:rsid w:val="004A66DC"/>
    <w:rsid w:val="004A66E6"/>
    <w:rsid w:val="004A696C"/>
    <w:rsid w:val="004A6A7E"/>
    <w:rsid w:val="004A6C85"/>
    <w:rsid w:val="004A6DE2"/>
    <w:rsid w:val="004A6E96"/>
    <w:rsid w:val="004A70E4"/>
    <w:rsid w:val="004A72C2"/>
    <w:rsid w:val="004A7415"/>
    <w:rsid w:val="004A754E"/>
    <w:rsid w:val="004A75EC"/>
    <w:rsid w:val="004A7662"/>
    <w:rsid w:val="004A7C1C"/>
    <w:rsid w:val="004A7CA6"/>
    <w:rsid w:val="004B00BF"/>
    <w:rsid w:val="004B0370"/>
    <w:rsid w:val="004B042F"/>
    <w:rsid w:val="004B0433"/>
    <w:rsid w:val="004B0527"/>
    <w:rsid w:val="004B0695"/>
    <w:rsid w:val="004B0709"/>
    <w:rsid w:val="004B07B4"/>
    <w:rsid w:val="004B0862"/>
    <w:rsid w:val="004B0926"/>
    <w:rsid w:val="004B0D7A"/>
    <w:rsid w:val="004B0D81"/>
    <w:rsid w:val="004B0F17"/>
    <w:rsid w:val="004B11D2"/>
    <w:rsid w:val="004B1389"/>
    <w:rsid w:val="004B142C"/>
    <w:rsid w:val="004B1477"/>
    <w:rsid w:val="004B1575"/>
    <w:rsid w:val="004B15CB"/>
    <w:rsid w:val="004B17A1"/>
    <w:rsid w:val="004B17BA"/>
    <w:rsid w:val="004B1978"/>
    <w:rsid w:val="004B1D46"/>
    <w:rsid w:val="004B1D8B"/>
    <w:rsid w:val="004B1DE9"/>
    <w:rsid w:val="004B1E98"/>
    <w:rsid w:val="004B1EF4"/>
    <w:rsid w:val="004B1F3D"/>
    <w:rsid w:val="004B21CA"/>
    <w:rsid w:val="004B2533"/>
    <w:rsid w:val="004B26FD"/>
    <w:rsid w:val="004B2918"/>
    <w:rsid w:val="004B2939"/>
    <w:rsid w:val="004B29A0"/>
    <w:rsid w:val="004B2AF5"/>
    <w:rsid w:val="004B2BB9"/>
    <w:rsid w:val="004B2F1F"/>
    <w:rsid w:val="004B3204"/>
    <w:rsid w:val="004B33D2"/>
    <w:rsid w:val="004B3755"/>
    <w:rsid w:val="004B38DF"/>
    <w:rsid w:val="004B3A7F"/>
    <w:rsid w:val="004B3C2B"/>
    <w:rsid w:val="004B3C82"/>
    <w:rsid w:val="004B3D65"/>
    <w:rsid w:val="004B3DC8"/>
    <w:rsid w:val="004B3EA6"/>
    <w:rsid w:val="004B3F61"/>
    <w:rsid w:val="004B3FB7"/>
    <w:rsid w:val="004B4060"/>
    <w:rsid w:val="004B40CF"/>
    <w:rsid w:val="004B417B"/>
    <w:rsid w:val="004B41DB"/>
    <w:rsid w:val="004B428C"/>
    <w:rsid w:val="004B43EA"/>
    <w:rsid w:val="004B442C"/>
    <w:rsid w:val="004B45C1"/>
    <w:rsid w:val="004B4C2F"/>
    <w:rsid w:val="004B4C74"/>
    <w:rsid w:val="004B4EAA"/>
    <w:rsid w:val="004B50E2"/>
    <w:rsid w:val="004B53FC"/>
    <w:rsid w:val="004B548F"/>
    <w:rsid w:val="004B550D"/>
    <w:rsid w:val="004B55F5"/>
    <w:rsid w:val="004B567D"/>
    <w:rsid w:val="004B59A9"/>
    <w:rsid w:val="004B5A34"/>
    <w:rsid w:val="004B5B82"/>
    <w:rsid w:val="004B5BA2"/>
    <w:rsid w:val="004B5BC1"/>
    <w:rsid w:val="004B5D62"/>
    <w:rsid w:val="004B5DB2"/>
    <w:rsid w:val="004B652C"/>
    <w:rsid w:val="004B6807"/>
    <w:rsid w:val="004B681C"/>
    <w:rsid w:val="004B696E"/>
    <w:rsid w:val="004B69F5"/>
    <w:rsid w:val="004B6CFF"/>
    <w:rsid w:val="004B6DBB"/>
    <w:rsid w:val="004B70C2"/>
    <w:rsid w:val="004B717A"/>
    <w:rsid w:val="004B71E9"/>
    <w:rsid w:val="004B720E"/>
    <w:rsid w:val="004B734E"/>
    <w:rsid w:val="004B73AD"/>
    <w:rsid w:val="004B75DE"/>
    <w:rsid w:val="004B7A69"/>
    <w:rsid w:val="004B7AEC"/>
    <w:rsid w:val="004B7BC4"/>
    <w:rsid w:val="004B7C5A"/>
    <w:rsid w:val="004B7C5C"/>
    <w:rsid w:val="004B7C85"/>
    <w:rsid w:val="004B7E3E"/>
    <w:rsid w:val="004C0266"/>
    <w:rsid w:val="004C0646"/>
    <w:rsid w:val="004C07CD"/>
    <w:rsid w:val="004C08B0"/>
    <w:rsid w:val="004C0E99"/>
    <w:rsid w:val="004C0F86"/>
    <w:rsid w:val="004C10F7"/>
    <w:rsid w:val="004C1181"/>
    <w:rsid w:val="004C11D6"/>
    <w:rsid w:val="004C13BF"/>
    <w:rsid w:val="004C13C3"/>
    <w:rsid w:val="004C13D0"/>
    <w:rsid w:val="004C1627"/>
    <w:rsid w:val="004C1683"/>
    <w:rsid w:val="004C1817"/>
    <w:rsid w:val="004C1989"/>
    <w:rsid w:val="004C1A73"/>
    <w:rsid w:val="004C1B15"/>
    <w:rsid w:val="004C1E5C"/>
    <w:rsid w:val="004C1EE4"/>
    <w:rsid w:val="004C1FE1"/>
    <w:rsid w:val="004C26CD"/>
    <w:rsid w:val="004C2743"/>
    <w:rsid w:val="004C2809"/>
    <w:rsid w:val="004C2977"/>
    <w:rsid w:val="004C2AE4"/>
    <w:rsid w:val="004C2CA6"/>
    <w:rsid w:val="004C3094"/>
    <w:rsid w:val="004C322D"/>
    <w:rsid w:val="004C3558"/>
    <w:rsid w:val="004C3564"/>
    <w:rsid w:val="004C3642"/>
    <w:rsid w:val="004C365B"/>
    <w:rsid w:val="004C377C"/>
    <w:rsid w:val="004C37E0"/>
    <w:rsid w:val="004C391F"/>
    <w:rsid w:val="004C3A4A"/>
    <w:rsid w:val="004C3F32"/>
    <w:rsid w:val="004C40CB"/>
    <w:rsid w:val="004C4281"/>
    <w:rsid w:val="004C4397"/>
    <w:rsid w:val="004C4468"/>
    <w:rsid w:val="004C4B4E"/>
    <w:rsid w:val="004C4D69"/>
    <w:rsid w:val="004C508A"/>
    <w:rsid w:val="004C51E4"/>
    <w:rsid w:val="004C51F0"/>
    <w:rsid w:val="004C524B"/>
    <w:rsid w:val="004C53EE"/>
    <w:rsid w:val="004C5432"/>
    <w:rsid w:val="004C554C"/>
    <w:rsid w:val="004C572D"/>
    <w:rsid w:val="004C5904"/>
    <w:rsid w:val="004C595F"/>
    <w:rsid w:val="004C5B56"/>
    <w:rsid w:val="004C5C65"/>
    <w:rsid w:val="004C60C4"/>
    <w:rsid w:val="004C62E1"/>
    <w:rsid w:val="004C63D9"/>
    <w:rsid w:val="004C6600"/>
    <w:rsid w:val="004C692B"/>
    <w:rsid w:val="004C6979"/>
    <w:rsid w:val="004C6B5F"/>
    <w:rsid w:val="004C6C7C"/>
    <w:rsid w:val="004C6E90"/>
    <w:rsid w:val="004C70CD"/>
    <w:rsid w:val="004C74B2"/>
    <w:rsid w:val="004C77A0"/>
    <w:rsid w:val="004C7B56"/>
    <w:rsid w:val="004D01C5"/>
    <w:rsid w:val="004D01C9"/>
    <w:rsid w:val="004D0240"/>
    <w:rsid w:val="004D04DB"/>
    <w:rsid w:val="004D07AC"/>
    <w:rsid w:val="004D090D"/>
    <w:rsid w:val="004D09BB"/>
    <w:rsid w:val="004D0AE5"/>
    <w:rsid w:val="004D0AF6"/>
    <w:rsid w:val="004D0D87"/>
    <w:rsid w:val="004D0DAA"/>
    <w:rsid w:val="004D0F02"/>
    <w:rsid w:val="004D0F0E"/>
    <w:rsid w:val="004D10E6"/>
    <w:rsid w:val="004D12F4"/>
    <w:rsid w:val="004D165E"/>
    <w:rsid w:val="004D167D"/>
    <w:rsid w:val="004D1860"/>
    <w:rsid w:val="004D196F"/>
    <w:rsid w:val="004D19CE"/>
    <w:rsid w:val="004D1B44"/>
    <w:rsid w:val="004D1BEA"/>
    <w:rsid w:val="004D1C5D"/>
    <w:rsid w:val="004D1E15"/>
    <w:rsid w:val="004D202B"/>
    <w:rsid w:val="004D2060"/>
    <w:rsid w:val="004D208A"/>
    <w:rsid w:val="004D21EE"/>
    <w:rsid w:val="004D2286"/>
    <w:rsid w:val="004D272B"/>
    <w:rsid w:val="004D2811"/>
    <w:rsid w:val="004D2B15"/>
    <w:rsid w:val="004D2C6C"/>
    <w:rsid w:val="004D2F11"/>
    <w:rsid w:val="004D32B0"/>
    <w:rsid w:val="004D35DD"/>
    <w:rsid w:val="004D3A08"/>
    <w:rsid w:val="004D3B39"/>
    <w:rsid w:val="004D3B94"/>
    <w:rsid w:val="004D3BCE"/>
    <w:rsid w:val="004D3CCC"/>
    <w:rsid w:val="004D3D92"/>
    <w:rsid w:val="004D3F75"/>
    <w:rsid w:val="004D4117"/>
    <w:rsid w:val="004D41DA"/>
    <w:rsid w:val="004D424F"/>
    <w:rsid w:val="004D42DB"/>
    <w:rsid w:val="004D43FA"/>
    <w:rsid w:val="004D44E9"/>
    <w:rsid w:val="004D45E9"/>
    <w:rsid w:val="004D4926"/>
    <w:rsid w:val="004D4DEC"/>
    <w:rsid w:val="004D4F9B"/>
    <w:rsid w:val="004D4FE1"/>
    <w:rsid w:val="004D526E"/>
    <w:rsid w:val="004D541A"/>
    <w:rsid w:val="004D5466"/>
    <w:rsid w:val="004D555A"/>
    <w:rsid w:val="004D57BF"/>
    <w:rsid w:val="004D58CA"/>
    <w:rsid w:val="004D59A1"/>
    <w:rsid w:val="004D59E3"/>
    <w:rsid w:val="004D5A2F"/>
    <w:rsid w:val="004D5A51"/>
    <w:rsid w:val="004D5AD2"/>
    <w:rsid w:val="004D5C71"/>
    <w:rsid w:val="004D61DF"/>
    <w:rsid w:val="004D63F5"/>
    <w:rsid w:val="004D64DB"/>
    <w:rsid w:val="004D66AE"/>
    <w:rsid w:val="004D6B2D"/>
    <w:rsid w:val="004D6F85"/>
    <w:rsid w:val="004D741F"/>
    <w:rsid w:val="004D743B"/>
    <w:rsid w:val="004D764B"/>
    <w:rsid w:val="004D764C"/>
    <w:rsid w:val="004D766E"/>
    <w:rsid w:val="004D7A9D"/>
    <w:rsid w:val="004D7AF2"/>
    <w:rsid w:val="004D7AF4"/>
    <w:rsid w:val="004D7B84"/>
    <w:rsid w:val="004D7BE6"/>
    <w:rsid w:val="004D7C38"/>
    <w:rsid w:val="004D7D67"/>
    <w:rsid w:val="004D7EDE"/>
    <w:rsid w:val="004D7FC3"/>
    <w:rsid w:val="004E0360"/>
    <w:rsid w:val="004E0453"/>
    <w:rsid w:val="004E045B"/>
    <w:rsid w:val="004E047A"/>
    <w:rsid w:val="004E04E1"/>
    <w:rsid w:val="004E066B"/>
    <w:rsid w:val="004E0691"/>
    <w:rsid w:val="004E069E"/>
    <w:rsid w:val="004E06C4"/>
    <w:rsid w:val="004E0701"/>
    <w:rsid w:val="004E072E"/>
    <w:rsid w:val="004E08A6"/>
    <w:rsid w:val="004E0929"/>
    <w:rsid w:val="004E0ABC"/>
    <w:rsid w:val="004E0C44"/>
    <w:rsid w:val="004E0C5A"/>
    <w:rsid w:val="004E0D46"/>
    <w:rsid w:val="004E0FDB"/>
    <w:rsid w:val="004E101D"/>
    <w:rsid w:val="004E12D4"/>
    <w:rsid w:val="004E13B0"/>
    <w:rsid w:val="004E156E"/>
    <w:rsid w:val="004E1570"/>
    <w:rsid w:val="004E1652"/>
    <w:rsid w:val="004E170F"/>
    <w:rsid w:val="004E1802"/>
    <w:rsid w:val="004E18C0"/>
    <w:rsid w:val="004E19BC"/>
    <w:rsid w:val="004E1B61"/>
    <w:rsid w:val="004E1CBE"/>
    <w:rsid w:val="004E1D81"/>
    <w:rsid w:val="004E1F55"/>
    <w:rsid w:val="004E23B1"/>
    <w:rsid w:val="004E24F4"/>
    <w:rsid w:val="004E2521"/>
    <w:rsid w:val="004E257C"/>
    <w:rsid w:val="004E26E4"/>
    <w:rsid w:val="004E270F"/>
    <w:rsid w:val="004E2959"/>
    <w:rsid w:val="004E2AFD"/>
    <w:rsid w:val="004E2B10"/>
    <w:rsid w:val="004E2BA7"/>
    <w:rsid w:val="004E2C51"/>
    <w:rsid w:val="004E2D39"/>
    <w:rsid w:val="004E2DCE"/>
    <w:rsid w:val="004E2E45"/>
    <w:rsid w:val="004E2EA4"/>
    <w:rsid w:val="004E3038"/>
    <w:rsid w:val="004E3173"/>
    <w:rsid w:val="004E3267"/>
    <w:rsid w:val="004E339D"/>
    <w:rsid w:val="004E3433"/>
    <w:rsid w:val="004E3467"/>
    <w:rsid w:val="004E3508"/>
    <w:rsid w:val="004E3511"/>
    <w:rsid w:val="004E36AE"/>
    <w:rsid w:val="004E3764"/>
    <w:rsid w:val="004E394A"/>
    <w:rsid w:val="004E3A1B"/>
    <w:rsid w:val="004E3CA8"/>
    <w:rsid w:val="004E3FAF"/>
    <w:rsid w:val="004E438A"/>
    <w:rsid w:val="004E45AC"/>
    <w:rsid w:val="004E460F"/>
    <w:rsid w:val="004E4BFD"/>
    <w:rsid w:val="004E4D7A"/>
    <w:rsid w:val="004E4E8C"/>
    <w:rsid w:val="004E4FBA"/>
    <w:rsid w:val="004E4FF9"/>
    <w:rsid w:val="004E51FA"/>
    <w:rsid w:val="004E5256"/>
    <w:rsid w:val="004E57FC"/>
    <w:rsid w:val="004E59FF"/>
    <w:rsid w:val="004E5A7D"/>
    <w:rsid w:val="004E5C7D"/>
    <w:rsid w:val="004E5DE2"/>
    <w:rsid w:val="004E5E65"/>
    <w:rsid w:val="004E6671"/>
    <w:rsid w:val="004E66DB"/>
    <w:rsid w:val="004E66EF"/>
    <w:rsid w:val="004E6A7A"/>
    <w:rsid w:val="004E6AB0"/>
    <w:rsid w:val="004E6AE1"/>
    <w:rsid w:val="004E6CD3"/>
    <w:rsid w:val="004E6CFA"/>
    <w:rsid w:val="004E6D26"/>
    <w:rsid w:val="004E6D77"/>
    <w:rsid w:val="004E6ED1"/>
    <w:rsid w:val="004E6F66"/>
    <w:rsid w:val="004E70A0"/>
    <w:rsid w:val="004E71CD"/>
    <w:rsid w:val="004E729E"/>
    <w:rsid w:val="004E7576"/>
    <w:rsid w:val="004E7A05"/>
    <w:rsid w:val="004E7A40"/>
    <w:rsid w:val="004E7E2B"/>
    <w:rsid w:val="004E7F56"/>
    <w:rsid w:val="004F015A"/>
    <w:rsid w:val="004F04ED"/>
    <w:rsid w:val="004F0527"/>
    <w:rsid w:val="004F0540"/>
    <w:rsid w:val="004F089A"/>
    <w:rsid w:val="004F0A3A"/>
    <w:rsid w:val="004F0A90"/>
    <w:rsid w:val="004F0C51"/>
    <w:rsid w:val="004F0CFB"/>
    <w:rsid w:val="004F0D0F"/>
    <w:rsid w:val="004F0D12"/>
    <w:rsid w:val="004F0E2F"/>
    <w:rsid w:val="004F0E83"/>
    <w:rsid w:val="004F10E6"/>
    <w:rsid w:val="004F14E1"/>
    <w:rsid w:val="004F1736"/>
    <w:rsid w:val="004F1A11"/>
    <w:rsid w:val="004F1A6D"/>
    <w:rsid w:val="004F1C2F"/>
    <w:rsid w:val="004F1EE2"/>
    <w:rsid w:val="004F1F53"/>
    <w:rsid w:val="004F1FBB"/>
    <w:rsid w:val="004F1FC4"/>
    <w:rsid w:val="004F207F"/>
    <w:rsid w:val="004F22B6"/>
    <w:rsid w:val="004F2301"/>
    <w:rsid w:val="004F2351"/>
    <w:rsid w:val="004F2396"/>
    <w:rsid w:val="004F241B"/>
    <w:rsid w:val="004F2482"/>
    <w:rsid w:val="004F24BC"/>
    <w:rsid w:val="004F250F"/>
    <w:rsid w:val="004F2658"/>
    <w:rsid w:val="004F299A"/>
    <w:rsid w:val="004F2A24"/>
    <w:rsid w:val="004F2B99"/>
    <w:rsid w:val="004F2D22"/>
    <w:rsid w:val="004F2E85"/>
    <w:rsid w:val="004F30AB"/>
    <w:rsid w:val="004F342A"/>
    <w:rsid w:val="004F3739"/>
    <w:rsid w:val="004F38B5"/>
    <w:rsid w:val="004F3B6B"/>
    <w:rsid w:val="004F3B8E"/>
    <w:rsid w:val="004F3E5C"/>
    <w:rsid w:val="004F4142"/>
    <w:rsid w:val="004F420C"/>
    <w:rsid w:val="004F4290"/>
    <w:rsid w:val="004F42CE"/>
    <w:rsid w:val="004F4308"/>
    <w:rsid w:val="004F457B"/>
    <w:rsid w:val="004F45A6"/>
    <w:rsid w:val="004F4659"/>
    <w:rsid w:val="004F47DE"/>
    <w:rsid w:val="004F4883"/>
    <w:rsid w:val="004F488B"/>
    <w:rsid w:val="004F491E"/>
    <w:rsid w:val="004F49EB"/>
    <w:rsid w:val="004F49F8"/>
    <w:rsid w:val="004F4A54"/>
    <w:rsid w:val="004F4DB7"/>
    <w:rsid w:val="004F50F9"/>
    <w:rsid w:val="004F5158"/>
    <w:rsid w:val="004F5978"/>
    <w:rsid w:val="004F5AB3"/>
    <w:rsid w:val="004F5BAD"/>
    <w:rsid w:val="004F5CB2"/>
    <w:rsid w:val="004F5CD7"/>
    <w:rsid w:val="004F5D69"/>
    <w:rsid w:val="004F696C"/>
    <w:rsid w:val="004F69FF"/>
    <w:rsid w:val="004F6A56"/>
    <w:rsid w:val="004F6AC8"/>
    <w:rsid w:val="004F6DBC"/>
    <w:rsid w:val="004F7053"/>
    <w:rsid w:val="004F70D1"/>
    <w:rsid w:val="004F711C"/>
    <w:rsid w:val="004F7174"/>
    <w:rsid w:val="004F7212"/>
    <w:rsid w:val="004F7306"/>
    <w:rsid w:val="004F7369"/>
    <w:rsid w:val="004F74D9"/>
    <w:rsid w:val="004F751B"/>
    <w:rsid w:val="004F760B"/>
    <w:rsid w:val="004F778E"/>
    <w:rsid w:val="004F780D"/>
    <w:rsid w:val="004F7A7F"/>
    <w:rsid w:val="004F7C6F"/>
    <w:rsid w:val="004F7EC2"/>
    <w:rsid w:val="004F7EF5"/>
    <w:rsid w:val="004F7F47"/>
    <w:rsid w:val="0050038F"/>
    <w:rsid w:val="0050042E"/>
    <w:rsid w:val="0050057C"/>
    <w:rsid w:val="005007E6"/>
    <w:rsid w:val="00500989"/>
    <w:rsid w:val="00500A36"/>
    <w:rsid w:val="00500BCF"/>
    <w:rsid w:val="00500CEB"/>
    <w:rsid w:val="00500ECF"/>
    <w:rsid w:val="00501060"/>
    <w:rsid w:val="00501277"/>
    <w:rsid w:val="00501329"/>
    <w:rsid w:val="005014AC"/>
    <w:rsid w:val="0050183B"/>
    <w:rsid w:val="00501913"/>
    <w:rsid w:val="00501948"/>
    <w:rsid w:val="00501981"/>
    <w:rsid w:val="00501AC0"/>
    <w:rsid w:val="00501AF4"/>
    <w:rsid w:val="00501D55"/>
    <w:rsid w:val="00501D7F"/>
    <w:rsid w:val="00501F1E"/>
    <w:rsid w:val="00501F5B"/>
    <w:rsid w:val="0050219D"/>
    <w:rsid w:val="005023B9"/>
    <w:rsid w:val="005023CF"/>
    <w:rsid w:val="00502527"/>
    <w:rsid w:val="00502532"/>
    <w:rsid w:val="00502752"/>
    <w:rsid w:val="005027B9"/>
    <w:rsid w:val="00502813"/>
    <w:rsid w:val="00502822"/>
    <w:rsid w:val="0050286A"/>
    <w:rsid w:val="00502A32"/>
    <w:rsid w:val="00502B15"/>
    <w:rsid w:val="00502CEF"/>
    <w:rsid w:val="00502E67"/>
    <w:rsid w:val="00502F44"/>
    <w:rsid w:val="005030DF"/>
    <w:rsid w:val="005030E0"/>
    <w:rsid w:val="005031B2"/>
    <w:rsid w:val="005031DD"/>
    <w:rsid w:val="005034AD"/>
    <w:rsid w:val="005035F8"/>
    <w:rsid w:val="005036CA"/>
    <w:rsid w:val="00503983"/>
    <w:rsid w:val="005039C0"/>
    <w:rsid w:val="005039F9"/>
    <w:rsid w:val="00503A78"/>
    <w:rsid w:val="00503B25"/>
    <w:rsid w:val="00503C53"/>
    <w:rsid w:val="00503C90"/>
    <w:rsid w:val="00503CEA"/>
    <w:rsid w:val="00503D13"/>
    <w:rsid w:val="00503DB3"/>
    <w:rsid w:val="00503F63"/>
    <w:rsid w:val="00504014"/>
    <w:rsid w:val="005040B3"/>
    <w:rsid w:val="00504113"/>
    <w:rsid w:val="00504306"/>
    <w:rsid w:val="00504393"/>
    <w:rsid w:val="0050455F"/>
    <w:rsid w:val="0050460D"/>
    <w:rsid w:val="0050488F"/>
    <w:rsid w:val="005048B7"/>
    <w:rsid w:val="00504904"/>
    <w:rsid w:val="00504CCA"/>
    <w:rsid w:val="00504F1A"/>
    <w:rsid w:val="005050C7"/>
    <w:rsid w:val="005053B4"/>
    <w:rsid w:val="0050576E"/>
    <w:rsid w:val="00505900"/>
    <w:rsid w:val="005059A8"/>
    <w:rsid w:val="00505DD8"/>
    <w:rsid w:val="00505F15"/>
    <w:rsid w:val="00505FAC"/>
    <w:rsid w:val="00506067"/>
    <w:rsid w:val="0050612B"/>
    <w:rsid w:val="0050612D"/>
    <w:rsid w:val="00506145"/>
    <w:rsid w:val="0050619D"/>
    <w:rsid w:val="0050627C"/>
    <w:rsid w:val="00506342"/>
    <w:rsid w:val="00506499"/>
    <w:rsid w:val="0050649A"/>
    <w:rsid w:val="00506770"/>
    <w:rsid w:val="00506A3F"/>
    <w:rsid w:val="00506A9B"/>
    <w:rsid w:val="00506D03"/>
    <w:rsid w:val="00506F40"/>
    <w:rsid w:val="00506F8F"/>
    <w:rsid w:val="00507217"/>
    <w:rsid w:val="005074AB"/>
    <w:rsid w:val="00507521"/>
    <w:rsid w:val="00507803"/>
    <w:rsid w:val="00507806"/>
    <w:rsid w:val="00507967"/>
    <w:rsid w:val="00507A09"/>
    <w:rsid w:val="00507AE3"/>
    <w:rsid w:val="00507B48"/>
    <w:rsid w:val="00507DB5"/>
    <w:rsid w:val="005101C0"/>
    <w:rsid w:val="0051033A"/>
    <w:rsid w:val="005104D8"/>
    <w:rsid w:val="005104E1"/>
    <w:rsid w:val="0051077E"/>
    <w:rsid w:val="0051078E"/>
    <w:rsid w:val="005109B1"/>
    <w:rsid w:val="00510B41"/>
    <w:rsid w:val="00510BC9"/>
    <w:rsid w:val="00510C51"/>
    <w:rsid w:val="00510CF0"/>
    <w:rsid w:val="0051144E"/>
    <w:rsid w:val="005115F6"/>
    <w:rsid w:val="00511B44"/>
    <w:rsid w:val="00511CD8"/>
    <w:rsid w:val="00511D41"/>
    <w:rsid w:val="00511D67"/>
    <w:rsid w:val="00511E96"/>
    <w:rsid w:val="00512001"/>
    <w:rsid w:val="00512179"/>
    <w:rsid w:val="0051222A"/>
    <w:rsid w:val="00512678"/>
    <w:rsid w:val="00512687"/>
    <w:rsid w:val="005128B4"/>
    <w:rsid w:val="00512957"/>
    <w:rsid w:val="005129B7"/>
    <w:rsid w:val="00512A33"/>
    <w:rsid w:val="00512AFE"/>
    <w:rsid w:val="0051304F"/>
    <w:rsid w:val="005130FE"/>
    <w:rsid w:val="00513323"/>
    <w:rsid w:val="005134D1"/>
    <w:rsid w:val="005134D9"/>
    <w:rsid w:val="00513652"/>
    <w:rsid w:val="00513AF9"/>
    <w:rsid w:val="00513B76"/>
    <w:rsid w:val="00513C34"/>
    <w:rsid w:val="00513C67"/>
    <w:rsid w:val="00513C6D"/>
    <w:rsid w:val="00513D66"/>
    <w:rsid w:val="00513E40"/>
    <w:rsid w:val="00513E98"/>
    <w:rsid w:val="00514010"/>
    <w:rsid w:val="005141C7"/>
    <w:rsid w:val="0051431C"/>
    <w:rsid w:val="00514324"/>
    <w:rsid w:val="005144E2"/>
    <w:rsid w:val="0051451D"/>
    <w:rsid w:val="00514691"/>
    <w:rsid w:val="00514859"/>
    <w:rsid w:val="0051490A"/>
    <w:rsid w:val="00514A07"/>
    <w:rsid w:val="00514C6C"/>
    <w:rsid w:val="00514CDB"/>
    <w:rsid w:val="00514DC0"/>
    <w:rsid w:val="00514E2D"/>
    <w:rsid w:val="00514E70"/>
    <w:rsid w:val="00514EFF"/>
    <w:rsid w:val="00515135"/>
    <w:rsid w:val="00515242"/>
    <w:rsid w:val="00515465"/>
    <w:rsid w:val="00515574"/>
    <w:rsid w:val="00515578"/>
    <w:rsid w:val="00515622"/>
    <w:rsid w:val="00515701"/>
    <w:rsid w:val="00515B08"/>
    <w:rsid w:val="00515B58"/>
    <w:rsid w:val="00515C47"/>
    <w:rsid w:val="00515D71"/>
    <w:rsid w:val="00515DC4"/>
    <w:rsid w:val="00515E41"/>
    <w:rsid w:val="00515E82"/>
    <w:rsid w:val="00515EA0"/>
    <w:rsid w:val="00515FEC"/>
    <w:rsid w:val="005163ED"/>
    <w:rsid w:val="00516482"/>
    <w:rsid w:val="00516500"/>
    <w:rsid w:val="00516524"/>
    <w:rsid w:val="00516573"/>
    <w:rsid w:val="005165EB"/>
    <w:rsid w:val="005168E4"/>
    <w:rsid w:val="00516A6C"/>
    <w:rsid w:val="00516A71"/>
    <w:rsid w:val="00516BA4"/>
    <w:rsid w:val="00516BCA"/>
    <w:rsid w:val="00516C07"/>
    <w:rsid w:val="00516DB5"/>
    <w:rsid w:val="00516DC0"/>
    <w:rsid w:val="00516FCD"/>
    <w:rsid w:val="00517244"/>
    <w:rsid w:val="005172EC"/>
    <w:rsid w:val="00517631"/>
    <w:rsid w:val="0051768F"/>
    <w:rsid w:val="00517891"/>
    <w:rsid w:val="00517A9A"/>
    <w:rsid w:val="00517B39"/>
    <w:rsid w:val="00517B43"/>
    <w:rsid w:val="00517BB0"/>
    <w:rsid w:val="00517CF2"/>
    <w:rsid w:val="00517D02"/>
    <w:rsid w:val="00517EE7"/>
    <w:rsid w:val="00517FFA"/>
    <w:rsid w:val="0052006A"/>
    <w:rsid w:val="00520517"/>
    <w:rsid w:val="005208F0"/>
    <w:rsid w:val="005208FB"/>
    <w:rsid w:val="00520955"/>
    <w:rsid w:val="00520A12"/>
    <w:rsid w:val="00520B37"/>
    <w:rsid w:val="00520D4F"/>
    <w:rsid w:val="00520D87"/>
    <w:rsid w:val="00520EBF"/>
    <w:rsid w:val="00520FB8"/>
    <w:rsid w:val="00521216"/>
    <w:rsid w:val="005212EC"/>
    <w:rsid w:val="005214C6"/>
    <w:rsid w:val="00521A12"/>
    <w:rsid w:val="00521AC0"/>
    <w:rsid w:val="00521C54"/>
    <w:rsid w:val="00521DBB"/>
    <w:rsid w:val="00522084"/>
    <w:rsid w:val="005221E0"/>
    <w:rsid w:val="00522215"/>
    <w:rsid w:val="00522436"/>
    <w:rsid w:val="005224DD"/>
    <w:rsid w:val="00522519"/>
    <w:rsid w:val="00522B84"/>
    <w:rsid w:val="00522BF0"/>
    <w:rsid w:val="00522BF6"/>
    <w:rsid w:val="00522F78"/>
    <w:rsid w:val="005231A5"/>
    <w:rsid w:val="0052350F"/>
    <w:rsid w:val="0052380B"/>
    <w:rsid w:val="00523916"/>
    <w:rsid w:val="00523925"/>
    <w:rsid w:val="0052395C"/>
    <w:rsid w:val="00523C1C"/>
    <w:rsid w:val="00523CA1"/>
    <w:rsid w:val="00524015"/>
    <w:rsid w:val="00524118"/>
    <w:rsid w:val="00524185"/>
    <w:rsid w:val="005242F5"/>
    <w:rsid w:val="005244F6"/>
    <w:rsid w:val="0052469A"/>
    <w:rsid w:val="005246D7"/>
    <w:rsid w:val="0052488F"/>
    <w:rsid w:val="00524B80"/>
    <w:rsid w:val="00524CA9"/>
    <w:rsid w:val="00524D5D"/>
    <w:rsid w:val="00524F43"/>
    <w:rsid w:val="00524FB9"/>
    <w:rsid w:val="005252B1"/>
    <w:rsid w:val="005253C3"/>
    <w:rsid w:val="005254D9"/>
    <w:rsid w:val="005255CF"/>
    <w:rsid w:val="0052569D"/>
    <w:rsid w:val="00525777"/>
    <w:rsid w:val="005259BF"/>
    <w:rsid w:val="00525ACC"/>
    <w:rsid w:val="00525C7B"/>
    <w:rsid w:val="00525E0E"/>
    <w:rsid w:val="00525F66"/>
    <w:rsid w:val="00525FAB"/>
    <w:rsid w:val="00525FC1"/>
    <w:rsid w:val="0052649D"/>
    <w:rsid w:val="00526539"/>
    <w:rsid w:val="005268AE"/>
    <w:rsid w:val="005268FF"/>
    <w:rsid w:val="0052696E"/>
    <w:rsid w:val="005269D2"/>
    <w:rsid w:val="00526B91"/>
    <w:rsid w:val="00526C00"/>
    <w:rsid w:val="00527145"/>
    <w:rsid w:val="00527890"/>
    <w:rsid w:val="00527A08"/>
    <w:rsid w:val="00527B2D"/>
    <w:rsid w:val="00527B32"/>
    <w:rsid w:val="00527BD6"/>
    <w:rsid w:val="00527BEB"/>
    <w:rsid w:val="00527E52"/>
    <w:rsid w:val="00530252"/>
    <w:rsid w:val="005302A0"/>
    <w:rsid w:val="005302EF"/>
    <w:rsid w:val="005305A0"/>
    <w:rsid w:val="005305E9"/>
    <w:rsid w:val="00530738"/>
    <w:rsid w:val="005308B7"/>
    <w:rsid w:val="00530CAF"/>
    <w:rsid w:val="00530D10"/>
    <w:rsid w:val="00530D80"/>
    <w:rsid w:val="00530E61"/>
    <w:rsid w:val="00530FD0"/>
    <w:rsid w:val="00531105"/>
    <w:rsid w:val="00531220"/>
    <w:rsid w:val="005312EB"/>
    <w:rsid w:val="005312ED"/>
    <w:rsid w:val="00531386"/>
    <w:rsid w:val="00531420"/>
    <w:rsid w:val="005314BB"/>
    <w:rsid w:val="00531500"/>
    <w:rsid w:val="00531516"/>
    <w:rsid w:val="005315CD"/>
    <w:rsid w:val="00531B56"/>
    <w:rsid w:val="00531BE6"/>
    <w:rsid w:val="00531C6E"/>
    <w:rsid w:val="005321A2"/>
    <w:rsid w:val="00532603"/>
    <w:rsid w:val="005329B1"/>
    <w:rsid w:val="00532B2A"/>
    <w:rsid w:val="00532CA0"/>
    <w:rsid w:val="00532D07"/>
    <w:rsid w:val="00532E6E"/>
    <w:rsid w:val="00532EE8"/>
    <w:rsid w:val="00533282"/>
    <w:rsid w:val="00533357"/>
    <w:rsid w:val="005333F5"/>
    <w:rsid w:val="0053362F"/>
    <w:rsid w:val="005336BF"/>
    <w:rsid w:val="0053372C"/>
    <w:rsid w:val="0053388C"/>
    <w:rsid w:val="005338B4"/>
    <w:rsid w:val="00533957"/>
    <w:rsid w:val="00533993"/>
    <w:rsid w:val="00533C36"/>
    <w:rsid w:val="00533CDF"/>
    <w:rsid w:val="00533DCD"/>
    <w:rsid w:val="00533E8F"/>
    <w:rsid w:val="00533E9A"/>
    <w:rsid w:val="0053419B"/>
    <w:rsid w:val="005342AA"/>
    <w:rsid w:val="005343A7"/>
    <w:rsid w:val="005347BA"/>
    <w:rsid w:val="0053480C"/>
    <w:rsid w:val="00534B3A"/>
    <w:rsid w:val="00534B74"/>
    <w:rsid w:val="00534EA3"/>
    <w:rsid w:val="00535112"/>
    <w:rsid w:val="0053523F"/>
    <w:rsid w:val="00535265"/>
    <w:rsid w:val="005353D4"/>
    <w:rsid w:val="0053540A"/>
    <w:rsid w:val="0053543F"/>
    <w:rsid w:val="005355F9"/>
    <w:rsid w:val="005358AC"/>
    <w:rsid w:val="00535AB7"/>
    <w:rsid w:val="00535C7C"/>
    <w:rsid w:val="00535CDD"/>
    <w:rsid w:val="00535D0A"/>
    <w:rsid w:val="00535F78"/>
    <w:rsid w:val="00535FCD"/>
    <w:rsid w:val="0053618A"/>
    <w:rsid w:val="00536497"/>
    <w:rsid w:val="0053649C"/>
    <w:rsid w:val="005366D8"/>
    <w:rsid w:val="00536C79"/>
    <w:rsid w:val="00536D75"/>
    <w:rsid w:val="00536D89"/>
    <w:rsid w:val="00536E64"/>
    <w:rsid w:val="00536FF6"/>
    <w:rsid w:val="00537171"/>
    <w:rsid w:val="005371F1"/>
    <w:rsid w:val="00537650"/>
    <w:rsid w:val="005378F3"/>
    <w:rsid w:val="005379B0"/>
    <w:rsid w:val="00537A54"/>
    <w:rsid w:val="00537AD3"/>
    <w:rsid w:val="00537D12"/>
    <w:rsid w:val="00537D38"/>
    <w:rsid w:val="00537D56"/>
    <w:rsid w:val="005400DD"/>
    <w:rsid w:val="005401F2"/>
    <w:rsid w:val="005402CE"/>
    <w:rsid w:val="00540378"/>
    <w:rsid w:val="005403B4"/>
    <w:rsid w:val="005404F2"/>
    <w:rsid w:val="005405A8"/>
    <w:rsid w:val="00540658"/>
    <w:rsid w:val="0054065D"/>
    <w:rsid w:val="00540709"/>
    <w:rsid w:val="00540781"/>
    <w:rsid w:val="0054080A"/>
    <w:rsid w:val="00540836"/>
    <w:rsid w:val="00540C2D"/>
    <w:rsid w:val="00540CA9"/>
    <w:rsid w:val="00540DF8"/>
    <w:rsid w:val="00540F0A"/>
    <w:rsid w:val="005411F0"/>
    <w:rsid w:val="005412BD"/>
    <w:rsid w:val="00541602"/>
    <w:rsid w:val="00541812"/>
    <w:rsid w:val="00541CA4"/>
    <w:rsid w:val="00541F9F"/>
    <w:rsid w:val="005421B1"/>
    <w:rsid w:val="00542537"/>
    <w:rsid w:val="005428BC"/>
    <w:rsid w:val="00542E80"/>
    <w:rsid w:val="00542E9E"/>
    <w:rsid w:val="00542F1F"/>
    <w:rsid w:val="00542FA8"/>
    <w:rsid w:val="005430E4"/>
    <w:rsid w:val="00543132"/>
    <w:rsid w:val="00543320"/>
    <w:rsid w:val="005433F7"/>
    <w:rsid w:val="0054340B"/>
    <w:rsid w:val="00543516"/>
    <w:rsid w:val="00543574"/>
    <w:rsid w:val="005435A1"/>
    <w:rsid w:val="0054367C"/>
    <w:rsid w:val="0054373F"/>
    <w:rsid w:val="0054379E"/>
    <w:rsid w:val="00543BBB"/>
    <w:rsid w:val="00543EC6"/>
    <w:rsid w:val="00543FCE"/>
    <w:rsid w:val="005441A4"/>
    <w:rsid w:val="0054425A"/>
    <w:rsid w:val="005444C6"/>
    <w:rsid w:val="005448FF"/>
    <w:rsid w:val="00544924"/>
    <w:rsid w:val="005449A9"/>
    <w:rsid w:val="00544ACC"/>
    <w:rsid w:val="00544F97"/>
    <w:rsid w:val="00545193"/>
    <w:rsid w:val="005451E9"/>
    <w:rsid w:val="005452B0"/>
    <w:rsid w:val="00545413"/>
    <w:rsid w:val="005454A0"/>
    <w:rsid w:val="005458D0"/>
    <w:rsid w:val="00545A88"/>
    <w:rsid w:val="00545AEE"/>
    <w:rsid w:val="00545F81"/>
    <w:rsid w:val="00546132"/>
    <w:rsid w:val="00546135"/>
    <w:rsid w:val="005462D6"/>
    <w:rsid w:val="005462DC"/>
    <w:rsid w:val="005463B4"/>
    <w:rsid w:val="0054641E"/>
    <w:rsid w:val="005464BA"/>
    <w:rsid w:val="00546645"/>
    <w:rsid w:val="0054667E"/>
    <w:rsid w:val="005467DF"/>
    <w:rsid w:val="005467F5"/>
    <w:rsid w:val="00546899"/>
    <w:rsid w:val="00546B95"/>
    <w:rsid w:val="00546BCB"/>
    <w:rsid w:val="00546BE1"/>
    <w:rsid w:val="00546CC6"/>
    <w:rsid w:val="00546DCA"/>
    <w:rsid w:val="00546F0B"/>
    <w:rsid w:val="00547096"/>
    <w:rsid w:val="005473B1"/>
    <w:rsid w:val="005478CE"/>
    <w:rsid w:val="00547A1A"/>
    <w:rsid w:val="00547B7B"/>
    <w:rsid w:val="00547E40"/>
    <w:rsid w:val="00550012"/>
    <w:rsid w:val="00550105"/>
    <w:rsid w:val="00550212"/>
    <w:rsid w:val="005502B6"/>
    <w:rsid w:val="0055037A"/>
    <w:rsid w:val="005503D8"/>
    <w:rsid w:val="0055057C"/>
    <w:rsid w:val="005505AD"/>
    <w:rsid w:val="00550693"/>
    <w:rsid w:val="005506F2"/>
    <w:rsid w:val="005507A6"/>
    <w:rsid w:val="00550A08"/>
    <w:rsid w:val="00550A4A"/>
    <w:rsid w:val="00550B8B"/>
    <w:rsid w:val="00550C49"/>
    <w:rsid w:val="00550CB2"/>
    <w:rsid w:val="00550F0F"/>
    <w:rsid w:val="005510D4"/>
    <w:rsid w:val="0055115B"/>
    <w:rsid w:val="00551195"/>
    <w:rsid w:val="005511EE"/>
    <w:rsid w:val="00551278"/>
    <w:rsid w:val="005514C1"/>
    <w:rsid w:val="005515B3"/>
    <w:rsid w:val="005516EC"/>
    <w:rsid w:val="005518D1"/>
    <w:rsid w:val="00551AD2"/>
    <w:rsid w:val="00551BB4"/>
    <w:rsid w:val="00551CF1"/>
    <w:rsid w:val="00551D7E"/>
    <w:rsid w:val="00551E05"/>
    <w:rsid w:val="00551E13"/>
    <w:rsid w:val="00551E3C"/>
    <w:rsid w:val="00552055"/>
    <w:rsid w:val="00552061"/>
    <w:rsid w:val="00552077"/>
    <w:rsid w:val="005520C0"/>
    <w:rsid w:val="005520CF"/>
    <w:rsid w:val="0055212E"/>
    <w:rsid w:val="005521A8"/>
    <w:rsid w:val="005521BC"/>
    <w:rsid w:val="005522FC"/>
    <w:rsid w:val="00552577"/>
    <w:rsid w:val="005528C7"/>
    <w:rsid w:val="00552954"/>
    <w:rsid w:val="00552A1D"/>
    <w:rsid w:val="00552BBE"/>
    <w:rsid w:val="00552EB3"/>
    <w:rsid w:val="00553122"/>
    <w:rsid w:val="0055312F"/>
    <w:rsid w:val="005534DC"/>
    <w:rsid w:val="0055358C"/>
    <w:rsid w:val="00553636"/>
    <w:rsid w:val="005536A4"/>
    <w:rsid w:val="00553ACA"/>
    <w:rsid w:val="00553BBA"/>
    <w:rsid w:val="00553C1A"/>
    <w:rsid w:val="00553E03"/>
    <w:rsid w:val="00553F24"/>
    <w:rsid w:val="00554186"/>
    <w:rsid w:val="00554260"/>
    <w:rsid w:val="00554284"/>
    <w:rsid w:val="005542BC"/>
    <w:rsid w:val="0055437A"/>
    <w:rsid w:val="005543CA"/>
    <w:rsid w:val="0055470A"/>
    <w:rsid w:val="0055472C"/>
    <w:rsid w:val="005547E2"/>
    <w:rsid w:val="00554ADF"/>
    <w:rsid w:val="00554C7A"/>
    <w:rsid w:val="0055506E"/>
    <w:rsid w:val="00555091"/>
    <w:rsid w:val="005551D9"/>
    <w:rsid w:val="00555870"/>
    <w:rsid w:val="0055597C"/>
    <w:rsid w:val="00555B1D"/>
    <w:rsid w:val="00555B7B"/>
    <w:rsid w:val="00555DB6"/>
    <w:rsid w:val="00555DCE"/>
    <w:rsid w:val="00555F75"/>
    <w:rsid w:val="00556001"/>
    <w:rsid w:val="0055624D"/>
    <w:rsid w:val="0055638F"/>
    <w:rsid w:val="0055653B"/>
    <w:rsid w:val="0055669C"/>
    <w:rsid w:val="00556908"/>
    <w:rsid w:val="00556B96"/>
    <w:rsid w:val="00556DCD"/>
    <w:rsid w:val="00556F8A"/>
    <w:rsid w:val="005573FF"/>
    <w:rsid w:val="00557666"/>
    <w:rsid w:val="0055779C"/>
    <w:rsid w:val="005577EE"/>
    <w:rsid w:val="00557914"/>
    <w:rsid w:val="00557B9B"/>
    <w:rsid w:val="00557BB2"/>
    <w:rsid w:val="00557D8E"/>
    <w:rsid w:val="00557DDF"/>
    <w:rsid w:val="00557E27"/>
    <w:rsid w:val="0056017B"/>
    <w:rsid w:val="0056053A"/>
    <w:rsid w:val="0056058D"/>
    <w:rsid w:val="005605A9"/>
    <w:rsid w:val="00560794"/>
    <w:rsid w:val="005608C9"/>
    <w:rsid w:val="00560948"/>
    <w:rsid w:val="00560B2D"/>
    <w:rsid w:val="00560C42"/>
    <w:rsid w:val="00560C8A"/>
    <w:rsid w:val="00561034"/>
    <w:rsid w:val="005611FA"/>
    <w:rsid w:val="005612DF"/>
    <w:rsid w:val="005612F7"/>
    <w:rsid w:val="00561328"/>
    <w:rsid w:val="00561636"/>
    <w:rsid w:val="0056173C"/>
    <w:rsid w:val="005618CE"/>
    <w:rsid w:val="00561972"/>
    <w:rsid w:val="00561B5D"/>
    <w:rsid w:val="00561D92"/>
    <w:rsid w:val="00562165"/>
    <w:rsid w:val="005621F5"/>
    <w:rsid w:val="0056228B"/>
    <w:rsid w:val="00562432"/>
    <w:rsid w:val="005625BD"/>
    <w:rsid w:val="00562899"/>
    <w:rsid w:val="005628F7"/>
    <w:rsid w:val="00562ACE"/>
    <w:rsid w:val="00562D42"/>
    <w:rsid w:val="00562FCA"/>
    <w:rsid w:val="0056303E"/>
    <w:rsid w:val="00563082"/>
    <w:rsid w:val="00563430"/>
    <w:rsid w:val="005634AA"/>
    <w:rsid w:val="00563884"/>
    <w:rsid w:val="00563916"/>
    <w:rsid w:val="005639D6"/>
    <w:rsid w:val="00563A14"/>
    <w:rsid w:val="00563D19"/>
    <w:rsid w:val="00563D8A"/>
    <w:rsid w:val="00563F8E"/>
    <w:rsid w:val="005640F3"/>
    <w:rsid w:val="00564155"/>
    <w:rsid w:val="005641F8"/>
    <w:rsid w:val="0056425F"/>
    <w:rsid w:val="00564317"/>
    <w:rsid w:val="00564494"/>
    <w:rsid w:val="005645FA"/>
    <w:rsid w:val="005646D4"/>
    <w:rsid w:val="00564820"/>
    <w:rsid w:val="00564BE3"/>
    <w:rsid w:val="00564DA1"/>
    <w:rsid w:val="00565022"/>
    <w:rsid w:val="00565077"/>
    <w:rsid w:val="005650D0"/>
    <w:rsid w:val="005651F5"/>
    <w:rsid w:val="005656A1"/>
    <w:rsid w:val="00565840"/>
    <w:rsid w:val="005658F7"/>
    <w:rsid w:val="00565A87"/>
    <w:rsid w:val="00565E85"/>
    <w:rsid w:val="00566031"/>
    <w:rsid w:val="0056605A"/>
    <w:rsid w:val="0056611B"/>
    <w:rsid w:val="00566380"/>
    <w:rsid w:val="0056670B"/>
    <w:rsid w:val="005667CE"/>
    <w:rsid w:val="0056688B"/>
    <w:rsid w:val="00566A21"/>
    <w:rsid w:val="00566E02"/>
    <w:rsid w:val="00566FC1"/>
    <w:rsid w:val="00566FE3"/>
    <w:rsid w:val="005670B6"/>
    <w:rsid w:val="005670B7"/>
    <w:rsid w:val="005671C9"/>
    <w:rsid w:val="00567266"/>
    <w:rsid w:val="00567803"/>
    <w:rsid w:val="005678B7"/>
    <w:rsid w:val="00567B87"/>
    <w:rsid w:val="00567BEE"/>
    <w:rsid w:val="00567C5B"/>
    <w:rsid w:val="00567F59"/>
    <w:rsid w:val="0057000A"/>
    <w:rsid w:val="0057025F"/>
    <w:rsid w:val="00570356"/>
    <w:rsid w:val="0057039E"/>
    <w:rsid w:val="005703AB"/>
    <w:rsid w:val="0057042E"/>
    <w:rsid w:val="00570614"/>
    <w:rsid w:val="005706B7"/>
    <w:rsid w:val="005707FD"/>
    <w:rsid w:val="005708D9"/>
    <w:rsid w:val="005709CF"/>
    <w:rsid w:val="00570A23"/>
    <w:rsid w:val="00570BD8"/>
    <w:rsid w:val="00571115"/>
    <w:rsid w:val="00571219"/>
    <w:rsid w:val="00571539"/>
    <w:rsid w:val="00571592"/>
    <w:rsid w:val="00571725"/>
    <w:rsid w:val="0057175A"/>
    <w:rsid w:val="0057183F"/>
    <w:rsid w:val="00571876"/>
    <w:rsid w:val="00571E1C"/>
    <w:rsid w:val="0057200A"/>
    <w:rsid w:val="005720E4"/>
    <w:rsid w:val="0057210E"/>
    <w:rsid w:val="00572484"/>
    <w:rsid w:val="005725D5"/>
    <w:rsid w:val="005727B0"/>
    <w:rsid w:val="00572990"/>
    <w:rsid w:val="00572A15"/>
    <w:rsid w:val="00572A22"/>
    <w:rsid w:val="00572B82"/>
    <w:rsid w:val="00572BAD"/>
    <w:rsid w:val="00572F01"/>
    <w:rsid w:val="00572F8D"/>
    <w:rsid w:val="0057312F"/>
    <w:rsid w:val="005732DE"/>
    <w:rsid w:val="005734BE"/>
    <w:rsid w:val="0057351D"/>
    <w:rsid w:val="0057354E"/>
    <w:rsid w:val="005736B1"/>
    <w:rsid w:val="00573A10"/>
    <w:rsid w:val="00573A4F"/>
    <w:rsid w:val="00573C36"/>
    <w:rsid w:val="00573C3B"/>
    <w:rsid w:val="00573FEF"/>
    <w:rsid w:val="00574001"/>
    <w:rsid w:val="00574008"/>
    <w:rsid w:val="00574075"/>
    <w:rsid w:val="00574214"/>
    <w:rsid w:val="005743A1"/>
    <w:rsid w:val="00574547"/>
    <w:rsid w:val="00574634"/>
    <w:rsid w:val="00574775"/>
    <w:rsid w:val="00574956"/>
    <w:rsid w:val="00574978"/>
    <w:rsid w:val="00574B29"/>
    <w:rsid w:val="00574BC0"/>
    <w:rsid w:val="00574D1B"/>
    <w:rsid w:val="00574E4D"/>
    <w:rsid w:val="00575020"/>
    <w:rsid w:val="0057518B"/>
    <w:rsid w:val="0057556F"/>
    <w:rsid w:val="00575625"/>
    <w:rsid w:val="005759BB"/>
    <w:rsid w:val="00575C5D"/>
    <w:rsid w:val="00575DA5"/>
    <w:rsid w:val="00575F03"/>
    <w:rsid w:val="00575F45"/>
    <w:rsid w:val="00575FEE"/>
    <w:rsid w:val="00576392"/>
    <w:rsid w:val="005765B0"/>
    <w:rsid w:val="005768F3"/>
    <w:rsid w:val="00576B37"/>
    <w:rsid w:val="00576B7E"/>
    <w:rsid w:val="00576B87"/>
    <w:rsid w:val="00576F2C"/>
    <w:rsid w:val="00576F94"/>
    <w:rsid w:val="0057705C"/>
    <w:rsid w:val="005770CA"/>
    <w:rsid w:val="00577266"/>
    <w:rsid w:val="00577359"/>
    <w:rsid w:val="00577500"/>
    <w:rsid w:val="005776A9"/>
    <w:rsid w:val="0057774D"/>
    <w:rsid w:val="00577782"/>
    <w:rsid w:val="00577982"/>
    <w:rsid w:val="00577D1F"/>
    <w:rsid w:val="00577F06"/>
    <w:rsid w:val="00580063"/>
    <w:rsid w:val="00580153"/>
    <w:rsid w:val="0058023D"/>
    <w:rsid w:val="00580467"/>
    <w:rsid w:val="00580511"/>
    <w:rsid w:val="00580838"/>
    <w:rsid w:val="00580841"/>
    <w:rsid w:val="00580953"/>
    <w:rsid w:val="005809B7"/>
    <w:rsid w:val="00580A48"/>
    <w:rsid w:val="00580BDB"/>
    <w:rsid w:val="0058105F"/>
    <w:rsid w:val="005811CE"/>
    <w:rsid w:val="00581294"/>
    <w:rsid w:val="005812E0"/>
    <w:rsid w:val="00581638"/>
    <w:rsid w:val="00581648"/>
    <w:rsid w:val="0058174C"/>
    <w:rsid w:val="0058177C"/>
    <w:rsid w:val="0058185F"/>
    <w:rsid w:val="0058195A"/>
    <w:rsid w:val="00581C2C"/>
    <w:rsid w:val="00581D1A"/>
    <w:rsid w:val="00581ECA"/>
    <w:rsid w:val="00581F0E"/>
    <w:rsid w:val="00581F41"/>
    <w:rsid w:val="005823A3"/>
    <w:rsid w:val="00582546"/>
    <w:rsid w:val="00582687"/>
    <w:rsid w:val="0058275A"/>
    <w:rsid w:val="0058277B"/>
    <w:rsid w:val="005827B9"/>
    <w:rsid w:val="005829B6"/>
    <w:rsid w:val="00582AE5"/>
    <w:rsid w:val="0058302B"/>
    <w:rsid w:val="00583295"/>
    <w:rsid w:val="0058336A"/>
    <w:rsid w:val="005833A3"/>
    <w:rsid w:val="00583436"/>
    <w:rsid w:val="005835BC"/>
    <w:rsid w:val="00583647"/>
    <w:rsid w:val="00583790"/>
    <w:rsid w:val="005837AD"/>
    <w:rsid w:val="00583831"/>
    <w:rsid w:val="00583D97"/>
    <w:rsid w:val="00583E38"/>
    <w:rsid w:val="00583F3E"/>
    <w:rsid w:val="005840AA"/>
    <w:rsid w:val="005843F9"/>
    <w:rsid w:val="00584463"/>
    <w:rsid w:val="00584542"/>
    <w:rsid w:val="005846BA"/>
    <w:rsid w:val="005846C8"/>
    <w:rsid w:val="00584A8C"/>
    <w:rsid w:val="00584B07"/>
    <w:rsid w:val="00584B99"/>
    <w:rsid w:val="00584D8A"/>
    <w:rsid w:val="00584DA2"/>
    <w:rsid w:val="00584FA1"/>
    <w:rsid w:val="005850C8"/>
    <w:rsid w:val="00585141"/>
    <w:rsid w:val="00585178"/>
    <w:rsid w:val="0058543D"/>
    <w:rsid w:val="005856DC"/>
    <w:rsid w:val="005858AC"/>
    <w:rsid w:val="0058594F"/>
    <w:rsid w:val="00585A15"/>
    <w:rsid w:val="00585B0D"/>
    <w:rsid w:val="00585B8A"/>
    <w:rsid w:val="00585BE7"/>
    <w:rsid w:val="00585CEF"/>
    <w:rsid w:val="00585F99"/>
    <w:rsid w:val="005860D2"/>
    <w:rsid w:val="0058637F"/>
    <w:rsid w:val="005863AA"/>
    <w:rsid w:val="005863DC"/>
    <w:rsid w:val="0058642C"/>
    <w:rsid w:val="00586849"/>
    <w:rsid w:val="00586903"/>
    <w:rsid w:val="00586A45"/>
    <w:rsid w:val="00586B70"/>
    <w:rsid w:val="00586F3C"/>
    <w:rsid w:val="00586F4C"/>
    <w:rsid w:val="005870C8"/>
    <w:rsid w:val="00587251"/>
    <w:rsid w:val="005872EB"/>
    <w:rsid w:val="005873A7"/>
    <w:rsid w:val="005875CB"/>
    <w:rsid w:val="0058769F"/>
    <w:rsid w:val="00587791"/>
    <w:rsid w:val="00587B92"/>
    <w:rsid w:val="00587BD4"/>
    <w:rsid w:val="005900BC"/>
    <w:rsid w:val="005901C9"/>
    <w:rsid w:val="00590619"/>
    <w:rsid w:val="0059070F"/>
    <w:rsid w:val="00590D35"/>
    <w:rsid w:val="00590F0C"/>
    <w:rsid w:val="00590FAC"/>
    <w:rsid w:val="00591242"/>
    <w:rsid w:val="00591246"/>
    <w:rsid w:val="005916F9"/>
    <w:rsid w:val="00591758"/>
    <w:rsid w:val="00591834"/>
    <w:rsid w:val="00591B65"/>
    <w:rsid w:val="00591EDE"/>
    <w:rsid w:val="00592246"/>
    <w:rsid w:val="005922A0"/>
    <w:rsid w:val="00592391"/>
    <w:rsid w:val="0059268B"/>
    <w:rsid w:val="00592758"/>
    <w:rsid w:val="005928AB"/>
    <w:rsid w:val="0059290E"/>
    <w:rsid w:val="00592B97"/>
    <w:rsid w:val="00592BA5"/>
    <w:rsid w:val="00592F31"/>
    <w:rsid w:val="00593101"/>
    <w:rsid w:val="00593180"/>
    <w:rsid w:val="005931FA"/>
    <w:rsid w:val="0059326C"/>
    <w:rsid w:val="00593301"/>
    <w:rsid w:val="00593306"/>
    <w:rsid w:val="005933BB"/>
    <w:rsid w:val="00593489"/>
    <w:rsid w:val="00593761"/>
    <w:rsid w:val="005939AA"/>
    <w:rsid w:val="00593A79"/>
    <w:rsid w:val="00593B85"/>
    <w:rsid w:val="00593F1E"/>
    <w:rsid w:val="005941FD"/>
    <w:rsid w:val="005942CC"/>
    <w:rsid w:val="00594492"/>
    <w:rsid w:val="0059490F"/>
    <w:rsid w:val="00594940"/>
    <w:rsid w:val="00594B58"/>
    <w:rsid w:val="00594C8E"/>
    <w:rsid w:val="00594F40"/>
    <w:rsid w:val="005953E1"/>
    <w:rsid w:val="0059564C"/>
    <w:rsid w:val="005958D4"/>
    <w:rsid w:val="00595BB7"/>
    <w:rsid w:val="00595CA5"/>
    <w:rsid w:val="00595E0F"/>
    <w:rsid w:val="00595EB6"/>
    <w:rsid w:val="00595FBF"/>
    <w:rsid w:val="00596151"/>
    <w:rsid w:val="00596204"/>
    <w:rsid w:val="0059629B"/>
    <w:rsid w:val="005963EF"/>
    <w:rsid w:val="00596518"/>
    <w:rsid w:val="00596572"/>
    <w:rsid w:val="00596886"/>
    <w:rsid w:val="00596A98"/>
    <w:rsid w:val="00596AA8"/>
    <w:rsid w:val="00596B3B"/>
    <w:rsid w:val="00596B73"/>
    <w:rsid w:val="00596E85"/>
    <w:rsid w:val="00596EA9"/>
    <w:rsid w:val="00596F7D"/>
    <w:rsid w:val="005973D3"/>
    <w:rsid w:val="00597402"/>
    <w:rsid w:val="00597532"/>
    <w:rsid w:val="0059786E"/>
    <w:rsid w:val="00597952"/>
    <w:rsid w:val="00597960"/>
    <w:rsid w:val="00597A90"/>
    <w:rsid w:val="00597B2F"/>
    <w:rsid w:val="00597E4A"/>
    <w:rsid w:val="00597E6A"/>
    <w:rsid w:val="00597EDA"/>
    <w:rsid w:val="005A00E5"/>
    <w:rsid w:val="005A0805"/>
    <w:rsid w:val="005A09DF"/>
    <w:rsid w:val="005A0B61"/>
    <w:rsid w:val="005A0C70"/>
    <w:rsid w:val="005A0E0F"/>
    <w:rsid w:val="005A0E23"/>
    <w:rsid w:val="005A0ED8"/>
    <w:rsid w:val="005A102B"/>
    <w:rsid w:val="005A1250"/>
    <w:rsid w:val="005A1277"/>
    <w:rsid w:val="005A1353"/>
    <w:rsid w:val="005A1573"/>
    <w:rsid w:val="005A174F"/>
    <w:rsid w:val="005A1A7E"/>
    <w:rsid w:val="005A1D44"/>
    <w:rsid w:val="005A1DA9"/>
    <w:rsid w:val="005A1FE5"/>
    <w:rsid w:val="005A1FFE"/>
    <w:rsid w:val="005A2467"/>
    <w:rsid w:val="005A25CF"/>
    <w:rsid w:val="005A25D1"/>
    <w:rsid w:val="005A263B"/>
    <w:rsid w:val="005A27E5"/>
    <w:rsid w:val="005A28BB"/>
    <w:rsid w:val="005A2B9E"/>
    <w:rsid w:val="005A2C1D"/>
    <w:rsid w:val="005A2DEF"/>
    <w:rsid w:val="005A2F9F"/>
    <w:rsid w:val="005A3112"/>
    <w:rsid w:val="005A3283"/>
    <w:rsid w:val="005A32E4"/>
    <w:rsid w:val="005A33D6"/>
    <w:rsid w:val="005A346E"/>
    <w:rsid w:val="005A369A"/>
    <w:rsid w:val="005A3766"/>
    <w:rsid w:val="005A380A"/>
    <w:rsid w:val="005A3816"/>
    <w:rsid w:val="005A3924"/>
    <w:rsid w:val="005A395A"/>
    <w:rsid w:val="005A3A07"/>
    <w:rsid w:val="005A3DF2"/>
    <w:rsid w:val="005A3F25"/>
    <w:rsid w:val="005A4140"/>
    <w:rsid w:val="005A4323"/>
    <w:rsid w:val="005A434A"/>
    <w:rsid w:val="005A4417"/>
    <w:rsid w:val="005A4436"/>
    <w:rsid w:val="005A44A3"/>
    <w:rsid w:val="005A4629"/>
    <w:rsid w:val="005A46C7"/>
    <w:rsid w:val="005A47F9"/>
    <w:rsid w:val="005A4A4C"/>
    <w:rsid w:val="005A4BB9"/>
    <w:rsid w:val="005A5015"/>
    <w:rsid w:val="005A5061"/>
    <w:rsid w:val="005A50C6"/>
    <w:rsid w:val="005A519A"/>
    <w:rsid w:val="005A5239"/>
    <w:rsid w:val="005A52A5"/>
    <w:rsid w:val="005A54B4"/>
    <w:rsid w:val="005A55E4"/>
    <w:rsid w:val="005A5783"/>
    <w:rsid w:val="005A57F8"/>
    <w:rsid w:val="005A5920"/>
    <w:rsid w:val="005A5BA2"/>
    <w:rsid w:val="005A5ED6"/>
    <w:rsid w:val="005A5F31"/>
    <w:rsid w:val="005A609F"/>
    <w:rsid w:val="005A60EF"/>
    <w:rsid w:val="005A6396"/>
    <w:rsid w:val="005A655B"/>
    <w:rsid w:val="005A660A"/>
    <w:rsid w:val="005A676D"/>
    <w:rsid w:val="005A67B8"/>
    <w:rsid w:val="005A69B8"/>
    <w:rsid w:val="005A6BCB"/>
    <w:rsid w:val="005A6CD2"/>
    <w:rsid w:val="005A6D5F"/>
    <w:rsid w:val="005A714C"/>
    <w:rsid w:val="005A72F1"/>
    <w:rsid w:val="005A7325"/>
    <w:rsid w:val="005A74C5"/>
    <w:rsid w:val="005A765B"/>
    <w:rsid w:val="005A772B"/>
    <w:rsid w:val="005A7880"/>
    <w:rsid w:val="005A7A0D"/>
    <w:rsid w:val="005A7A8E"/>
    <w:rsid w:val="005A7BDF"/>
    <w:rsid w:val="005A7C05"/>
    <w:rsid w:val="005A7D19"/>
    <w:rsid w:val="005A7F0B"/>
    <w:rsid w:val="005B00BF"/>
    <w:rsid w:val="005B02BE"/>
    <w:rsid w:val="005B02ED"/>
    <w:rsid w:val="005B033B"/>
    <w:rsid w:val="005B0540"/>
    <w:rsid w:val="005B076E"/>
    <w:rsid w:val="005B0794"/>
    <w:rsid w:val="005B09BF"/>
    <w:rsid w:val="005B0BC1"/>
    <w:rsid w:val="005B0D94"/>
    <w:rsid w:val="005B0EC2"/>
    <w:rsid w:val="005B0FBB"/>
    <w:rsid w:val="005B1060"/>
    <w:rsid w:val="005B1177"/>
    <w:rsid w:val="005B12F0"/>
    <w:rsid w:val="005B140F"/>
    <w:rsid w:val="005B1578"/>
    <w:rsid w:val="005B17F1"/>
    <w:rsid w:val="005B1AB4"/>
    <w:rsid w:val="005B2076"/>
    <w:rsid w:val="005B24AA"/>
    <w:rsid w:val="005B24BE"/>
    <w:rsid w:val="005B2772"/>
    <w:rsid w:val="005B28E6"/>
    <w:rsid w:val="005B2A85"/>
    <w:rsid w:val="005B2CDC"/>
    <w:rsid w:val="005B2E37"/>
    <w:rsid w:val="005B2FC2"/>
    <w:rsid w:val="005B32F1"/>
    <w:rsid w:val="005B33C9"/>
    <w:rsid w:val="005B33CB"/>
    <w:rsid w:val="005B344E"/>
    <w:rsid w:val="005B35BD"/>
    <w:rsid w:val="005B3655"/>
    <w:rsid w:val="005B3665"/>
    <w:rsid w:val="005B382B"/>
    <w:rsid w:val="005B39CB"/>
    <w:rsid w:val="005B3B17"/>
    <w:rsid w:val="005B3C88"/>
    <w:rsid w:val="005B3D86"/>
    <w:rsid w:val="005B3DCC"/>
    <w:rsid w:val="005B3E80"/>
    <w:rsid w:val="005B3FD1"/>
    <w:rsid w:val="005B41BD"/>
    <w:rsid w:val="005B4422"/>
    <w:rsid w:val="005B46AF"/>
    <w:rsid w:val="005B4767"/>
    <w:rsid w:val="005B47F8"/>
    <w:rsid w:val="005B482A"/>
    <w:rsid w:val="005B4859"/>
    <w:rsid w:val="005B4BC1"/>
    <w:rsid w:val="005B4EFE"/>
    <w:rsid w:val="005B4F2C"/>
    <w:rsid w:val="005B4F75"/>
    <w:rsid w:val="005B5100"/>
    <w:rsid w:val="005B52B6"/>
    <w:rsid w:val="005B54AA"/>
    <w:rsid w:val="005B54AD"/>
    <w:rsid w:val="005B56C2"/>
    <w:rsid w:val="005B5719"/>
    <w:rsid w:val="005B5797"/>
    <w:rsid w:val="005B5892"/>
    <w:rsid w:val="005B5B9E"/>
    <w:rsid w:val="005B605E"/>
    <w:rsid w:val="005B60CC"/>
    <w:rsid w:val="005B6146"/>
    <w:rsid w:val="005B61BB"/>
    <w:rsid w:val="005B62EC"/>
    <w:rsid w:val="005B6359"/>
    <w:rsid w:val="005B639C"/>
    <w:rsid w:val="005B63B1"/>
    <w:rsid w:val="005B66E5"/>
    <w:rsid w:val="005B674B"/>
    <w:rsid w:val="005B688E"/>
    <w:rsid w:val="005B6AAC"/>
    <w:rsid w:val="005B6AED"/>
    <w:rsid w:val="005B6BBC"/>
    <w:rsid w:val="005B6D0F"/>
    <w:rsid w:val="005B702A"/>
    <w:rsid w:val="005B7772"/>
    <w:rsid w:val="005B779C"/>
    <w:rsid w:val="005B79D6"/>
    <w:rsid w:val="005B7A5C"/>
    <w:rsid w:val="005B7C50"/>
    <w:rsid w:val="005B7E1E"/>
    <w:rsid w:val="005C0149"/>
    <w:rsid w:val="005C017C"/>
    <w:rsid w:val="005C0189"/>
    <w:rsid w:val="005C02EE"/>
    <w:rsid w:val="005C05C0"/>
    <w:rsid w:val="005C06C0"/>
    <w:rsid w:val="005C08E9"/>
    <w:rsid w:val="005C09BA"/>
    <w:rsid w:val="005C0BD5"/>
    <w:rsid w:val="005C0EB2"/>
    <w:rsid w:val="005C0F75"/>
    <w:rsid w:val="005C1110"/>
    <w:rsid w:val="005C113C"/>
    <w:rsid w:val="005C1240"/>
    <w:rsid w:val="005C1574"/>
    <w:rsid w:val="005C15A7"/>
    <w:rsid w:val="005C1A6F"/>
    <w:rsid w:val="005C1B3A"/>
    <w:rsid w:val="005C1E47"/>
    <w:rsid w:val="005C1FBE"/>
    <w:rsid w:val="005C2290"/>
    <w:rsid w:val="005C2384"/>
    <w:rsid w:val="005C26F7"/>
    <w:rsid w:val="005C2750"/>
    <w:rsid w:val="005C2AA4"/>
    <w:rsid w:val="005C2B8E"/>
    <w:rsid w:val="005C2C96"/>
    <w:rsid w:val="005C2DB2"/>
    <w:rsid w:val="005C2F01"/>
    <w:rsid w:val="005C31BA"/>
    <w:rsid w:val="005C357C"/>
    <w:rsid w:val="005C3661"/>
    <w:rsid w:val="005C3698"/>
    <w:rsid w:val="005C3BC3"/>
    <w:rsid w:val="005C4008"/>
    <w:rsid w:val="005C403C"/>
    <w:rsid w:val="005C416F"/>
    <w:rsid w:val="005C44BA"/>
    <w:rsid w:val="005C46CB"/>
    <w:rsid w:val="005C4726"/>
    <w:rsid w:val="005C4819"/>
    <w:rsid w:val="005C4851"/>
    <w:rsid w:val="005C490A"/>
    <w:rsid w:val="005C4977"/>
    <w:rsid w:val="005C4C9B"/>
    <w:rsid w:val="005C4F9F"/>
    <w:rsid w:val="005C51FE"/>
    <w:rsid w:val="005C52A1"/>
    <w:rsid w:val="005C52C9"/>
    <w:rsid w:val="005C5359"/>
    <w:rsid w:val="005C544E"/>
    <w:rsid w:val="005C5993"/>
    <w:rsid w:val="005C6409"/>
    <w:rsid w:val="005C6B1F"/>
    <w:rsid w:val="005C6DB4"/>
    <w:rsid w:val="005C6EC5"/>
    <w:rsid w:val="005C71AD"/>
    <w:rsid w:val="005C737A"/>
    <w:rsid w:val="005C7473"/>
    <w:rsid w:val="005C74A6"/>
    <w:rsid w:val="005C7888"/>
    <w:rsid w:val="005C78C1"/>
    <w:rsid w:val="005C7B04"/>
    <w:rsid w:val="005C7DD6"/>
    <w:rsid w:val="005C7DFF"/>
    <w:rsid w:val="005C7E71"/>
    <w:rsid w:val="005C7F86"/>
    <w:rsid w:val="005C7FD0"/>
    <w:rsid w:val="005D00E0"/>
    <w:rsid w:val="005D024F"/>
    <w:rsid w:val="005D02BA"/>
    <w:rsid w:val="005D0423"/>
    <w:rsid w:val="005D0601"/>
    <w:rsid w:val="005D0979"/>
    <w:rsid w:val="005D0A7E"/>
    <w:rsid w:val="005D0B8F"/>
    <w:rsid w:val="005D0BA6"/>
    <w:rsid w:val="005D0CC8"/>
    <w:rsid w:val="005D0F6B"/>
    <w:rsid w:val="005D1216"/>
    <w:rsid w:val="005D1520"/>
    <w:rsid w:val="005D152B"/>
    <w:rsid w:val="005D166C"/>
    <w:rsid w:val="005D182A"/>
    <w:rsid w:val="005D18AE"/>
    <w:rsid w:val="005D1983"/>
    <w:rsid w:val="005D2001"/>
    <w:rsid w:val="005D2231"/>
    <w:rsid w:val="005D2237"/>
    <w:rsid w:val="005D22CD"/>
    <w:rsid w:val="005D2381"/>
    <w:rsid w:val="005D25D4"/>
    <w:rsid w:val="005D2882"/>
    <w:rsid w:val="005D2A5C"/>
    <w:rsid w:val="005D2A88"/>
    <w:rsid w:val="005D2AF0"/>
    <w:rsid w:val="005D2D1E"/>
    <w:rsid w:val="005D2EF8"/>
    <w:rsid w:val="005D2F0F"/>
    <w:rsid w:val="005D2F6E"/>
    <w:rsid w:val="005D3011"/>
    <w:rsid w:val="005D323E"/>
    <w:rsid w:val="005D369A"/>
    <w:rsid w:val="005D36C8"/>
    <w:rsid w:val="005D37AF"/>
    <w:rsid w:val="005D3872"/>
    <w:rsid w:val="005D3893"/>
    <w:rsid w:val="005D389B"/>
    <w:rsid w:val="005D398E"/>
    <w:rsid w:val="005D3A80"/>
    <w:rsid w:val="005D3B72"/>
    <w:rsid w:val="005D3E1F"/>
    <w:rsid w:val="005D3E52"/>
    <w:rsid w:val="005D3E5E"/>
    <w:rsid w:val="005D3F3F"/>
    <w:rsid w:val="005D4736"/>
    <w:rsid w:val="005D4744"/>
    <w:rsid w:val="005D49BC"/>
    <w:rsid w:val="005D4A34"/>
    <w:rsid w:val="005D4BD8"/>
    <w:rsid w:val="005D4CC0"/>
    <w:rsid w:val="005D501C"/>
    <w:rsid w:val="005D51FB"/>
    <w:rsid w:val="005D5581"/>
    <w:rsid w:val="005D5826"/>
    <w:rsid w:val="005D59CD"/>
    <w:rsid w:val="005D5D70"/>
    <w:rsid w:val="005D5ED0"/>
    <w:rsid w:val="005D6074"/>
    <w:rsid w:val="005D6089"/>
    <w:rsid w:val="005D6282"/>
    <w:rsid w:val="005D65CE"/>
    <w:rsid w:val="005D69F8"/>
    <w:rsid w:val="005D6D34"/>
    <w:rsid w:val="005D6D3A"/>
    <w:rsid w:val="005D6FE8"/>
    <w:rsid w:val="005D73ED"/>
    <w:rsid w:val="005D753C"/>
    <w:rsid w:val="005D75CF"/>
    <w:rsid w:val="005D769F"/>
    <w:rsid w:val="005D76AD"/>
    <w:rsid w:val="005D77BA"/>
    <w:rsid w:val="005D784B"/>
    <w:rsid w:val="005D786B"/>
    <w:rsid w:val="005D7886"/>
    <w:rsid w:val="005D7A71"/>
    <w:rsid w:val="005D7AD0"/>
    <w:rsid w:val="005D7CF0"/>
    <w:rsid w:val="005D7FA3"/>
    <w:rsid w:val="005E0091"/>
    <w:rsid w:val="005E04B1"/>
    <w:rsid w:val="005E0508"/>
    <w:rsid w:val="005E0521"/>
    <w:rsid w:val="005E060E"/>
    <w:rsid w:val="005E07AA"/>
    <w:rsid w:val="005E0C05"/>
    <w:rsid w:val="005E0CE1"/>
    <w:rsid w:val="005E0D53"/>
    <w:rsid w:val="005E0F55"/>
    <w:rsid w:val="005E0FA9"/>
    <w:rsid w:val="005E1090"/>
    <w:rsid w:val="005E119D"/>
    <w:rsid w:val="005E12DA"/>
    <w:rsid w:val="005E1409"/>
    <w:rsid w:val="005E1515"/>
    <w:rsid w:val="005E168D"/>
    <w:rsid w:val="005E1B24"/>
    <w:rsid w:val="005E1EC1"/>
    <w:rsid w:val="005E1F18"/>
    <w:rsid w:val="005E1F1B"/>
    <w:rsid w:val="005E1F45"/>
    <w:rsid w:val="005E23BA"/>
    <w:rsid w:val="005E2440"/>
    <w:rsid w:val="005E246F"/>
    <w:rsid w:val="005E2626"/>
    <w:rsid w:val="005E2677"/>
    <w:rsid w:val="005E26BE"/>
    <w:rsid w:val="005E296B"/>
    <w:rsid w:val="005E2FC5"/>
    <w:rsid w:val="005E3375"/>
    <w:rsid w:val="005E363F"/>
    <w:rsid w:val="005E366D"/>
    <w:rsid w:val="005E3E05"/>
    <w:rsid w:val="005E3E17"/>
    <w:rsid w:val="005E4151"/>
    <w:rsid w:val="005E43B0"/>
    <w:rsid w:val="005E450D"/>
    <w:rsid w:val="005E45A3"/>
    <w:rsid w:val="005E46CF"/>
    <w:rsid w:val="005E47E7"/>
    <w:rsid w:val="005E48AC"/>
    <w:rsid w:val="005E4E50"/>
    <w:rsid w:val="005E4ECD"/>
    <w:rsid w:val="005E4F9A"/>
    <w:rsid w:val="005E4FE0"/>
    <w:rsid w:val="005E503B"/>
    <w:rsid w:val="005E51B9"/>
    <w:rsid w:val="005E51DD"/>
    <w:rsid w:val="005E523F"/>
    <w:rsid w:val="005E530D"/>
    <w:rsid w:val="005E53E0"/>
    <w:rsid w:val="005E566F"/>
    <w:rsid w:val="005E57B8"/>
    <w:rsid w:val="005E57B9"/>
    <w:rsid w:val="005E5872"/>
    <w:rsid w:val="005E5896"/>
    <w:rsid w:val="005E5917"/>
    <w:rsid w:val="005E59BB"/>
    <w:rsid w:val="005E5B7F"/>
    <w:rsid w:val="005E5BAD"/>
    <w:rsid w:val="005E5BBD"/>
    <w:rsid w:val="005E5BC2"/>
    <w:rsid w:val="005E5CC5"/>
    <w:rsid w:val="005E636E"/>
    <w:rsid w:val="005E63A4"/>
    <w:rsid w:val="005E6406"/>
    <w:rsid w:val="005E66E5"/>
    <w:rsid w:val="005E687F"/>
    <w:rsid w:val="005E6A2C"/>
    <w:rsid w:val="005E6C13"/>
    <w:rsid w:val="005E6DC4"/>
    <w:rsid w:val="005E6F41"/>
    <w:rsid w:val="005E7156"/>
    <w:rsid w:val="005E750B"/>
    <w:rsid w:val="005E765A"/>
    <w:rsid w:val="005E787F"/>
    <w:rsid w:val="005E7987"/>
    <w:rsid w:val="005E7AA0"/>
    <w:rsid w:val="005E7AB1"/>
    <w:rsid w:val="005E7BA1"/>
    <w:rsid w:val="005E7D96"/>
    <w:rsid w:val="005F0252"/>
    <w:rsid w:val="005F0348"/>
    <w:rsid w:val="005F075A"/>
    <w:rsid w:val="005F0BAC"/>
    <w:rsid w:val="005F0D3E"/>
    <w:rsid w:val="005F0EBE"/>
    <w:rsid w:val="005F102B"/>
    <w:rsid w:val="005F1090"/>
    <w:rsid w:val="005F13A3"/>
    <w:rsid w:val="005F13A6"/>
    <w:rsid w:val="005F14DA"/>
    <w:rsid w:val="005F156F"/>
    <w:rsid w:val="005F15AD"/>
    <w:rsid w:val="005F16AD"/>
    <w:rsid w:val="005F17B4"/>
    <w:rsid w:val="005F17C5"/>
    <w:rsid w:val="005F1BE6"/>
    <w:rsid w:val="005F1BFE"/>
    <w:rsid w:val="005F1D13"/>
    <w:rsid w:val="005F1E02"/>
    <w:rsid w:val="005F2044"/>
    <w:rsid w:val="005F218C"/>
    <w:rsid w:val="005F2478"/>
    <w:rsid w:val="005F253C"/>
    <w:rsid w:val="005F2A5C"/>
    <w:rsid w:val="005F2ABF"/>
    <w:rsid w:val="005F2AFF"/>
    <w:rsid w:val="005F2B40"/>
    <w:rsid w:val="005F2C72"/>
    <w:rsid w:val="005F2DEC"/>
    <w:rsid w:val="005F33A5"/>
    <w:rsid w:val="005F3802"/>
    <w:rsid w:val="005F3C6F"/>
    <w:rsid w:val="005F3D99"/>
    <w:rsid w:val="005F40CD"/>
    <w:rsid w:val="005F4111"/>
    <w:rsid w:val="005F4525"/>
    <w:rsid w:val="005F4645"/>
    <w:rsid w:val="005F4652"/>
    <w:rsid w:val="005F472C"/>
    <w:rsid w:val="005F47BC"/>
    <w:rsid w:val="005F4A97"/>
    <w:rsid w:val="005F4E5E"/>
    <w:rsid w:val="005F5043"/>
    <w:rsid w:val="005F50E9"/>
    <w:rsid w:val="005F54EC"/>
    <w:rsid w:val="005F55C0"/>
    <w:rsid w:val="005F5638"/>
    <w:rsid w:val="005F57C5"/>
    <w:rsid w:val="005F5911"/>
    <w:rsid w:val="005F59B6"/>
    <w:rsid w:val="005F5A16"/>
    <w:rsid w:val="005F5BA6"/>
    <w:rsid w:val="005F5D4B"/>
    <w:rsid w:val="005F5E2E"/>
    <w:rsid w:val="005F6036"/>
    <w:rsid w:val="005F6133"/>
    <w:rsid w:val="005F617A"/>
    <w:rsid w:val="005F635F"/>
    <w:rsid w:val="005F6588"/>
    <w:rsid w:val="005F6678"/>
    <w:rsid w:val="005F693F"/>
    <w:rsid w:val="005F69C5"/>
    <w:rsid w:val="005F6A37"/>
    <w:rsid w:val="005F6AF1"/>
    <w:rsid w:val="005F6C0D"/>
    <w:rsid w:val="005F6C10"/>
    <w:rsid w:val="005F6D91"/>
    <w:rsid w:val="005F6FD9"/>
    <w:rsid w:val="005F727A"/>
    <w:rsid w:val="005F7565"/>
    <w:rsid w:val="005F7629"/>
    <w:rsid w:val="005F77C0"/>
    <w:rsid w:val="005F78D1"/>
    <w:rsid w:val="005F7972"/>
    <w:rsid w:val="005F79CD"/>
    <w:rsid w:val="005F7C99"/>
    <w:rsid w:val="005F7CE6"/>
    <w:rsid w:val="005F7F0D"/>
    <w:rsid w:val="005F7F62"/>
    <w:rsid w:val="00600176"/>
    <w:rsid w:val="00600232"/>
    <w:rsid w:val="006004BB"/>
    <w:rsid w:val="006004FE"/>
    <w:rsid w:val="006005F0"/>
    <w:rsid w:val="0060064C"/>
    <w:rsid w:val="006007BE"/>
    <w:rsid w:val="0060090A"/>
    <w:rsid w:val="00600A45"/>
    <w:rsid w:val="00600E18"/>
    <w:rsid w:val="00600F73"/>
    <w:rsid w:val="006010B5"/>
    <w:rsid w:val="0060117F"/>
    <w:rsid w:val="0060123F"/>
    <w:rsid w:val="00601436"/>
    <w:rsid w:val="006016BD"/>
    <w:rsid w:val="0060193B"/>
    <w:rsid w:val="00601A3D"/>
    <w:rsid w:val="00601C6D"/>
    <w:rsid w:val="00601DA6"/>
    <w:rsid w:val="00601E61"/>
    <w:rsid w:val="006021D8"/>
    <w:rsid w:val="00602247"/>
    <w:rsid w:val="006023DC"/>
    <w:rsid w:val="006024D4"/>
    <w:rsid w:val="006027BD"/>
    <w:rsid w:val="006027D3"/>
    <w:rsid w:val="00602836"/>
    <w:rsid w:val="00603181"/>
    <w:rsid w:val="00603235"/>
    <w:rsid w:val="0060329B"/>
    <w:rsid w:val="006034DC"/>
    <w:rsid w:val="00603696"/>
    <w:rsid w:val="006036F5"/>
    <w:rsid w:val="00603760"/>
    <w:rsid w:val="00603A7D"/>
    <w:rsid w:val="00603AA9"/>
    <w:rsid w:val="00603C24"/>
    <w:rsid w:val="00603C41"/>
    <w:rsid w:val="00603DA5"/>
    <w:rsid w:val="00603E16"/>
    <w:rsid w:val="00603E97"/>
    <w:rsid w:val="00603EC1"/>
    <w:rsid w:val="00603ED6"/>
    <w:rsid w:val="00603FED"/>
    <w:rsid w:val="0060411A"/>
    <w:rsid w:val="00604202"/>
    <w:rsid w:val="0060443F"/>
    <w:rsid w:val="00604757"/>
    <w:rsid w:val="00604869"/>
    <w:rsid w:val="0060495A"/>
    <w:rsid w:val="00604D3F"/>
    <w:rsid w:val="00604E49"/>
    <w:rsid w:val="0060502C"/>
    <w:rsid w:val="006056B1"/>
    <w:rsid w:val="0060580B"/>
    <w:rsid w:val="0060595F"/>
    <w:rsid w:val="00605A69"/>
    <w:rsid w:val="00605C61"/>
    <w:rsid w:val="00605F29"/>
    <w:rsid w:val="006060F2"/>
    <w:rsid w:val="00606227"/>
    <w:rsid w:val="006063E1"/>
    <w:rsid w:val="006063EC"/>
    <w:rsid w:val="0060641C"/>
    <w:rsid w:val="006064E3"/>
    <w:rsid w:val="006066F4"/>
    <w:rsid w:val="0060678F"/>
    <w:rsid w:val="00606B31"/>
    <w:rsid w:val="00606E5D"/>
    <w:rsid w:val="00607031"/>
    <w:rsid w:val="006075A9"/>
    <w:rsid w:val="006076EB"/>
    <w:rsid w:val="0060786F"/>
    <w:rsid w:val="006078E0"/>
    <w:rsid w:val="00607C85"/>
    <w:rsid w:val="00607F1A"/>
    <w:rsid w:val="00607FA0"/>
    <w:rsid w:val="006100F3"/>
    <w:rsid w:val="0061011E"/>
    <w:rsid w:val="006103CD"/>
    <w:rsid w:val="006103EF"/>
    <w:rsid w:val="00610499"/>
    <w:rsid w:val="006107E1"/>
    <w:rsid w:val="00610985"/>
    <w:rsid w:val="00610A37"/>
    <w:rsid w:val="00610A86"/>
    <w:rsid w:val="00610B9C"/>
    <w:rsid w:val="00610C46"/>
    <w:rsid w:val="00610F73"/>
    <w:rsid w:val="00611313"/>
    <w:rsid w:val="0061142A"/>
    <w:rsid w:val="00611766"/>
    <w:rsid w:val="00611803"/>
    <w:rsid w:val="00611AEC"/>
    <w:rsid w:val="00611C25"/>
    <w:rsid w:val="00611C6C"/>
    <w:rsid w:val="00611ECB"/>
    <w:rsid w:val="00611FD2"/>
    <w:rsid w:val="006120C2"/>
    <w:rsid w:val="00612202"/>
    <w:rsid w:val="0061220B"/>
    <w:rsid w:val="00612650"/>
    <w:rsid w:val="00612843"/>
    <w:rsid w:val="0061293A"/>
    <w:rsid w:val="006129E4"/>
    <w:rsid w:val="00612AA7"/>
    <w:rsid w:val="00612B3B"/>
    <w:rsid w:val="00612BB9"/>
    <w:rsid w:val="00612BBA"/>
    <w:rsid w:val="00612DF4"/>
    <w:rsid w:val="00613045"/>
    <w:rsid w:val="0061357B"/>
    <w:rsid w:val="00613590"/>
    <w:rsid w:val="00613AB0"/>
    <w:rsid w:val="00613C70"/>
    <w:rsid w:val="00613CC7"/>
    <w:rsid w:val="00613E94"/>
    <w:rsid w:val="00613F33"/>
    <w:rsid w:val="0061409F"/>
    <w:rsid w:val="006140BF"/>
    <w:rsid w:val="006140E5"/>
    <w:rsid w:val="0061424C"/>
    <w:rsid w:val="00614559"/>
    <w:rsid w:val="006148D3"/>
    <w:rsid w:val="006149EE"/>
    <w:rsid w:val="00614A0D"/>
    <w:rsid w:val="00614A4B"/>
    <w:rsid w:val="00614E8E"/>
    <w:rsid w:val="006151FB"/>
    <w:rsid w:val="0061541B"/>
    <w:rsid w:val="00615890"/>
    <w:rsid w:val="00615B96"/>
    <w:rsid w:val="00615C97"/>
    <w:rsid w:val="00615DDC"/>
    <w:rsid w:val="00615F2D"/>
    <w:rsid w:val="00615F95"/>
    <w:rsid w:val="0061633A"/>
    <w:rsid w:val="00616369"/>
    <w:rsid w:val="006164D7"/>
    <w:rsid w:val="00616609"/>
    <w:rsid w:val="006166AD"/>
    <w:rsid w:val="00616703"/>
    <w:rsid w:val="00616AC1"/>
    <w:rsid w:val="00616B6F"/>
    <w:rsid w:val="00616BE3"/>
    <w:rsid w:val="00616E71"/>
    <w:rsid w:val="00617031"/>
    <w:rsid w:val="00617224"/>
    <w:rsid w:val="0061792D"/>
    <w:rsid w:val="0061794B"/>
    <w:rsid w:val="00617AAB"/>
    <w:rsid w:val="00617BD5"/>
    <w:rsid w:val="006200F1"/>
    <w:rsid w:val="006201A0"/>
    <w:rsid w:val="00620325"/>
    <w:rsid w:val="006205ED"/>
    <w:rsid w:val="006207A2"/>
    <w:rsid w:val="00620987"/>
    <w:rsid w:val="006209DB"/>
    <w:rsid w:val="006209E7"/>
    <w:rsid w:val="00620ACE"/>
    <w:rsid w:val="00620C10"/>
    <w:rsid w:val="00620D82"/>
    <w:rsid w:val="00621259"/>
    <w:rsid w:val="0062137D"/>
    <w:rsid w:val="00621479"/>
    <w:rsid w:val="0062149D"/>
    <w:rsid w:val="00621620"/>
    <w:rsid w:val="00621834"/>
    <w:rsid w:val="0062199F"/>
    <w:rsid w:val="00621BDA"/>
    <w:rsid w:val="00621C2F"/>
    <w:rsid w:val="00621CAD"/>
    <w:rsid w:val="00621CE1"/>
    <w:rsid w:val="00621F64"/>
    <w:rsid w:val="00622101"/>
    <w:rsid w:val="0062217D"/>
    <w:rsid w:val="0062232B"/>
    <w:rsid w:val="006223A7"/>
    <w:rsid w:val="006224BF"/>
    <w:rsid w:val="006224C1"/>
    <w:rsid w:val="0062254F"/>
    <w:rsid w:val="006227D9"/>
    <w:rsid w:val="00622806"/>
    <w:rsid w:val="00622993"/>
    <w:rsid w:val="00622C04"/>
    <w:rsid w:val="00622EEA"/>
    <w:rsid w:val="0062311C"/>
    <w:rsid w:val="0062314B"/>
    <w:rsid w:val="006231CA"/>
    <w:rsid w:val="006234FF"/>
    <w:rsid w:val="006235DA"/>
    <w:rsid w:val="00623701"/>
    <w:rsid w:val="00623743"/>
    <w:rsid w:val="006239A0"/>
    <w:rsid w:val="006239B1"/>
    <w:rsid w:val="00623C61"/>
    <w:rsid w:val="00623C98"/>
    <w:rsid w:val="00623D34"/>
    <w:rsid w:val="00623D93"/>
    <w:rsid w:val="00623E99"/>
    <w:rsid w:val="00623FAA"/>
    <w:rsid w:val="00624224"/>
    <w:rsid w:val="0062432C"/>
    <w:rsid w:val="00624510"/>
    <w:rsid w:val="00624682"/>
    <w:rsid w:val="0062478F"/>
    <w:rsid w:val="006248C5"/>
    <w:rsid w:val="00624A35"/>
    <w:rsid w:val="00624D43"/>
    <w:rsid w:val="00624D87"/>
    <w:rsid w:val="0062504F"/>
    <w:rsid w:val="006252C5"/>
    <w:rsid w:val="006252F6"/>
    <w:rsid w:val="006253C5"/>
    <w:rsid w:val="006255F0"/>
    <w:rsid w:val="0062583D"/>
    <w:rsid w:val="006259C6"/>
    <w:rsid w:val="00625BA1"/>
    <w:rsid w:val="00625C8D"/>
    <w:rsid w:val="00625EDC"/>
    <w:rsid w:val="006260D0"/>
    <w:rsid w:val="00626444"/>
    <w:rsid w:val="006265F0"/>
    <w:rsid w:val="00626705"/>
    <w:rsid w:val="0062693C"/>
    <w:rsid w:val="00626A89"/>
    <w:rsid w:val="00626B96"/>
    <w:rsid w:val="00626D27"/>
    <w:rsid w:val="00626E6E"/>
    <w:rsid w:val="0062709D"/>
    <w:rsid w:val="006273BF"/>
    <w:rsid w:val="00627532"/>
    <w:rsid w:val="0062753C"/>
    <w:rsid w:val="006275B6"/>
    <w:rsid w:val="006275C5"/>
    <w:rsid w:val="006275D7"/>
    <w:rsid w:val="0062767D"/>
    <w:rsid w:val="0062776F"/>
    <w:rsid w:val="00627772"/>
    <w:rsid w:val="006278FE"/>
    <w:rsid w:val="00627BE9"/>
    <w:rsid w:val="00627DAC"/>
    <w:rsid w:val="00627E11"/>
    <w:rsid w:val="00627FCF"/>
    <w:rsid w:val="0063014F"/>
    <w:rsid w:val="00630268"/>
    <w:rsid w:val="00630470"/>
    <w:rsid w:val="00630580"/>
    <w:rsid w:val="006305C0"/>
    <w:rsid w:val="006309AE"/>
    <w:rsid w:val="00630C5B"/>
    <w:rsid w:val="00630DD6"/>
    <w:rsid w:val="00630E89"/>
    <w:rsid w:val="00630FBC"/>
    <w:rsid w:val="00631303"/>
    <w:rsid w:val="00631418"/>
    <w:rsid w:val="006314F1"/>
    <w:rsid w:val="00631691"/>
    <w:rsid w:val="00631728"/>
    <w:rsid w:val="006317AA"/>
    <w:rsid w:val="00631864"/>
    <w:rsid w:val="00631AB4"/>
    <w:rsid w:val="00631CCA"/>
    <w:rsid w:val="00631CFF"/>
    <w:rsid w:val="00631DAF"/>
    <w:rsid w:val="00631E2F"/>
    <w:rsid w:val="00631FC5"/>
    <w:rsid w:val="00632026"/>
    <w:rsid w:val="00632041"/>
    <w:rsid w:val="0063215F"/>
    <w:rsid w:val="00632186"/>
    <w:rsid w:val="00632238"/>
    <w:rsid w:val="00632389"/>
    <w:rsid w:val="006324F8"/>
    <w:rsid w:val="00632723"/>
    <w:rsid w:val="006328E8"/>
    <w:rsid w:val="0063296C"/>
    <w:rsid w:val="00632BF1"/>
    <w:rsid w:val="00632C96"/>
    <w:rsid w:val="00632CB0"/>
    <w:rsid w:val="00632E0F"/>
    <w:rsid w:val="00632F21"/>
    <w:rsid w:val="006330EB"/>
    <w:rsid w:val="00633546"/>
    <w:rsid w:val="00633870"/>
    <w:rsid w:val="00633B7F"/>
    <w:rsid w:val="00633D17"/>
    <w:rsid w:val="00633DAC"/>
    <w:rsid w:val="00633FB6"/>
    <w:rsid w:val="00633FF4"/>
    <w:rsid w:val="00634045"/>
    <w:rsid w:val="00634112"/>
    <w:rsid w:val="00634187"/>
    <w:rsid w:val="00634610"/>
    <w:rsid w:val="0063478D"/>
    <w:rsid w:val="0063489E"/>
    <w:rsid w:val="00634A7A"/>
    <w:rsid w:val="00634F39"/>
    <w:rsid w:val="006352D3"/>
    <w:rsid w:val="0063581A"/>
    <w:rsid w:val="0063587C"/>
    <w:rsid w:val="00635998"/>
    <w:rsid w:val="006359E6"/>
    <w:rsid w:val="00635AA4"/>
    <w:rsid w:val="00635E68"/>
    <w:rsid w:val="00636082"/>
    <w:rsid w:val="006361FE"/>
    <w:rsid w:val="00636678"/>
    <w:rsid w:val="0063679F"/>
    <w:rsid w:val="00636853"/>
    <w:rsid w:val="0063697D"/>
    <w:rsid w:val="00636A08"/>
    <w:rsid w:val="00636BC2"/>
    <w:rsid w:val="00636EB0"/>
    <w:rsid w:val="006370DF"/>
    <w:rsid w:val="00637201"/>
    <w:rsid w:val="0063768C"/>
    <w:rsid w:val="006376BD"/>
    <w:rsid w:val="0063789A"/>
    <w:rsid w:val="006378CB"/>
    <w:rsid w:val="0063798B"/>
    <w:rsid w:val="00637ADC"/>
    <w:rsid w:val="00637AEF"/>
    <w:rsid w:val="00637BDE"/>
    <w:rsid w:val="00637E88"/>
    <w:rsid w:val="00637FE7"/>
    <w:rsid w:val="00640185"/>
    <w:rsid w:val="006401DF"/>
    <w:rsid w:val="006401FB"/>
    <w:rsid w:val="0064037F"/>
    <w:rsid w:val="0064057F"/>
    <w:rsid w:val="00640637"/>
    <w:rsid w:val="00640996"/>
    <w:rsid w:val="00640C38"/>
    <w:rsid w:val="00640D36"/>
    <w:rsid w:val="00640F0B"/>
    <w:rsid w:val="00640F61"/>
    <w:rsid w:val="006411B8"/>
    <w:rsid w:val="006414BE"/>
    <w:rsid w:val="00641537"/>
    <w:rsid w:val="006415DF"/>
    <w:rsid w:val="00641691"/>
    <w:rsid w:val="0064198A"/>
    <w:rsid w:val="00641C28"/>
    <w:rsid w:val="006421DD"/>
    <w:rsid w:val="0064229D"/>
    <w:rsid w:val="00642324"/>
    <w:rsid w:val="0064269F"/>
    <w:rsid w:val="00642BF7"/>
    <w:rsid w:val="00642FF4"/>
    <w:rsid w:val="00643045"/>
    <w:rsid w:val="00643105"/>
    <w:rsid w:val="00643191"/>
    <w:rsid w:val="0064331F"/>
    <w:rsid w:val="00643391"/>
    <w:rsid w:val="00643454"/>
    <w:rsid w:val="00643472"/>
    <w:rsid w:val="0064387A"/>
    <w:rsid w:val="00643907"/>
    <w:rsid w:val="00643A55"/>
    <w:rsid w:val="00643A9E"/>
    <w:rsid w:val="00643B5D"/>
    <w:rsid w:val="00643EEF"/>
    <w:rsid w:val="006440F2"/>
    <w:rsid w:val="006441CA"/>
    <w:rsid w:val="0064436D"/>
    <w:rsid w:val="006447D1"/>
    <w:rsid w:val="006449BE"/>
    <w:rsid w:val="00644E80"/>
    <w:rsid w:val="006451DE"/>
    <w:rsid w:val="006452FD"/>
    <w:rsid w:val="0064537A"/>
    <w:rsid w:val="006456AE"/>
    <w:rsid w:val="00645754"/>
    <w:rsid w:val="00645B1A"/>
    <w:rsid w:val="00645B96"/>
    <w:rsid w:val="00645E16"/>
    <w:rsid w:val="0064606C"/>
    <w:rsid w:val="006463EA"/>
    <w:rsid w:val="0064662E"/>
    <w:rsid w:val="00646811"/>
    <w:rsid w:val="00646CC8"/>
    <w:rsid w:val="00646EF1"/>
    <w:rsid w:val="00646F81"/>
    <w:rsid w:val="006470AA"/>
    <w:rsid w:val="00647113"/>
    <w:rsid w:val="00647163"/>
    <w:rsid w:val="00647244"/>
    <w:rsid w:val="006474AB"/>
    <w:rsid w:val="0064771F"/>
    <w:rsid w:val="0064780E"/>
    <w:rsid w:val="00647832"/>
    <w:rsid w:val="006478CD"/>
    <w:rsid w:val="00647922"/>
    <w:rsid w:val="00647BDA"/>
    <w:rsid w:val="00647C05"/>
    <w:rsid w:val="00647D44"/>
    <w:rsid w:val="006500A6"/>
    <w:rsid w:val="006500B5"/>
    <w:rsid w:val="0065085C"/>
    <w:rsid w:val="006508E1"/>
    <w:rsid w:val="006509B6"/>
    <w:rsid w:val="00650B69"/>
    <w:rsid w:val="00650BAB"/>
    <w:rsid w:val="00650BB2"/>
    <w:rsid w:val="00650CB9"/>
    <w:rsid w:val="00650EF0"/>
    <w:rsid w:val="0065129C"/>
    <w:rsid w:val="006512B3"/>
    <w:rsid w:val="006514A3"/>
    <w:rsid w:val="0065168A"/>
    <w:rsid w:val="00651777"/>
    <w:rsid w:val="00651803"/>
    <w:rsid w:val="006518A8"/>
    <w:rsid w:val="00651A46"/>
    <w:rsid w:val="00651C78"/>
    <w:rsid w:val="00651DDB"/>
    <w:rsid w:val="00651F01"/>
    <w:rsid w:val="00652306"/>
    <w:rsid w:val="006523FB"/>
    <w:rsid w:val="00652635"/>
    <w:rsid w:val="006526D9"/>
    <w:rsid w:val="00652804"/>
    <w:rsid w:val="00652CE1"/>
    <w:rsid w:val="00652FC0"/>
    <w:rsid w:val="00653174"/>
    <w:rsid w:val="0065330A"/>
    <w:rsid w:val="006533E5"/>
    <w:rsid w:val="006534B6"/>
    <w:rsid w:val="006537C6"/>
    <w:rsid w:val="006539B7"/>
    <w:rsid w:val="00653A89"/>
    <w:rsid w:val="00653D27"/>
    <w:rsid w:val="00653DEB"/>
    <w:rsid w:val="00653E42"/>
    <w:rsid w:val="00653F39"/>
    <w:rsid w:val="00654212"/>
    <w:rsid w:val="006542D2"/>
    <w:rsid w:val="0065434C"/>
    <w:rsid w:val="0065439C"/>
    <w:rsid w:val="00654735"/>
    <w:rsid w:val="00654787"/>
    <w:rsid w:val="006547AB"/>
    <w:rsid w:val="0065484C"/>
    <w:rsid w:val="0065490B"/>
    <w:rsid w:val="006549C0"/>
    <w:rsid w:val="006549FA"/>
    <w:rsid w:val="00654AF1"/>
    <w:rsid w:val="00654C51"/>
    <w:rsid w:val="00654CCB"/>
    <w:rsid w:val="00654F51"/>
    <w:rsid w:val="00654FC8"/>
    <w:rsid w:val="00655042"/>
    <w:rsid w:val="006552AF"/>
    <w:rsid w:val="0065546D"/>
    <w:rsid w:val="00655871"/>
    <w:rsid w:val="0065592E"/>
    <w:rsid w:val="00655A08"/>
    <w:rsid w:val="00655A9F"/>
    <w:rsid w:val="00655B8B"/>
    <w:rsid w:val="00655D15"/>
    <w:rsid w:val="00655D63"/>
    <w:rsid w:val="00655DF2"/>
    <w:rsid w:val="00655E2A"/>
    <w:rsid w:val="0065602E"/>
    <w:rsid w:val="006560DB"/>
    <w:rsid w:val="006562D7"/>
    <w:rsid w:val="0065640B"/>
    <w:rsid w:val="006566D8"/>
    <w:rsid w:val="006568D7"/>
    <w:rsid w:val="006568E3"/>
    <w:rsid w:val="00656F64"/>
    <w:rsid w:val="00657090"/>
    <w:rsid w:val="0065757A"/>
    <w:rsid w:val="006575A1"/>
    <w:rsid w:val="006575CB"/>
    <w:rsid w:val="006575D8"/>
    <w:rsid w:val="00657640"/>
    <w:rsid w:val="00657677"/>
    <w:rsid w:val="0065767E"/>
    <w:rsid w:val="00657A9B"/>
    <w:rsid w:val="00657B56"/>
    <w:rsid w:val="00657BDC"/>
    <w:rsid w:val="00657C21"/>
    <w:rsid w:val="00660079"/>
    <w:rsid w:val="00660210"/>
    <w:rsid w:val="00660423"/>
    <w:rsid w:val="006604CB"/>
    <w:rsid w:val="006604D1"/>
    <w:rsid w:val="0066052D"/>
    <w:rsid w:val="006607AA"/>
    <w:rsid w:val="00660978"/>
    <w:rsid w:val="006609C1"/>
    <w:rsid w:val="00660AAE"/>
    <w:rsid w:val="00660C94"/>
    <w:rsid w:val="00660C98"/>
    <w:rsid w:val="00660D07"/>
    <w:rsid w:val="00660D54"/>
    <w:rsid w:val="00661336"/>
    <w:rsid w:val="0066144F"/>
    <w:rsid w:val="00661540"/>
    <w:rsid w:val="006618EB"/>
    <w:rsid w:val="00661952"/>
    <w:rsid w:val="00661BE7"/>
    <w:rsid w:val="00661C5D"/>
    <w:rsid w:val="00661E5C"/>
    <w:rsid w:val="00662386"/>
    <w:rsid w:val="006623F3"/>
    <w:rsid w:val="00662499"/>
    <w:rsid w:val="0066253A"/>
    <w:rsid w:val="00662584"/>
    <w:rsid w:val="0066275F"/>
    <w:rsid w:val="00662792"/>
    <w:rsid w:val="006627A7"/>
    <w:rsid w:val="006627DD"/>
    <w:rsid w:val="00662B76"/>
    <w:rsid w:val="00662BF9"/>
    <w:rsid w:val="00662CC8"/>
    <w:rsid w:val="00662DAD"/>
    <w:rsid w:val="00662DF3"/>
    <w:rsid w:val="00662F52"/>
    <w:rsid w:val="00662FF6"/>
    <w:rsid w:val="006630FF"/>
    <w:rsid w:val="00663175"/>
    <w:rsid w:val="00663306"/>
    <w:rsid w:val="0066351C"/>
    <w:rsid w:val="006635A0"/>
    <w:rsid w:val="00663A66"/>
    <w:rsid w:val="00663AA4"/>
    <w:rsid w:val="00663ABD"/>
    <w:rsid w:val="00663EDA"/>
    <w:rsid w:val="00663F83"/>
    <w:rsid w:val="006640B6"/>
    <w:rsid w:val="006640FC"/>
    <w:rsid w:val="00664215"/>
    <w:rsid w:val="006642F1"/>
    <w:rsid w:val="006642FA"/>
    <w:rsid w:val="00664437"/>
    <w:rsid w:val="00664443"/>
    <w:rsid w:val="006645B1"/>
    <w:rsid w:val="006646CE"/>
    <w:rsid w:val="006648D2"/>
    <w:rsid w:val="00664C55"/>
    <w:rsid w:val="00664DA1"/>
    <w:rsid w:val="00664E0D"/>
    <w:rsid w:val="006650B3"/>
    <w:rsid w:val="006650E5"/>
    <w:rsid w:val="0066535A"/>
    <w:rsid w:val="00665683"/>
    <w:rsid w:val="00665700"/>
    <w:rsid w:val="006658F8"/>
    <w:rsid w:val="00665987"/>
    <w:rsid w:val="006659C2"/>
    <w:rsid w:val="00665B21"/>
    <w:rsid w:val="00665BF2"/>
    <w:rsid w:val="00665CC8"/>
    <w:rsid w:val="00665E6D"/>
    <w:rsid w:val="00665F00"/>
    <w:rsid w:val="00665FBF"/>
    <w:rsid w:val="006661FC"/>
    <w:rsid w:val="00666589"/>
    <w:rsid w:val="006665F6"/>
    <w:rsid w:val="00666600"/>
    <w:rsid w:val="00666737"/>
    <w:rsid w:val="00666B36"/>
    <w:rsid w:val="00666E4D"/>
    <w:rsid w:val="00666E9A"/>
    <w:rsid w:val="00666EFB"/>
    <w:rsid w:val="00667290"/>
    <w:rsid w:val="00667361"/>
    <w:rsid w:val="006674FD"/>
    <w:rsid w:val="0066758D"/>
    <w:rsid w:val="00667599"/>
    <w:rsid w:val="006676C7"/>
    <w:rsid w:val="006677E4"/>
    <w:rsid w:val="00667887"/>
    <w:rsid w:val="0066793A"/>
    <w:rsid w:val="00667A20"/>
    <w:rsid w:val="00667D03"/>
    <w:rsid w:val="00667E55"/>
    <w:rsid w:val="00667E97"/>
    <w:rsid w:val="00667EAB"/>
    <w:rsid w:val="00667F78"/>
    <w:rsid w:val="00667FAA"/>
    <w:rsid w:val="00667FE5"/>
    <w:rsid w:val="00670098"/>
    <w:rsid w:val="0067028C"/>
    <w:rsid w:val="0067033B"/>
    <w:rsid w:val="006704F9"/>
    <w:rsid w:val="00670588"/>
    <w:rsid w:val="006705A1"/>
    <w:rsid w:val="00670625"/>
    <w:rsid w:val="00670787"/>
    <w:rsid w:val="006708EF"/>
    <w:rsid w:val="00670B10"/>
    <w:rsid w:val="00670BAF"/>
    <w:rsid w:val="00670C12"/>
    <w:rsid w:val="00671042"/>
    <w:rsid w:val="006712EE"/>
    <w:rsid w:val="006713F7"/>
    <w:rsid w:val="00671414"/>
    <w:rsid w:val="006714E1"/>
    <w:rsid w:val="006714FA"/>
    <w:rsid w:val="006716D7"/>
    <w:rsid w:val="00671716"/>
    <w:rsid w:val="00671759"/>
    <w:rsid w:val="006717B0"/>
    <w:rsid w:val="006718E1"/>
    <w:rsid w:val="00671A29"/>
    <w:rsid w:val="00671F10"/>
    <w:rsid w:val="00671FC0"/>
    <w:rsid w:val="00672041"/>
    <w:rsid w:val="006721DE"/>
    <w:rsid w:val="0067241D"/>
    <w:rsid w:val="0067244C"/>
    <w:rsid w:val="0067246C"/>
    <w:rsid w:val="0067257C"/>
    <w:rsid w:val="006725BA"/>
    <w:rsid w:val="006725C1"/>
    <w:rsid w:val="006726CD"/>
    <w:rsid w:val="006726E9"/>
    <w:rsid w:val="00672966"/>
    <w:rsid w:val="00672A8F"/>
    <w:rsid w:val="00672BE4"/>
    <w:rsid w:val="00672F40"/>
    <w:rsid w:val="006730FB"/>
    <w:rsid w:val="00673111"/>
    <w:rsid w:val="00673152"/>
    <w:rsid w:val="00673170"/>
    <w:rsid w:val="0067321E"/>
    <w:rsid w:val="006734E5"/>
    <w:rsid w:val="00673782"/>
    <w:rsid w:val="00673862"/>
    <w:rsid w:val="00673894"/>
    <w:rsid w:val="00673A12"/>
    <w:rsid w:val="00673AFE"/>
    <w:rsid w:val="00673BB7"/>
    <w:rsid w:val="00673C25"/>
    <w:rsid w:val="00673CE1"/>
    <w:rsid w:val="0067422F"/>
    <w:rsid w:val="0067430A"/>
    <w:rsid w:val="0067438C"/>
    <w:rsid w:val="0067449B"/>
    <w:rsid w:val="00674748"/>
    <w:rsid w:val="006747A4"/>
    <w:rsid w:val="006748C3"/>
    <w:rsid w:val="006748C4"/>
    <w:rsid w:val="00674AE7"/>
    <w:rsid w:val="00674B7D"/>
    <w:rsid w:val="00674CC7"/>
    <w:rsid w:val="00674DCE"/>
    <w:rsid w:val="00674F8E"/>
    <w:rsid w:val="00674F97"/>
    <w:rsid w:val="00675009"/>
    <w:rsid w:val="006751C0"/>
    <w:rsid w:val="0067532D"/>
    <w:rsid w:val="006753F5"/>
    <w:rsid w:val="0067542C"/>
    <w:rsid w:val="00675536"/>
    <w:rsid w:val="0067558F"/>
    <w:rsid w:val="00675756"/>
    <w:rsid w:val="00675927"/>
    <w:rsid w:val="00675A19"/>
    <w:rsid w:val="00675EA3"/>
    <w:rsid w:val="00675F43"/>
    <w:rsid w:val="00676178"/>
    <w:rsid w:val="006761E9"/>
    <w:rsid w:val="00676373"/>
    <w:rsid w:val="006763B1"/>
    <w:rsid w:val="006763F5"/>
    <w:rsid w:val="00676702"/>
    <w:rsid w:val="00676A80"/>
    <w:rsid w:val="00676B7D"/>
    <w:rsid w:val="00676C56"/>
    <w:rsid w:val="00676D01"/>
    <w:rsid w:val="006771DA"/>
    <w:rsid w:val="006771FE"/>
    <w:rsid w:val="00677318"/>
    <w:rsid w:val="0067751E"/>
    <w:rsid w:val="0067769A"/>
    <w:rsid w:val="00677781"/>
    <w:rsid w:val="00677895"/>
    <w:rsid w:val="0067789C"/>
    <w:rsid w:val="00677B2F"/>
    <w:rsid w:val="00677BC6"/>
    <w:rsid w:val="00677F14"/>
    <w:rsid w:val="00677F79"/>
    <w:rsid w:val="00680258"/>
    <w:rsid w:val="006804D9"/>
    <w:rsid w:val="00680585"/>
    <w:rsid w:val="00680985"/>
    <w:rsid w:val="00680A56"/>
    <w:rsid w:val="00680D4C"/>
    <w:rsid w:val="00680E14"/>
    <w:rsid w:val="00681097"/>
    <w:rsid w:val="006812D7"/>
    <w:rsid w:val="006813BB"/>
    <w:rsid w:val="006818C5"/>
    <w:rsid w:val="00681C8B"/>
    <w:rsid w:val="006827C9"/>
    <w:rsid w:val="00682951"/>
    <w:rsid w:val="00682DFF"/>
    <w:rsid w:val="00682E54"/>
    <w:rsid w:val="00682EB5"/>
    <w:rsid w:val="0068304F"/>
    <w:rsid w:val="006831E2"/>
    <w:rsid w:val="006831F8"/>
    <w:rsid w:val="006833CA"/>
    <w:rsid w:val="00683596"/>
    <w:rsid w:val="006836C6"/>
    <w:rsid w:val="00683920"/>
    <w:rsid w:val="00683D26"/>
    <w:rsid w:val="00683DE3"/>
    <w:rsid w:val="00683E79"/>
    <w:rsid w:val="00683F14"/>
    <w:rsid w:val="00683FDE"/>
    <w:rsid w:val="0068400A"/>
    <w:rsid w:val="00684157"/>
    <w:rsid w:val="0068439F"/>
    <w:rsid w:val="006844CB"/>
    <w:rsid w:val="00684535"/>
    <w:rsid w:val="006846EF"/>
    <w:rsid w:val="00684755"/>
    <w:rsid w:val="0068480C"/>
    <w:rsid w:val="006849E8"/>
    <w:rsid w:val="00684B19"/>
    <w:rsid w:val="00684B87"/>
    <w:rsid w:val="00684BAB"/>
    <w:rsid w:val="00684C61"/>
    <w:rsid w:val="00684C6B"/>
    <w:rsid w:val="006851DF"/>
    <w:rsid w:val="0068527D"/>
    <w:rsid w:val="006852DC"/>
    <w:rsid w:val="006857C9"/>
    <w:rsid w:val="006857E8"/>
    <w:rsid w:val="006858EF"/>
    <w:rsid w:val="00685C68"/>
    <w:rsid w:val="00686028"/>
    <w:rsid w:val="006860CE"/>
    <w:rsid w:val="0068622A"/>
    <w:rsid w:val="006863EB"/>
    <w:rsid w:val="0068671B"/>
    <w:rsid w:val="0068685C"/>
    <w:rsid w:val="00686A8E"/>
    <w:rsid w:val="00686C24"/>
    <w:rsid w:val="00686C55"/>
    <w:rsid w:val="00686D36"/>
    <w:rsid w:val="00686E9C"/>
    <w:rsid w:val="00687017"/>
    <w:rsid w:val="006870A3"/>
    <w:rsid w:val="0068724D"/>
    <w:rsid w:val="006872F5"/>
    <w:rsid w:val="00687436"/>
    <w:rsid w:val="00687447"/>
    <w:rsid w:val="00687533"/>
    <w:rsid w:val="00687541"/>
    <w:rsid w:val="00687627"/>
    <w:rsid w:val="00687737"/>
    <w:rsid w:val="00687B2E"/>
    <w:rsid w:val="00687BC4"/>
    <w:rsid w:val="00687C07"/>
    <w:rsid w:val="00687D02"/>
    <w:rsid w:val="00687E07"/>
    <w:rsid w:val="00687EB3"/>
    <w:rsid w:val="0069006F"/>
    <w:rsid w:val="006900EC"/>
    <w:rsid w:val="00690293"/>
    <w:rsid w:val="00690376"/>
    <w:rsid w:val="00690485"/>
    <w:rsid w:val="0069056B"/>
    <w:rsid w:val="006908D7"/>
    <w:rsid w:val="006908F3"/>
    <w:rsid w:val="00690995"/>
    <w:rsid w:val="00690DFC"/>
    <w:rsid w:val="00690FC6"/>
    <w:rsid w:val="006914B5"/>
    <w:rsid w:val="006916BD"/>
    <w:rsid w:val="0069173C"/>
    <w:rsid w:val="006918D2"/>
    <w:rsid w:val="006918ED"/>
    <w:rsid w:val="006919DA"/>
    <w:rsid w:val="006919FD"/>
    <w:rsid w:val="00691B59"/>
    <w:rsid w:val="00691C53"/>
    <w:rsid w:val="00691E34"/>
    <w:rsid w:val="006925AF"/>
    <w:rsid w:val="0069262E"/>
    <w:rsid w:val="00692833"/>
    <w:rsid w:val="00692847"/>
    <w:rsid w:val="00692978"/>
    <w:rsid w:val="006929E3"/>
    <w:rsid w:val="00692ABC"/>
    <w:rsid w:val="00692B37"/>
    <w:rsid w:val="00692C16"/>
    <w:rsid w:val="00692C31"/>
    <w:rsid w:val="00692C82"/>
    <w:rsid w:val="0069306F"/>
    <w:rsid w:val="0069307E"/>
    <w:rsid w:val="006932C7"/>
    <w:rsid w:val="0069341A"/>
    <w:rsid w:val="006934F9"/>
    <w:rsid w:val="0069361F"/>
    <w:rsid w:val="00693644"/>
    <w:rsid w:val="006936F6"/>
    <w:rsid w:val="0069391C"/>
    <w:rsid w:val="00693945"/>
    <w:rsid w:val="00693A33"/>
    <w:rsid w:val="00693D09"/>
    <w:rsid w:val="00694004"/>
    <w:rsid w:val="00694194"/>
    <w:rsid w:val="00694203"/>
    <w:rsid w:val="00694361"/>
    <w:rsid w:val="00694506"/>
    <w:rsid w:val="0069451A"/>
    <w:rsid w:val="00694736"/>
    <w:rsid w:val="0069478D"/>
    <w:rsid w:val="0069493A"/>
    <w:rsid w:val="00694A5C"/>
    <w:rsid w:val="00694C1A"/>
    <w:rsid w:val="00694D94"/>
    <w:rsid w:val="00695053"/>
    <w:rsid w:val="006950FE"/>
    <w:rsid w:val="00695235"/>
    <w:rsid w:val="006952F2"/>
    <w:rsid w:val="00695647"/>
    <w:rsid w:val="00695837"/>
    <w:rsid w:val="0069595C"/>
    <w:rsid w:val="00695A97"/>
    <w:rsid w:val="00695D56"/>
    <w:rsid w:val="0069606D"/>
    <w:rsid w:val="0069627D"/>
    <w:rsid w:val="00696746"/>
    <w:rsid w:val="0069681F"/>
    <w:rsid w:val="0069691D"/>
    <w:rsid w:val="006969C9"/>
    <w:rsid w:val="006969D4"/>
    <w:rsid w:val="00696BC0"/>
    <w:rsid w:val="006970E5"/>
    <w:rsid w:val="0069723C"/>
    <w:rsid w:val="006973DB"/>
    <w:rsid w:val="0069745F"/>
    <w:rsid w:val="00697594"/>
    <w:rsid w:val="0069787C"/>
    <w:rsid w:val="006978C4"/>
    <w:rsid w:val="00697A5C"/>
    <w:rsid w:val="00697A8A"/>
    <w:rsid w:val="00697BD3"/>
    <w:rsid w:val="00697C4A"/>
    <w:rsid w:val="00697C9E"/>
    <w:rsid w:val="00697D79"/>
    <w:rsid w:val="00697DBD"/>
    <w:rsid w:val="00697F2E"/>
    <w:rsid w:val="00697FED"/>
    <w:rsid w:val="006A0169"/>
    <w:rsid w:val="006A01CB"/>
    <w:rsid w:val="006A02AC"/>
    <w:rsid w:val="006A0591"/>
    <w:rsid w:val="006A073A"/>
    <w:rsid w:val="006A07FA"/>
    <w:rsid w:val="006A07FB"/>
    <w:rsid w:val="006A0B7C"/>
    <w:rsid w:val="006A0C12"/>
    <w:rsid w:val="006A0C4F"/>
    <w:rsid w:val="006A0CC1"/>
    <w:rsid w:val="006A0E04"/>
    <w:rsid w:val="006A0FB6"/>
    <w:rsid w:val="006A11CE"/>
    <w:rsid w:val="006A134A"/>
    <w:rsid w:val="006A1A86"/>
    <w:rsid w:val="006A1B0E"/>
    <w:rsid w:val="006A1B41"/>
    <w:rsid w:val="006A1CD4"/>
    <w:rsid w:val="006A1DC6"/>
    <w:rsid w:val="006A1F8D"/>
    <w:rsid w:val="006A2155"/>
    <w:rsid w:val="006A23A3"/>
    <w:rsid w:val="006A2412"/>
    <w:rsid w:val="006A24AC"/>
    <w:rsid w:val="006A2531"/>
    <w:rsid w:val="006A2566"/>
    <w:rsid w:val="006A2975"/>
    <w:rsid w:val="006A2A74"/>
    <w:rsid w:val="006A2F3D"/>
    <w:rsid w:val="006A2F8F"/>
    <w:rsid w:val="006A2FE6"/>
    <w:rsid w:val="006A315E"/>
    <w:rsid w:val="006A3194"/>
    <w:rsid w:val="006A3272"/>
    <w:rsid w:val="006A32CD"/>
    <w:rsid w:val="006A33F6"/>
    <w:rsid w:val="006A34D1"/>
    <w:rsid w:val="006A37FA"/>
    <w:rsid w:val="006A3902"/>
    <w:rsid w:val="006A3987"/>
    <w:rsid w:val="006A3D18"/>
    <w:rsid w:val="006A3DCA"/>
    <w:rsid w:val="006A405A"/>
    <w:rsid w:val="006A46EB"/>
    <w:rsid w:val="006A4845"/>
    <w:rsid w:val="006A4A7F"/>
    <w:rsid w:val="006A4B38"/>
    <w:rsid w:val="006A4BED"/>
    <w:rsid w:val="006A4D29"/>
    <w:rsid w:val="006A51AD"/>
    <w:rsid w:val="006A5452"/>
    <w:rsid w:val="006A54A5"/>
    <w:rsid w:val="006A571B"/>
    <w:rsid w:val="006A5B82"/>
    <w:rsid w:val="006A5BC1"/>
    <w:rsid w:val="006A5C61"/>
    <w:rsid w:val="006A5D9F"/>
    <w:rsid w:val="006A5E3A"/>
    <w:rsid w:val="006A5E87"/>
    <w:rsid w:val="006A6012"/>
    <w:rsid w:val="006A6053"/>
    <w:rsid w:val="006A608A"/>
    <w:rsid w:val="006A609F"/>
    <w:rsid w:val="006A60FB"/>
    <w:rsid w:val="006A6203"/>
    <w:rsid w:val="006A6353"/>
    <w:rsid w:val="006A63C5"/>
    <w:rsid w:val="006A644C"/>
    <w:rsid w:val="006A6500"/>
    <w:rsid w:val="006A654C"/>
    <w:rsid w:val="006A65B6"/>
    <w:rsid w:val="006A6615"/>
    <w:rsid w:val="006A66D6"/>
    <w:rsid w:val="006A691B"/>
    <w:rsid w:val="006A69A7"/>
    <w:rsid w:val="006A6AA5"/>
    <w:rsid w:val="006A6B9C"/>
    <w:rsid w:val="006A6B9D"/>
    <w:rsid w:val="006A71E6"/>
    <w:rsid w:val="006A72D6"/>
    <w:rsid w:val="006A7303"/>
    <w:rsid w:val="006A7814"/>
    <w:rsid w:val="006A7C1A"/>
    <w:rsid w:val="006A7C69"/>
    <w:rsid w:val="006A7D06"/>
    <w:rsid w:val="006A7E6D"/>
    <w:rsid w:val="006B0252"/>
    <w:rsid w:val="006B044C"/>
    <w:rsid w:val="006B090D"/>
    <w:rsid w:val="006B0B85"/>
    <w:rsid w:val="006B0DBA"/>
    <w:rsid w:val="006B0E2C"/>
    <w:rsid w:val="006B0F1A"/>
    <w:rsid w:val="006B0F98"/>
    <w:rsid w:val="006B14DF"/>
    <w:rsid w:val="006B1612"/>
    <w:rsid w:val="006B166A"/>
    <w:rsid w:val="006B1723"/>
    <w:rsid w:val="006B1BD3"/>
    <w:rsid w:val="006B1C21"/>
    <w:rsid w:val="006B1E34"/>
    <w:rsid w:val="006B1EEC"/>
    <w:rsid w:val="006B22CF"/>
    <w:rsid w:val="006B25FE"/>
    <w:rsid w:val="006B26A2"/>
    <w:rsid w:val="006B2789"/>
    <w:rsid w:val="006B2955"/>
    <w:rsid w:val="006B2C44"/>
    <w:rsid w:val="006B2C5D"/>
    <w:rsid w:val="006B2DA6"/>
    <w:rsid w:val="006B2EAC"/>
    <w:rsid w:val="006B2EC5"/>
    <w:rsid w:val="006B2FC5"/>
    <w:rsid w:val="006B3143"/>
    <w:rsid w:val="006B31B3"/>
    <w:rsid w:val="006B3201"/>
    <w:rsid w:val="006B325F"/>
    <w:rsid w:val="006B32C8"/>
    <w:rsid w:val="006B36F1"/>
    <w:rsid w:val="006B370E"/>
    <w:rsid w:val="006B386A"/>
    <w:rsid w:val="006B3B97"/>
    <w:rsid w:val="006B3C0E"/>
    <w:rsid w:val="006B3D98"/>
    <w:rsid w:val="006B405E"/>
    <w:rsid w:val="006B40A5"/>
    <w:rsid w:val="006B4102"/>
    <w:rsid w:val="006B41B5"/>
    <w:rsid w:val="006B41E4"/>
    <w:rsid w:val="006B4482"/>
    <w:rsid w:val="006B44C4"/>
    <w:rsid w:val="006B4636"/>
    <w:rsid w:val="006B4640"/>
    <w:rsid w:val="006B49E1"/>
    <w:rsid w:val="006B49F4"/>
    <w:rsid w:val="006B4CC8"/>
    <w:rsid w:val="006B4E00"/>
    <w:rsid w:val="006B4ED6"/>
    <w:rsid w:val="006B4FE5"/>
    <w:rsid w:val="006B5169"/>
    <w:rsid w:val="006B51A4"/>
    <w:rsid w:val="006B51EB"/>
    <w:rsid w:val="006B55F7"/>
    <w:rsid w:val="006B58D8"/>
    <w:rsid w:val="006B598E"/>
    <w:rsid w:val="006B5B4B"/>
    <w:rsid w:val="006B5CC3"/>
    <w:rsid w:val="006B6263"/>
    <w:rsid w:val="006B63CE"/>
    <w:rsid w:val="006B6413"/>
    <w:rsid w:val="006B6437"/>
    <w:rsid w:val="006B65EA"/>
    <w:rsid w:val="006B6806"/>
    <w:rsid w:val="006B682F"/>
    <w:rsid w:val="006B6AAF"/>
    <w:rsid w:val="006B6AF1"/>
    <w:rsid w:val="006B6C0D"/>
    <w:rsid w:val="006B6CD4"/>
    <w:rsid w:val="006B6E70"/>
    <w:rsid w:val="006B6FE6"/>
    <w:rsid w:val="006B709F"/>
    <w:rsid w:val="006B71CF"/>
    <w:rsid w:val="006B72AF"/>
    <w:rsid w:val="006B76EB"/>
    <w:rsid w:val="006B773C"/>
    <w:rsid w:val="006B782B"/>
    <w:rsid w:val="006B7847"/>
    <w:rsid w:val="006B7977"/>
    <w:rsid w:val="006B7A55"/>
    <w:rsid w:val="006B7AB8"/>
    <w:rsid w:val="006B7B29"/>
    <w:rsid w:val="006B7BE3"/>
    <w:rsid w:val="006B7BE7"/>
    <w:rsid w:val="006B7E1C"/>
    <w:rsid w:val="006B7E6C"/>
    <w:rsid w:val="006B7FC2"/>
    <w:rsid w:val="006C00AA"/>
    <w:rsid w:val="006C019B"/>
    <w:rsid w:val="006C0666"/>
    <w:rsid w:val="006C07A3"/>
    <w:rsid w:val="006C0813"/>
    <w:rsid w:val="006C094E"/>
    <w:rsid w:val="006C096C"/>
    <w:rsid w:val="006C0AE6"/>
    <w:rsid w:val="006C0CC5"/>
    <w:rsid w:val="006C0CD2"/>
    <w:rsid w:val="006C1142"/>
    <w:rsid w:val="006C1236"/>
    <w:rsid w:val="006C1524"/>
    <w:rsid w:val="006C1558"/>
    <w:rsid w:val="006C1662"/>
    <w:rsid w:val="006C18FF"/>
    <w:rsid w:val="006C1907"/>
    <w:rsid w:val="006C1951"/>
    <w:rsid w:val="006C1996"/>
    <w:rsid w:val="006C1B0D"/>
    <w:rsid w:val="006C1F39"/>
    <w:rsid w:val="006C1F44"/>
    <w:rsid w:val="006C1F62"/>
    <w:rsid w:val="006C1F92"/>
    <w:rsid w:val="006C1FCE"/>
    <w:rsid w:val="006C1FED"/>
    <w:rsid w:val="006C22E8"/>
    <w:rsid w:val="006C2432"/>
    <w:rsid w:val="006C243F"/>
    <w:rsid w:val="006C2C8B"/>
    <w:rsid w:val="006C2D31"/>
    <w:rsid w:val="006C2DF9"/>
    <w:rsid w:val="006C2EDB"/>
    <w:rsid w:val="006C2F31"/>
    <w:rsid w:val="006C30D9"/>
    <w:rsid w:val="006C30E7"/>
    <w:rsid w:val="006C3208"/>
    <w:rsid w:val="006C39FF"/>
    <w:rsid w:val="006C3AB4"/>
    <w:rsid w:val="006C3ADB"/>
    <w:rsid w:val="006C3B0F"/>
    <w:rsid w:val="006C3B1E"/>
    <w:rsid w:val="006C3BC8"/>
    <w:rsid w:val="006C3C5D"/>
    <w:rsid w:val="006C3C62"/>
    <w:rsid w:val="006C3C7E"/>
    <w:rsid w:val="006C3E0A"/>
    <w:rsid w:val="006C4097"/>
    <w:rsid w:val="006C41E6"/>
    <w:rsid w:val="006C41FA"/>
    <w:rsid w:val="006C4349"/>
    <w:rsid w:val="006C4468"/>
    <w:rsid w:val="006C4550"/>
    <w:rsid w:val="006C4AD3"/>
    <w:rsid w:val="006C4C68"/>
    <w:rsid w:val="006C5189"/>
    <w:rsid w:val="006C52D9"/>
    <w:rsid w:val="006C5378"/>
    <w:rsid w:val="006C53AD"/>
    <w:rsid w:val="006C54C6"/>
    <w:rsid w:val="006C55C7"/>
    <w:rsid w:val="006C569A"/>
    <w:rsid w:val="006C5708"/>
    <w:rsid w:val="006C57AC"/>
    <w:rsid w:val="006C57BA"/>
    <w:rsid w:val="006C596C"/>
    <w:rsid w:val="006C5A3D"/>
    <w:rsid w:val="006C6015"/>
    <w:rsid w:val="006C60EF"/>
    <w:rsid w:val="006C6145"/>
    <w:rsid w:val="006C61F0"/>
    <w:rsid w:val="006C620B"/>
    <w:rsid w:val="006C6276"/>
    <w:rsid w:val="006C6310"/>
    <w:rsid w:val="006C637F"/>
    <w:rsid w:val="006C63DB"/>
    <w:rsid w:val="006C6541"/>
    <w:rsid w:val="006C656A"/>
    <w:rsid w:val="006C6634"/>
    <w:rsid w:val="006C6911"/>
    <w:rsid w:val="006C6936"/>
    <w:rsid w:val="006C6A17"/>
    <w:rsid w:val="006C6A4D"/>
    <w:rsid w:val="006C6EB8"/>
    <w:rsid w:val="006C6F31"/>
    <w:rsid w:val="006C6FA0"/>
    <w:rsid w:val="006C7012"/>
    <w:rsid w:val="006C796A"/>
    <w:rsid w:val="006C7CE7"/>
    <w:rsid w:val="006C7D71"/>
    <w:rsid w:val="006C7DE5"/>
    <w:rsid w:val="006C7EB8"/>
    <w:rsid w:val="006D0090"/>
    <w:rsid w:val="006D01D1"/>
    <w:rsid w:val="006D03AC"/>
    <w:rsid w:val="006D043E"/>
    <w:rsid w:val="006D0520"/>
    <w:rsid w:val="006D05BA"/>
    <w:rsid w:val="006D0713"/>
    <w:rsid w:val="006D07F1"/>
    <w:rsid w:val="006D0835"/>
    <w:rsid w:val="006D0940"/>
    <w:rsid w:val="006D0D3E"/>
    <w:rsid w:val="006D117B"/>
    <w:rsid w:val="006D1400"/>
    <w:rsid w:val="006D1440"/>
    <w:rsid w:val="006D1458"/>
    <w:rsid w:val="006D14A8"/>
    <w:rsid w:val="006D14EE"/>
    <w:rsid w:val="006D1504"/>
    <w:rsid w:val="006D1690"/>
    <w:rsid w:val="006D2188"/>
    <w:rsid w:val="006D2295"/>
    <w:rsid w:val="006D22C6"/>
    <w:rsid w:val="006D246D"/>
    <w:rsid w:val="006D2520"/>
    <w:rsid w:val="006D2C5F"/>
    <w:rsid w:val="006D2E67"/>
    <w:rsid w:val="006D2EF6"/>
    <w:rsid w:val="006D309B"/>
    <w:rsid w:val="006D309F"/>
    <w:rsid w:val="006D31BE"/>
    <w:rsid w:val="006D32AC"/>
    <w:rsid w:val="006D359A"/>
    <w:rsid w:val="006D359C"/>
    <w:rsid w:val="006D37AA"/>
    <w:rsid w:val="006D37E6"/>
    <w:rsid w:val="006D3B72"/>
    <w:rsid w:val="006D3CA2"/>
    <w:rsid w:val="006D3D18"/>
    <w:rsid w:val="006D3F94"/>
    <w:rsid w:val="006D4589"/>
    <w:rsid w:val="006D458E"/>
    <w:rsid w:val="006D4688"/>
    <w:rsid w:val="006D4B5B"/>
    <w:rsid w:val="006D4C51"/>
    <w:rsid w:val="006D4C60"/>
    <w:rsid w:val="006D4EAC"/>
    <w:rsid w:val="006D505A"/>
    <w:rsid w:val="006D50D2"/>
    <w:rsid w:val="006D5117"/>
    <w:rsid w:val="006D5379"/>
    <w:rsid w:val="006D53F1"/>
    <w:rsid w:val="006D54B7"/>
    <w:rsid w:val="006D57FF"/>
    <w:rsid w:val="006D5998"/>
    <w:rsid w:val="006D5A2E"/>
    <w:rsid w:val="006D5A3F"/>
    <w:rsid w:val="006D5D5D"/>
    <w:rsid w:val="006D5D83"/>
    <w:rsid w:val="006D5E32"/>
    <w:rsid w:val="006D5E33"/>
    <w:rsid w:val="006D5E3F"/>
    <w:rsid w:val="006D5E60"/>
    <w:rsid w:val="006D5E7F"/>
    <w:rsid w:val="006D6319"/>
    <w:rsid w:val="006D64C3"/>
    <w:rsid w:val="006D6799"/>
    <w:rsid w:val="006D67BF"/>
    <w:rsid w:val="006D67D5"/>
    <w:rsid w:val="006D695A"/>
    <w:rsid w:val="006D6A1E"/>
    <w:rsid w:val="006D6B44"/>
    <w:rsid w:val="006D6CC4"/>
    <w:rsid w:val="006D6CDF"/>
    <w:rsid w:val="006D6CEC"/>
    <w:rsid w:val="006D6E42"/>
    <w:rsid w:val="006D6ED7"/>
    <w:rsid w:val="006D6FA3"/>
    <w:rsid w:val="006D6FEC"/>
    <w:rsid w:val="006D708B"/>
    <w:rsid w:val="006D7347"/>
    <w:rsid w:val="006D74A7"/>
    <w:rsid w:val="006D74AD"/>
    <w:rsid w:val="006D76AE"/>
    <w:rsid w:val="006D76C5"/>
    <w:rsid w:val="006D79F5"/>
    <w:rsid w:val="006D7B93"/>
    <w:rsid w:val="006D7C0F"/>
    <w:rsid w:val="006D7D16"/>
    <w:rsid w:val="006D7E24"/>
    <w:rsid w:val="006E017B"/>
    <w:rsid w:val="006E0338"/>
    <w:rsid w:val="006E0373"/>
    <w:rsid w:val="006E03A6"/>
    <w:rsid w:val="006E03BF"/>
    <w:rsid w:val="006E0434"/>
    <w:rsid w:val="006E04B5"/>
    <w:rsid w:val="006E04CE"/>
    <w:rsid w:val="006E05B7"/>
    <w:rsid w:val="006E05F7"/>
    <w:rsid w:val="006E0730"/>
    <w:rsid w:val="006E0760"/>
    <w:rsid w:val="006E08D4"/>
    <w:rsid w:val="006E0D79"/>
    <w:rsid w:val="006E0E5B"/>
    <w:rsid w:val="006E0F3E"/>
    <w:rsid w:val="006E138D"/>
    <w:rsid w:val="006E1603"/>
    <w:rsid w:val="006E1648"/>
    <w:rsid w:val="006E1963"/>
    <w:rsid w:val="006E1A40"/>
    <w:rsid w:val="006E1B91"/>
    <w:rsid w:val="006E1C54"/>
    <w:rsid w:val="006E1DCF"/>
    <w:rsid w:val="006E1E23"/>
    <w:rsid w:val="006E20C1"/>
    <w:rsid w:val="006E2274"/>
    <w:rsid w:val="006E283E"/>
    <w:rsid w:val="006E2A91"/>
    <w:rsid w:val="006E2C0D"/>
    <w:rsid w:val="006E2E43"/>
    <w:rsid w:val="006E303A"/>
    <w:rsid w:val="006E32CB"/>
    <w:rsid w:val="006E333A"/>
    <w:rsid w:val="006E3340"/>
    <w:rsid w:val="006E33F6"/>
    <w:rsid w:val="006E3755"/>
    <w:rsid w:val="006E3849"/>
    <w:rsid w:val="006E3877"/>
    <w:rsid w:val="006E3968"/>
    <w:rsid w:val="006E3ACF"/>
    <w:rsid w:val="006E3B38"/>
    <w:rsid w:val="006E3BBC"/>
    <w:rsid w:val="006E3D4D"/>
    <w:rsid w:val="006E3F2E"/>
    <w:rsid w:val="006E4438"/>
    <w:rsid w:val="006E4820"/>
    <w:rsid w:val="006E4AC1"/>
    <w:rsid w:val="006E4B3B"/>
    <w:rsid w:val="006E4B70"/>
    <w:rsid w:val="006E4B75"/>
    <w:rsid w:val="006E4BE4"/>
    <w:rsid w:val="006E51CD"/>
    <w:rsid w:val="006E5356"/>
    <w:rsid w:val="006E542C"/>
    <w:rsid w:val="006E5463"/>
    <w:rsid w:val="006E5549"/>
    <w:rsid w:val="006E5568"/>
    <w:rsid w:val="006E571C"/>
    <w:rsid w:val="006E5918"/>
    <w:rsid w:val="006E5919"/>
    <w:rsid w:val="006E5A0B"/>
    <w:rsid w:val="006E5BEF"/>
    <w:rsid w:val="006E5C8B"/>
    <w:rsid w:val="006E5DA8"/>
    <w:rsid w:val="006E5FF6"/>
    <w:rsid w:val="006E6024"/>
    <w:rsid w:val="006E62DE"/>
    <w:rsid w:val="006E631D"/>
    <w:rsid w:val="006E6445"/>
    <w:rsid w:val="006E6B4D"/>
    <w:rsid w:val="006E6C0B"/>
    <w:rsid w:val="006E6CA1"/>
    <w:rsid w:val="006E6E7F"/>
    <w:rsid w:val="006E6F0A"/>
    <w:rsid w:val="006E6FD9"/>
    <w:rsid w:val="006E70A2"/>
    <w:rsid w:val="006E72A9"/>
    <w:rsid w:val="006E7379"/>
    <w:rsid w:val="006E73D0"/>
    <w:rsid w:val="006E73FB"/>
    <w:rsid w:val="006E74A3"/>
    <w:rsid w:val="006E7698"/>
    <w:rsid w:val="006E79D1"/>
    <w:rsid w:val="006E79D7"/>
    <w:rsid w:val="006E7D10"/>
    <w:rsid w:val="006E7D25"/>
    <w:rsid w:val="006E7E31"/>
    <w:rsid w:val="006E7FDB"/>
    <w:rsid w:val="006F00BD"/>
    <w:rsid w:val="006F0301"/>
    <w:rsid w:val="006F03A4"/>
    <w:rsid w:val="006F0643"/>
    <w:rsid w:val="006F06C5"/>
    <w:rsid w:val="006F073A"/>
    <w:rsid w:val="006F0795"/>
    <w:rsid w:val="006F081B"/>
    <w:rsid w:val="006F0913"/>
    <w:rsid w:val="006F097A"/>
    <w:rsid w:val="006F0994"/>
    <w:rsid w:val="006F0A01"/>
    <w:rsid w:val="006F0AD7"/>
    <w:rsid w:val="006F0B18"/>
    <w:rsid w:val="006F1270"/>
    <w:rsid w:val="006F12F8"/>
    <w:rsid w:val="006F139D"/>
    <w:rsid w:val="006F1734"/>
    <w:rsid w:val="006F19F6"/>
    <w:rsid w:val="006F1C31"/>
    <w:rsid w:val="006F1F32"/>
    <w:rsid w:val="006F225D"/>
    <w:rsid w:val="006F22EA"/>
    <w:rsid w:val="006F265A"/>
    <w:rsid w:val="006F2744"/>
    <w:rsid w:val="006F2AB0"/>
    <w:rsid w:val="006F2E6D"/>
    <w:rsid w:val="006F32F1"/>
    <w:rsid w:val="006F3384"/>
    <w:rsid w:val="006F343D"/>
    <w:rsid w:val="006F34C4"/>
    <w:rsid w:val="006F354B"/>
    <w:rsid w:val="006F38BA"/>
    <w:rsid w:val="006F3904"/>
    <w:rsid w:val="006F3E8C"/>
    <w:rsid w:val="006F3F95"/>
    <w:rsid w:val="006F3FA4"/>
    <w:rsid w:val="006F4116"/>
    <w:rsid w:val="006F423E"/>
    <w:rsid w:val="006F4260"/>
    <w:rsid w:val="006F426E"/>
    <w:rsid w:val="006F4283"/>
    <w:rsid w:val="006F437F"/>
    <w:rsid w:val="006F4395"/>
    <w:rsid w:val="006F4459"/>
    <w:rsid w:val="006F49E4"/>
    <w:rsid w:val="006F4AF4"/>
    <w:rsid w:val="006F4C84"/>
    <w:rsid w:val="006F4E4C"/>
    <w:rsid w:val="006F4FE1"/>
    <w:rsid w:val="006F50D4"/>
    <w:rsid w:val="006F52C3"/>
    <w:rsid w:val="006F5348"/>
    <w:rsid w:val="006F550B"/>
    <w:rsid w:val="006F5733"/>
    <w:rsid w:val="006F5746"/>
    <w:rsid w:val="006F584E"/>
    <w:rsid w:val="006F5877"/>
    <w:rsid w:val="006F5912"/>
    <w:rsid w:val="006F5AD0"/>
    <w:rsid w:val="006F5ADA"/>
    <w:rsid w:val="006F5AEB"/>
    <w:rsid w:val="006F6343"/>
    <w:rsid w:val="006F64A4"/>
    <w:rsid w:val="006F6536"/>
    <w:rsid w:val="006F65B2"/>
    <w:rsid w:val="006F670D"/>
    <w:rsid w:val="006F67AD"/>
    <w:rsid w:val="006F6918"/>
    <w:rsid w:val="006F69E1"/>
    <w:rsid w:val="006F6B7E"/>
    <w:rsid w:val="006F6DE3"/>
    <w:rsid w:val="006F71CC"/>
    <w:rsid w:val="006F753C"/>
    <w:rsid w:val="006F75E8"/>
    <w:rsid w:val="006F7625"/>
    <w:rsid w:val="006F76C7"/>
    <w:rsid w:val="006F7701"/>
    <w:rsid w:val="006F7820"/>
    <w:rsid w:val="006F7831"/>
    <w:rsid w:val="006F7844"/>
    <w:rsid w:val="006F7892"/>
    <w:rsid w:val="006F78A2"/>
    <w:rsid w:val="006F7BA3"/>
    <w:rsid w:val="006F7D42"/>
    <w:rsid w:val="006F7DB5"/>
    <w:rsid w:val="00700002"/>
    <w:rsid w:val="007000B7"/>
    <w:rsid w:val="007000CB"/>
    <w:rsid w:val="00700353"/>
    <w:rsid w:val="007006B8"/>
    <w:rsid w:val="00700770"/>
    <w:rsid w:val="007009D5"/>
    <w:rsid w:val="00700B9C"/>
    <w:rsid w:val="00700BA2"/>
    <w:rsid w:val="00700C06"/>
    <w:rsid w:val="00700C76"/>
    <w:rsid w:val="00700F19"/>
    <w:rsid w:val="00700F4E"/>
    <w:rsid w:val="00701176"/>
    <w:rsid w:val="007011F1"/>
    <w:rsid w:val="007015BB"/>
    <w:rsid w:val="00701764"/>
    <w:rsid w:val="00701800"/>
    <w:rsid w:val="0070182A"/>
    <w:rsid w:val="0070196A"/>
    <w:rsid w:val="00701B46"/>
    <w:rsid w:val="00701B67"/>
    <w:rsid w:val="00701DC4"/>
    <w:rsid w:val="007021E5"/>
    <w:rsid w:val="00702204"/>
    <w:rsid w:val="007022E5"/>
    <w:rsid w:val="00702377"/>
    <w:rsid w:val="007023B9"/>
    <w:rsid w:val="007027CE"/>
    <w:rsid w:val="00702813"/>
    <w:rsid w:val="00702847"/>
    <w:rsid w:val="00702859"/>
    <w:rsid w:val="00702ADD"/>
    <w:rsid w:val="00702AFC"/>
    <w:rsid w:val="00702D22"/>
    <w:rsid w:val="00702D80"/>
    <w:rsid w:val="00702DB6"/>
    <w:rsid w:val="00702DFE"/>
    <w:rsid w:val="00702F16"/>
    <w:rsid w:val="00702F7E"/>
    <w:rsid w:val="00702FAF"/>
    <w:rsid w:val="007030E5"/>
    <w:rsid w:val="00703117"/>
    <w:rsid w:val="00703163"/>
    <w:rsid w:val="00703191"/>
    <w:rsid w:val="00703386"/>
    <w:rsid w:val="007035D3"/>
    <w:rsid w:val="007035EE"/>
    <w:rsid w:val="0070382B"/>
    <w:rsid w:val="00703894"/>
    <w:rsid w:val="0070390D"/>
    <w:rsid w:val="007039A7"/>
    <w:rsid w:val="00703AE3"/>
    <w:rsid w:val="00703C43"/>
    <w:rsid w:val="00703CF1"/>
    <w:rsid w:val="00703ED8"/>
    <w:rsid w:val="00703FC6"/>
    <w:rsid w:val="00704039"/>
    <w:rsid w:val="00704237"/>
    <w:rsid w:val="007043A8"/>
    <w:rsid w:val="0070459C"/>
    <w:rsid w:val="007046BA"/>
    <w:rsid w:val="0070477A"/>
    <w:rsid w:val="007047F0"/>
    <w:rsid w:val="00704808"/>
    <w:rsid w:val="0070494E"/>
    <w:rsid w:val="00704BFB"/>
    <w:rsid w:val="0070523A"/>
    <w:rsid w:val="007053D9"/>
    <w:rsid w:val="00705434"/>
    <w:rsid w:val="00705D00"/>
    <w:rsid w:val="00705E49"/>
    <w:rsid w:val="00705ED7"/>
    <w:rsid w:val="00706149"/>
    <w:rsid w:val="007066F4"/>
    <w:rsid w:val="007066FD"/>
    <w:rsid w:val="00706CA4"/>
    <w:rsid w:val="00706CC2"/>
    <w:rsid w:val="00706D1B"/>
    <w:rsid w:val="00706E3F"/>
    <w:rsid w:val="00706F20"/>
    <w:rsid w:val="00706F5A"/>
    <w:rsid w:val="0070726B"/>
    <w:rsid w:val="007074D5"/>
    <w:rsid w:val="007075E6"/>
    <w:rsid w:val="00707719"/>
    <w:rsid w:val="00707B7D"/>
    <w:rsid w:val="00707C0A"/>
    <w:rsid w:val="00707C2D"/>
    <w:rsid w:val="00707CA5"/>
    <w:rsid w:val="00707F4A"/>
    <w:rsid w:val="00707F9E"/>
    <w:rsid w:val="00710219"/>
    <w:rsid w:val="00710673"/>
    <w:rsid w:val="0071068E"/>
    <w:rsid w:val="007109CD"/>
    <w:rsid w:val="00710A4C"/>
    <w:rsid w:val="00710B44"/>
    <w:rsid w:val="00710C09"/>
    <w:rsid w:val="00710CAE"/>
    <w:rsid w:val="00710FF8"/>
    <w:rsid w:val="00710FFA"/>
    <w:rsid w:val="007111DC"/>
    <w:rsid w:val="007113B2"/>
    <w:rsid w:val="0071167F"/>
    <w:rsid w:val="007116A4"/>
    <w:rsid w:val="007117D7"/>
    <w:rsid w:val="007117F2"/>
    <w:rsid w:val="00711B02"/>
    <w:rsid w:val="007121A6"/>
    <w:rsid w:val="0071240D"/>
    <w:rsid w:val="00712616"/>
    <w:rsid w:val="007128C3"/>
    <w:rsid w:val="00712E63"/>
    <w:rsid w:val="00713092"/>
    <w:rsid w:val="00713724"/>
    <w:rsid w:val="007137AD"/>
    <w:rsid w:val="00713947"/>
    <w:rsid w:val="00713A2F"/>
    <w:rsid w:val="00713A90"/>
    <w:rsid w:val="00713AED"/>
    <w:rsid w:val="00713C4D"/>
    <w:rsid w:val="00713D4F"/>
    <w:rsid w:val="00713E4A"/>
    <w:rsid w:val="00713E58"/>
    <w:rsid w:val="00714214"/>
    <w:rsid w:val="007143D7"/>
    <w:rsid w:val="00714534"/>
    <w:rsid w:val="00714704"/>
    <w:rsid w:val="007148AC"/>
    <w:rsid w:val="00714C32"/>
    <w:rsid w:val="00714F3D"/>
    <w:rsid w:val="007156C2"/>
    <w:rsid w:val="00715826"/>
    <w:rsid w:val="007159EF"/>
    <w:rsid w:val="00716432"/>
    <w:rsid w:val="0071664C"/>
    <w:rsid w:val="007168D2"/>
    <w:rsid w:val="00716A37"/>
    <w:rsid w:val="00716AC9"/>
    <w:rsid w:val="00716BB8"/>
    <w:rsid w:val="00716DCD"/>
    <w:rsid w:val="007173D3"/>
    <w:rsid w:val="00717631"/>
    <w:rsid w:val="00717717"/>
    <w:rsid w:val="00717795"/>
    <w:rsid w:val="0071781B"/>
    <w:rsid w:val="0071785E"/>
    <w:rsid w:val="00717B69"/>
    <w:rsid w:val="00717CEF"/>
    <w:rsid w:val="007200E6"/>
    <w:rsid w:val="00720144"/>
    <w:rsid w:val="00720204"/>
    <w:rsid w:val="0072030F"/>
    <w:rsid w:val="0072035A"/>
    <w:rsid w:val="0072084F"/>
    <w:rsid w:val="007209F7"/>
    <w:rsid w:val="00720A0B"/>
    <w:rsid w:val="00720A21"/>
    <w:rsid w:val="00720A51"/>
    <w:rsid w:val="00720A9D"/>
    <w:rsid w:val="00720B3E"/>
    <w:rsid w:val="00720CD7"/>
    <w:rsid w:val="00720D4F"/>
    <w:rsid w:val="00720E27"/>
    <w:rsid w:val="00721023"/>
    <w:rsid w:val="007210D6"/>
    <w:rsid w:val="00721372"/>
    <w:rsid w:val="00721B0C"/>
    <w:rsid w:val="00721C04"/>
    <w:rsid w:val="00721E1B"/>
    <w:rsid w:val="00721E6D"/>
    <w:rsid w:val="00721F94"/>
    <w:rsid w:val="007220B2"/>
    <w:rsid w:val="0072232E"/>
    <w:rsid w:val="0072244B"/>
    <w:rsid w:val="0072252A"/>
    <w:rsid w:val="00722706"/>
    <w:rsid w:val="0072282D"/>
    <w:rsid w:val="00722881"/>
    <w:rsid w:val="0072295D"/>
    <w:rsid w:val="00722AB1"/>
    <w:rsid w:val="00722DAC"/>
    <w:rsid w:val="00722E48"/>
    <w:rsid w:val="00722E79"/>
    <w:rsid w:val="00723000"/>
    <w:rsid w:val="007231CD"/>
    <w:rsid w:val="00723366"/>
    <w:rsid w:val="00723422"/>
    <w:rsid w:val="0072353E"/>
    <w:rsid w:val="007237DE"/>
    <w:rsid w:val="00723A64"/>
    <w:rsid w:val="00723AA3"/>
    <w:rsid w:val="00723C2B"/>
    <w:rsid w:val="00723CCF"/>
    <w:rsid w:val="00723E18"/>
    <w:rsid w:val="00723F25"/>
    <w:rsid w:val="007240E5"/>
    <w:rsid w:val="00724138"/>
    <w:rsid w:val="007241BD"/>
    <w:rsid w:val="00724281"/>
    <w:rsid w:val="007242F7"/>
    <w:rsid w:val="0072430B"/>
    <w:rsid w:val="0072469E"/>
    <w:rsid w:val="0072471E"/>
    <w:rsid w:val="007247C9"/>
    <w:rsid w:val="007248F7"/>
    <w:rsid w:val="00724949"/>
    <w:rsid w:val="00724CB9"/>
    <w:rsid w:val="00724DE5"/>
    <w:rsid w:val="00724E7B"/>
    <w:rsid w:val="00724FBB"/>
    <w:rsid w:val="00725155"/>
    <w:rsid w:val="00725306"/>
    <w:rsid w:val="007253D1"/>
    <w:rsid w:val="007254DE"/>
    <w:rsid w:val="007255F6"/>
    <w:rsid w:val="0072579E"/>
    <w:rsid w:val="00725A4C"/>
    <w:rsid w:val="00725B53"/>
    <w:rsid w:val="00725BA8"/>
    <w:rsid w:val="00725C76"/>
    <w:rsid w:val="00726249"/>
    <w:rsid w:val="0072631C"/>
    <w:rsid w:val="00726343"/>
    <w:rsid w:val="007269BA"/>
    <w:rsid w:val="00726A24"/>
    <w:rsid w:val="00726BA9"/>
    <w:rsid w:val="00726CC6"/>
    <w:rsid w:val="00726D78"/>
    <w:rsid w:val="00726E97"/>
    <w:rsid w:val="00727168"/>
    <w:rsid w:val="007272F2"/>
    <w:rsid w:val="0072751D"/>
    <w:rsid w:val="007278C3"/>
    <w:rsid w:val="007278D7"/>
    <w:rsid w:val="00727A4D"/>
    <w:rsid w:val="00727E08"/>
    <w:rsid w:val="00727FDA"/>
    <w:rsid w:val="00730367"/>
    <w:rsid w:val="00730556"/>
    <w:rsid w:val="007305E4"/>
    <w:rsid w:val="007306EB"/>
    <w:rsid w:val="0073079A"/>
    <w:rsid w:val="00730872"/>
    <w:rsid w:val="007308B0"/>
    <w:rsid w:val="00730916"/>
    <w:rsid w:val="00730B5F"/>
    <w:rsid w:val="00730BE0"/>
    <w:rsid w:val="00730C0E"/>
    <w:rsid w:val="00730C96"/>
    <w:rsid w:val="00730E13"/>
    <w:rsid w:val="00731052"/>
    <w:rsid w:val="00731105"/>
    <w:rsid w:val="007312E9"/>
    <w:rsid w:val="0073156F"/>
    <w:rsid w:val="00731604"/>
    <w:rsid w:val="0073182C"/>
    <w:rsid w:val="00731840"/>
    <w:rsid w:val="007318A4"/>
    <w:rsid w:val="00731A71"/>
    <w:rsid w:val="00731CE8"/>
    <w:rsid w:val="00731FE2"/>
    <w:rsid w:val="00732008"/>
    <w:rsid w:val="00732369"/>
    <w:rsid w:val="007324E7"/>
    <w:rsid w:val="007327A8"/>
    <w:rsid w:val="007328E1"/>
    <w:rsid w:val="00732989"/>
    <w:rsid w:val="00732AE4"/>
    <w:rsid w:val="00732E05"/>
    <w:rsid w:val="00733048"/>
    <w:rsid w:val="0073308F"/>
    <w:rsid w:val="007332E1"/>
    <w:rsid w:val="00733335"/>
    <w:rsid w:val="00733361"/>
    <w:rsid w:val="00733392"/>
    <w:rsid w:val="00733722"/>
    <w:rsid w:val="00733730"/>
    <w:rsid w:val="0073377E"/>
    <w:rsid w:val="00733790"/>
    <w:rsid w:val="00733978"/>
    <w:rsid w:val="00733B56"/>
    <w:rsid w:val="00733B89"/>
    <w:rsid w:val="00733CF0"/>
    <w:rsid w:val="00733FD6"/>
    <w:rsid w:val="0073410F"/>
    <w:rsid w:val="007341EB"/>
    <w:rsid w:val="007342BA"/>
    <w:rsid w:val="0073445C"/>
    <w:rsid w:val="0073460E"/>
    <w:rsid w:val="00734773"/>
    <w:rsid w:val="00734860"/>
    <w:rsid w:val="00734892"/>
    <w:rsid w:val="007348DC"/>
    <w:rsid w:val="00734A10"/>
    <w:rsid w:val="00734ADA"/>
    <w:rsid w:val="00734DE6"/>
    <w:rsid w:val="00735092"/>
    <w:rsid w:val="007350FA"/>
    <w:rsid w:val="00735282"/>
    <w:rsid w:val="00735497"/>
    <w:rsid w:val="0073571A"/>
    <w:rsid w:val="00735944"/>
    <w:rsid w:val="00735B69"/>
    <w:rsid w:val="00735C6D"/>
    <w:rsid w:val="00735CD0"/>
    <w:rsid w:val="00735E0C"/>
    <w:rsid w:val="00736229"/>
    <w:rsid w:val="007363EF"/>
    <w:rsid w:val="0073641C"/>
    <w:rsid w:val="00736420"/>
    <w:rsid w:val="007364D3"/>
    <w:rsid w:val="0073678D"/>
    <w:rsid w:val="007369F9"/>
    <w:rsid w:val="00736CBD"/>
    <w:rsid w:val="00736D35"/>
    <w:rsid w:val="00736D56"/>
    <w:rsid w:val="00736ED5"/>
    <w:rsid w:val="00737274"/>
    <w:rsid w:val="0073730E"/>
    <w:rsid w:val="0073743B"/>
    <w:rsid w:val="00737601"/>
    <w:rsid w:val="0073775F"/>
    <w:rsid w:val="00737796"/>
    <w:rsid w:val="0073789A"/>
    <w:rsid w:val="0073793B"/>
    <w:rsid w:val="007379E3"/>
    <w:rsid w:val="00737C83"/>
    <w:rsid w:val="00737EDF"/>
    <w:rsid w:val="00740019"/>
    <w:rsid w:val="0074049A"/>
    <w:rsid w:val="00740559"/>
    <w:rsid w:val="00740711"/>
    <w:rsid w:val="00740BD9"/>
    <w:rsid w:val="00740C51"/>
    <w:rsid w:val="00740E41"/>
    <w:rsid w:val="00740F30"/>
    <w:rsid w:val="007411E8"/>
    <w:rsid w:val="0074121F"/>
    <w:rsid w:val="00741222"/>
    <w:rsid w:val="007412DB"/>
    <w:rsid w:val="007416A7"/>
    <w:rsid w:val="007417F6"/>
    <w:rsid w:val="00741953"/>
    <w:rsid w:val="007419F2"/>
    <w:rsid w:val="00741A3D"/>
    <w:rsid w:val="00741B1E"/>
    <w:rsid w:val="00741FAE"/>
    <w:rsid w:val="0074209E"/>
    <w:rsid w:val="0074220C"/>
    <w:rsid w:val="00742215"/>
    <w:rsid w:val="00742248"/>
    <w:rsid w:val="00742519"/>
    <w:rsid w:val="0074258E"/>
    <w:rsid w:val="007426F8"/>
    <w:rsid w:val="00742913"/>
    <w:rsid w:val="00742A5A"/>
    <w:rsid w:val="00742E4D"/>
    <w:rsid w:val="00742E94"/>
    <w:rsid w:val="00743485"/>
    <w:rsid w:val="00743528"/>
    <w:rsid w:val="00743893"/>
    <w:rsid w:val="007438C4"/>
    <w:rsid w:val="00743A53"/>
    <w:rsid w:val="00743D13"/>
    <w:rsid w:val="00743ECF"/>
    <w:rsid w:val="00743F53"/>
    <w:rsid w:val="0074400D"/>
    <w:rsid w:val="0074407A"/>
    <w:rsid w:val="007440A4"/>
    <w:rsid w:val="007442E2"/>
    <w:rsid w:val="00744452"/>
    <w:rsid w:val="00744498"/>
    <w:rsid w:val="00744554"/>
    <w:rsid w:val="00744646"/>
    <w:rsid w:val="007447DD"/>
    <w:rsid w:val="007447ED"/>
    <w:rsid w:val="007447FD"/>
    <w:rsid w:val="0074482E"/>
    <w:rsid w:val="00744F13"/>
    <w:rsid w:val="00744F74"/>
    <w:rsid w:val="007453B8"/>
    <w:rsid w:val="00745A04"/>
    <w:rsid w:val="00745D6C"/>
    <w:rsid w:val="00745DED"/>
    <w:rsid w:val="00745F84"/>
    <w:rsid w:val="00745FCD"/>
    <w:rsid w:val="0074618A"/>
    <w:rsid w:val="0074625A"/>
    <w:rsid w:val="007463AA"/>
    <w:rsid w:val="00746560"/>
    <w:rsid w:val="0074656A"/>
    <w:rsid w:val="007465A1"/>
    <w:rsid w:val="007466AC"/>
    <w:rsid w:val="007466CD"/>
    <w:rsid w:val="007466E1"/>
    <w:rsid w:val="0074671A"/>
    <w:rsid w:val="00746906"/>
    <w:rsid w:val="007469AF"/>
    <w:rsid w:val="00746C54"/>
    <w:rsid w:val="00746DAA"/>
    <w:rsid w:val="00746DF8"/>
    <w:rsid w:val="00747087"/>
    <w:rsid w:val="007470C9"/>
    <w:rsid w:val="00747146"/>
    <w:rsid w:val="007473E3"/>
    <w:rsid w:val="007474BF"/>
    <w:rsid w:val="00747515"/>
    <w:rsid w:val="00747520"/>
    <w:rsid w:val="00747569"/>
    <w:rsid w:val="0074777D"/>
    <w:rsid w:val="00747A62"/>
    <w:rsid w:val="00747BDA"/>
    <w:rsid w:val="00747FB8"/>
    <w:rsid w:val="00750075"/>
    <w:rsid w:val="00750098"/>
    <w:rsid w:val="00750213"/>
    <w:rsid w:val="007502AF"/>
    <w:rsid w:val="0075031E"/>
    <w:rsid w:val="007504F9"/>
    <w:rsid w:val="007506A8"/>
    <w:rsid w:val="007506DB"/>
    <w:rsid w:val="00750791"/>
    <w:rsid w:val="007507AD"/>
    <w:rsid w:val="0075094D"/>
    <w:rsid w:val="00750AF3"/>
    <w:rsid w:val="00750D1F"/>
    <w:rsid w:val="00750D3B"/>
    <w:rsid w:val="00750D45"/>
    <w:rsid w:val="00750E7C"/>
    <w:rsid w:val="00750FFB"/>
    <w:rsid w:val="00751141"/>
    <w:rsid w:val="007512F4"/>
    <w:rsid w:val="00751313"/>
    <w:rsid w:val="0075148F"/>
    <w:rsid w:val="00751592"/>
    <w:rsid w:val="0075159C"/>
    <w:rsid w:val="007515B3"/>
    <w:rsid w:val="00751658"/>
    <w:rsid w:val="00751817"/>
    <w:rsid w:val="00751A14"/>
    <w:rsid w:val="00751A43"/>
    <w:rsid w:val="00751AC3"/>
    <w:rsid w:val="00751B59"/>
    <w:rsid w:val="00751BD5"/>
    <w:rsid w:val="00751D40"/>
    <w:rsid w:val="00751D6E"/>
    <w:rsid w:val="00751DE1"/>
    <w:rsid w:val="00751E5B"/>
    <w:rsid w:val="00751F04"/>
    <w:rsid w:val="00751F6E"/>
    <w:rsid w:val="00751F9A"/>
    <w:rsid w:val="00751F9F"/>
    <w:rsid w:val="0075243B"/>
    <w:rsid w:val="007525F6"/>
    <w:rsid w:val="00752809"/>
    <w:rsid w:val="00752A30"/>
    <w:rsid w:val="00752BA4"/>
    <w:rsid w:val="00752BC4"/>
    <w:rsid w:val="00752DFC"/>
    <w:rsid w:val="00753312"/>
    <w:rsid w:val="00753394"/>
    <w:rsid w:val="007533D0"/>
    <w:rsid w:val="007537E8"/>
    <w:rsid w:val="00753B9E"/>
    <w:rsid w:val="00753F19"/>
    <w:rsid w:val="007540CD"/>
    <w:rsid w:val="007547B8"/>
    <w:rsid w:val="00754933"/>
    <w:rsid w:val="00754A00"/>
    <w:rsid w:val="00754AA3"/>
    <w:rsid w:val="00754B4C"/>
    <w:rsid w:val="00754B8B"/>
    <w:rsid w:val="00754BC1"/>
    <w:rsid w:val="00754BDA"/>
    <w:rsid w:val="00754D50"/>
    <w:rsid w:val="00754DFC"/>
    <w:rsid w:val="007551D5"/>
    <w:rsid w:val="007551D6"/>
    <w:rsid w:val="0075531C"/>
    <w:rsid w:val="00755379"/>
    <w:rsid w:val="007553FC"/>
    <w:rsid w:val="00755568"/>
    <w:rsid w:val="007557E0"/>
    <w:rsid w:val="00755968"/>
    <w:rsid w:val="00755A71"/>
    <w:rsid w:val="00755B51"/>
    <w:rsid w:val="00755C4E"/>
    <w:rsid w:val="007561C8"/>
    <w:rsid w:val="00756428"/>
    <w:rsid w:val="007565B9"/>
    <w:rsid w:val="0075677D"/>
    <w:rsid w:val="007567F6"/>
    <w:rsid w:val="00756914"/>
    <w:rsid w:val="00756A0A"/>
    <w:rsid w:val="00756A21"/>
    <w:rsid w:val="00756FF5"/>
    <w:rsid w:val="00757036"/>
    <w:rsid w:val="00757047"/>
    <w:rsid w:val="00757441"/>
    <w:rsid w:val="00757591"/>
    <w:rsid w:val="00757926"/>
    <w:rsid w:val="00757B20"/>
    <w:rsid w:val="00757CCA"/>
    <w:rsid w:val="00757CF2"/>
    <w:rsid w:val="00757F9C"/>
    <w:rsid w:val="007602AF"/>
    <w:rsid w:val="00760BC8"/>
    <w:rsid w:val="00760CD8"/>
    <w:rsid w:val="00760E10"/>
    <w:rsid w:val="00760EA9"/>
    <w:rsid w:val="0076132C"/>
    <w:rsid w:val="0076184F"/>
    <w:rsid w:val="00761BCD"/>
    <w:rsid w:val="00762012"/>
    <w:rsid w:val="007620B9"/>
    <w:rsid w:val="00762258"/>
    <w:rsid w:val="00762501"/>
    <w:rsid w:val="007626A8"/>
    <w:rsid w:val="007626CF"/>
    <w:rsid w:val="007628B0"/>
    <w:rsid w:val="007628B1"/>
    <w:rsid w:val="00762ADC"/>
    <w:rsid w:val="00762AE3"/>
    <w:rsid w:val="00762B13"/>
    <w:rsid w:val="00762B1B"/>
    <w:rsid w:val="00762E00"/>
    <w:rsid w:val="00762F2B"/>
    <w:rsid w:val="007630AA"/>
    <w:rsid w:val="007632D9"/>
    <w:rsid w:val="00763359"/>
    <w:rsid w:val="007635DD"/>
    <w:rsid w:val="0076361D"/>
    <w:rsid w:val="00763958"/>
    <w:rsid w:val="0076395E"/>
    <w:rsid w:val="00763D37"/>
    <w:rsid w:val="00763DF1"/>
    <w:rsid w:val="00763E97"/>
    <w:rsid w:val="00764023"/>
    <w:rsid w:val="007641CC"/>
    <w:rsid w:val="00764438"/>
    <w:rsid w:val="00764450"/>
    <w:rsid w:val="00764676"/>
    <w:rsid w:val="00764851"/>
    <w:rsid w:val="0076499F"/>
    <w:rsid w:val="007652D9"/>
    <w:rsid w:val="007659DE"/>
    <w:rsid w:val="0076601A"/>
    <w:rsid w:val="007661D5"/>
    <w:rsid w:val="00766278"/>
    <w:rsid w:val="007662BB"/>
    <w:rsid w:val="0076631B"/>
    <w:rsid w:val="007664B2"/>
    <w:rsid w:val="007667E4"/>
    <w:rsid w:val="00766AB4"/>
    <w:rsid w:val="00766B57"/>
    <w:rsid w:val="00766F2A"/>
    <w:rsid w:val="00767198"/>
    <w:rsid w:val="0076743A"/>
    <w:rsid w:val="00767675"/>
    <w:rsid w:val="0076769D"/>
    <w:rsid w:val="00767701"/>
    <w:rsid w:val="0076785D"/>
    <w:rsid w:val="007678A0"/>
    <w:rsid w:val="007678B4"/>
    <w:rsid w:val="00767A91"/>
    <w:rsid w:val="00767B41"/>
    <w:rsid w:val="00767CBE"/>
    <w:rsid w:val="00767F78"/>
    <w:rsid w:val="00767FCC"/>
    <w:rsid w:val="0077006A"/>
    <w:rsid w:val="007701A9"/>
    <w:rsid w:val="00770348"/>
    <w:rsid w:val="0077039E"/>
    <w:rsid w:val="007703DF"/>
    <w:rsid w:val="007703E0"/>
    <w:rsid w:val="007704D7"/>
    <w:rsid w:val="00770851"/>
    <w:rsid w:val="00770977"/>
    <w:rsid w:val="00770E46"/>
    <w:rsid w:val="00771154"/>
    <w:rsid w:val="007711C5"/>
    <w:rsid w:val="007711E3"/>
    <w:rsid w:val="007712E5"/>
    <w:rsid w:val="007715A2"/>
    <w:rsid w:val="007716CA"/>
    <w:rsid w:val="0077189C"/>
    <w:rsid w:val="00771958"/>
    <w:rsid w:val="007719FF"/>
    <w:rsid w:val="00771A60"/>
    <w:rsid w:val="00771B65"/>
    <w:rsid w:val="00771BAB"/>
    <w:rsid w:val="00772090"/>
    <w:rsid w:val="00772495"/>
    <w:rsid w:val="00772A20"/>
    <w:rsid w:val="00772A2E"/>
    <w:rsid w:val="00772C9F"/>
    <w:rsid w:val="00772D0D"/>
    <w:rsid w:val="00772F03"/>
    <w:rsid w:val="00772F11"/>
    <w:rsid w:val="00772FAD"/>
    <w:rsid w:val="0077317F"/>
    <w:rsid w:val="007731E3"/>
    <w:rsid w:val="007733EC"/>
    <w:rsid w:val="007734B2"/>
    <w:rsid w:val="00773511"/>
    <w:rsid w:val="00773789"/>
    <w:rsid w:val="007738A5"/>
    <w:rsid w:val="0077399E"/>
    <w:rsid w:val="00773A1A"/>
    <w:rsid w:val="00773AE0"/>
    <w:rsid w:val="00773C54"/>
    <w:rsid w:val="00773DF2"/>
    <w:rsid w:val="00773E5D"/>
    <w:rsid w:val="00773E8E"/>
    <w:rsid w:val="0077442B"/>
    <w:rsid w:val="00774607"/>
    <w:rsid w:val="0077473C"/>
    <w:rsid w:val="00774858"/>
    <w:rsid w:val="00774931"/>
    <w:rsid w:val="00774A22"/>
    <w:rsid w:val="00774D84"/>
    <w:rsid w:val="00774DA8"/>
    <w:rsid w:val="00774DA9"/>
    <w:rsid w:val="00774E66"/>
    <w:rsid w:val="00774E70"/>
    <w:rsid w:val="00775021"/>
    <w:rsid w:val="00775385"/>
    <w:rsid w:val="00775487"/>
    <w:rsid w:val="007754BA"/>
    <w:rsid w:val="007755B8"/>
    <w:rsid w:val="007757C7"/>
    <w:rsid w:val="0077593F"/>
    <w:rsid w:val="00775BAC"/>
    <w:rsid w:val="00775CC7"/>
    <w:rsid w:val="00775DAB"/>
    <w:rsid w:val="00776199"/>
    <w:rsid w:val="0077651C"/>
    <w:rsid w:val="00776574"/>
    <w:rsid w:val="00776598"/>
    <w:rsid w:val="00776732"/>
    <w:rsid w:val="0077679A"/>
    <w:rsid w:val="00776A11"/>
    <w:rsid w:val="00776AA8"/>
    <w:rsid w:val="00776DFF"/>
    <w:rsid w:val="0077705A"/>
    <w:rsid w:val="00777088"/>
    <w:rsid w:val="007775AF"/>
    <w:rsid w:val="00777A9B"/>
    <w:rsid w:val="00777ACB"/>
    <w:rsid w:val="00777ADD"/>
    <w:rsid w:val="00777B0C"/>
    <w:rsid w:val="00777D31"/>
    <w:rsid w:val="007800B9"/>
    <w:rsid w:val="007801C2"/>
    <w:rsid w:val="007802F9"/>
    <w:rsid w:val="0078033A"/>
    <w:rsid w:val="00780368"/>
    <w:rsid w:val="0078043E"/>
    <w:rsid w:val="0078067C"/>
    <w:rsid w:val="00780726"/>
    <w:rsid w:val="00780915"/>
    <w:rsid w:val="00780D79"/>
    <w:rsid w:val="00780E7B"/>
    <w:rsid w:val="00780EB4"/>
    <w:rsid w:val="00780EDA"/>
    <w:rsid w:val="00780F04"/>
    <w:rsid w:val="00780F41"/>
    <w:rsid w:val="00781111"/>
    <w:rsid w:val="00781293"/>
    <w:rsid w:val="00781362"/>
    <w:rsid w:val="00781552"/>
    <w:rsid w:val="00781898"/>
    <w:rsid w:val="00781A0C"/>
    <w:rsid w:val="00781BB4"/>
    <w:rsid w:val="00781D03"/>
    <w:rsid w:val="00781D63"/>
    <w:rsid w:val="0078230D"/>
    <w:rsid w:val="0078254C"/>
    <w:rsid w:val="00782620"/>
    <w:rsid w:val="007826D0"/>
    <w:rsid w:val="00782720"/>
    <w:rsid w:val="007829BA"/>
    <w:rsid w:val="00782DB3"/>
    <w:rsid w:val="007831CE"/>
    <w:rsid w:val="0078326E"/>
    <w:rsid w:val="007832C6"/>
    <w:rsid w:val="0078340B"/>
    <w:rsid w:val="00783661"/>
    <w:rsid w:val="0078388C"/>
    <w:rsid w:val="007838B1"/>
    <w:rsid w:val="007838D7"/>
    <w:rsid w:val="00783BF2"/>
    <w:rsid w:val="00783DCB"/>
    <w:rsid w:val="0078400A"/>
    <w:rsid w:val="007840CE"/>
    <w:rsid w:val="007841DF"/>
    <w:rsid w:val="007843FD"/>
    <w:rsid w:val="00784C88"/>
    <w:rsid w:val="00784D69"/>
    <w:rsid w:val="00784F72"/>
    <w:rsid w:val="00785039"/>
    <w:rsid w:val="00785251"/>
    <w:rsid w:val="00785558"/>
    <w:rsid w:val="007856B5"/>
    <w:rsid w:val="007856EF"/>
    <w:rsid w:val="00785853"/>
    <w:rsid w:val="007858B5"/>
    <w:rsid w:val="0078590D"/>
    <w:rsid w:val="0078595C"/>
    <w:rsid w:val="00785AC6"/>
    <w:rsid w:val="00785E96"/>
    <w:rsid w:val="00785F18"/>
    <w:rsid w:val="00785F34"/>
    <w:rsid w:val="007862BB"/>
    <w:rsid w:val="00786558"/>
    <w:rsid w:val="007865A1"/>
    <w:rsid w:val="007866E0"/>
    <w:rsid w:val="007868E2"/>
    <w:rsid w:val="00786B94"/>
    <w:rsid w:val="00786D6A"/>
    <w:rsid w:val="00786DFF"/>
    <w:rsid w:val="00786E17"/>
    <w:rsid w:val="007870B8"/>
    <w:rsid w:val="007870EE"/>
    <w:rsid w:val="007871EF"/>
    <w:rsid w:val="0078722C"/>
    <w:rsid w:val="00787265"/>
    <w:rsid w:val="0078734D"/>
    <w:rsid w:val="00787570"/>
    <w:rsid w:val="007875D6"/>
    <w:rsid w:val="0078762A"/>
    <w:rsid w:val="0078772E"/>
    <w:rsid w:val="0078792A"/>
    <w:rsid w:val="00787A4F"/>
    <w:rsid w:val="00787A6A"/>
    <w:rsid w:val="00787BE6"/>
    <w:rsid w:val="00787C61"/>
    <w:rsid w:val="00787C80"/>
    <w:rsid w:val="00787E22"/>
    <w:rsid w:val="00787F5E"/>
    <w:rsid w:val="007901B3"/>
    <w:rsid w:val="007901C5"/>
    <w:rsid w:val="00790348"/>
    <w:rsid w:val="0079077E"/>
    <w:rsid w:val="0079080E"/>
    <w:rsid w:val="00790A73"/>
    <w:rsid w:val="00790B0C"/>
    <w:rsid w:val="00790BC0"/>
    <w:rsid w:val="00790BEA"/>
    <w:rsid w:val="00790D7C"/>
    <w:rsid w:val="00790E64"/>
    <w:rsid w:val="00790EDA"/>
    <w:rsid w:val="007910C9"/>
    <w:rsid w:val="0079118D"/>
    <w:rsid w:val="0079122F"/>
    <w:rsid w:val="00791274"/>
    <w:rsid w:val="007912D6"/>
    <w:rsid w:val="007913F4"/>
    <w:rsid w:val="0079144D"/>
    <w:rsid w:val="007914F4"/>
    <w:rsid w:val="007915B9"/>
    <w:rsid w:val="007915F0"/>
    <w:rsid w:val="007915F6"/>
    <w:rsid w:val="00791670"/>
    <w:rsid w:val="00791929"/>
    <w:rsid w:val="0079194D"/>
    <w:rsid w:val="00791A9F"/>
    <w:rsid w:val="00791BCA"/>
    <w:rsid w:val="00791C0C"/>
    <w:rsid w:val="00791CF2"/>
    <w:rsid w:val="00791E0B"/>
    <w:rsid w:val="00791E17"/>
    <w:rsid w:val="00792094"/>
    <w:rsid w:val="007922D1"/>
    <w:rsid w:val="0079243F"/>
    <w:rsid w:val="00792533"/>
    <w:rsid w:val="00792AEE"/>
    <w:rsid w:val="00792BF9"/>
    <w:rsid w:val="00792D50"/>
    <w:rsid w:val="00793141"/>
    <w:rsid w:val="0079339F"/>
    <w:rsid w:val="007933FC"/>
    <w:rsid w:val="007934D5"/>
    <w:rsid w:val="007934E8"/>
    <w:rsid w:val="0079372D"/>
    <w:rsid w:val="00793C07"/>
    <w:rsid w:val="00793DDF"/>
    <w:rsid w:val="00793E05"/>
    <w:rsid w:val="00793E79"/>
    <w:rsid w:val="00793F95"/>
    <w:rsid w:val="00794095"/>
    <w:rsid w:val="007941C5"/>
    <w:rsid w:val="007941F1"/>
    <w:rsid w:val="0079427E"/>
    <w:rsid w:val="007947CE"/>
    <w:rsid w:val="00794804"/>
    <w:rsid w:val="007949F6"/>
    <w:rsid w:val="00794D2B"/>
    <w:rsid w:val="00794D63"/>
    <w:rsid w:val="00794E22"/>
    <w:rsid w:val="00794EAE"/>
    <w:rsid w:val="00794F49"/>
    <w:rsid w:val="00794F7F"/>
    <w:rsid w:val="00795081"/>
    <w:rsid w:val="0079528A"/>
    <w:rsid w:val="00795501"/>
    <w:rsid w:val="00795628"/>
    <w:rsid w:val="00795801"/>
    <w:rsid w:val="00795D4B"/>
    <w:rsid w:val="00795D64"/>
    <w:rsid w:val="0079602F"/>
    <w:rsid w:val="00796187"/>
    <w:rsid w:val="00796317"/>
    <w:rsid w:val="007967DC"/>
    <w:rsid w:val="007967E4"/>
    <w:rsid w:val="00796833"/>
    <w:rsid w:val="00796930"/>
    <w:rsid w:val="00796949"/>
    <w:rsid w:val="00796F8D"/>
    <w:rsid w:val="0079725C"/>
    <w:rsid w:val="00797609"/>
    <w:rsid w:val="007976E9"/>
    <w:rsid w:val="007977C4"/>
    <w:rsid w:val="007978E1"/>
    <w:rsid w:val="00797DC7"/>
    <w:rsid w:val="00797DD0"/>
    <w:rsid w:val="007A0096"/>
    <w:rsid w:val="007A017C"/>
    <w:rsid w:val="007A028B"/>
    <w:rsid w:val="007A047E"/>
    <w:rsid w:val="007A0881"/>
    <w:rsid w:val="007A0A77"/>
    <w:rsid w:val="007A0A9F"/>
    <w:rsid w:val="007A0ACF"/>
    <w:rsid w:val="007A0AF3"/>
    <w:rsid w:val="007A0B8A"/>
    <w:rsid w:val="007A0CDF"/>
    <w:rsid w:val="007A0FE7"/>
    <w:rsid w:val="007A11CE"/>
    <w:rsid w:val="007A133C"/>
    <w:rsid w:val="007A154B"/>
    <w:rsid w:val="007A15FC"/>
    <w:rsid w:val="007A1729"/>
    <w:rsid w:val="007A1901"/>
    <w:rsid w:val="007A1A8F"/>
    <w:rsid w:val="007A1CA9"/>
    <w:rsid w:val="007A1E89"/>
    <w:rsid w:val="007A2028"/>
    <w:rsid w:val="007A2042"/>
    <w:rsid w:val="007A21B7"/>
    <w:rsid w:val="007A2398"/>
    <w:rsid w:val="007A23EF"/>
    <w:rsid w:val="007A2802"/>
    <w:rsid w:val="007A2B52"/>
    <w:rsid w:val="007A2BCA"/>
    <w:rsid w:val="007A2C38"/>
    <w:rsid w:val="007A2EE3"/>
    <w:rsid w:val="007A2FE7"/>
    <w:rsid w:val="007A33B5"/>
    <w:rsid w:val="007A3737"/>
    <w:rsid w:val="007A378A"/>
    <w:rsid w:val="007A386D"/>
    <w:rsid w:val="007A3BAD"/>
    <w:rsid w:val="007A3C7F"/>
    <w:rsid w:val="007A3D52"/>
    <w:rsid w:val="007A3D61"/>
    <w:rsid w:val="007A408B"/>
    <w:rsid w:val="007A40A8"/>
    <w:rsid w:val="007A418C"/>
    <w:rsid w:val="007A44C4"/>
    <w:rsid w:val="007A45A2"/>
    <w:rsid w:val="007A481F"/>
    <w:rsid w:val="007A484B"/>
    <w:rsid w:val="007A4872"/>
    <w:rsid w:val="007A48B4"/>
    <w:rsid w:val="007A494B"/>
    <w:rsid w:val="007A498E"/>
    <w:rsid w:val="007A4ABD"/>
    <w:rsid w:val="007A4C8F"/>
    <w:rsid w:val="007A4DAE"/>
    <w:rsid w:val="007A5267"/>
    <w:rsid w:val="007A528B"/>
    <w:rsid w:val="007A529D"/>
    <w:rsid w:val="007A53C2"/>
    <w:rsid w:val="007A5450"/>
    <w:rsid w:val="007A5451"/>
    <w:rsid w:val="007A5776"/>
    <w:rsid w:val="007A5A75"/>
    <w:rsid w:val="007A5B83"/>
    <w:rsid w:val="007A5CB9"/>
    <w:rsid w:val="007A5DCC"/>
    <w:rsid w:val="007A6220"/>
    <w:rsid w:val="007A63A5"/>
    <w:rsid w:val="007A640D"/>
    <w:rsid w:val="007A6513"/>
    <w:rsid w:val="007A6AFD"/>
    <w:rsid w:val="007A6B6A"/>
    <w:rsid w:val="007A70C6"/>
    <w:rsid w:val="007A76C4"/>
    <w:rsid w:val="007A7777"/>
    <w:rsid w:val="007A77BE"/>
    <w:rsid w:val="007A7814"/>
    <w:rsid w:val="007A78CD"/>
    <w:rsid w:val="007A7B09"/>
    <w:rsid w:val="007A7B86"/>
    <w:rsid w:val="007A7BF4"/>
    <w:rsid w:val="007A7CE3"/>
    <w:rsid w:val="007A7D52"/>
    <w:rsid w:val="007A7D53"/>
    <w:rsid w:val="007A7DB9"/>
    <w:rsid w:val="007B04C7"/>
    <w:rsid w:val="007B05A3"/>
    <w:rsid w:val="007B0924"/>
    <w:rsid w:val="007B0ACD"/>
    <w:rsid w:val="007B0B16"/>
    <w:rsid w:val="007B0CC2"/>
    <w:rsid w:val="007B0E70"/>
    <w:rsid w:val="007B0FF3"/>
    <w:rsid w:val="007B11E2"/>
    <w:rsid w:val="007B176C"/>
    <w:rsid w:val="007B17C1"/>
    <w:rsid w:val="007B187C"/>
    <w:rsid w:val="007B18A9"/>
    <w:rsid w:val="007B1905"/>
    <w:rsid w:val="007B1BF3"/>
    <w:rsid w:val="007B1F6C"/>
    <w:rsid w:val="007B20BC"/>
    <w:rsid w:val="007B2135"/>
    <w:rsid w:val="007B2239"/>
    <w:rsid w:val="007B24B4"/>
    <w:rsid w:val="007B24E8"/>
    <w:rsid w:val="007B2588"/>
    <w:rsid w:val="007B2662"/>
    <w:rsid w:val="007B267F"/>
    <w:rsid w:val="007B27FA"/>
    <w:rsid w:val="007B28C9"/>
    <w:rsid w:val="007B2B77"/>
    <w:rsid w:val="007B2BCE"/>
    <w:rsid w:val="007B2DA0"/>
    <w:rsid w:val="007B2DAB"/>
    <w:rsid w:val="007B3137"/>
    <w:rsid w:val="007B315F"/>
    <w:rsid w:val="007B31A0"/>
    <w:rsid w:val="007B31B0"/>
    <w:rsid w:val="007B33EC"/>
    <w:rsid w:val="007B3438"/>
    <w:rsid w:val="007B375A"/>
    <w:rsid w:val="007B3C00"/>
    <w:rsid w:val="007B3D20"/>
    <w:rsid w:val="007B3DDD"/>
    <w:rsid w:val="007B4022"/>
    <w:rsid w:val="007B4127"/>
    <w:rsid w:val="007B420B"/>
    <w:rsid w:val="007B44E6"/>
    <w:rsid w:val="007B45AF"/>
    <w:rsid w:val="007B48D0"/>
    <w:rsid w:val="007B4A20"/>
    <w:rsid w:val="007B4AAC"/>
    <w:rsid w:val="007B54C1"/>
    <w:rsid w:val="007B54F3"/>
    <w:rsid w:val="007B5718"/>
    <w:rsid w:val="007B58F1"/>
    <w:rsid w:val="007B5B00"/>
    <w:rsid w:val="007B5B5C"/>
    <w:rsid w:val="007B5C3C"/>
    <w:rsid w:val="007B5CEF"/>
    <w:rsid w:val="007B6018"/>
    <w:rsid w:val="007B6042"/>
    <w:rsid w:val="007B6248"/>
    <w:rsid w:val="007B66BA"/>
    <w:rsid w:val="007B6721"/>
    <w:rsid w:val="007B6AC7"/>
    <w:rsid w:val="007B6C12"/>
    <w:rsid w:val="007B6D0F"/>
    <w:rsid w:val="007B6DEA"/>
    <w:rsid w:val="007B6F85"/>
    <w:rsid w:val="007B74CE"/>
    <w:rsid w:val="007B757E"/>
    <w:rsid w:val="007B7608"/>
    <w:rsid w:val="007B781F"/>
    <w:rsid w:val="007B7B0E"/>
    <w:rsid w:val="007B7B80"/>
    <w:rsid w:val="007C00F1"/>
    <w:rsid w:val="007C01D3"/>
    <w:rsid w:val="007C034A"/>
    <w:rsid w:val="007C0391"/>
    <w:rsid w:val="007C0E6D"/>
    <w:rsid w:val="007C0FF0"/>
    <w:rsid w:val="007C11F2"/>
    <w:rsid w:val="007C12B0"/>
    <w:rsid w:val="007C14FE"/>
    <w:rsid w:val="007C153B"/>
    <w:rsid w:val="007C1D3B"/>
    <w:rsid w:val="007C1D73"/>
    <w:rsid w:val="007C1D7F"/>
    <w:rsid w:val="007C1E41"/>
    <w:rsid w:val="007C1F54"/>
    <w:rsid w:val="007C20BA"/>
    <w:rsid w:val="007C231F"/>
    <w:rsid w:val="007C25B4"/>
    <w:rsid w:val="007C277D"/>
    <w:rsid w:val="007C2B79"/>
    <w:rsid w:val="007C2BA1"/>
    <w:rsid w:val="007C2FC0"/>
    <w:rsid w:val="007C318C"/>
    <w:rsid w:val="007C3316"/>
    <w:rsid w:val="007C33EB"/>
    <w:rsid w:val="007C350B"/>
    <w:rsid w:val="007C3569"/>
    <w:rsid w:val="007C36B4"/>
    <w:rsid w:val="007C36CD"/>
    <w:rsid w:val="007C3A78"/>
    <w:rsid w:val="007C3C92"/>
    <w:rsid w:val="007C3F68"/>
    <w:rsid w:val="007C403F"/>
    <w:rsid w:val="007C4409"/>
    <w:rsid w:val="007C4476"/>
    <w:rsid w:val="007C44E0"/>
    <w:rsid w:val="007C4B90"/>
    <w:rsid w:val="007C4F59"/>
    <w:rsid w:val="007C4FA9"/>
    <w:rsid w:val="007C529E"/>
    <w:rsid w:val="007C53F6"/>
    <w:rsid w:val="007C54EF"/>
    <w:rsid w:val="007C5582"/>
    <w:rsid w:val="007C55A9"/>
    <w:rsid w:val="007C55F8"/>
    <w:rsid w:val="007C5828"/>
    <w:rsid w:val="007C5858"/>
    <w:rsid w:val="007C5EB6"/>
    <w:rsid w:val="007C5EE1"/>
    <w:rsid w:val="007C607A"/>
    <w:rsid w:val="007C60CF"/>
    <w:rsid w:val="007C6188"/>
    <w:rsid w:val="007C629B"/>
    <w:rsid w:val="007C6319"/>
    <w:rsid w:val="007C6616"/>
    <w:rsid w:val="007C668A"/>
    <w:rsid w:val="007C6A46"/>
    <w:rsid w:val="007C6C2F"/>
    <w:rsid w:val="007C6CF3"/>
    <w:rsid w:val="007C6DD9"/>
    <w:rsid w:val="007C6EC5"/>
    <w:rsid w:val="007C7009"/>
    <w:rsid w:val="007C71FA"/>
    <w:rsid w:val="007C7334"/>
    <w:rsid w:val="007C7368"/>
    <w:rsid w:val="007C76E3"/>
    <w:rsid w:val="007C799E"/>
    <w:rsid w:val="007C7B0D"/>
    <w:rsid w:val="007C7F7F"/>
    <w:rsid w:val="007C7FE2"/>
    <w:rsid w:val="007D02A6"/>
    <w:rsid w:val="007D0358"/>
    <w:rsid w:val="007D03F5"/>
    <w:rsid w:val="007D0414"/>
    <w:rsid w:val="007D046B"/>
    <w:rsid w:val="007D0714"/>
    <w:rsid w:val="007D0817"/>
    <w:rsid w:val="007D087D"/>
    <w:rsid w:val="007D08F6"/>
    <w:rsid w:val="007D098D"/>
    <w:rsid w:val="007D09D0"/>
    <w:rsid w:val="007D0CF7"/>
    <w:rsid w:val="007D0E92"/>
    <w:rsid w:val="007D0EC1"/>
    <w:rsid w:val="007D1044"/>
    <w:rsid w:val="007D13ED"/>
    <w:rsid w:val="007D141C"/>
    <w:rsid w:val="007D15C6"/>
    <w:rsid w:val="007D1986"/>
    <w:rsid w:val="007D1B24"/>
    <w:rsid w:val="007D1B83"/>
    <w:rsid w:val="007D1FA5"/>
    <w:rsid w:val="007D2208"/>
    <w:rsid w:val="007D2284"/>
    <w:rsid w:val="007D230B"/>
    <w:rsid w:val="007D2E05"/>
    <w:rsid w:val="007D2E87"/>
    <w:rsid w:val="007D2FE3"/>
    <w:rsid w:val="007D30B4"/>
    <w:rsid w:val="007D31F3"/>
    <w:rsid w:val="007D32E3"/>
    <w:rsid w:val="007D34FE"/>
    <w:rsid w:val="007D3601"/>
    <w:rsid w:val="007D3729"/>
    <w:rsid w:val="007D387A"/>
    <w:rsid w:val="007D38D6"/>
    <w:rsid w:val="007D38F3"/>
    <w:rsid w:val="007D392A"/>
    <w:rsid w:val="007D3953"/>
    <w:rsid w:val="007D3B3B"/>
    <w:rsid w:val="007D3C62"/>
    <w:rsid w:val="007D40D4"/>
    <w:rsid w:val="007D4132"/>
    <w:rsid w:val="007D4319"/>
    <w:rsid w:val="007D4481"/>
    <w:rsid w:val="007D44FD"/>
    <w:rsid w:val="007D46EB"/>
    <w:rsid w:val="007D4772"/>
    <w:rsid w:val="007D48B1"/>
    <w:rsid w:val="007D498F"/>
    <w:rsid w:val="007D49F9"/>
    <w:rsid w:val="007D4A9A"/>
    <w:rsid w:val="007D4AAD"/>
    <w:rsid w:val="007D4EAA"/>
    <w:rsid w:val="007D5128"/>
    <w:rsid w:val="007D527F"/>
    <w:rsid w:val="007D53EF"/>
    <w:rsid w:val="007D55B7"/>
    <w:rsid w:val="007D566A"/>
    <w:rsid w:val="007D56EF"/>
    <w:rsid w:val="007D57BB"/>
    <w:rsid w:val="007D5997"/>
    <w:rsid w:val="007D5B16"/>
    <w:rsid w:val="007D5BAC"/>
    <w:rsid w:val="007D5BFB"/>
    <w:rsid w:val="007D5CB8"/>
    <w:rsid w:val="007D5EAD"/>
    <w:rsid w:val="007D5F98"/>
    <w:rsid w:val="007D5FCE"/>
    <w:rsid w:val="007D6300"/>
    <w:rsid w:val="007D6522"/>
    <w:rsid w:val="007D657B"/>
    <w:rsid w:val="007D65F3"/>
    <w:rsid w:val="007D6720"/>
    <w:rsid w:val="007D68F8"/>
    <w:rsid w:val="007D6C10"/>
    <w:rsid w:val="007D6D26"/>
    <w:rsid w:val="007D6F5F"/>
    <w:rsid w:val="007D7105"/>
    <w:rsid w:val="007D72CD"/>
    <w:rsid w:val="007D73B6"/>
    <w:rsid w:val="007D747C"/>
    <w:rsid w:val="007D77E0"/>
    <w:rsid w:val="007D7813"/>
    <w:rsid w:val="007D7A31"/>
    <w:rsid w:val="007D7E66"/>
    <w:rsid w:val="007E0004"/>
    <w:rsid w:val="007E02D7"/>
    <w:rsid w:val="007E03F2"/>
    <w:rsid w:val="007E057F"/>
    <w:rsid w:val="007E07D1"/>
    <w:rsid w:val="007E0916"/>
    <w:rsid w:val="007E0929"/>
    <w:rsid w:val="007E092C"/>
    <w:rsid w:val="007E0AB6"/>
    <w:rsid w:val="007E0B43"/>
    <w:rsid w:val="007E0FF6"/>
    <w:rsid w:val="007E11DD"/>
    <w:rsid w:val="007E128E"/>
    <w:rsid w:val="007E1507"/>
    <w:rsid w:val="007E16B3"/>
    <w:rsid w:val="007E1787"/>
    <w:rsid w:val="007E19F3"/>
    <w:rsid w:val="007E19F6"/>
    <w:rsid w:val="007E1D37"/>
    <w:rsid w:val="007E1EC1"/>
    <w:rsid w:val="007E1FD3"/>
    <w:rsid w:val="007E2397"/>
    <w:rsid w:val="007E2419"/>
    <w:rsid w:val="007E246A"/>
    <w:rsid w:val="007E26BB"/>
    <w:rsid w:val="007E285D"/>
    <w:rsid w:val="007E2A1B"/>
    <w:rsid w:val="007E2A31"/>
    <w:rsid w:val="007E2B01"/>
    <w:rsid w:val="007E2B30"/>
    <w:rsid w:val="007E2C3C"/>
    <w:rsid w:val="007E2E77"/>
    <w:rsid w:val="007E2F43"/>
    <w:rsid w:val="007E2FB6"/>
    <w:rsid w:val="007E3095"/>
    <w:rsid w:val="007E328D"/>
    <w:rsid w:val="007E36D7"/>
    <w:rsid w:val="007E3E8F"/>
    <w:rsid w:val="007E3F71"/>
    <w:rsid w:val="007E402C"/>
    <w:rsid w:val="007E4117"/>
    <w:rsid w:val="007E4179"/>
    <w:rsid w:val="007E4250"/>
    <w:rsid w:val="007E4286"/>
    <w:rsid w:val="007E43AA"/>
    <w:rsid w:val="007E4477"/>
    <w:rsid w:val="007E44DF"/>
    <w:rsid w:val="007E46C8"/>
    <w:rsid w:val="007E4BDB"/>
    <w:rsid w:val="007E4C26"/>
    <w:rsid w:val="007E4CBA"/>
    <w:rsid w:val="007E4D94"/>
    <w:rsid w:val="007E4FA6"/>
    <w:rsid w:val="007E5094"/>
    <w:rsid w:val="007E50C3"/>
    <w:rsid w:val="007E5378"/>
    <w:rsid w:val="007E5758"/>
    <w:rsid w:val="007E59AA"/>
    <w:rsid w:val="007E5AA3"/>
    <w:rsid w:val="007E5CC3"/>
    <w:rsid w:val="007E5E3C"/>
    <w:rsid w:val="007E5FF5"/>
    <w:rsid w:val="007E6135"/>
    <w:rsid w:val="007E6140"/>
    <w:rsid w:val="007E6170"/>
    <w:rsid w:val="007E62B2"/>
    <w:rsid w:val="007E6BE5"/>
    <w:rsid w:val="007E6DBB"/>
    <w:rsid w:val="007E6E27"/>
    <w:rsid w:val="007E6E43"/>
    <w:rsid w:val="007E6E7C"/>
    <w:rsid w:val="007E729B"/>
    <w:rsid w:val="007E74D7"/>
    <w:rsid w:val="007E75F0"/>
    <w:rsid w:val="007E76FA"/>
    <w:rsid w:val="007E7749"/>
    <w:rsid w:val="007E78C7"/>
    <w:rsid w:val="007E78EB"/>
    <w:rsid w:val="007E79D7"/>
    <w:rsid w:val="007E7A1A"/>
    <w:rsid w:val="007E7CB1"/>
    <w:rsid w:val="007E7E9D"/>
    <w:rsid w:val="007F0003"/>
    <w:rsid w:val="007F0086"/>
    <w:rsid w:val="007F02B3"/>
    <w:rsid w:val="007F02F6"/>
    <w:rsid w:val="007F056B"/>
    <w:rsid w:val="007F05C6"/>
    <w:rsid w:val="007F072E"/>
    <w:rsid w:val="007F09B6"/>
    <w:rsid w:val="007F0BE1"/>
    <w:rsid w:val="007F0DF8"/>
    <w:rsid w:val="007F1055"/>
    <w:rsid w:val="007F10F9"/>
    <w:rsid w:val="007F126C"/>
    <w:rsid w:val="007F1505"/>
    <w:rsid w:val="007F156D"/>
    <w:rsid w:val="007F1584"/>
    <w:rsid w:val="007F16B0"/>
    <w:rsid w:val="007F1787"/>
    <w:rsid w:val="007F1864"/>
    <w:rsid w:val="007F1986"/>
    <w:rsid w:val="007F19F7"/>
    <w:rsid w:val="007F1AD0"/>
    <w:rsid w:val="007F1AD6"/>
    <w:rsid w:val="007F1C30"/>
    <w:rsid w:val="007F1C84"/>
    <w:rsid w:val="007F1D75"/>
    <w:rsid w:val="007F1DF2"/>
    <w:rsid w:val="007F1EC6"/>
    <w:rsid w:val="007F26C4"/>
    <w:rsid w:val="007F280E"/>
    <w:rsid w:val="007F2924"/>
    <w:rsid w:val="007F29D7"/>
    <w:rsid w:val="007F2A79"/>
    <w:rsid w:val="007F2CDF"/>
    <w:rsid w:val="007F2D28"/>
    <w:rsid w:val="007F2E26"/>
    <w:rsid w:val="007F2E58"/>
    <w:rsid w:val="007F319F"/>
    <w:rsid w:val="007F32DD"/>
    <w:rsid w:val="007F35FB"/>
    <w:rsid w:val="007F365C"/>
    <w:rsid w:val="007F375F"/>
    <w:rsid w:val="007F3864"/>
    <w:rsid w:val="007F38ED"/>
    <w:rsid w:val="007F3B6D"/>
    <w:rsid w:val="007F3D7A"/>
    <w:rsid w:val="007F3EB3"/>
    <w:rsid w:val="007F42D8"/>
    <w:rsid w:val="007F442B"/>
    <w:rsid w:val="007F4455"/>
    <w:rsid w:val="007F47F2"/>
    <w:rsid w:val="007F4826"/>
    <w:rsid w:val="007F4892"/>
    <w:rsid w:val="007F4973"/>
    <w:rsid w:val="007F4992"/>
    <w:rsid w:val="007F4B2F"/>
    <w:rsid w:val="007F4B6E"/>
    <w:rsid w:val="007F4DE8"/>
    <w:rsid w:val="007F4E07"/>
    <w:rsid w:val="007F4F8D"/>
    <w:rsid w:val="007F4FC1"/>
    <w:rsid w:val="007F5201"/>
    <w:rsid w:val="007F55D1"/>
    <w:rsid w:val="007F5893"/>
    <w:rsid w:val="007F58DA"/>
    <w:rsid w:val="007F5B54"/>
    <w:rsid w:val="007F5C7D"/>
    <w:rsid w:val="007F6073"/>
    <w:rsid w:val="007F6088"/>
    <w:rsid w:val="007F611D"/>
    <w:rsid w:val="007F64AC"/>
    <w:rsid w:val="007F654A"/>
    <w:rsid w:val="007F6650"/>
    <w:rsid w:val="007F69C8"/>
    <w:rsid w:val="007F6D46"/>
    <w:rsid w:val="007F6E79"/>
    <w:rsid w:val="007F6FED"/>
    <w:rsid w:val="007F7015"/>
    <w:rsid w:val="007F725C"/>
    <w:rsid w:val="007F7399"/>
    <w:rsid w:val="007F7421"/>
    <w:rsid w:val="007F763D"/>
    <w:rsid w:val="007F76F1"/>
    <w:rsid w:val="007F7704"/>
    <w:rsid w:val="007F778E"/>
    <w:rsid w:val="007F779B"/>
    <w:rsid w:val="007F77FE"/>
    <w:rsid w:val="007F783A"/>
    <w:rsid w:val="007F78BA"/>
    <w:rsid w:val="007F7E7E"/>
    <w:rsid w:val="007F7EF2"/>
    <w:rsid w:val="008002C4"/>
    <w:rsid w:val="00800559"/>
    <w:rsid w:val="00800635"/>
    <w:rsid w:val="00800732"/>
    <w:rsid w:val="00800E4E"/>
    <w:rsid w:val="00800ECD"/>
    <w:rsid w:val="00801093"/>
    <w:rsid w:val="00801134"/>
    <w:rsid w:val="00801188"/>
    <w:rsid w:val="008015B7"/>
    <w:rsid w:val="00801A2F"/>
    <w:rsid w:val="00801A71"/>
    <w:rsid w:val="00801ABB"/>
    <w:rsid w:val="00801B00"/>
    <w:rsid w:val="00801C13"/>
    <w:rsid w:val="00801E87"/>
    <w:rsid w:val="00801F68"/>
    <w:rsid w:val="00801F87"/>
    <w:rsid w:val="008020F3"/>
    <w:rsid w:val="00802281"/>
    <w:rsid w:val="0080257F"/>
    <w:rsid w:val="008026C4"/>
    <w:rsid w:val="00802742"/>
    <w:rsid w:val="00802857"/>
    <w:rsid w:val="00802F49"/>
    <w:rsid w:val="0080311D"/>
    <w:rsid w:val="0080330F"/>
    <w:rsid w:val="00803478"/>
    <w:rsid w:val="00803626"/>
    <w:rsid w:val="008037D5"/>
    <w:rsid w:val="008039E3"/>
    <w:rsid w:val="00803AEA"/>
    <w:rsid w:val="00803C01"/>
    <w:rsid w:val="00803C2B"/>
    <w:rsid w:val="00803CF6"/>
    <w:rsid w:val="00803D60"/>
    <w:rsid w:val="00803E01"/>
    <w:rsid w:val="00803E8D"/>
    <w:rsid w:val="00803EAA"/>
    <w:rsid w:val="00803EAD"/>
    <w:rsid w:val="00803EE6"/>
    <w:rsid w:val="008041BD"/>
    <w:rsid w:val="00804DB1"/>
    <w:rsid w:val="00804EA5"/>
    <w:rsid w:val="00804EB7"/>
    <w:rsid w:val="008050C2"/>
    <w:rsid w:val="008050E5"/>
    <w:rsid w:val="0080516A"/>
    <w:rsid w:val="008051E2"/>
    <w:rsid w:val="0080520E"/>
    <w:rsid w:val="0080535B"/>
    <w:rsid w:val="0080548D"/>
    <w:rsid w:val="0080572A"/>
    <w:rsid w:val="00805751"/>
    <w:rsid w:val="00805759"/>
    <w:rsid w:val="008057A8"/>
    <w:rsid w:val="00805B20"/>
    <w:rsid w:val="00805C13"/>
    <w:rsid w:val="00805C22"/>
    <w:rsid w:val="00805D50"/>
    <w:rsid w:val="00805DC4"/>
    <w:rsid w:val="00805DCB"/>
    <w:rsid w:val="00806176"/>
    <w:rsid w:val="008062AC"/>
    <w:rsid w:val="008063F0"/>
    <w:rsid w:val="008064DC"/>
    <w:rsid w:val="008065B0"/>
    <w:rsid w:val="008068CE"/>
    <w:rsid w:val="00806B73"/>
    <w:rsid w:val="00806D16"/>
    <w:rsid w:val="00806D18"/>
    <w:rsid w:val="00806D7C"/>
    <w:rsid w:val="00807019"/>
    <w:rsid w:val="008070EE"/>
    <w:rsid w:val="008077AB"/>
    <w:rsid w:val="0080783E"/>
    <w:rsid w:val="00807888"/>
    <w:rsid w:val="00807E33"/>
    <w:rsid w:val="00807E79"/>
    <w:rsid w:val="00807F7C"/>
    <w:rsid w:val="00810394"/>
    <w:rsid w:val="0081080D"/>
    <w:rsid w:val="00810830"/>
    <w:rsid w:val="00810CA5"/>
    <w:rsid w:val="00810EBC"/>
    <w:rsid w:val="00810F09"/>
    <w:rsid w:val="00811078"/>
    <w:rsid w:val="008112DB"/>
    <w:rsid w:val="00811430"/>
    <w:rsid w:val="00811539"/>
    <w:rsid w:val="00811738"/>
    <w:rsid w:val="008117DB"/>
    <w:rsid w:val="0081191D"/>
    <w:rsid w:val="008119AF"/>
    <w:rsid w:val="00811DB5"/>
    <w:rsid w:val="00811E72"/>
    <w:rsid w:val="00811FB4"/>
    <w:rsid w:val="00812226"/>
    <w:rsid w:val="008122E2"/>
    <w:rsid w:val="0081232D"/>
    <w:rsid w:val="00812528"/>
    <w:rsid w:val="00812600"/>
    <w:rsid w:val="0081264D"/>
    <w:rsid w:val="008129B7"/>
    <w:rsid w:val="00812B13"/>
    <w:rsid w:val="00812C5E"/>
    <w:rsid w:val="00812E38"/>
    <w:rsid w:val="00813046"/>
    <w:rsid w:val="0081316A"/>
    <w:rsid w:val="00813199"/>
    <w:rsid w:val="00813474"/>
    <w:rsid w:val="008134DD"/>
    <w:rsid w:val="008135AD"/>
    <w:rsid w:val="00813620"/>
    <w:rsid w:val="00813BB4"/>
    <w:rsid w:val="00813CA4"/>
    <w:rsid w:val="00813DE1"/>
    <w:rsid w:val="00813F9E"/>
    <w:rsid w:val="00813FC4"/>
    <w:rsid w:val="0081405E"/>
    <w:rsid w:val="008140AB"/>
    <w:rsid w:val="0081455E"/>
    <w:rsid w:val="00814571"/>
    <w:rsid w:val="0081464E"/>
    <w:rsid w:val="00814982"/>
    <w:rsid w:val="00814B23"/>
    <w:rsid w:val="00814BC6"/>
    <w:rsid w:val="00814C26"/>
    <w:rsid w:val="00814C43"/>
    <w:rsid w:val="00814C77"/>
    <w:rsid w:val="00814ECB"/>
    <w:rsid w:val="0081518B"/>
    <w:rsid w:val="00815203"/>
    <w:rsid w:val="00815241"/>
    <w:rsid w:val="0081542C"/>
    <w:rsid w:val="008157CE"/>
    <w:rsid w:val="00815966"/>
    <w:rsid w:val="0081599B"/>
    <w:rsid w:val="00815B04"/>
    <w:rsid w:val="00815C56"/>
    <w:rsid w:val="00815CB1"/>
    <w:rsid w:val="00815DDE"/>
    <w:rsid w:val="00815E1A"/>
    <w:rsid w:val="00815E61"/>
    <w:rsid w:val="00815FB3"/>
    <w:rsid w:val="0081604D"/>
    <w:rsid w:val="008162DC"/>
    <w:rsid w:val="00816311"/>
    <w:rsid w:val="008163A6"/>
    <w:rsid w:val="008163DF"/>
    <w:rsid w:val="008165B6"/>
    <w:rsid w:val="0081669E"/>
    <w:rsid w:val="00816972"/>
    <w:rsid w:val="00816AB2"/>
    <w:rsid w:val="00816C47"/>
    <w:rsid w:val="00816D14"/>
    <w:rsid w:val="0081709C"/>
    <w:rsid w:val="00817168"/>
    <w:rsid w:val="00817709"/>
    <w:rsid w:val="008179D8"/>
    <w:rsid w:val="00817BE4"/>
    <w:rsid w:val="00817D25"/>
    <w:rsid w:val="00817E25"/>
    <w:rsid w:val="008200B6"/>
    <w:rsid w:val="0082024D"/>
    <w:rsid w:val="008204DF"/>
    <w:rsid w:val="00820595"/>
    <w:rsid w:val="00820725"/>
    <w:rsid w:val="00820850"/>
    <w:rsid w:val="008208C6"/>
    <w:rsid w:val="008208FF"/>
    <w:rsid w:val="0082094E"/>
    <w:rsid w:val="00820C11"/>
    <w:rsid w:val="00820CC1"/>
    <w:rsid w:val="00820D2B"/>
    <w:rsid w:val="00820EE3"/>
    <w:rsid w:val="0082110F"/>
    <w:rsid w:val="008212A6"/>
    <w:rsid w:val="00821337"/>
    <w:rsid w:val="00821371"/>
    <w:rsid w:val="00821516"/>
    <w:rsid w:val="00821547"/>
    <w:rsid w:val="0082174C"/>
    <w:rsid w:val="00821895"/>
    <w:rsid w:val="00821A0B"/>
    <w:rsid w:val="00821A90"/>
    <w:rsid w:val="00821D3E"/>
    <w:rsid w:val="00821E6D"/>
    <w:rsid w:val="0082204D"/>
    <w:rsid w:val="00822079"/>
    <w:rsid w:val="0082241E"/>
    <w:rsid w:val="00822798"/>
    <w:rsid w:val="0082285F"/>
    <w:rsid w:val="008229BB"/>
    <w:rsid w:val="00822CD0"/>
    <w:rsid w:val="00822F47"/>
    <w:rsid w:val="00823014"/>
    <w:rsid w:val="00823070"/>
    <w:rsid w:val="00823071"/>
    <w:rsid w:val="0082330E"/>
    <w:rsid w:val="00823397"/>
    <w:rsid w:val="0082392B"/>
    <w:rsid w:val="00823B0D"/>
    <w:rsid w:val="00823CD8"/>
    <w:rsid w:val="00823D61"/>
    <w:rsid w:val="00823D96"/>
    <w:rsid w:val="00823F55"/>
    <w:rsid w:val="00824007"/>
    <w:rsid w:val="0082409C"/>
    <w:rsid w:val="0082420C"/>
    <w:rsid w:val="0082444C"/>
    <w:rsid w:val="00824599"/>
    <w:rsid w:val="0082460A"/>
    <w:rsid w:val="00824673"/>
    <w:rsid w:val="0082473E"/>
    <w:rsid w:val="00824987"/>
    <w:rsid w:val="00824BAA"/>
    <w:rsid w:val="00824F13"/>
    <w:rsid w:val="0082526B"/>
    <w:rsid w:val="008255AF"/>
    <w:rsid w:val="008255B2"/>
    <w:rsid w:val="00825B31"/>
    <w:rsid w:val="00825E28"/>
    <w:rsid w:val="00825E62"/>
    <w:rsid w:val="00825EA1"/>
    <w:rsid w:val="00825FF7"/>
    <w:rsid w:val="00826138"/>
    <w:rsid w:val="008265CA"/>
    <w:rsid w:val="008265F4"/>
    <w:rsid w:val="00826970"/>
    <w:rsid w:val="008269D5"/>
    <w:rsid w:val="00826D4E"/>
    <w:rsid w:val="00826FE8"/>
    <w:rsid w:val="00827034"/>
    <w:rsid w:val="0082725B"/>
    <w:rsid w:val="00827405"/>
    <w:rsid w:val="00827413"/>
    <w:rsid w:val="00827518"/>
    <w:rsid w:val="008276D9"/>
    <w:rsid w:val="00827814"/>
    <w:rsid w:val="0082790C"/>
    <w:rsid w:val="00827C33"/>
    <w:rsid w:val="00827D0E"/>
    <w:rsid w:val="00827F78"/>
    <w:rsid w:val="0083010C"/>
    <w:rsid w:val="008304C0"/>
    <w:rsid w:val="00830889"/>
    <w:rsid w:val="008308E4"/>
    <w:rsid w:val="00830C57"/>
    <w:rsid w:val="00830D61"/>
    <w:rsid w:val="00830DC5"/>
    <w:rsid w:val="00830E1A"/>
    <w:rsid w:val="0083102E"/>
    <w:rsid w:val="008311BC"/>
    <w:rsid w:val="0083124E"/>
    <w:rsid w:val="00831267"/>
    <w:rsid w:val="00831297"/>
    <w:rsid w:val="008313D9"/>
    <w:rsid w:val="008314BD"/>
    <w:rsid w:val="0083190B"/>
    <w:rsid w:val="008319C8"/>
    <w:rsid w:val="008319EC"/>
    <w:rsid w:val="00831B00"/>
    <w:rsid w:val="00831D7F"/>
    <w:rsid w:val="00832126"/>
    <w:rsid w:val="00832249"/>
    <w:rsid w:val="0083229F"/>
    <w:rsid w:val="008324DD"/>
    <w:rsid w:val="008324EB"/>
    <w:rsid w:val="00832517"/>
    <w:rsid w:val="00832556"/>
    <w:rsid w:val="008325F0"/>
    <w:rsid w:val="00832662"/>
    <w:rsid w:val="00832738"/>
    <w:rsid w:val="0083278A"/>
    <w:rsid w:val="0083285B"/>
    <w:rsid w:val="00832939"/>
    <w:rsid w:val="00832967"/>
    <w:rsid w:val="00832EF3"/>
    <w:rsid w:val="0083308B"/>
    <w:rsid w:val="008330D5"/>
    <w:rsid w:val="0083316A"/>
    <w:rsid w:val="00833397"/>
    <w:rsid w:val="00833498"/>
    <w:rsid w:val="008334B0"/>
    <w:rsid w:val="008337B1"/>
    <w:rsid w:val="0083383D"/>
    <w:rsid w:val="0083391F"/>
    <w:rsid w:val="0083395E"/>
    <w:rsid w:val="008339F1"/>
    <w:rsid w:val="00833A52"/>
    <w:rsid w:val="00833B95"/>
    <w:rsid w:val="00833BDB"/>
    <w:rsid w:val="00833D9E"/>
    <w:rsid w:val="00833DEB"/>
    <w:rsid w:val="00833FD2"/>
    <w:rsid w:val="00834021"/>
    <w:rsid w:val="0083422B"/>
    <w:rsid w:val="00834278"/>
    <w:rsid w:val="00834369"/>
    <w:rsid w:val="008346E0"/>
    <w:rsid w:val="008346F4"/>
    <w:rsid w:val="00834898"/>
    <w:rsid w:val="0083497F"/>
    <w:rsid w:val="008349DE"/>
    <w:rsid w:val="00834A17"/>
    <w:rsid w:val="00834AA1"/>
    <w:rsid w:val="00834AEE"/>
    <w:rsid w:val="00834AF7"/>
    <w:rsid w:val="00834B2A"/>
    <w:rsid w:val="00834BAD"/>
    <w:rsid w:val="00834CAD"/>
    <w:rsid w:val="00834D2E"/>
    <w:rsid w:val="00834F44"/>
    <w:rsid w:val="00835033"/>
    <w:rsid w:val="0083537F"/>
    <w:rsid w:val="008353A8"/>
    <w:rsid w:val="00835481"/>
    <w:rsid w:val="00835603"/>
    <w:rsid w:val="0083598A"/>
    <w:rsid w:val="00835CFA"/>
    <w:rsid w:val="00835D0A"/>
    <w:rsid w:val="00835F52"/>
    <w:rsid w:val="00835FCC"/>
    <w:rsid w:val="008369E4"/>
    <w:rsid w:val="008369F7"/>
    <w:rsid w:val="00836B4D"/>
    <w:rsid w:val="00836D5C"/>
    <w:rsid w:val="00836DCF"/>
    <w:rsid w:val="00836F5A"/>
    <w:rsid w:val="0083706B"/>
    <w:rsid w:val="00837125"/>
    <w:rsid w:val="00837183"/>
    <w:rsid w:val="008371AD"/>
    <w:rsid w:val="00837241"/>
    <w:rsid w:val="008373B8"/>
    <w:rsid w:val="008373CC"/>
    <w:rsid w:val="0083740C"/>
    <w:rsid w:val="0083765D"/>
    <w:rsid w:val="00837693"/>
    <w:rsid w:val="008376BB"/>
    <w:rsid w:val="008378D0"/>
    <w:rsid w:val="00837971"/>
    <w:rsid w:val="00837BDC"/>
    <w:rsid w:val="00837DCE"/>
    <w:rsid w:val="00837F20"/>
    <w:rsid w:val="00840105"/>
    <w:rsid w:val="00840113"/>
    <w:rsid w:val="00840428"/>
    <w:rsid w:val="00840676"/>
    <w:rsid w:val="00840AA2"/>
    <w:rsid w:val="00841296"/>
    <w:rsid w:val="008412AF"/>
    <w:rsid w:val="00841315"/>
    <w:rsid w:val="00841598"/>
    <w:rsid w:val="0084159A"/>
    <w:rsid w:val="00841637"/>
    <w:rsid w:val="00841AF2"/>
    <w:rsid w:val="00841DEF"/>
    <w:rsid w:val="00841F2D"/>
    <w:rsid w:val="00841FD4"/>
    <w:rsid w:val="0084220F"/>
    <w:rsid w:val="008422B8"/>
    <w:rsid w:val="00842507"/>
    <w:rsid w:val="00842C1D"/>
    <w:rsid w:val="00842C4E"/>
    <w:rsid w:val="00842E8C"/>
    <w:rsid w:val="00842EFA"/>
    <w:rsid w:val="00842F01"/>
    <w:rsid w:val="00843182"/>
    <w:rsid w:val="008432F4"/>
    <w:rsid w:val="00843774"/>
    <w:rsid w:val="0084397F"/>
    <w:rsid w:val="00843B3A"/>
    <w:rsid w:val="00843C90"/>
    <w:rsid w:val="00843E9F"/>
    <w:rsid w:val="008440AE"/>
    <w:rsid w:val="008440B1"/>
    <w:rsid w:val="0084469B"/>
    <w:rsid w:val="008447F8"/>
    <w:rsid w:val="00844803"/>
    <w:rsid w:val="00844A56"/>
    <w:rsid w:val="00844B51"/>
    <w:rsid w:val="00844CB1"/>
    <w:rsid w:val="00844F06"/>
    <w:rsid w:val="00845123"/>
    <w:rsid w:val="008451F5"/>
    <w:rsid w:val="008452BB"/>
    <w:rsid w:val="008452C9"/>
    <w:rsid w:val="008452CA"/>
    <w:rsid w:val="00845318"/>
    <w:rsid w:val="008453D9"/>
    <w:rsid w:val="00845451"/>
    <w:rsid w:val="008455A9"/>
    <w:rsid w:val="0084567B"/>
    <w:rsid w:val="008457CA"/>
    <w:rsid w:val="00845854"/>
    <w:rsid w:val="0084596B"/>
    <w:rsid w:val="00845B1C"/>
    <w:rsid w:val="00845B3D"/>
    <w:rsid w:val="00845D4C"/>
    <w:rsid w:val="00845F65"/>
    <w:rsid w:val="0084605B"/>
    <w:rsid w:val="0084608D"/>
    <w:rsid w:val="008460BB"/>
    <w:rsid w:val="00846145"/>
    <w:rsid w:val="00846237"/>
    <w:rsid w:val="00846365"/>
    <w:rsid w:val="00846380"/>
    <w:rsid w:val="0084639F"/>
    <w:rsid w:val="00846A6A"/>
    <w:rsid w:val="00846BE4"/>
    <w:rsid w:val="008471B6"/>
    <w:rsid w:val="008473AE"/>
    <w:rsid w:val="0084752F"/>
    <w:rsid w:val="0084758A"/>
    <w:rsid w:val="00847718"/>
    <w:rsid w:val="00847748"/>
    <w:rsid w:val="008477BB"/>
    <w:rsid w:val="00847922"/>
    <w:rsid w:val="00847936"/>
    <w:rsid w:val="00847957"/>
    <w:rsid w:val="00847A06"/>
    <w:rsid w:val="00847A79"/>
    <w:rsid w:val="00847D77"/>
    <w:rsid w:val="008502E5"/>
    <w:rsid w:val="008503BE"/>
    <w:rsid w:val="00850639"/>
    <w:rsid w:val="008506A5"/>
    <w:rsid w:val="008506C3"/>
    <w:rsid w:val="00850781"/>
    <w:rsid w:val="00850925"/>
    <w:rsid w:val="00850A09"/>
    <w:rsid w:val="00850CB6"/>
    <w:rsid w:val="00850E8F"/>
    <w:rsid w:val="00850EA2"/>
    <w:rsid w:val="00851196"/>
    <w:rsid w:val="00851267"/>
    <w:rsid w:val="008512D4"/>
    <w:rsid w:val="00851406"/>
    <w:rsid w:val="00851715"/>
    <w:rsid w:val="00851787"/>
    <w:rsid w:val="008518AD"/>
    <w:rsid w:val="008518D3"/>
    <w:rsid w:val="008518DF"/>
    <w:rsid w:val="00851EED"/>
    <w:rsid w:val="00851F92"/>
    <w:rsid w:val="00852054"/>
    <w:rsid w:val="00852097"/>
    <w:rsid w:val="00852139"/>
    <w:rsid w:val="00852358"/>
    <w:rsid w:val="0085238D"/>
    <w:rsid w:val="0085259C"/>
    <w:rsid w:val="0085277B"/>
    <w:rsid w:val="0085277D"/>
    <w:rsid w:val="00852CC9"/>
    <w:rsid w:val="00852EEB"/>
    <w:rsid w:val="00853059"/>
    <w:rsid w:val="00853066"/>
    <w:rsid w:val="0085342C"/>
    <w:rsid w:val="00853592"/>
    <w:rsid w:val="00853680"/>
    <w:rsid w:val="008538AA"/>
    <w:rsid w:val="008539C9"/>
    <w:rsid w:val="008539DC"/>
    <w:rsid w:val="00853B7A"/>
    <w:rsid w:val="00853BB5"/>
    <w:rsid w:val="00853BBE"/>
    <w:rsid w:val="00853D1F"/>
    <w:rsid w:val="00853D2A"/>
    <w:rsid w:val="00853D3C"/>
    <w:rsid w:val="008543CA"/>
    <w:rsid w:val="00854441"/>
    <w:rsid w:val="00854547"/>
    <w:rsid w:val="00854971"/>
    <w:rsid w:val="00854A7F"/>
    <w:rsid w:val="00854C10"/>
    <w:rsid w:val="00854C79"/>
    <w:rsid w:val="00854D0C"/>
    <w:rsid w:val="00854D48"/>
    <w:rsid w:val="00854F9A"/>
    <w:rsid w:val="00854FF3"/>
    <w:rsid w:val="0085509B"/>
    <w:rsid w:val="0085515D"/>
    <w:rsid w:val="0085546B"/>
    <w:rsid w:val="00855626"/>
    <w:rsid w:val="008557C1"/>
    <w:rsid w:val="00855C97"/>
    <w:rsid w:val="00855F22"/>
    <w:rsid w:val="00855FCC"/>
    <w:rsid w:val="008562FA"/>
    <w:rsid w:val="00856690"/>
    <w:rsid w:val="0085681D"/>
    <w:rsid w:val="008569D1"/>
    <w:rsid w:val="00856AB4"/>
    <w:rsid w:val="00856B49"/>
    <w:rsid w:val="00856C8D"/>
    <w:rsid w:val="00856D35"/>
    <w:rsid w:val="00856DF1"/>
    <w:rsid w:val="00856E7F"/>
    <w:rsid w:val="00857197"/>
    <w:rsid w:val="008571AA"/>
    <w:rsid w:val="008572A4"/>
    <w:rsid w:val="0085734C"/>
    <w:rsid w:val="00857604"/>
    <w:rsid w:val="00857631"/>
    <w:rsid w:val="00857752"/>
    <w:rsid w:val="00857883"/>
    <w:rsid w:val="00857A4A"/>
    <w:rsid w:val="00857B25"/>
    <w:rsid w:val="00857B8A"/>
    <w:rsid w:val="00857DDA"/>
    <w:rsid w:val="00857ED6"/>
    <w:rsid w:val="0086039B"/>
    <w:rsid w:val="008603BD"/>
    <w:rsid w:val="0086057C"/>
    <w:rsid w:val="008606B5"/>
    <w:rsid w:val="0086075B"/>
    <w:rsid w:val="0086094E"/>
    <w:rsid w:val="00860A71"/>
    <w:rsid w:val="00860B67"/>
    <w:rsid w:val="00860C7F"/>
    <w:rsid w:val="00860CB0"/>
    <w:rsid w:val="00860E26"/>
    <w:rsid w:val="00860E2E"/>
    <w:rsid w:val="00860E3B"/>
    <w:rsid w:val="008610B1"/>
    <w:rsid w:val="0086117C"/>
    <w:rsid w:val="00861346"/>
    <w:rsid w:val="00861398"/>
    <w:rsid w:val="00861450"/>
    <w:rsid w:val="008615E8"/>
    <w:rsid w:val="0086176F"/>
    <w:rsid w:val="0086179E"/>
    <w:rsid w:val="008619B6"/>
    <w:rsid w:val="00861A51"/>
    <w:rsid w:val="00861AAC"/>
    <w:rsid w:val="00861D33"/>
    <w:rsid w:val="00861DAB"/>
    <w:rsid w:val="00861ED8"/>
    <w:rsid w:val="0086200A"/>
    <w:rsid w:val="0086207C"/>
    <w:rsid w:val="0086240F"/>
    <w:rsid w:val="0086241D"/>
    <w:rsid w:val="0086252B"/>
    <w:rsid w:val="00862557"/>
    <w:rsid w:val="0086255F"/>
    <w:rsid w:val="00862712"/>
    <w:rsid w:val="00862842"/>
    <w:rsid w:val="0086286F"/>
    <w:rsid w:val="008628C4"/>
    <w:rsid w:val="00862B7D"/>
    <w:rsid w:val="00862C00"/>
    <w:rsid w:val="00862C8C"/>
    <w:rsid w:val="00862D8D"/>
    <w:rsid w:val="00863377"/>
    <w:rsid w:val="008633C2"/>
    <w:rsid w:val="008633DD"/>
    <w:rsid w:val="00863407"/>
    <w:rsid w:val="0086346C"/>
    <w:rsid w:val="008635DD"/>
    <w:rsid w:val="008636ED"/>
    <w:rsid w:val="00863967"/>
    <w:rsid w:val="00863A7F"/>
    <w:rsid w:val="00863A8F"/>
    <w:rsid w:val="00863B1D"/>
    <w:rsid w:val="00863C1D"/>
    <w:rsid w:val="00863CA7"/>
    <w:rsid w:val="00863CDF"/>
    <w:rsid w:val="00863D07"/>
    <w:rsid w:val="00863D0E"/>
    <w:rsid w:val="00863D8A"/>
    <w:rsid w:val="008640A8"/>
    <w:rsid w:val="008641E9"/>
    <w:rsid w:val="00864B6C"/>
    <w:rsid w:val="00864C18"/>
    <w:rsid w:val="008650DA"/>
    <w:rsid w:val="00865997"/>
    <w:rsid w:val="00865AB7"/>
    <w:rsid w:val="00865BDB"/>
    <w:rsid w:val="00865C17"/>
    <w:rsid w:val="00865E57"/>
    <w:rsid w:val="0086630F"/>
    <w:rsid w:val="008663CD"/>
    <w:rsid w:val="00866402"/>
    <w:rsid w:val="008664E8"/>
    <w:rsid w:val="0086653D"/>
    <w:rsid w:val="0086659D"/>
    <w:rsid w:val="008666F2"/>
    <w:rsid w:val="0086686A"/>
    <w:rsid w:val="008669B4"/>
    <w:rsid w:val="008669C5"/>
    <w:rsid w:val="00866B62"/>
    <w:rsid w:val="00866B80"/>
    <w:rsid w:val="00866C4C"/>
    <w:rsid w:val="00866C8A"/>
    <w:rsid w:val="00866D97"/>
    <w:rsid w:val="0086714C"/>
    <w:rsid w:val="008672F0"/>
    <w:rsid w:val="00867361"/>
    <w:rsid w:val="00867438"/>
    <w:rsid w:val="008674C7"/>
    <w:rsid w:val="00867734"/>
    <w:rsid w:val="0086775B"/>
    <w:rsid w:val="00867A19"/>
    <w:rsid w:val="00867DC0"/>
    <w:rsid w:val="00867EFE"/>
    <w:rsid w:val="00867F29"/>
    <w:rsid w:val="0087008C"/>
    <w:rsid w:val="008701BB"/>
    <w:rsid w:val="00870200"/>
    <w:rsid w:val="008702FE"/>
    <w:rsid w:val="008703C3"/>
    <w:rsid w:val="00870421"/>
    <w:rsid w:val="00870459"/>
    <w:rsid w:val="008704FA"/>
    <w:rsid w:val="0087059D"/>
    <w:rsid w:val="008705D3"/>
    <w:rsid w:val="008707DA"/>
    <w:rsid w:val="00870959"/>
    <w:rsid w:val="00870A9A"/>
    <w:rsid w:val="0087109A"/>
    <w:rsid w:val="008711F2"/>
    <w:rsid w:val="008712F0"/>
    <w:rsid w:val="0087139D"/>
    <w:rsid w:val="008713A6"/>
    <w:rsid w:val="008713BC"/>
    <w:rsid w:val="008714E4"/>
    <w:rsid w:val="008715BA"/>
    <w:rsid w:val="00871660"/>
    <w:rsid w:val="00871999"/>
    <w:rsid w:val="00871D08"/>
    <w:rsid w:val="00871D56"/>
    <w:rsid w:val="00871D9C"/>
    <w:rsid w:val="00872142"/>
    <w:rsid w:val="00872222"/>
    <w:rsid w:val="0087249C"/>
    <w:rsid w:val="008724E4"/>
    <w:rsid w:val="00872771"/>
    <w:rsid w:val="00872A28"/>
    <w:rsid w:val="00872B61"/>
    <w:rsid w:val="00872CAD"/>
    <w:rsid w:val="00872EE3"/>
    <w:rsid w:val="00872F10"/>
    <w:rsid w:val="00872FE4"/>
    <w:rsid w:val="00873054"/>
    <w:rsid w:val="00873058"/>
    <w:rsid w:val="008731BE"/>
    <w:rsid w:val="008733C4"/>
    <w:rsid w:val="008733CD"/>
    <w:rsid w:val="008734E9"/>
    <w:rsid w:val="00873646"/>
    <w:rsid w:val="00873804"/>
    <w:rsid w:val="00873894"/>
    <w:rsid w:val="00873990"/>
    <w:rsid w:val="00873B09"/>
    <w:rsid w:val="00873C0E"/>
    <w:rsid w:val="00873CE6"/>
    <w:rsid w:val="00873D1E"/>
    <w:rsid w:val="00873D72"/>
    <w:rsid w:val="00873EBB"/>
    <w:rsid w:val="00873ECC"/>
    <w:rsid w:val="00874076"/>
    <w:rsid w:val="00874639"/>
    <w:rsid w:val="0087474B"/>
    <w:rsid w:val="00874F34"/>
    <w:rsid w:val="00874FA5"/>
    <w:rsid w:val="00874FF0"/>
    <w:rsid w:val="00875033"/>
    <w:rsid w:val="0087506D"/>
    <w:rsid w:val="00875236"/>
    <w:rsid w:val="008752D3"/>
    <w:rsid w:val="0087531D"/>
    <w:rsid w:val="00875371"/>
    <w:rsid w:val="008754BA"/>
    <w:rsid w:val="0087553D"/>
    <w:rsid w:val="00875576"/>
    <w:rsid w:val="00875654"/>
    <w:rsid w:val="00875830"/>
    <w:rsid w:val="00875B1C"/>
    <w:rsid w:val="00875D86"/>
    <w:rsid w:val="00875E12"/>
    <w:rsid w:val="00875F49"/>
    <w:rsid w:val="00875F78"/>
    <w:rsid w:val="0087639D"/>
    <w:rsid w:val="008764A1"/>
    <w:rsid w:val="008766C7"/>
    <w:rsid w:val="008766EA"/>
    <w:rsid w:val="00876722"/>
    <w:rsid w:val="00876747"/>
    <w:rsid w:val="00876913"/>
    <w:rsid w:val="0087693E"/>
    <w:rsid w:val="00876A0A"/>
    <w:rsid w:val="00876A36"/>
    <w:rsid w:val="00876B88"/>
    <w:rsid w:val="00876CA4"/>
    <w:rsid w:val="00877001"/>
    <w:rsid w:val="00877005"/>
    <w:rsid w:val="00877088"/>
    <w:rsid w:val="008770FE"/>
    <w:rsid w:val="0087795E"/>
    <w:rsid w:val="008779FF"/>
    <w:rsid w:val="00877ADF"/>
    <w:rsid w:val="00877BE8"/>
    <w:rsid w:val="00877C6C"/>
    <w:rsid w:val="00880145"/>
    <w:rsid w:val="0088019C"/>
    <w:rsid w:val="008801D9"/>
    <w:rsid w:val="008804B6"/>
    <w:rsid w:val="00880539"/>
    <w:rsid w:val="00880550"/>
    <w:rsid w:val="0088055C"/>
    <w:rsid w:val="00880699"/>
    <w:rsid w:val="00880843"/>
    <w:rsid w:val="008808D4"/>
    <w:rsid w:val="00880AE3"/>
    <w:rsid w:val="00880B70"/>
    <w:rsid w:val="00880BE0"/>
    <w:rsid w:val="00880C90"/>
    <w:rsid w:val="00880D46"/>
    <w:rsid w:val="008810B4"/>
    <w:rsid w:val="008810E6"/>
    <w:rsid w:val="00881567"/>
    <w:rsid w:val="008817A0"/>
    <w:rsid w:val="00881804"/>
    <w:rsid w:val="00881970"/>
    <w:rsid w:val="00881ACA"/>
    <w:rsid w:val="00881D57"/>
    <w:rsid w:val="00881E05"/>
    <w:rsid w:val="00881F9A"/>
    <w:rsid w:val="00881FB5"/>
    <w:rsid w:val="0088227D"/>
    <w:rsid w:val="0088227F"/>
    <w:rsid w:val="00882311"/>
    <w:rsid w:val="00882321"/>
    <w:rsid w:val="00882323"/>
    <w:rsid w:val="008824BD"/>
    <w:rsid w:val="00882608"/>
    <w:rsid w:val="008828EC"/>
    <w:rsid w:val="00882A32"/>
    <w:rsid w:val="00882B94"/>
    <w:rsid w:val="00882CBB"/>
    <w:rsid w:val="0088330E"/>
    <w:rsid w:val="00883385"/>
    <w:rsid w:val="00883837"/>
    <w:rsid w:val="00883950"/>
    <w:rsid w:val="00883AAB"/>
    <w:rsid w:val="00883AF0"/>
    <w:rsid w:val="00883BB9"/>
    <w:rsid w:val="00883F49"/>
    <w:rsid w:val="0088448F"/>
    <w:rsid w:val="00884597"/>
    <w:rsid w:val="00884661"/>
    <w:rsid w:val="008846D3"/>
    <w:rsid w:val="00884752"/>
    <w:rsid w:val="00884966"/>
    <w:rsid w:val="00884A5D"/>
    <w:rsid w:val="00884B45"/>
    <w:rsid w:val="00884CFB"/>
    <w:rsid w:val="00884CFE"/>
    <w:rsid w:val="00884E59"/>
    <w:rsid w:val="008851D7"/>
    <w:rsid w:val="008852D9"/>
    <w:rsid w:val="008852EB"/>
    <w:rsid w:val="008853E1"/>
    <w:rsid w:val="008854B6"/>
    <w:rsid w:val="008856FC"/>
    <w:rsid w:val="008858A5"/>
    <w:rsid w:val="0088592B"/>
    <w:rsid w:val="00885941"/>
    <w:rsid w:val="00885B76"/>
    <w:rsid w:val="00885BB9"/>
    <w:rsid w:val="00885BD1"/>
    <w:rsid w:val="00885D29"/>
    <w:rsid w:val="00885D94"/>
    <w:rsid w:val="00885DEA"/>
    <w:rsid w:val="00885EA3"/>
    <w:rsid w:val="008865E1"/>
    <w:rsid w:val="00886752"/>
    <w:rsid w:val="00886791"/>
    <w:rsid w:val="00886944"/>
    <w:rsid w:val="0088698E"/>
    <w:rsid w:val="008869A1"/>
    <w:rsid w:val="00886CDF"/>
    <w:rsid w:val="00886D0B"/>
    <w:rsid w:val="00886E3D"/>
    <w:rsid w:val="00886EC3"/>
    <w:rsid w:val="00886EFE"/>
    <w:rsid w:val="00886FC1"/>
    <w:rsid w:val="008870A0"/>
    <w:rsid w:val="0088710E"/>
    <w:rsid w:val="008871A2"/>
    <w:rsid w:val="008872DF"/>
    <w:rsid w:val="00887454"/>
    <w:rsid w:val="0088748A"/>
    <w:rsid w:val="008874EB"/>
    <w:rsid w:val="00887525"/>
    <w:rsid w:val="00887645"/>
    <w:rsid w:val="008876A8"/>
    <w:rsid w:val="00887816"/>
    <w:rsid w:val="00887D15"/>
    <w:rsid w:val="00887D2A"/>
    <w:rsid w:val="00887F72"/>
    <w:rsid w:val="00890076"/>
    <w:rsid w:val="0089018E"/>
    <w:rsid w:val="008906BE"/>
    <w:rsid w:val="00890C13"/>
    <w:rsid w:val="00891095"/>
    <w:rsid w:val="00891123"/>
    <w:rsid w:val="0089172A"/>
    <w:rsid w:val="008917BD"/>
    <w:rsid w:val="00891C51"/>
    <w:rsid w:val="00891E8D"/>
    <w:rsid w:val="008920AF"/>
    <w:rsid w:val="008920D2"/>
    <w:rsid w:val="00892308"/>
    <w:rsid w:val="00892312"/>
    <w:rsid w:val="0089253F"/>
    <w:rsid w:val="008925D8"/>
    <w:rsid w:val="008925EA"/>
    <w:rsid w:val="00892645"/>
    <w:rsid w:val="00892780"/>
    <w:rsid w:val="008927F3"/>
    <w:rsid w:val="0089309B"/>
    <w:rsid w:val="008931DA"/>
    <w:rsid w:val="008933FC"/>
    <w:rsid w:val="00893418"/>
    <w:rsid w:val="00893423"/>
    <w:rsid w:val="008934F9"/>
    <w:rsid w:val="00893C51"/>
    <w:rsid w:val="00893C68"/>
    <w:rsid w:val="00893EE1"/>
    <w:rsid w:val="00893F2D"/>
    <w:rsid w:val="00894326"/>
    <w:rsid w:val="0089439A"/>
    <w:rsid w:val="008944D8"/>
    <w:rsid w:val="00894679"/>
    <w:rsid w:val="008946B7"/>
    <w:rsid w:val="008947B1"/>
    <w:rsid w:val="00894842"/>
    <w:rsid w:val="008948BC"/>
    <w:rsid w:val="00894A60"/>
    <w:rsid w:val="00894C49"/>
    <w:rsid w:val="00894D36"/>
    <w:rsid w:val="00894DF6"/>
    <w:rsid w:val="00894E23"/>
    <w:rsid w:val="00894EC0"/>
    <w:rsid w:val="00894EC1"/>
    <w:rsid w:val="00894F25"/>
    <w:rsid w:val="00894FAB"/>
    <w:rsid w:val="00895084"/>
    <w:rsid w:val="00895190"/>
    <w:rsid w:val="00895441"/>
    <w:rsid w:val="0089546C"/>
    <w:rsid w:val="0089559B"/>
    <w:rsid w:val="008956A7"/>
    <w:rsid w:val="00895886"/>
    <w:rsid w:val="00895936"/>
    <w:rsid w:val="00895A1E"/>
    <w:rsid w:val="00896002"/>
    <w:rsid w:val="00896220"/>
    <w:rsid w:val="00896587"/>
    <w:rsid w:val="008965D2"/>
    <w:rsid w:val="00896831"/>
    <w:rsid w:val="00896A32"/>
    <w:rsid w:val="00896B8D"/>
    <w:rsid w:val="00896CD7"/>
    <w:rsid w:val="008971DE"/>
    <w:rsid w:val="00897648"/>
    <w:rsid w:val="00897667"/>
    <w:rsid w:val="0089777D"/>
    <w:rsid w:val="00897D69"/>
    <w:rsid w:val="00897DA2"/>
    <w:rsid w:val="00897DBB"/>
    <w:rsid w:val="008A00CF"/>
    <w:rsid w:val="008A03C7"/>
    <w:rsid w:val="008A053A"/>
    <w:rsid w:val="008A0E5A"/>
    <w:rsid w:val="008A0ECB"/>
    <w:rsid w:val="008A0FE6"/>
    <w:rsid w:val="008A10AA"/>
    <w:rsid w:val="008A11C8"/>
    <w:rsid w:val="008A1396"/>
    <w:rsid w:val="008A1484"/>
    <w:rsid w:val="008A157E"/>
    <w:rsid w:val="008A1824"/>
    <w:rsid w:val="008A18CA"/>
    <w:rsid w:val="008A1906"/>
    <w:rsid w:val="008A1947"/>
    <w:rsid w:val="008A19AC"/>
    <w:rsid w:val="008A1B17"/>
    <w:rsid w:val="008A1BE4"/>
    <w:rsid w:val="008A1C4C"/>
    <w:rsid w:val="008A20CA"/>
    <w:rsid w:val="008A2573"/>
    <w:rsid w:val="008A25AB"/>
    <w:rsid w:val="008A2AB3"/>
    <w:rsid w:val="008A2C56"/>
    <w:rsid w:val="008A2E10"/>
    <w:rsid w:val="008A2F5A"/>
    <w:rsid w:val="008A2FF0"/>
    <w:rsid w:val="008A3276"/>
    <w:rsid w:val="008A3377"/>
    <w:rsid w:val="008A3481"/>
    <w:rsid w:val="008A36A5"/>
    <w:rsid w:val="008A3804"/>
    <w:rsid w:val="008A3972"/>
    <w:rsid w:val="008A3BF3"/>
    <w:rsid w:val="008A3EA9"/>
    <w:rsid w:val="008A403C"/>
    <w:rsid w:val="008A425A"/>
    <w:rsid w:val="008A47E0"/>
    <w:rsid w:val="008A4879"/>
    <w:rsid w:val="008A487D"/>
    <w:rsid w:val="008A49F6"/>
    <w:rsid w:val="008A4A91"/>
    <w:rsid w:val="008A4B1B"/>
    <w:rsid w:val="008A4E77"/>
    <w:rsid w:val="008A50A6"/>
    <w:rsid w:val="008A5313"/>
    <w:rsid w:val="008A53B6"/>
    <w:rsid w:val="008A577C"/>
    <w:rsid w:val="008A578B"/>
    <w:rsid w:val="008A5BAF"/>
    <w:rsid w:val="008A5BFE"/>
    <w:rsid w:val="008A5C3E"/>
    <w:rsid w:val="008A5CA9"/>
    <w:rsid w:val="008A5F58"/>
    <w:rsid w:val="008A5F82"/>
    <w:rsid w:val="008A6045"/>
    <w:rsid w:val="008A6060"/>
    <w:rsid w:val="008A6069"/>
    <w:rsid w:val="008A627A"/>
    <w:rsid w:val="008A6800"/>
    <w:rsid w:val="008A68B6"/>
    <w:rsid w:val="008A68DE"/>
    <w:rsid w:val="008A6AD5"/>
    <w:rsid w:val="008A6BE9"/>
    <w:rsid w:val="008A6D6A"/>
    <w:rsid w:val="008A6D6E"/>
    <w:rsid w:val="008A6D91"/>
    <w:rsid w:val="008A6D98"/>
    <w:rsid w:val="008A6DA7"/>
    <w:rsid w:val="008A6E2C"/>
    <w:rsid w:val="008A6E73"/>
    <w:rsid w:val="008A6F57"/>
    <w:rsid w:val="008A6FA6"/>
    <w:rsid w:val="008A7158"/>
    <w:rsid w:val="008A727B"/>
    <w:rsid w:val="008A7338"/>
    <w:rsid w:val="008A7421"/>
    <w:rsid w:val="008A7523"/>
    <w:rsid w:val="008A7553"/>
    <w:rsid w:val="008A756D"/>
    <w:rsid w:val="008A75CE"/>
    <w:rsid w:val="008A7642"/>
    <w:rsid w:val="008A7648"/>
    <w:rsid w:val="008A7AB2"/>
    <w:rsid w:val="008A7B9D"/>
    <w:rsid w:val="008A7EB2"/>
    <w:rsid w:val="008A7F2A"/>
    <w:rsid w:val="008A7FC0"/>
    <w:rsid w:val="008B030C"/>
    <w:rsid w:val="008B03C2"/>
    <w:rsid w:val="008B0647"/>
    <w:rsid w:val="008B09EA"/>
    <w:rsid w:val="008B0A3B"/>
    <w:rsid w:val="008B0B73"/>
    <w:rsid w:val="008B0E5F"/>
    <w:rsid w:val="008B0E8D"/>
    <w:rsid w:val="008B0EA0"/>
    <w:rsid w:val="008B0F77"/>
    <w:rsid w:val="008B1174"/>
    <w:rsid w:val="008B138A"/>
    <w:rsid w:val="008B16A5"/>
    <w:rsid w:val="008B171A"/>
    <w:rsid w:val="008B1A06"/>
    <w:rsid w:val="008B1A6F"/>
    <w:rsid w:val="008B1AAD"/>
    <w:rsid w:val="008B1B67"/>
    <w:rsid w:val="008B1DE4"/>
    <w:rsid w:val="008B1F4D"/>
    <w:rsid w:val="008B1FFA"/>
    <w:rsid w:val="008B2048"/>
    <w:rsid w:val="008B2199"/>
    <w:rsid w:val="008B21FC"/>
    <w:rsid w:val="008B2258"/>
    <w:rsid w:val="008B23C2"/>
    <w:rsid w:val="008B24E9"/>
    <w:rsid w:val="008B2616"/>
    <w:rsid w:val="008B2740"/>
    <w:rsid w:val="008B28C2"/>
    <w:rsid w:val="008B293B"/>
    <w:rsid w:val="008B298D"/>
    <w:rsid w:val="008B2AC0"/>
    <w:rsid w:val="008B2D4C"/>
    <w:rsid w:val="008B2D76"/>
    <w:rsid w:val="008B2E54"/>
    <w:rsid w:val="008B2FBE"/>
    <w:rsid w:val="008B3447"/>
    <w:rsid w:val="008B363D"/>
    <w:rsid w:val="008B3696"/>
    <w:rsid w:val="008B37AB"/>
    <w:rsid w:val="008B3A65"/>
    <w:rsid w:val="008B3D9A"/>
    <w:rsid w:val="008B41A3"/>
    <w:rsid w:val="008B4231"/>
    <w:rsid w:val="008B46A5"/>
    <w:rsid w:val="008B46F7"/>
    <w:rsid w:val="008B4760"/>
    <w:rsid w:val="008B478F"/>
    <w:rsid w:val="008B4845"/>
    <w:rsid w:val="008B4899"/>
    <w:rsid w:val="008B4F71"/>
    <w:rsid w:val="008B4FBF"/>
    <w:rsid w:val="008B5052"/>
    <w:rsid w:val="008B5054"/>
    <w:rsid w:val="008B53CC"/>
    <w:rsid w:val="008B5509"/>
    <w:rsid w:val="008B5636"/>
    <w:rsid w:val="008B592C"/>
    <w:rsid w:val="008B5BD0"/>
    <w:rsid w:val="008B5CC2"/>
    <w:rsid w:val="008B5F94"/>
    <w:rsid w:val="008B5FA7"/>
    <w:rsid w:val="008B6093"/>
    <w:rsid w:val="008B6615"/>
    <w:rsid w:val="008B6859"/>
    <w:rsid w:val="008B690F"/>
    <w:rsid w:val="008B6D77"/>
    <w:rsid w:val="008B6DA3"/>
    <w:rsid w:val="008B6E08"/>
    <w:rsid w:val="008B6F23"/>
    <w:rsid w:val="008B7237"/>
    <w:rsid w:val="008B729E"/>
    <w:rsid w:val="008B72DA"/>
    <w:rsid w:val="008B7352"/>
    <w:rsid w:val="008B73C3"/>
    <w:rsid w:val="008B74FF"/>
    <w:rsid w:val="008B7619"/>
    <w:rsid w:val="008B77CB"/>
    <w:rsid w:val="008B7AB1"/>
    <w:rsid w:val="008B7BAD"/>
    <w:rsid w:val="008B7C5E"/>
    <w:rsid w:val="008B7D30"/>
    <w:rsid w:val="008B7D3C"/>
    <w:rsid w:val="008C01F0"/>
    <w:rsid w:val="008C0223"/>
    <w:rsid w:val="008C03F8"/>
    <w:rsid w:val="008C06F4"/>
    <w:rsid w:val="008C0A28"/>
    <w:rsid w:val="008C0AD4"/>
    <w:rsid w:val="008C0AE7"/>
    <w:rsid w:val="008C0B29"/>
    <w:rsid w:val="008C0B2C"/>
    <w:rsid w:val="008C1086"/>
    <w:rsid w:val="008C12E9"/>
    <w:rsid w:val="008C162B"/>
    <w:rsid w:val="008C16AA"/>
    <w:rsid w:val="008C174F"/>
    <w:rsid w:val="008C1939"/>
    <w:rsid w:val="008C1D49"/>
    <w:rsid w:val="008C1D9F"/>
    <w:rsid w:val="008C237E"/>
    <w:rsid w:val="008C239E"/>
    <w:rsid w:val="008C23B0"/>
    <w:rsid w:val="008C25F4"/>
    <w:rsid w:val="008C261A"/>
    <w:rsid w:val="008C266E"/>
    <w:rsid w:val="008C2694"/>
    <w:rsid w:val="008C2938"/>
    <w:rsid w:val="008C2AA1"/>
    <w:rsid w:val="008C2BC5"/>
    <w:rsid w:val="008C2D85"/>
    <w:rsid w:val="008C2FA5"/>
    <w:rsid w:val="008C307C"/>
    <w:rsid w:val="008C30A0"/>
    <w:rsid w:val="008C349D"/>
    <w:rsid w:val="008C37A6"/>
    <w:rsid w:val="008C3B12"/>
    <w:rsid w:val="008C3C26"/>
    <w:rsid w:val="008C3CCE"/>
    <w:rsid w:val="008C3DA8"/>
    <w:rsid w:val="008C3E0B"/>
    <w:rsid w:val="008C409B"/>
    <w:rsid w:val="008C40D9"/>
    <w:rsid w:val="008C41D2"/>
    <w:rsid w:val="008C4237"/>
    <w:rsid w:val="008C42F9"/>
    <w:rsid w:val="008C43F0"/>
    <w:rsid w:val="008C45CB"/>
    <w:rsid w:val="008C46A1"/>
    <w:rsid w:val="008C4744"/>
    <w:rsid w:val="008C481C"/>
    <w:rsid w:val="008C4A3F"/>
    <w:rsid w:val="008C4B40"/>
    <w:rsid w:val="008C4B8B"/>
    <w:rsid w:val="008C4E2E"/>
    <w:rsid w:val="008C4EC0"/>
    <w:rsid w:val="008C4F11"/>
    <w:rsid w:val="008C5265"/>
    <w:rsid w:val="008C5981"/>
    <w:rsid w:val="008C5B73"/>
    <w:rsid w:val="008C5D5D"/>
    <w:rsid w:val="008C5DEE"/>
    <w:rsid w:val="008C5E04"/>
    <w:rsid w:val="008C60FD"/>
    <w:rsid w:val="008C61A8"/>
    <w:rsid w:val="008C6224"/>
    <w:rsid w:val="008C6374"/>
    <w:rsid w:val="008C63A1"/>
    <w:rsid w:val="008C643A"/>
    <w:rsid w:val="008C6582"/>
    <w:rsid w:val="008C679B"/>
    <w:rsid w:val="008C6808"/>
    <w:rsid w:val="008C6844"/>
    <w:rsid w:val="008C687E"/>
    <w:rsid w:val="008C6EB6"/>
    <w:rsid w:val="008C6F39"/>
    <w:rsid w:val="008C7041"/>
    <w:rsid w:val="008C7136"/>
    <w:rsid w:val="008C719A"/>
    <w:rsid w:val="008C725E"/>
    <w:rsid w:val="008C77BA"/>
    <w:rsid w:val="008C7829"/>
    <w:rsid w:val="008C786C"/>
    <w:rsid w:val="008C7965"/>
    <w:rsid w:val="008D009B"/>
    <w:rsid w:val="008D018D"/>
    <w:rsid w:val="008D020F"/>
    <w:rsid w:val="008D037D"/>
    <w:rsid w:val="008D04FE"/>
    <w:rsid w:val="008D052F"/>
    <w:rsid w:val="008D0B12"/>
    <w:rsid w:val="008D0DC1"/>
    <w:rsid w:val="008D0F82"/>
    <w:rsid w:val="008D0F8E"/>
    <w:rsid w:val="008D108A"/>
    <w:rsid w:val="008D142B"/>
    <w:rsid w:val="008D1645"/>
    <w:rsid w:val="008D164B"/>
    <w:rsid w:val="008D166F"/>
    <w:rsid w:val="008D172B"/>
    <w:rsid w:val="008D1963"/>
    <w:rsid w:val="008D19D5"/>
    <w:rsid w:val="008D19F2"/>
    <w:rsid w:val="008D1C1B"/>
    <w:rsid w:val="008D215C"/>
    <w:rsid w:val="008D2506"/>
    <w:rsid w:val="008D254E"/>
    <w:rsid w:val="008D2557"/>
    <w:rsid w:val="008D27BC"/>
    <w:rsid w:val="008D2984"/>
    <w:rsid w:val="008D299B"/>
    <w:rsid w:val="008D2F49"/>
    <w:rsid w:val="008D2F5F"/>
    <w:rsid w:val="008D3184"/>
    <w:rsid w:val="008D31BB"/>
    <w:rsid w:val="008D32A4"/>
    <w:rsid w:val="008D32B0"/>
    <w:rsid w:val="008D35F6"/>
    <w:rsid w:val="008D3739"/>
    <w:rsid w:val="008D398B"/>
    <w:rsid w:val="008D3B70"/>
    <w:rsid w:val="008D3C18"/>
    <w:rsid w:val="008D3C8D"/>
    <w:rsid w:val="008D3FA9"/>
    <w:rsid w:val="008D4078"/>
    <w:rsid w:val="008D4145"/>
    <w:rsid w:val="008D425A"/>
    <w:rsid w:val="008D4298"/>
    <w:rsid w:val="008D42D8"/>
    <w:rsid w:val="008D4383"/>
    <w:rsid w:val="008D468B"/>
    <w:rsid w:val="008D4C26"/>
    <w:rsid w:val="008D4DCC"/>
    <w:rsid w:val="008D4E48"/>
    <w:rsid w:val="008D5030"/>
    <w:rsid w:val="008D5096"/>
    <w:rsid w:val="008D5145"/>
    <w:rsid w:val="008D522B"/>
    <w:rsid w:val="008D54FF"/>
    <w:rsid w:val="008D5528"/>
    <w:rsid w:val="008D559E"/>
    <w:rsid w:val="008D5AB6"/>
    <w:rsid w:val="008D5BA1"/>
    <w:rsid w:val="008D5D2F"/>
    <w:rsid w:val="008D5FE4"/>
    <w:rsid w:val="008D60CF"/>
    <w:rsid w:val="008D61E7"/>
    <w:rsid w:val="008D63F4"/>
    <w:rsid w:val="008D63FA"/>
    <w:rsid w:val="008D641D"/>
    <w:rsid w:val="008D65A2"/>
    <w:rsid w:val="008D66C5"/>
    <w:rsid w:val="008D694C"/>
    <w:rsid w:val="008D6B37"/>
    <w:rsid w:val="008D6BAD"/>
    <w:rsid w:val="008D6C72"/>
    <w:rsid w:val="008D6DA4"/>
    <w:rsid w:val="008D7073"/>
    <w:rsid w:val="008D72DE"/>
    <w:rsid w:val="008D7629"/>
    <w:rsid w:val="008D784D"/>
    <w:rsid w:val="008D7A21"/>
    <w:rsid w:val="008D7AE6"/>
    <w:rsid w:val="008D7BD0"/>
    <w:rsid w:val="008D7EDF"/>
    <w:rsid w:val="008E0204"/>
    <w:rsid w:val="008E04AA"/>
    <w:rsid w:val="008E04D8"/>
    <w:rsid w:val="008E061B"/>
    <w:rsid w:val="008E06AA"/>
    <w:rsid w:val="008E0806"/>
    <w:rsid w:val="008E0903"/>
    <w:rsid w:val="008E0AE3"/>
    <w:rsid w:val="008E0CEF"/>
    <w:rsid w:val="008E0D98"/>
    <w:rsid w:val="008E0F20"/>
    <w:rsid w:val="008E0FA1"/>
    <w:rsid w:val="008E1098"/>
    <w:rsid w:val="008E11D1"/>
    <w:rsid w:val="008E16C3"/>
    <w:rsid w:val="008E16FB"/>
    <w:rsid w:val="008E1713"/>
    <w:rsid w:val="008E196C"/>
    <w:rsid w:val="008E1A3F"/>
    <w:rsid w:val="008E1C89"/>
    <w:rsid w:val="008E1F29"/>
    <w:rsid w:val="008E207B"/>
    <w:rsid w:val="008E2171"/>
    <w:rsid w:val="008E2448"/>
    <w:rsid w:val="008E2737"/>
    <w:rsid w:val="008E28D8"/>
    <w:rsid w:val="008E2A4A"/>
    <w:rsid w:val="008E2CF4"/>
    <w:rsid w:val="008E2DD8"/>
    <w:rsid w:val="008E2ED6"/>
    <w:rsid w:val="008E2F6A"/>
    <w:rsid w:val="008E3017"/>
    <w:rsid w:val="008E307F"/>
    <w:rsid w:val="008E3232"/>
    <w:rsid w:val="008E3490"/>
    <w:rsid w:val="008E363A"/>
    <w:rsid w:val="008E3683"/>
    <w:rsid w:val="008E3738"/>
    <w:rsid w:val="008E37A1"/>
    <w:rsid w:val="008E38F9"/>
    <w:rsid w:val="008E392F"/>
    <w:rsid w:val="008E3A42"/>
    <w:rsid w:val="008E3C38"/>
    <w:rsid w:val="008E3CA2"/>
    <w:rsid w:val="008E4322"/>
    <w:rsid w:val="008E4556"/>
    <w:rsid w:val="008E46DE"/>
    <w:rsid w:val="008E477B"/>
    <w:rsid w:val="008E4860"/>
    <w:rsid w:val="008E4AB8"/>
    <w:rsid w:val="008E4B1F"/>
    <w:rsid w:val="008E4C8A"/>
    <w:rsid w:val="008E4EA2"/>
    <w:rsid w:val="008E4ED5"/>
    <w:rsid w:val="008E4ED6"/>
    <w:rsid w:val="008E4EF5"/>
    <w:rsid w:val="008E4F88"/>
    <w:rsid w:val="008E505F"/>
    <w:rsid w:val="008E521A"/>
    <w:rsid w:val="008E5303"/>
    <w:rsid w:val="008E5342"/>
    <w:rsid w:val="008E5381"/>
    <w:rsid w:val="008E5383"/>
    <w:rsid w:val="008E54CF"/>
    <w:rsid w:val="008E56A1"/>
    <w:rsid w:val="008E56FB"/>
    <w:rsid w:val="008E5C27"/>
    <w:rsid w:val="008E5C66"/>
    <w:rsid w:val="008E5DBC"/>
    <w:rsid w:val="008E5FD7"/>
    <w:rsid w:val="008E601C"/>
    <w:rsid w:val="008E616A"/>
    <w:rsid w:val="008E627A"/>
    <w:rsid w:val="008E65D0"/>
    <w:rsid w:val="008E65E2"/>
    <w:rsid w:val="008E669B"/>
    <w:rsid w:val="008E6BCE"/>
    <w:rsid w:val="008E6E5F"/>
    <w:rsid w:val="008E6E7A"/>
    <w:rsid w:val="008E6F68"/>
    <w:rsid w:val="008E706E"/>
    <w:rsid w:val="008E7089"/>
    <w:rsid w:val="008E7316"/>
    <w:rsid w:val="008E7369"/>
    <w:rsid w:val="008E73B1"/>
    <w:rsid w:val="008E75D0"/>
    <w:rsid w:val="008E7614"/>
    <w:rsid w:val="008E7950"/>
    <w:rsid w:val="008E7AD0"/>
    <w:rsid w:val="008E7B8E"/>
    <w:rsid w:val="008E7C23"/>
    <w:rsid w:val="008E7C4E"/>
    <w:rsid w:val="008E7D88"/>
    <w:rsid w:val="008E7E50"/>
    <w:rsid w:val="008E7F7C"/>
    <w:rsid w:val="008F01BC"/>
    <w:rsid w:val="008F046D"/>
    <w:rsid w:val="008F0998"/>
    <w:rsid w:val="008F0BD6"/>
    <w:rsid w:val="008F0BE2"/>
    <w:rsid w:val="008F0F2E"/>
    <w:rsid w:val="008F1055"/>
    <w:rsid w:val="008F1084"/>
    <w:rsid w:val="008F126E"/>
    <w:rsid w:val="008F1437"/>
    <w:rsid w:val="008F1458"/>
    <w:rsid w:val="008F1727"/>
    <w:rsid w:val="008F17A5"/>
    <w:rsid w:val="008F17D6"/>
    <w:rsid w:val="008F1841"/>
    <w:rsid w:val="008F1990"/>
    <w:rsid w:val="008F1D87"/>
    <w:rsid w:val="008F225C"/>
    <w:rsid w:val="008F2322"/>
    <w:rsid w:val="008F2348"/>
    <w:rsid w:val="008F23FF"/>
    <w:rsid w:val="008F2630"/>
    <w:rsid w:val="008F2B49"/>
    <w:rsid w:val="008F2BF4"/>
    <w:rsid w:val="008F2D17"/>
    <w:rsid w:val="008F2ED5"/>
    <w:rsid w:val="008F3278"/>
    <w:rsid w:val="008F3430"/>
    <w:rsid w:val="008F355C"/>
    <w:rsid w:val="008F3583"/>
    <w:rsid w:val="008F3685"/>
    <w:rsid w:val="008F387D"/>
    <w:rsid w:val="008F3917"/>
    <w:rsid w:val="008F3A6D"/>
    <w:rsid w:val="008F3BD3"/>
    <w:rsid w:val="008F3DE1"/>
    <w:rsid w:val="008F3F58"/>
    <w:rsid w:val="008F403B"/>
    <w:rsid w:val="008F4125"/>
    <w:rsid w:val="008F4203"/>
    <w:rsid w:val="008F4268"/>
    <w:rsid w:val="008F43FC"/>
    <w:rsid w:val="008F4484"/>
    <w:rsid w:val="008F44C8"/>
    <w:rsid w:val="008F48DF"/>
    <w:rsid w:val="008F4A6E"/>
    <w:rsid w:val="008F4B1F"/>
    <w:rsid w:val="008F4B89"/>
    <w:rsid w:val="008F4CB7"/>
    <w:rsid w:val="008F4D3E"/>
    <w:rsid w:val="008F4DB1"/>
    <w:rsid w:val="008F4E2C"/>
    <w:rsid w:val="008F4E87"/>
    <w:rsid w:val="008F4F9E"/>
    <w:rsid w:val="008F50BA"/>
    <w:rsid w:val="008F51DB"/>
    <w:rsid w:val="008F5216"/>
    <w:rsid w:val="008F5B69"/>
    <w:rsid w:val="008F5D42"/>
    <w:rsid w:val="008F60CC"/>
    <w:rsid w:val="008F657D"/>
    <w:rsid w:val="008F6777"/>
    <w:rsid w:val="008F6850"/>
    <w:rsid w:val="008F69E7"/>
    <w:rsid w:val="008F6C84"/>
    <w:rsid w:val="008F6F2C"/>
    <w:rsid w:val="008F7201"/>
    <w:rsid w:val="008F745A"/>
    <w:rsid w:val="008F7C1B"/>
    <w:rsid w:val="008F7C83"/>
    <w:rsid w:val="008F7C8B"/>
    <w:rsid w:val="008F7DB3"/>
    <w:rsid w:val="008F7F51"/>
    <w:rsid w:val="00900190"/>
    <w:rsid w:val="0090044F"/>
    <w:rsid w:val="0090060E"/>
    <w:rsid w:val="00900AED"/>
    <w:rsid w:val="00900BDF"/>
    <w:rsid w:val="00900BFB"/>
    <w:rsid w:val="00900C4A"/>
    <w:rsid w:val="00900E0F"/>
    <w:rsid w:val="00900F19"/>
    <w:rsid w:val="00900F9C"/>
    <w:rsid w:val="00901146"/>
    <w:rsid w:val="009014A9"/>
    <w:rsid w:val="009014DB"/>
    <w:rsid w:val="009015FF"/>
    <w:rsid w:val="00901805"/>
    <w:rsid w:val="00901AB7"/>
    <w:rsid w:val="00901D99"/>
    <w:rsid w:val="00901DB4"/>
    <w:rsid w:val="00901E44"/>
    <w:rsid w:val="00901FB6"/>
    <w:rsid w:val="0090214A"/>
    <w:rsid w:val="0090225D"/>
    <w:rsid w:val="00902273"/>
    <w:rsid w:val="009023B8"/>
    <w:rsid w:val="009023D9"/>
    <w:rsid w:val="0090262E"/>
    <w:rsid w:val="009026E0"/>
    <w:rsid w:val="00902885"/>
    <w:rsid w:val="00902A46"/>
    <w:rsid w:val="00902BEB"/>
    <w:rsid w:val="00902C7B"/>
    <w:rsid w:val="009031A3"/>
    <w:rsid w:val="00903257"/>
    <w:rsid w:val="009032BB"/>
    <w:rsid w:val="00903363"/>
    <w:rsid w:val="009033E7"/>
    <w:rsid w:val="00903442"/>
    <w:rsid w:val="0090375B"/>
    <w:rsid w:val="00903820"/>
    <w:rsid w:val="0090392F"/>
    <w:rsid w:val="00903B45"/>
    <w:rsid w:val="00903D2B"/>
    <w:rsid w:val="00903D35"/>
    <w:rsid w:val="00903FED"/>
    <w:rsid w:val="009044AD"/>
    <w:rsid w:val="0090453E"/>
    <w:rsid w:val="00904662"/>
    <w:rsid w:val="009046FD"/>
    <w:rsid w:val="00904AF6"/>
    <w:rsid w:val="00904BF0"/>
    <w:rsid w:val="00904C62"/>
    <w:rsid w:val="0090518F"/>
    <w:rsid w:val="009053D2"/>
    <w:rsid w:val="009053F3"/>
    <w:rsid w:val="00905646"/>
    <w:rsid w:val="009057AD"/>
    <w:rsid w:val="009057D4"/>
    <w:rsid w:val="00905836"/>
    <w:rsid w:val="00905912"/>
    <w:rsid w:val="0090596F"/>
    <w:rsid w:val="0090598F"/>
    <w:rsid w:val="00905A1F"/>
    <w:rsid w:val="00905ADD"/>
    <w:rsid w:val="00905EAE"/>
    <w:rsid w:val="00905F4A"/>
    <w:rsid w:val="009061A7"/>
    <w:rsid w:val="00906380"/>
    <w:rsid w:val="0090658D"/>
    <w:rsid w:val="00906725"/>
    <w:rsid w:val="00906755"/>
    <w:rsid w:val="009067E9"/>
    <w:rsid w:val="009068C3"/>
    <w:rsid w:val="009068CD"/>
    <w:rsid w:val="00906905"/>
    <w:rsid w:val="00906A8F"/>
    <w:rsid w:val="00906B3C"/>
    <w:rsid w:val="00906B54"/>
    <w:rsid w:val="00906B94"/>
    <w:rsid w:val="00906DD3"/>
    <w:rsid w:val="00906E33"/>
    <w:rsid w:val="00906E69"/>
    <w:rsid w:val="0090709C"/>
    <w:rsid w:val="00907228"/>
    <w:rsid w:val="009072D5"/>
    <w:rsid w:val="009073D6"/>
    <w:rsid w:val="0090752D"/>
    <w:rsid w:val="00907571"/>
    <w:rsid w:val="00907594"/>
    <w:rsid w:val="00907705"/>
    <w:rsid w:val="00907804"/>
    <w:rsid w:val="00907856"/>
    <w:rsid w:val="009079D6"/>
    <w:rsid w:val="00907B4D"/>
    <w:rsid w:val="00907D97"/>
    <w:rsid w:val="00907F48"/>
    <w:rsid w:val="0091020B"/>
    <w:rsid w:val="00910349"/>
    <w:rsid w:val="009103E6"/>
    <w:rsid w:val="00910930"/>
    <w:rsid w:val="00910A2B"/>
    <w:rsid w:val="00910BA8"/>
    <w:rsid w:val="00910CEB"/>
    <w:rsid w:val="00910D9D"/>
    <w:rsid w:val="00911194"/>
    <w:rsid w:val="009112B7"/>
    <w:rsid w:val="009112C1"/>
    <w:rsid w:val="0091132C"/>
    <w:rsid w:val="009116EC"/>
    <w:rsid w:val="0091172B"/>
    <w:rsid w:val="00911779"/>
    <w:rsid w:val="009117AB"/>
    <w:rsid w:val="00911888"/>
    <w:rsid w:val="009119F0"/>
    <w:rsid w:val="00911B24"/>
    <w:rsid w:val="00911BE1"/>
    <w:rsid w:val="00911D3A"/>
    <w:rsid w:val="00911DD9"/>
    <w:rsid w:val="00911E47"/>
    <w:rsid w:val="00911E71"/>
    <w:rsid w:val="00911EC2"/>
    <w:rsid w:val="009120E0"/>
    <w:rsid w:val="009121DB"/>
    <w:rsid w:val="009124EC"/>
    <w:rsid w:val="00912593"/>
    <w:rsid w:val="009125D0"/>
    <w:rsid w:val="00912628"/>
    <w:rsid w:val="0091271A"/>
    <w:rsid w:val="00912790"/>
    <w:rsid w:val="00912B19"/>
    <w:rsid w:val="00912E09"/>
    <w:rsid w:val="00912F96"/>
    <w:rsid w:val="00913177"/>
    <w:rsid w:val="0091359A"/>
    <w:rsid w:val="009136F0"/>
    <w:rsid w:val="009137D6"/>
    <w:rsid w:val="0091381F"/>
    <w:rsid w:val="0091385D"/>
    <w:rsid w:val="00913911"/>
    <w:rsid w:val="00913B1A"/>
    <w:rsid w:val="00913B35"/>
    <w:rsid w:val="00913B3E"/>
    <w:rsid w:val="00913C49"/>
    <w:rsid w:val="00913CD1"/>
    <w:rsid w:val="00913E0F"/>
    <w:rsid w:val="0091400D"/>
    <w:rsid w:val="009142FE"/>
    <w:rsid w:val="00914392"/>
    <w:rsid w:val="00914596"/>
    <w:rsid w:val="009146D9"/>
    <w:rsid w:val="00914738"/>
    <w:rsid w:val="00914986"/>
    <w:rsid w:val="009149AF"/>
    <w:rsid w:val="009149FF"/>
    <w:rsid w:val="00914A53"/>
    <w:rsid w:val="00914C3A"/>
    <w:rsid w:val="00914C81"/>
    <w:rsid w:val="00914E3A"/>
    <w:rsid w:val="00914F18"/>
    <w:rsid w:val="00914F35"/>
    <w:rsid w:val="0091568D"/>
    <w:rsid w:val="009156BF"/>
    <w:rsid w:val="00915C7F"/>
    <w:rsid w:val="00915D11"/>
    <w:rsid w:val="00915E4D"/>
    <w:rsid w:val="00915FAA"/>
    <w:rsid w:val="00915FFC"/>
    <w:rsid w:val="00916281"/>
    <w:rsid w:val="0091648C"/>
    <w:rsid w:val="00916615"/>
    <w:rsid w:val="00916A46"/>
    <w:rsid w:val="00916A6A"/>
    <w:rsid w:val="00916A83"/>
    <w:rsid w:val="00916D9C"/>
    <w:rsid w:val="00916EDA"/>
    <w:rsid w:val="009170A6"/>
    <w:rsid w:val="009170D9"/>
    <w:rsid w:val="00917119"/>
    <w:rsid w:val="00917403"/>
    <w:rsid w:val="00917455"/>
    <w:rsid w:val="00917827"/>
    <w:rsid w:val="00917889"/>
    <w:rsid w:val="00917900"/>
    <w:rsid w:val="00917AB0"/>
    <w:rsid w:val="00917AF5"/>
    <w:rsid w:val="00917B0C"/>
    <w:rsid w:val="00917DEB"/>
    <w:rsid w:val="00917E11"/>
    <w:rsid w:val="00917FED"/>
    <w:rsid w:val="00920179"/>
    <w:rsid w:val="009205D2"/>
    <w:rsid w:val="0092082C"/>
    <w:rsid w:val="00920851"/>
    <w:rsid w:val="00920871"/>
    <w:rsid w:val="0092091E"/>
    <w:rsid w:val="00920DC2"/>
    <w:rsid w:val="00920E3B"/>
    <w:rsid w:val="00920E53"/>
    <w:rsid w:val="00920F2A"/>
    <w:rsid w:val="00921232"/>
    <w:rsid w:val="00921278"/>
    <w:rsid w:val="00921526"/>
    <w:rsid w:val="009219AC"/>
    <w:rsid w:val="00921D69"/>
    <w:rsid w:val="00921F01"/>
    <w:rsid w:val="00921FA4"/>
    <w:rsid w:val="009220D0"/>
    <w:rsid w:val="00922136"/>
    <w:rsid w:val="00922482"/>
    <w:rsid w:val="0092251E"/>
    <w:rsid w:val="009225C3"/>
    <w:rsid w:val="009226AE"/>
    <w:rsid w:val="00922796"/>
    <w:rsid w:val="009229B0"/>
    <w:rsid w:val="00922A1E"/>
    <w:rsid w:val="00922A48"/>
    <w:rsid w:val="00922AAC"/>
    <w:rsid w:val="00922E00"/>
    <w:rsid w:val="00922F2E"/>
    <w:rsid w:val="00922F74"/>
    <w:rsid w:val="00923064"/>
    <w:rsid w:val="0092312B"/>
    <w:rsid w:val="00923144"/>
    <w:rsid w:val="00923194"/>
    <w:rsid w:val="00923499"/>
    <w:rsid w:val="009236BB"/>
    <w:rsid w:val="0092383C"/>
    <w:rsid w:val="00923ADC"/>
    <w:rsid w:val="00923B38"/>
    <w:rsid w:val="00923B51"/>
    <w:rsid w:val="00923CFC"/>
    <w:rsid w:val="00923DB5"/>
    <w:rsid w:val="00923EB2"/>
    <w:rsid w:val="00923F50"/>
    <w:rsid w:val="00924231"/>
    <w:rsid w:val="009242B1"/>
    <w:rsid w:val="00924390"/>
    <w:rsid w:val="009243CC"/>
    <w:rsid w:val="00924500"/>
    <w:rsid w:val="00924720"/>
    <w:rsid w:val="009249B8"/>
    <w:rsid w:val="00925655"/>
    <w:rsid w:val="0092569F"/>
    <w:rsid w:val="009257C1"/>
    <w:rsid w:val="00925CDF"/>
    <w:rsid w:val="00926044"/>
    <w:rsid w:val="00926230"/>
    <w:rsid w:val="0092628E"/>
    <w:rsid w:val="0092631B"/>
    <w:rsid w:val="00926386"/>
    <w:rsid w:val="009263E5"/>
    <w:rsid w:val="00926429"/>
    <w:rsid w:val="00926570"/>
    <w:rsid w:val="00926730"/>
    <w:rsid w:val="00926A11"/>
    <w:rsid w:val="00926B7A"/>
    <w:rsid w:val="00926B8B"/>
    <w:rsid w:val="00926DE9"/>
    <w:rsid w:val="009272C2"/>
    <w:rsid w:val="00927335"/>
    <w:rsid w:val="0092746B"/>
    <w:rsid w:val="009277AF"/>
    <w:rsid w:val="0092787A"/>
    <w:rsid w:val="009279FE"/>
    <w:rsid w:val="00927B7B"/>
    <w:rsid w:val="00927BB7"/>
    <w:rsid w:val="00927C5D"/>
    <w:rsid w:val="00927D39"/>
    <w:rsid w:val="00927D88"/>
    <w:rsid w:val="00927E76"/>
    <w:rsid w:val="00927E7E"/>
    <w:rsid w:val="00927F1A"/>
    <w:rsid w:val="00927F52"/>
    <w:rsid w:val="00927FC9"/>
    <w:rsid w:val="00927FCC"/>
    <w:rsid w:val="00930094"/>
    <w:rsid w:val="009300EF"/>
    <w:rsid w:val="00930202"/>
    <w:rsid w:val="009303A7"/>
    <w:rsid w:val="00930418"/>
    <w:rsid w:val="009305B4"/>
    <w:rsid w:val="009305C9"/>
    <w:rsid w:val="009307DC"/>
    <w:rsid w:val="009308B2"/>
    <w:rsid w:val="00930B1E"/>
    <w:rsid w:val="00930B53"/>
    <w:rsid w:val="00931021"/>
    <w:rsid w:val="009310BE"/>
    <w:rsid w:val="009310CF"/>
    <w:rsid w:val="0093110E"/>
    <w:rsid w:val="0093122C"/>
    <w:rsid w:val="00931249"/>
    <w:rsid w:val="00931255"/>
    <w:rsid w:val="009313E7"/>
    <w:rsid w:val="00931469"/>
    <w:rsid w:val="00931CF0"/>
    <w:rsid w:val="00931E14"/>
    <w:rsid w:val="00931FE2"/>
    <w:rsid w:val="00932121"/>
    <w:rsid w:val="00932324"/>
    <w:rsid w:val="00932414"/>
    <w:rsid w:val="00932544"/>
    <w:rsid w:val="0093281E"/>
    <w:rsid w:val="00932D67"/>
    <w:rsid w:val="00933004"/>
    <w:rsid w:val="009330C3"/>
    <w:rsid w:val="009331E4"/>
    <w:rsid w:val="009332DB"/>
    <w:rsid w:val="00933622"/>
    <w:rsid w:val="00933AD8"/>
    <w:rsid w:val="00933B99"/>
    <w:rsid w:val="00933EFB"/>
    <w:rsid w:val="0093401F"/>
    <w:rsid w:val="0093420D"/>
    <w:rsid w:val="00934559"/>
    <w:rsid w:val="009346B6"/>
    <w:rsid w:val="00934803"/>
    <w:rsid w:val="00934C5A"/>
    <w:rsid w:val="00934CDB"/>
    <w:rsid w:val="00934F48"/>
    <w:rsid w:val="00935023"/>
    <w:rsid w:val="00935175"/>
    <w:rsid w:val="00935387"/>
    <w:rsid w:val="0093538E"/>
    <w:rsid w:val="0093545A"/>
    <w:rsid w:val="009354BF"/>
    <w:rsid w:val="009355A4"/>
    <w:rsid w:val="009355F9"/>
    <w:rsid w:val="00935767"/>
    <w:rsid w:val="00935786"/>
    <w:rsid w:val="00935A6C"/>
    <w:rsid w:val="00935AB1"/>
    <w:rsid w:val="00935C7F"/>
    <w:rsid w:val="00935CCE"/>
    <w:rsid w:val="00935D48"/>
    <w:rsid w:val="00936055"/>
    <w:rsid w:val="00936228"/>
    <w:rsid w:val="0093622D"/>
    <w:rsid w:val="009368D0"/>
    <w:rsid w:val="00936E8B"/>
    <w:rsid w:val="00936E94"/>
    <w:rsid w:val="00937387"/>
    <w:rsid w:val="009373BA"/>
    <w:rsid w:val="0093785A"/>
    <w:rsid w:val="00937960"/>
    <w:rsid w:val="00937A3A"/>
    <w:rsid w:val="00937B51"/>
    <w:rsid w:val="00937BE4"/>
    <w:rsid w:val="00937CE1"/>
    <w:rsid w:val="00937DAB"/>
    <w:rsid w:val="00937EB2"/>
    <w:rsid w:val="00937FB0"/>
    <w:rsid w:val="00940171"/>
    <w:rsid w:val="0094020A"/>
    <w:rsid w:val="009402AB"/>
    <w:rsid w:val="009402B5"/>
    <w:rsid w:val="00940493"/>
    <w:rsid w:val="00940732"/>
    <w:rsid w:val="0094082B"/>
    <w:rsid w:val="009409DA"/>
    <w:rsid w:val="00940D05"/>
    <w:rsid w:val="00940EF2"/>
    <w:rsid w:val="00940F7A"/>
    <w:rsid w:val="00941401"/>
    <w:rsid w:val="009418E5"/>
    <w:rsid w:val="00941E03"/>
    <w:rsid w:val="00941E25"/>
    <w:rsid w:val="00941F45"/>
    <w:rsid w:val="0094205D"/>
    <w:rsid w:val="009421E1"/>
    <w:rsid w:val="009424BF"/>
    <w:rsid w:val="00942A30"/>
    <w:rsid w:val="00942BE3"/>
    <w:rsid w:val="00942C92"/>
    <w:rsid w:val="00942D16"/>
    <w:rsid w:val="00942D90"/>
    <w:rsid w:val="00943539"/>
    <w:rsid w:val="0094361D"/>
    <w:rsid w:val="00943704"/>
    <w:rsid w:val="00943A7F"/>
    <w:rsid w:val="00943B0E"/>
    <w:rsid w:val="00943CDE"/>
    <w:rsid w:val="00943DBF"/>
    <w:rsid w:val="00943E6F"/>
    <w:rsid w:val="00944038"/>
    <w:rsid w:val="009440E3"/>
    <w:rsid w:val="00944145"/>
    <w:rsid w:val="0094427C"/>
    <w:rsid w:val="009444BA"/>
    <w:rsid w:val="009446A2"/>
    <w:rsid w:val="009448B1"/>
    <w:rsid w:val="00944AAB"/>
    <w:rsid w:val="00944D92"/>
    <w:rsid w:val="00944F7A"/>
    <w:rsid w:val="009450DA"/>
    <w:rsid w:val="0094515F"/>
    <w:rsid w:val="009453B8"/>
    <w:rsid w:val="009453C0"/>
    <w:rsid w:val="00945AC3"/>
    <w:rsid w:val="00945C08"/>
    <w:rsid w:val="00945EB2"/>
    <w:rsid w:val="00946521"/>
    <w:rsid w:val="00946601"/>
    <w:rsid w:val="009468DB"/>
    <w:rsid w:val="009468EA"/>
    <w:rsid w:val="00946A1A"/>
    <w:rsid w:val="00946A2B"/>
    <w:rsid w:val="00946A59"/>
    <w:rsid w:val="00946A8B"/>
    <w:rsid w:val="00946AC9"/>
    <w:rsid w:val="00946E2F"/>
    <w:rsid w:val="00946E56"/>
    <w:rsid w:val="00946E8C"/>
    <w:rsid w:val="009471BD"/>
    <w:rsid w:val="00947360"/>
    <w:rsid w:val="00947414"/>
    <w:rsid w:val="009475B1"/>
    <w:rsid w:val="00947742"/>
    <w:rsid w:val="00947B89"/>
    <w:rsid w:val="00947DA3"/>
    <w:rsid w:val="00947DAA"/>
    <w:rsid w:val="00947F69"/>
    <w:rsid w:val="009500C5"/>
    <w:rsid w:val="009501E9"/>
    <w:rsid w:val="00950395"/>
    <w:rsid w:val="00950480"/>
    <w:rsid w:val="009504C4"/>
    <w:rsid w:val="009506F7"/>
    <w:rsid w:val="00950A91"/>
    <w:rsid w:val="00950B0F"/>
    <w:rsid w:val="00950C1E"/>
    <w:rsid w:val="00950C66"/>
    <w:rsid w:val="00950CDE"/>
    <w:rsid w:val="00950E2E"/>
    <w:rsid w:val="00950F23"/>
    <w:rsid w:val="00951281"/>
    <w:rsid w:val="009512B7"/>
    <w:rsid w:val="009513BE"/>
    <w:rsid w:val="0095150F"/>
    <w:rsid w:val="00951740"/>
    <w:rsid w:val="00951958"/>
    <w:rsid w:val="009519B7"/>
    <w:rsid w:val="00951CE8"/>
    <w:rsid w:val="00951EC1"/>
    <w:rsid w:val="00951FB7"/>
    <w:rsid w:val="009523E1"/>
    <w:rsid w:val="009525C6"/>
    <w:rsid w:val="009526D0"/>
    <w:rsid w:val="00952985"/>
    <w:rsid w:val="00952A63"/>
    <w:rsid w:val="00952A77"/>
    <w:rsid w:val="00952D14"/>
    <w:rsid w:val="00952D9A"/>
    <w:rsid w:val="00952E36"/>
    <w:rsid w:val="00952F61"/>
    <w:rsid w:val="00952FE2"/>
    <w:rsid w:val="009531EE"/>
    <w:rsid w:val="00953290"/>
    <w:rsid w:val="00953370"/>
    <w:rsid w:val="009534E5"/>
    <w:rsid w:val="009534FF"/>
    <w:rsid w:val="0095354C"/>
    <w:rsid w:val="00953578"/>
    <w:rsid w:val="009536DA"/>
    <w:rsid w:val="00953904"/>
    <w:rsid w:val="009539A7"/>
    <w:rsid w:val="00953A4F"/>
    <w:rsid w:val="00953B19"/>
    <w:rsid w:val="00953B36"/>
    <w:rsid w:val="00953C61"/>
    <w:rsid w:val="00953C83"/>
    <w:rsid w:val="00953DC6"/>
    <w:rsid w:val="00953DDA"/>
    <w:rsid w:val="0095420D"/>
    <w:rsid w:val="009544AB"/>
    <w:rsid w:val="00954539"/>
    <w:rsid w:val="0095460A"/>
    <w:rsid w:val="00954681"/>
    <w:rsid w:val="00954727"/>
    <w:rsid w:val="00954732"/>
    <w:rsid w:val="00954BFE"/>
    <w:rsid w:val="00954D97"/>
    <w:rsid w:val="00954DD1"/>
    <w:rsid w:val="00954F35"/>
    <w:rsid w:val="009550DC"/>
    <w:rsid w:val="00955233"/>
    <w:rsid w:val="00955239"/>
    <w:rsid w:val="0095530C"/>
    <w:rsid w:val="0095534D"/>
    <w:rsid w:val="009553A8"/>
    <w:rsid w:val="00955540"/>
    <w:rsid w:val="00955746"/>
    <w:rsid w:val="00955A29"/>
    <w:rsid w:val="009560E7"/>
    <w:rsid w:val="00956243"/>
    <w:rsid w:val="00956258"/>
    <w:rsid w:val="00956396"/>
    <w:rsid w:val="0095668E"/>
    <w:rsid w:val="009566C3"/>
    <w:rsid w:val="009567E7"/>
    <w:rsid w:val="00956AB1"/>
    <w:rsid w:val="00956BCA"/>
    <w:rsid w:val="00956DE1"/>
    <w:rsid w:val="00956E26"/>
    <w:rsid w:val="0095755B"/>
    <w:rsid w:val="00957793"/>
    <w:rsid w:val="00957820"/>
    <w:rsid w:val="00957A38"/>
    <w:rsid w:val="009602E4"/>
    <w:rsid w:val="009603F0"/>
    <w:rsid w:val="009604C8"/>
    <w:rsid w:val="009605AE"/>
    <w:rsid w:val="00960774"/>
    <w:rsid w:val="00960A26"/>
    <w:rsid w:val="00961212"/>
    <w:rsid w:val="0096133C"/>
    <w:rsid w:val="00961428"/>
    <w:rsid w:val="009615AB"/>
    <w:rsid w:val="00961687"/>
    <w:rsid w:val="00961904"/>
    <w:rsid w:val="00961AB7"/>
    <w:rsid w:val="00961CD8"/>
    <w:rsid w:val="00961D53"/>
    <w:rsid w:val="00961DB7"/>
    <w:rsid w:val="00961FCB"/>
    <w:rsid w:val="00962398"/>
    <w:rsid w:val="009623A3"/>
    <w:rsid w:val="00962531"/>
    <w:rsid w:val="00962646"/>
    <w:rsid w:val="0096273E"/>
    <w:rsid w:val="00962A9C"/>
    <w:rsid w:val="00962BFB"/>
    <w:rsid w:val="00962CC8"/>
    <w:rsid w:val="00962F8A"/>
    <w:rsid w:val="00962F90"/>
    <w:rsid w:val="009630D5"/>
    <w:rsid w:val="00963405"/>
    <w:rsid w:val="009634EE"/>
    <w:rsid w:val="00963A42"/>
    <w:rsid w:val="00963B1B"/>
    <w:rsid w:val="00963B78"/>
    <w:rsid w:val="00963BEF"/>
    <w:rsid w:val="00963D71"/>
    <w:rsid w:val="009644CC"/>
    <w:rsid w:val="009646CF"/>
    <w:rsid w:val="00964765"/>
    <w:rsid w:val="009648F7"/>
    <w:rsid w:val="0096508F"/>
    <w:rsid w:val="00965125"/>
    <w:rsid w:val="0096513F"/>
    <w:rsid w:val="0096563A"/>
    <w:rsid w:val="009656F4"/>
    <w:rsid w:val="009659AD"/>
    <w:rsid w:val="00965B11"/>
    <w:rsid w:val="00965F1C"/>
    <w:rsid w:val="00965F9C"/>
    <w:rsid w:val="00965FB5"/>
    <w:rsid w:val="009661A4"/>
    <w:rsid w:val="009661F4"/>
    <w:rsid w:val="00966BD0"/>
    <w:rsid w:val="00966D21"/>
    <w:rsid w:val="0096702C"/>
    <w:rsid w:val="009673E5"/>
    <w:rsid w:val="00967445"/>
    <w:rsid w:val="00967606"/>
    <w:rsid w:val="00967725"/>
    <w:rsid w:val="00967768"/>
    <w:rsid w:val="0096776B"/>
    <w:rsid w:val="00967776"/>
    <w:rsid w:val="00967B71"/>
    <w:rsid w:val="00967CF2"/>
    <w:rsid w:val="00967D99"/>
    <w:rsid w:val="00967F6E"/>
    <w:rsid w:val="00967F83"/>
    <w:rsid w:val="00970097"/>
    <w:rsid w:val="0097009D"/>
    <w:rsid w:val="009705BF"/>
    <w:rsid w:val="00970660"/>
    <w:rsid w:val="009706F8"/>
    <w:rsid w:val="009708CA"/>
    <w:rsid w:val="00970B1B"/>
    <w:rsid w:val="00971319"/>
    <w:rsid w:val="009716DE"/>
    <w:rsid w:val="0097172C"/>
    <w:rsid w:val="009717E4"/>
    <w:rsid w:val="00971941"/>
    <w:rsid w:val="00971ABF"/>
    <w:rsid w:val="00971B2B"/>
    <w:rsid w:val="00971DC4"/>
    <w:rsid w:val="009722E2"/>
    <w:rsid w:val="0097259E"/>
    <w:rsid w:val="00972906"/>
    <w:rsid w:val="00972968"/>
    <w:rsid w:val="00972B8A"/>
    <w:rsid w:val="00973006"/>
    <w:rsid w:val="00973265"/>
    <w:rsid w:val="0097329D"/>
    <w:rsid w:val="009732D1"/>
    <w:rsid w:val="009733B8"/>
    <w:rsid w:val="009736CD"/>
    <w:rsid w:val="009737B8"/>
    <w:rsid w:val="009737D0"/>
    <w:rsid w:val="00973901"/>
    <w:rsid w:val="00973E3A"/>
    <w:rsid w:val="009740AA"/>
    <w:rsid w:val="009741F4"/>
    <w:rsid w:val="009743FB"/>
    <w:rsid w:val="00974754"/>
    <w:rsid w:val="00974824"/>
    <w:rsid w:val="0097489C"/>
    <w:rsid w:val="009748C5"/>
    <w:rsid w:val="009748F2"/>
    <w:rsid w:val="009749B1"/>
    <w:rsid w:val="00974D7D"/>
    <w:rsid w:val="00974E95"/>
    <w:rsid w:val="00974EDF"/>
    <w:rsid w:val="009750A3"/>
    <w:rsid w:val="00975169"/>
    <w:rsid w:val="00975377"/>
    <w:rsid w:val="009753A0"/>
    <w:rsid w:val="009754D4"/>
    <w:rsid w:val="009755B3"/>
    <w:rsid w:val="009755FA"/>
    <w:rsid w:val="009757CE"/>
    <w:rsid w:val="009758CE"/>
    <w:rsid w:val="00975FB4"/>
    <w:rsid w:val="009761D1"/>
    <w:rsid w:val="00976279"/>
    <w:rsid w:val="0097632C"/>
    <w:rsid w:val="0097673E"/>
    <w:rsid w:val="0097678C"/>
    <w:rsid w:val="009769DA"/>
    <w:rsid w:val="00976A9F"/>
    <w:rsid w:val="00976B15"/>
    <w:rsid w:val="00976F9A"/>
    <w:rsid w:val="0097724B"/>
    <w:rsid w:val="009772AB"/>
    <w:rsid w:val="009776C0"/>
    <w:rsid w:val="00977727"/>
    <w:rsid w:val="009778CA"/>
    <w:rsid w:val="009779AB"/>
    <w:rsid w:val="00977E62"/>
    <w:rsid w:val="00980238"/>
    <w:rsid w:val="009803FB"/>
    <w:rsid w:val="009804DB"/>
    <w:rsid w:val="00980550"/>
    <w:rsid w:val="00980558"/>
    <w:rsid w:val="00980977"/>
    <w:rsid w:val="00980EB1"/>
    <w:rsid w:val="00980F1A"/>
    <w:rsid w:val="00981182"/>
    <w:rsid w:val="00981261"/>
    <w:rsid w:val="00981272"/>
    <w:rsid w:val="00981645"/>
    <w:rsid w:val="00981680"/>
    <w:rsid w:val="009816C4"/>
    <w:rsid w:val="00981860"/>
    <w:rsid w:val="009819CC"/>
    <w:rsid w:val="00981BDC"/>
    <w:rsid w:val="00981DD0"/>
    <w:rsid w:val="00981E3F"/>
    <w:rsid w:val="0098219A"/>
    <w:rsid w:val="00982A14"/>
    <w:rsid w:val="00982C1F"/>
    <w:rsid w:val="00982E8F"/>
    <w:rsid w:val="009832A4"/>
    <w:rsid w:val="00983443"/>
    <w:rsid w:val="00983520"/>
    <w:rsid w:val="0098364D"/>
    <w:rsid w:val="00983818"/>
    <w:rsid w:val="00983979"/>
    <w:rsid w:val="00983B67"/>
    <w:rsid w:val="00983B79"/>
    <w:rsid w:val="00983DE4"/>
    <w:rsid w:val="00984084"/>
    <w:rsid w:val="00984088"/>
    <w:rsid w:val="009840C5"/>
    <w:rsid w:val="00984156"/>
    <w:rsid w:val="00984185"/>
    <w:rsid w:val="009841BE"/>
    <w:rsid w:val="00984254"/>
    <w:rsid w:val="009842F1"/>
    <w:rsid w:val="009843AC"/>
    <w:rsid w:val="009847C4"/>
    <w:rsid w:val="00984C51"/>
    <w:rsid w:val="00984DA1"/>
    <w:rsid w:val="00984E9E"/>
    <w:rsid w:val="00984F32"/>
    <w:rsid w:val="00985623"/>
    <w:rsid w:val="0098563D"/>
    <w:rsid w:val="009858B4"/>
    <w:rsid w:val="00985ADA"/>
    <w:rsid w:val="00985B2D"/>
    <w:rsid w:val="00985B55"/>
    <w:rsid w:val="00985FB5"/>
    <w:rsid w:val="00986028"/>
    <w:rsid w:val="0098643D"/>
    <w:rsid w:val="00986533"/>
    <w:rsid w:val="009866F0"/>
    <w:rsid w:val="009868F9"/>
    <w:rsid w:val="00986ADD"/>
    <w:rsid w:val="00986C5E"/>
    <w:rsid w:val="00986CD4"/>
    <w:rsid w:val="009873A2"/>
    <w:rsid w:val="00987640"/>
    <w:rsid w:val="009876DA"/>
    <w:rsid w:val="009878EC"/>
    <w:rsid w:val="00987921"/>
    <w:rsid w:val="009879DF"/>
    <w:rsid w:val="00987A6D"/>
    <w:rsid w:val="00987D69"/>
    <w:rsid w:val="00987E5D"/>
    <w:rsid w:val="00987FC1"/>
    <w:rsid w:val="00990152"/>
    <w:rsid w:val="0099021B"/>
    <w:rsid w:val="00990263"/>
    <w:rsid w:val="00990418"/>
    <w:rsid w:val="0099054D"/>
    <w:rsid w:val="009907AD"/>
    <w:rsid w:val="009907C8"/>
    <w:rsid w:val="009908DB"/>
    <w:rsid w:val="00990AB8"/>
    <w:rsid w:val="00990C35"/>
    <w:rsid w:val="00990C75"/>
    <w:rsid w:val="00990D31"/>
    <w:rsid w:val="00990E57"/>
    <w:rsid w:val="00990E70"/>
    <w:rsid w:val="00990E73"/>
    <w:rsid w:val="00990F16"/>
    <w:rsid w:val="00991120"/>
    <w:rsid w:val="00991124"/>
    <w:rsid w:val="0099116F"/>
    <w:rsid w:val="00991250"/>
    <w:rsid w:val="0099160D"/>
    <w:rsid w:val="0099166B"/>
    <w:rsid w:val="009919B4"/>
    <w:rsid w:val="00991B07"/>
    <w:rsid w:val="00991BEE"/>
    <w:rsid w:val="00991DF3"/>
    <w:rsid w:val="00991EF5"/>
    <w:rsid w:val="0099213B"/>
    <w:rsid w:val="009923D4"/>
    <w:rsid w:val="00992585"/>
    <w:rsid w:val="009926B7"/>
    <w:rsid w:val="009926BB"/>
    <w:rsid w:val="009926FC"/>
    <w:rsid w:val="0099281E"/>
    <w:rsid w:val="00992A76"/>
    <w:rsid w:val="00992C17"/>
    <w:rsid w:val="00992C8C"/>
    <w:rsid w:val="00992CB1"/>
    <w:rsid w:val="00992E0C"/>
    <w:rsid w:val="00993010"/>
    <w:rsid w:val="009931C9"/>
    <w:rsid w:val="0099323F"/>
    <w:rsid w:val="0099334B"/>
    <w:rsid w:val="0099336C"/>
    <w:rsid w:val="009934BF"/>
    <w:rsid w:val="00993794"/>
    <w:rsid w:val="00993A1E"/>
    <w:rsid w:val="00993AEA"/>
    <w:rsid w:val="00993CF5"/>
    <w:rsid w:val="00993DB9"/>
    <w:rsid w:val="0099404E"/>
    <w:rsid w:val="00994089"/>
    <w:rsid w:val="00994346"/>
    <w:rsid w:val="00994364"/>
    <w:rsid w:val="00994385"/>
    <w:rsid w:val="00994426"/>
    <w:rsid w:val="00994446"/>
    <w:rsid w:val="00994479"/>
    <w:rsid w:val="009944E3"/>
    <w:rsid w:val="0099455C"/>
    <w:rsid w:val="00994C4A"/>
    <w:rsid w:val="00994D16"/>
    <w:rsid w:val="00994DB4"/>
    <w:rsid w:val="00994EB7"/>
    <w:rsid w:val="00994F6C"/>
    <w:rsid w:val="00994FFA"/>
    <w:rsid w:val="00995088"/>
    <w:rsid w:val="0099515D"/>
    <w:rsid w:val="009953B1"/>
    <w:rsid w:val="00995481"/>
    <w:rsid w:val="00995573"/>
    <w:rsid w:val="009955D4"/>
    <w:rsid w:val="00995606"/>
    <w:rsid w:val="009957FE"/>
    <w:rsid w:val="009958A6"/>
    <w:rsid w:val="009958C6"/>
    <w:rsid w:val="00995979"/>
    <w:rsid w:val="00995A4F"/>
    <w:rsid w:val="00995C3B"/>
    <w:rsid w:val="00995D9E"/>
    <w:rsid w:val="0099618D"/>
    <w:rsid w:val="009962AD"/>
    <w:rsid w:val="0099662C"/>
    <w:rsid w:val="009966E6"/>
    <w:rsid w:val="00996AFC"/>
    <w:rsid w:val="00996B7E"/>
    <w:rsid w:val="00996CC5"/>
    <w:rsid w:val="00996F52"/>
    <w:rsid w:val="009972F2"/>
    <w:rsid w:val="00997589"/>
    <w:rsid w:val="0099783B"/>
    <w:rsid w:val="00997CD5"/>
    <w:rsid w:val="00997F50"/>
    <w:rsid w:val="00997F74"/>
    <w:rsid w:val="00997F9B"/>
    <w:rsid w:val="009A003B"/>
    <w:rsid w:val="009A02E1"/>
    <w:rsid w:val="009A03C5"/>
    <w:rsid w:val="009A0543"/>
    <w:rsid w:val="009A0552"/>
    <w:rsid w:val="009A06BB"/>
    <w:rsid w:val="009A084A"/>
    <w:rsid w:val="009A08D3"/>
    <w:rsid w:val="009A0A69"/>
    <w:rsid w:val="009A0B72"/>
    <w:rsid w:val="009A0D73"/>
    <w:rsid w:val="009A0D76"/>
    <w:rsid w:val="009A0F0D"/>
    <w:rsid w:val="009A11A7"/>
    <w:rsid w:val="009A1467"/>
    <w:rsid w:val="009A14E0"/>
    <w:rsid w:val="009A1A1E"/>
    <w:rsid w:val="009A1AE6"/>
    <w:rsid w:val="009A1AEA"/>
    <w:rsid w:val="009A1DC7"/>
    <w:rsid w:val="009A1EFA"/>
    <w:rsid w:val="009A232E"/>
    <w:rsid w:val="009A2440"/>
    <w:rsid w:val="009A24F9"/>
    <w:rsid w:val="009A2554"/>
    <w:rsid w:val="009A261E"/>
    <w:rsid w:val="009A2718"/>
    <w:rsid w:val="009A2B6B"/>
    <w:rsid w:val="009A2BF4"/>
    <w:rsid w:val="009A2D73"/>
    <w:rsid w:val="009A2D7E"/>
    <w:rsid w:val="009A330F"/>
    <w:rsid w:val="009A357C"/>
    <w:rsid w:val="009A3C09"/>
    <w:rsid w:val="009A3EA9"/>
    <w:rsid w:val="009A3F01"/>
    <w:rsid w:val="009A418F"/>
    <w:rsid w:val="009A42AE"/>
    <w:rsid w:val="009A4931"/>
    <w:rsid w:val="009A4A1D"/>
    <w:rsid w:val="009A4AD8"/>
    <w:rsid w:val="009A4C55"/>
    <w:rsid w:val="009A4C7D"/>
    <w:rsid w:val="009A4CBB"/>
    <w:rsid w:val="009A4D43"/>
    <w:rsid w:val="009A4FF0"/>
    <w:rsid w:val="009A5450"/>
    <w:rsid w:val="009A578E"/>
    <w:rsid w:val="009A5BE7"/>
    <w:rsid w:val="009A5D0F"/>
    <w:rsid w:val="009A5E29"/>
    <w:rsid w:val="009A5F0E"/>
    <w:rsid w:val="009A623E"/>
    <w:rsid w:val="009A62B6"/>
    <w:rsid w:val="009A651A"/>
    <w:rsid w:val="009A65B7"/>
    <w:rsid w:val="009A660A"/>
    <w:rsid w:val="009A6685"/>
    <w:rsid w:val="009A6A3C"/>
    <w:rsid w:val="009A6B5A"/>
    <w:rsid w:val="009A6B8F"/>
    <w:rsid w:val="009A6D48"/>
    <w:rsid w:val="009A6FFF"/>
    <w:rsid w:val="009A70AD"/>
    <w:rsid w:val="009A70B0"/>
    <w:rsid w:val="009A7291"/>
    <w:rsid w:val="009A72AA"/>
    <w:rsid w:val="009A7458"/>
    <w:rsid w:val="009A76A5"/>
    <w:rsid w:val="009A7831"/>
    <w:rsid w:val="009A7944"/>
    <w:rsid w:val="009A79B3"/>
    <w:rsid w:val="009A7A5D"/>
    <w:rsid w:val="009A7D53"/>
    <w:rsid w:val="009B00C5"/>
    <w:rsid w:val="009B0236"/>
    <w:rsid w:val="009B02ED"/>
    <w:rsid w:val="009B0516"/>
    <w:rsid w:val="009B07F0"/>
    <w:rsid w:val="009B0CB0"/>
    <w:rsid w:val="009B0F99"/>
    <w:rsid w:val="009B1000"/>
    <w:rsid w:val="009B1568"/>
    <w:rsid w:val="009B15C9"/>
    <w:rsid w:val="009B178B"/>
    <w:rsid w:val="009B1892"/>
    <w:rsid w:val="009B1AE7"/>
    <w:rsid w:val="009B1BA1"/>
    <w:rsid w:val="009B1CCF"/>
    <w:rsid w:val="009B1E78"/>
    <w:rsid w:val="009B1F5D"/>
    <w:rsid w:val="009B2176"/>
    <w:rsid w:val="009B21F3"/>
    <w:rsid w:val="009B2357"/>
    <w:rsid w:val="009B247A"/>
    <w:rsid w:val="009B25A1"/>
    <w:rsid w:val="009B26F2"/>
    <w:rsid w:val="009B2BC3"/>
    <w:rsid w:val="009B2D96"/>
    <w:rsid w:val="009B2DF9"/>
    <w:rsid w:val="009B2EE9"/>
    <w:rsid w:val="009B31EB"/>
    <w:rsid w:val="009B3232"/>
    <w:rsid w:val="009B32FB"/>
    <w:rsid w:val="009B34A1"/>
    <w:rsid w:val="009B388A"/>
    <w:rsid w:val="009B3B15"/>
    <w:rsid w:val="009B3C38"/>
    <w:rsid w:val="009B3C99"/>
    <w:rsid w:val="009B3CF3"/>
    <w:rsid w:val="009B3D24"/>
    <w:rsid w:val="009B3E40"/>
    <w:rsid w:val="009B403E"/>
    <w:rsid w:val="009B4093"/>
    <w:rsid w:val="009B4247"/>
    <w:rsid w:val="009B425F"/>
    <w:rsid w:val="009B4356"/>
    <w:rsid w:val="009B4388"/>
    <w:rsid w:val="009B4751"/>
    <w:rsid w:val="009B476E"/>
    <w:rsid w:val="009B47AB"/>
    <w:rsid w:val="009B482B"/>
    <w:rsid w:val="009B48FA"/>
    <w:rsid w:val="009B4978"/>
    <w:rsid w:val="009B4ACA"/>
    <w:rsid w:val="009B4B01"/>
    <w:rsid w:val="009B4B50"/>
    <w:rsid w:val="009B4CDA"/>
    <w:rsid w:val="009B4E79"/>
    <w:rsid w:val="009B508A"/>
    <w:rsid w:val="009B50B8"/>
    <w:rsid w:val="009B52E4"/>
    <w:rsid w:val="009B53D6"/>
    <w:rsid w:val="009B54A0"/>
    <w:rsid w:val="009B556D"/>
    <w:rsid w:val="009B5646"/>
    <w:rsid w:val="009B589B"/>
    <w:rsid w:val="009B5924"/>
    <w:rsid w:val="009B5BE1"/>
    <w:rsid w:val="009B5E27"/>
    <w:rsid w:val="009B5E56"/>
    <w:rsid w:val="009B601D"/>
    <w:rsid w:val="009B62A5"/>
    <w:rsid w:val="009B6327"/>
    <w:rsid w:val="009B6368"/>
    <w:rsid w:val="009B6385"/>
    <w:rsid w:val="009B63B1"/>
    <w:rsid w:val="009B6417"/>
    <w:rsid w:val="009B6421"/>
    <w:rsid w:val="009B64C1"/>
    <w:rsid w:val="009B6AF4"/>
    <w:rsid w:val="009B6BA5"/>
    <w:rsid w:val="009B6BCA"/>
    <w:rsid w:val="009B6CD0"/>
    <w:rsid w:val="009B6DFC"/>
    <w:rsid w:val="009B7168"/>
    <w:rsid w:val="009B718F"/>
    <w:rsid w:val="009B7199"/>
    <w:rsid w:val="009B7225"/>
    <w:rsid w:val="009B76D6"/>
    <w:rsid w:val="009B775C"/>
    <w:rsid w:val="009B7B45"/>
    <w:rsid w:val="009B7D20"/>
    <w:rsid w:val="009B7F03"/>
    <w:rsid w:val="009B7FB6"/>
    <w:rsid w:val="009B7FF2"/>
    <w:rsid w:val="009C064C"/>
    <w:rsid w:val="009C06F6"/>
    <w:rsid w:val="009C083C"/>
    <w:rsid w:val="009C0A33"/>
    <w:rsid w:val="009C0A4A"/>
    <w:rsid w:val="009C0AFA"/>
    <w:rsid w:val="009C0F13"/>
    <w:rsid w:val="009C1076"/>
    <w:rsid w:val="009C114A"/>
    <w:rsid w:val="009C1274"/>
    <w:rsid w:val="009C12B1"/>
    <w:rsid w:val="009C1505"/>
    <w:rsid w:val="009C15C7"/>
    <w:rsid w:val="009C1625"/>
    <w:rsid w:val="009C18D7"/>
    <w:rsid w:val="009C1CF1"/>
    <w:rsid w:val="009C1F29"/>
    <w:rsid w:val="009C1F92"/>
    <w:rsid w:val="009C2195"/>
    <w:rsid w:val="009C26AC"/>
    <w:rsid w:val="009C277F"/>
    <w:rsid w:val="009C27FD"/>
    <w:rsid w:val="009C2830"/>
    <w:rsid w:val="009C2868"/>
    <w:rsid w:val="009C28DE"/>
    <w:rsid w:val="009C2963"/>
    <w:rsid w:val="009C2987"/>
    <w:rsid w:val="009C2A9C"/>
    <w:rsid w:val="009C2AA4"/>
    <w:rsid w:val="009C2B7E"/>
    <w:rsid w:val="009C2BBA"/>
    <w:rsid w:val="009C2BBC"/>
    <w:rsid w:val="009C2C71"/>
    <w:rsid w:val="009C3231"/>
    <w:rsid w:val="009C32BC"/>
    <w:rsid w:val="009C32F6"/>
    <w:rsid w:val="009C3310"/>
    <w:rsid w:val="009C3577"/>
    <w:rsid w:val="009C3598"/>
    <w:rsid w:val="009C365A"/>
    <w:rsid w:val="009C3862"/>
    <w:rsid w:val="009C39D5"/>
    <w:rsid w:val="009C3AD4"/>
    <w:rsid w:val="009C3B2A"/>
    <w:rsid w:val="009C3C10"/>
    <w:rsid w:val="009C3C76"/>
    <w:rsid w:val="009C3DC4"/>
    <w:rsid w:val="009C3DD5"/>
    <w:rsid w:val="009C3DEE"/>
    <w:rsid w:val="009C3F8D"/>
    <w:rsid w:val="009C4181"/>
    <w:rsid w:val="009C43BE"/>
    <w:rsid w:val="009C442F"/>
    <w:rsid w:val="009C485D"/>
    <w:rsid w:val="009C4A0F"/>
    <w:rsid w:val="009C4C09"/>
    <w:rsid w:val="009C4DF4"/>
    <w:rsid w:val="009C5428"/>
    <w:rsid w:val="009C56C3"/>
    <w:rsid w:val="009C571D"/>
    <w:rsid w:val="009C5A22"/>
    <w:rsid w:val="009C5B79"/>
    <w:rsid w:val="009C5E78"/>
    <w:rsid w:val="009C5EA6"/>
    <w:rsid w:val="009C6329"/>
    <w:rsid w:val="009C63D3"/>
    <w:rsid w:val="009C646D"/>
    <w:rsid w:val="009C6475"/>
    <w:rsid w:val="009C64FC"/>
    <w:rsid w:val="009C66C3"/>
    <w:rsid w:val="009C66C7"/>
    <w:rsid w:val="009C699F"/>
    <w:rsid w:val="009C69F4"/>
    <w:rsid w:val="009C6B38"/>
    <w:rsid w:val="009C6C48"/>
    <w:rsid w:val="009C6CCB"/>
    <w:rsid w:val="009C6D20"/>
    <w:rsid w:val="009C7073"/>
    <w:rsid w:val="009C739C"/>
    <w:rsid w:val="009C73F7"/>
    <w:rsid w:val="009C7780"/>
    <w:rsid w:val="009C78BA"/>
    <w:rsid w:val="009C790F"/>
    <w:rsid w:val="009C7B9C"/>
    <w:rsid w:val="009C7C0F"/>
    <w:rsid w:val="009C7D8A"/>
    <w:rsid w:val="009C7DA3"/>
    <w:rsid w:val="009C7E7D"/>
    <w:rsid w:val="009C7FCB"/>
    <w:rsid w:val="009D004A"/>
    <w:rsid w:val="009D00C7"/>
    <w:rsid w:val="009D01B6"/>
    <w:rsid w:val="009D01F5"/>
    <w:rsid w:val="009D03E1"/>
    <w:rsid w:val="009D05F7"/>
    <w:rsid w:val="009D0616"/>
    <w:rsid w:val="009D0638"/>
    <w:rsid w:val="009D0799"/>
    <w:rsid w:val="009D0807"/>
    <w:rsid w:val="009D083B"/>
    <w:rsid w:val="009D08FC"/>
    <w:rsid w:val="009D0A1E"/>
    <w:rsid w:val="009D0A9F"/>
    <w:rsid w:val="009D0B78"/>
    <w:rsid w:val="009D0E7E"/>
    <w:rsid w:val="009D1014"/>
    <w:rsid w:val="009D107A"/>
    <w:rsid w:val="009D10BF"/>
    <w:rsid w:val="009D132D"/>
    <w:rsid w:val="009D1528"/>
    <w:rsid w:val="009D1608"/>
    <w:rsid w:val="009D180F"/>
    <w:rsid w:val="009D1862"/>
    <w:rsid w:val="009D18A6"/>
    <w:rsid w:val="009D1909"/>
    <w:rsid w:val="009D1DB0"/>
    <w:rsid w:val="009D1DF2"/>
    <w:rsid w:val="009D211A"/>
    <w:rsid w:val="009D2347"/>
    <w:rsid w:val="009D2976"/>
    <w:rsid w:val="009D2999"/>
    <w:rsid w:val="009D299D"/>
    <w:rsid w:val="009D2B71"/>
    <w:rsid w:val="009D2CFD"/>
    <w:rsid w:val="009D2E49"/>
    <w:rsid w:val="009D302A"/>
    <w:rsid w:val="009D3271"/>
    <w:rsid w:val="009D3372"/>
    <w:rsid w:val="009D348B"/>
    <w:rsid w:val="009D38CD"/>
    <w:rsid w:val="009D38D4"/>
    <w:rsid w:val="009D3984"/>
    <w:rsid w:val="009D3A1C"/>
    <w:rsid w:val="009D3E40"/>
    <w:rsid w:val="009D3F08"/>
    <w:rsid w:val="009D3F29"/>
    <w:rsid w:val="009D3F3D"/>
    <w:rsid w:val="009D450E"/>
    <w:rsid w:val="009D45DF"/>
    <w:rsid w:val="009D4816"/>
    <w:rsid w:val="009D4CB6"/>
    <w:rsid w:val="009D54D4"/>
    <w:rsid w:val="009D57A1"/>
    <w:rsid w:val="009D5A1D"/>
    <w:rsid w:val="009D5CAC"/>
    <w:rsid w:val="009D5E5A"/>
    <w:rsid w:val="009D60C8"/>
    <w:rsid w:val="009D628B"/>
    <w:rsid w:val="009D62F3"/>
    <w:rsid w:val="009D63A1"/>
    <w:rsid w:val="009D63F8"/>
    <w:rsid w:val="009D6791"/>
    <w:rsid w:val="009D67B1"/>
    <w:rsid w:val="009D68CE"/>
    <w:rsid w:val="009D6983"/>
    <w:rsid w:val="009D6B6C"/>
    <w:rsid w:val="009D6BA1"/>
    <w:rsid w:val="009D6DD7"/>
    <w:rsid w:val="009D6FC3"/>
    <w:rsid w:val="009D702F"/>
    <w:rsid w:val="009D7114"/>
    <w:rsid w:val="009D7140"/>
    <w:rsid w:val="009D7207"/>
    <w:rsid w:val="009D72B2"/>
    <w:rsid w:val="009D769A"/>
    <w:rsid w:val="009D77E4"/>
    <w:rsid w:val="009D79C9"/>
    <w:rsid w:val="009D79FA"/>
    <w:rsid w:val="009D7B28"/>
    <w:rsid w:val="009D7CB0"/>
    <w:rsid w:val="009D7CEF"/>
    <w:rsid w:val="009D7DFA"/>
    <w:rsid w:val="009D7EBB"/>
    <w:rsid w:val="009E0177"/>
    <w:rsid w:val="009E04D7"/>
    <w:rsid w:val="009E051D"/>
    <w:rsid w:val="009E062C"/>
    <w:rsid w:val="009E074B"/>
    <w:rsid w:val="009E080F"/>
    <w:rsid w:val="009E0838"/>
    <w:rsid w:val="009E0B1C"/>
    <w:rsid w:val="009E0CD7"/>
    <w:rsid w:val="009E0E3E"/>
    <w:rsid w:val="009E1043"/>
    <w:rsid w:val="009E1077"/>
    <w:rsid w:val="009E1318"/>
    <w:rsid w:val="009E1391"/>
    <w:rsid w:val="009E1863"/>
    <w:rsid w:val="009E18FC"/>
    <w:rsid w:val="009E1C2C"/>
    <w:rsid w:val="009E1C2D"/>
    <w:rsid w:val="009E1C38"/>
    <w:rsid w:val="009E1F1F"/>
    <w:rsid w:val="009E1F63"/>
    <w:rsid w:val="009E1F80"/>
    <w:rsid w:val="009E2162"/>
    <w:rsid w:val="009E28F8"/>
    <w:rsid w:val="009E2A22"/>
    <w:rsid w:val="009E2A99"/>
    <w:rsid w:val="009E2DE8"/>
    <w:rsid w:val="009E2FBE"/>
    <w:rsid w:val="009E30FB"/>
    <w:rsid w:val="009E3139"/>
    <w:rsid w:val="009E35F3"/>
    <w:rsid w:val="009E3679"/>
    <w:rsid w:val="009E3699"/>
    <w:rsid w:val="009E3875"/>
    <w:rsid w:val="009E3961"/>
    <w:rsid w:val="009E3991"/>
    <w:rsid w:val="009E3A9C"/>
    <w:rsid w:val="009E476F"/>
    <w:rsid w:val="009E4809"/>
    <w:rsid w:val="009E4AE2"/>
    <w:rsid w:val="009E4AEB"/>
    <w:rsid w:val="009E4B46"/>
    <w:rsid w:val="009E4B8B"/>
    <w:rsid w:val="009E4E50"/>
    <w:rsid w:val="009E4F62"/>
    <w:rsid w:val="009E531E"/>
    <w:rsid w:val="009E54F7"/>
    <w:rsid w:val="009E56EF"/>
    <w:rsid w:val="009E577D"/>
    <w:rsid w:val="009E57B7"/>
    <w:rsid w:val="009E5ABA"/>
    <w:rsid w:val="009E5C94"/>
    <w:rsid w:val="009E5ED4"/>
    <w:rsid w:val="009E5F22"/>
    <w:rsid w:val="009E601D"/>
    <w:rsid w:val="009E6196"/>
    <w:rsid w:val="009E6238"/>
    <w:rsid w:val="009E62FA"/>
    <w:rsid w:val="009E6418"/>
    <w:rsid w:val="009E6672"/>
    <w:rsid w:val="009E676D"/>
    <w:rsid w:val="009E6990"/>
    <w:rsid w:val="009E6BC8"/>
    <w:rsid w:val="009E6CAE"/>
    <w:rsid w:val="009E6F6B"/>
    <w:rsid w:val="009E6F7D"/>
    <w:rsid w:val="009E71A1"/>
    <w:rsid w:val="009E7326"/>
    <w:rsid w:val="009E7351"/>
    <w:rsid w:val="009E7636"/>
    <w:rsid w:val="009E7753"/>
    <w:rsid w:val="009E78CA"/>
    <w:rsid w:val="009E795B"/>
    <w:rsid w:val="009E7986"/>
    <w:rsid w:val="009E798F"/>
    <w:rsid w:val="009E7B5A"/>
    <w:rsid w:val="009E7BF6"/>
    <w:rsid w:val="009E7C3A"/>
    <w:rsid w:val="009E7D9E"/>
    <w:rsid w:val="009E7E31"/>
    <w:rsid w:val="009E7F7A"/>
    <w:rsid w:val="009F009E"/>
    <w:rsid w:val="009F0223"/>
    <w:rsid w:val="009F038B"/>
    <w:rsid w:val="009F0472"/>
    <w:rsid w:val="009F04EB"/>
    <w:rsid w:val="009F0669"/>
    <w:rsid w:val="009F0755"/>
    <w:rsid w:val="009F0883"/>
    <w:rsid w:val="009F0944"/>
    <w:rsid w:val="009F0C95"/>
    <w:rsid w:val="009F0FC1"/>
    <w:rsid w:val="009F113D"/>
    <w:rsid w:val="009F17E0"/>
    <w:rsid w:val="009F1BC7"/>
    <w:rsid w:val="009F1C47"/>
    <w:rsid w:val="009F1C4C"/>
    <w:rsid w:val="009F1D33"/>
    <w:rsid w:val="009F1E48"/>
    <w:rsid w:val="009F22F5"/>
    <w:rsid w:val="009F26E3"/>
    <w:rsid w:val="009F2727"/>
    <w:rsid w:val="009F2777"/>
    <w:rsid w:val="009F278C"/>
    <w:rsid w:val="009F2840"/>
    <w:rsid w:val="009F284F"/>
    <w:rsid w:val="009F2887"/>
    <w:rsid w:val="009F29E6"/>
    <w:rsid w:val="009F2A2E"/>
    <w:rsid w:val="009F2C21"/>
    <w:rsid w:val="009F2D96"/>
    <w:rsid w:val="009F3073"/>
    <w:rsid w:val="009F3119"/>
    <w:rsid w:val="009F3198"/>
    <w:rsid w:val="009F3802"/>
    <w:rsid w:val="009F3867"/>
    <w:rsid w:val="009F395E"/>
    <w:rsid w:val="009F3964"/>
    <w:rsid w:val="009F3A36"/>
    <w:rsid w:val="009F3A6A"/>
    <w:rsid w:val="009F3ACB"/>
    <w:rsid w:val="009F3D8C"/>
    <w:rsid w:val="009F3EBB"/>
    <w:rsid w:val="009F4192"/>
    <w:rsid w:val="009F47E9"/>
    <w:rsid w:val="009F48DF"/>
    <w:rsid w:val="009F4E71"/>
    <w:rsid w:val="009F4ED0"/>
    <w:rsid w:val="009F4EDA"/>
    <w:rsid w:val="009F4F16"/>
    <w:rsid w:val="009F4F7C"/>
    <w:rsid w:val="009F50F4"/>
    <w:rsid w:val="009F520D"/>
    <w:rsid w:val="009F52A7"/>
    <w:rsid w:val="009F555A"/>
    <w:rsid w:val="009F55BB"/>
    <w:rsid w:val="009F56D8"/>
    <w:rsid w:val="009F5936"/>
    <w:rsid w:val="009F59EF"/>
    <w:rsid w:val="009F59F0"/>
    <w:rsid w:val="009F5A54"/>
    <w:rsid w:val="009F5C54"/>
    <w:rsid w:val="009F5C8D"/>
    <w:rsid w:val="009F5D26"/>
    <w:rsid w:val="009F5F88"/>
    <w:rsid w:val="009F60CF"/>
    <w:rsid w:val="009F60D2"/>
    <w:rsid w:val="009F6180"/>
    <w:rsid w:val="009F6197"/>
    <w:rsid w:val="009F62AE"/>
    <w:rsid w:val="009F6407"/>
    <w:rsid w:val="009F66B2"/>
    <w:rsid w:val="009F6792"/>
    <w:rsid w:val="009F6813"/>
    <w:rsid w:val="009F6AE8"/>
    <w:rsid w:val="009F6BFF"/>
    <w:rsid w:val="009F6DDA"/>
    <w:rsid w:val="009F6EF5"/>
    <w:rsid w:val="009F7148"/>
    <w:rsid w:val="009F7247"/>
    <w:rsid w:val="009F76A5"/>
    <w:rsid w:val="009F7A9C"/>
    <w:rsid w:val="009F7B47"/>
    <w:rsid w:val="009F7CC1"/>
    <w:rsid w:val="009F7F8D"/>
    <w:rsid w:val="00A00495"/>
    <w:rsid w:val="00A00716"/>
    <w:rsid w:val="00A008B0"/>
    <w:rsid w:val="00A00BC8"/>
    <w:rsid w:val="00A00E22"/>
    <w:rsid w:val="00A00E43"/>
    <w:rsid w:val="00A00E50"/>
    <w:rsid w:val="00A00F3A"/>
    <w:rsid w:val="00A01012"/>
    <w:rsid w:val="00A010AA"/>
    <w:rsid w:val="00A01420"/>
    <w:rsid w:val="00A0153F"/>
    <w:rsid w:val="00A0159A"/>
    <w:rsid w:val="00A0159C"/>
    <w:rsid w:val="00A015C7"/>
    <w:rsid w:val="00A015EB"/>
    <w:rsid w:val="00A0180F"/>
    <w:rsid w:val="00A018C7"/>
    <w:rsid w:val="00A01A26"/>
    <w:rsid w:val="00A01BF3"/>
    <w:rsid w:val="00A01EC8"/>
    <w:rsid w:val="00A01F57"/>
    <w:rsid w:val="00A021B7"/>
    <w:rsid w:val="00A021D2"/>
    <w:rsid w:val="00A021F3"/>
    <w:rsid w:val="00A026AF"/>
    <w:rsid w:val="00A02706"/>
    <w:rsid w:val="00A02B9D"/>
    <w:rsid w:val="00A02D46"/>
    <w:rsid w:val="00A02DB4"/>
    <w:rsid w:val="00A0308D"/>
    <w:rsid w:val="00A032B3"/>
    <w:rsid w:val="00A03392"/>
    <w:rsid w:val="00A03479"/>
    <w:rsid w:val="00A037F5"/>
    <w:rsid w:val="00A0380F"/>
    <w:rsid w:val="00A03A73"/>
    <w:rsid w:val="00A03C40"/>
    <w:rsid w:val="00A03C75"/>
    <w:rsid w:val="00A03E2E"/>
    <w:rsid w:val="00A03E69"/>
    <w:rsid w:val="00A03FBC"/>
    <w:rsid w:val="00A04389"/>
    <w:rsid w:val="00A04746"/>
    <w:rsid w:val="00A048E2"/>
    <w:rsid w:val="00A0497A"/>
    <w:rsid w:val="00A04A93"/>
    <w:rsid w:val="00A04CE6"/>
    <w:rsid w:val="00A04DEC"/>
    <w:rsid w:val="00A04EEE"/>
    <w:rsid w:val="00A05547"/>
    <w:rsid w:val="00A05772"/>
    <w:rsid w:val="00A05886"/>
    <w:rsid w:val="00A05B03"/>
    <w:rsid w:val="00A05C52"/>
    <w:rsid w:val="00A05D3C"/>
    <w:rsid w:val="00A05EDB"/>
    <w:rsid w:val="00A05F01"/>
    <w:rsid w:val="00A05FDA"/>
    <w:rsid w:val="00A0607A"/>
    <w:rsid w:val="00A061D1"/>
    <w:rsid w:val="00A06234"/>
    <w:rsid w:val="00A063A2"/>
    <w:rsid w:val="00A06578"/>
    <w:rsid w:val="00A06799"/>
    <w:rsid w:val="00A06EBD"/>
    <w:rsid w:val="00A06F47"/>
    <w:rsid w:val="00A06F89"/>
    <w:rsid w:val="00A06FD6"/>
    <w:rsid w:val="00A07296"/>
    <w:rsid w:val="00A072B7"/>
    <w:rsid w:val="00A075AB"/>
    <w:rsid w:val="00A0775A"/>
    <w:rsid w:val="00A0782F"/>
    <w:rsid w:val="00A07AB0"/>
    <w:rsid w:val="00A07E3E"/>
    <w:rsid w:val="00A07F95"/>
    <w:rsid w:val="00A07FA4"/>
    <w:rsid w:val="00A100C4"/>
    <w:rsid w:val="00A101CD"/>
    <w:rsid w:val="00A1045C"/>
    <w:rsid w:val="00A105D7"/>
    <w:rsid w:val="00A1067C"/>
    <w:rsid w:val="00A109A7"/>
    <w:rsid w:val="00A10B1F"/>
    <w:rsid w:val="00A10B23"/>
    <w:rsid w:val="00A10C95"/>
    <w:rsid w:val="00A10CA6"/>
    <w:rsid w:val="00A111C8"/>
    <w:rsid w:val="00A11226"/>
    <w:rsid w:val="00A11285"/>
    <w:rsid w:val="00A11322"/>
    <w:rsid w:val="00A11345"/>
    <w:rsid w:val="00A11367"/>
    <w:rsid w:val="00A11531"/>
    <w:rsid w:val="00A1184D"/>
    <w:rsid w:val="00A11C1B"/>
    <w:rsid w:val="00A11C1C"/>
    <w:rsid w:val="00A11C3E"/>
    <w:rsid w:val="00A11D10"/>
    <w:rsid w:val="00A11E20"/>
    <w:rsid w:val="00A120B0"/>
    <w:rsid w:val="00A1213E"/>
    <w:rsid w:val="00A122D6"/>
    <w:rsid w:val="00A1266A"/>
    <w:rsid w:val="00A12771"/>
    <w:rsid w:val="00A12937"/>
    <w:rsid w:val="00A12A61"/>
    <w:rsid w:val="00A12C65"/>
    <w:rsid w:val="00A12C72"/>
    <w:rsid w:val="00A12DB7"/>
    <w:rsid w:val="00A12DC3"/>
    <w:rsid w:val="00A12F3D"/>
    <w:rsid w:val="00A12F49"/>
    <w:rsid w:val="00A13096"/>
    <w:rsid w:val="00A13261"/>
    <w:rsid w:val="00A135D2"/>
    <w:rsid w:val="00A13679"/>
    <w:rsid w:val="00A13722"/>
    <w:rsid w:val="00A13B1C"/>
    <w:rsid w:val="00A13B39"/>
    <w:rsid w:val="00A13BCE"/>
    <w:rsid w:val="00A13CC2"/>
    <w:rsid w:val="00A1409C"/>
    <w:rsid w:val="00A14311"/>
    <w:rsid w:val="00A146D4"/>
    <w:rsid w:val="00A14924"/>
    <w:rsid w:val="00A149CB"/>
    <w:rsid w:val="00A14CC1"/>
    <w:rsid w:val="00A14F46"/>
    <w:rsid w:val="00A14F94"/>
    <w:rsid w:val="00A1503E"/>
    <w:rsid w:val="00A150AD"/>
    <w:rsid w:val="00A15162"/>
    <w:rsid w:val="00A15243"/>
    <w:rsid w:val="00A152E6"/>
    <w:rsid w:val="00A1535A"/>
    <w:rsid w:val="00A155E6"/>
    <w:rsid w:val="00A15798"/>
    <w:rsid w:val="00A15A08"/>
    <w:rsid w:val="00A15B98"/>
    <w:rsid w:val="00A15BED"/>
    <w:rsid w:val="00A15D0E"/>
    <w:rsid w:val="00A15D3E"/>
    <w:rsid w:val="00A16110"/>
    <w:rsid w:val="00A16346"/>
    <w:rsid w:val="00A16782"/>
    <w:rsid w:val="00A16B26"/>
    <w:rsid w:val="00A16C84"/>
    <w:rsid w:val="00A17009"/>
    <w:rsid w:val="00A1717C"/>
    <w:rsid w:val="00A1747D"/>
    <w:rsid w:val="00A1759F"/>
    <w:rsid w:val="00A175C1"/>
    <w:rsid w:val="00A17736"/>
    <w:rsid w:val="00A1788E"/>
    <w:rsid w:val="00A178F1"/>
    <w:rsid w:val="00A1790E"/>
    <w:rsid w:val="00A179B7"/>
    <w:rsid w:val="00A179E1"/>
    <w:rsid w:val="00A17B18"/>
    <w:rsid w:val="00A17B21"/>
    <w:rsid w:val="00A17D82"/>
    <w:rsid w:val="00A20016"/>
    <w:rsid w:val="00A201B8"/>
    <w:rsid w:val="00A20706"/>
    <w:rsid w:val="00A20872"/>
    <w:rsid w:val="00A20BA1"/>
    <w:rsid w:val="00A20CA7"/>
    <w:rsid w:val="00A20CAF"/>
    <w:rsid w:val="00A20F77"/>
    <w:rsid w:val="00A21257"/>
    <w:rsid w:val="00A213A4"/>
    <w:rsid w:val="00A2141D"/>
    <w:rsid w:val="00A2141E"/>
    <w:rsid w:val="00A21465"/>
    <w:rsid w:val="00A214C3"/>
    <w:rsid w:val="00A215B3"/>
    <w:rsid w:val="00A215EC"/>
    <w:rsid w:val="00A2168E"/>
    <w:rsid w:val="00A21778"/>
    <w:rsid w:val="00A21942"/>
    <w:rsid w:val="00A219C3"/>
    <w:rsid w:val="00A219DB"/>
    <w:rsid w:val="00A219EA"/>
    <w:rsid w:val="00A21EBA"/>
    <w:rsid w:val="00A21EEF"/>
    <w:rsid w:val="00A221A2"/>
    <w:rsid w:val="00A22235"/>
    <w:rsid w:val="00A222D5"/>
    <w:rsid w:val="00A22331"/>
    <w:rsid w:val="00A226BA"/>
    <w:rsid w:val="00A22A17"/>
    <w:rsid w:val="00A22B25"/>
    <w:rsid w:val="00A22EF8"/>
    <w:rsid w:val="00A22F81"/>
    <w:rsid w:val="00A2300D"/>
    <w:rsid w:val="00A2305D"/>
    <w:rsid w:val="00A23228"/>
    <w:rsid w:val="00A232F3"/>
    <w:rsid w:val="00A23573"/>
    <w:rsid w:val="00A23626"/>
    <w:rsid w:val="00A236D8"/>
    <w:rsid w:val="00A2376B"/>
    <w:rsid w:val="00A23976"/>
    <w:rsid w:val="00A2398B"/>
    <w:rsid w:val="00A23C46"/>
    <w:rsid w:val="00A23D93"/>
    <w:rsid w:val="00A23DAC"/>
    <w:rsid w:val="00A23EEE"/>
    <w:rsid w:val="00A2408F"/>
    <w:rsid w:val="00A24178"/>
    <w:rsid w:val="00A24595"/>
    <w:rsid w:val="00A2475F"/>
    <w:rsid w:val="00A24822"/>
    <w:rsid w:val="00A249B1"/>
    <w:rsid w:val="00A24A74"/>
    <w:rsid w:val="00A24ACC"/>
    <w:rsid w:val="00A24D7A"/>
    <w:rsid w:val="00A24E7E"/>
    <w:rsid w:val="00A2508D"/>
    <w:rsid w:val="00A250E2"/>
    <w:rsid w:val="00A25190"/>
    <w:rsid w:val="00A25233"/>
    <w:rsid w:val="00A252A4"/>
    <w:rsid w:val="00A25461"/>
    <w:rsid w:val="00A2559B"/>
    <w:rsid w:val="00A25CB5"/>
    <w:rsid w:val="00A25DC3"/>
    <w:rsid w:val="00A25FEE"/>
    <w:rsid w:val="00A26068"/>
    <w:rsid w:val="00A26446"/>
    <w:rsid w:val="00A2657B"/>
    <w:rsid w:val="00A26A56"/>
    <w:rsid w:val="00A26BA3"/>
    <w:rsid w:val="00A26E53"/>
    <w:rsid w:val="00A26E73"/>
    <w:rsid w:val="00A26F00"/>
    <w:rsid w:val="00A26F4D"/>
    <w:rsid w:val="00A27170"/>
    <w:rsid w:val="00A2717C"/>
    <w:rsid w:val="00A275B0"/>
    <w:rsid w:val="00A2767E"/>
    <w:rsid w:val="00A2783B"/>
    <w:rsid w:val="00A27A07"/>
    <w:rsid w:val="00A27BED"/>
    <w:rsid w:val="00A27D1F"/>
    <w:rsid w:val="00A300B1"/>
    <w:rsid w:val="00A301FC"/>
    <w:rsid w:val="00A302EF"/>
    <w:rsid w:val="00A30306"/>
    <w:rsid w:val="00A3037C"/>
    <w:rsid w:val="00A30656"/>
    <w:rsid w:val="00A30830"/>
    <w:rsid w:val="00A30A3B"/>
    <w:rsid w:val="00A30B08"/>
    <w:rsid w:val="00A30C7C"/>
    <w:rsid w:val="00A30DD8"/>
    <w:rsid w:val="00A30EEC"/>
    <w:rsid w:val="00A30FB7"/>
    <w:rsid w:val="00A310B1"/>
    <w:rsid w:val="00A3140F"/>
    <w:rsid w:val="00A31933"/>
    <w:rsid w:val="00A319AC"/>
    <w:rsid w:val="00A31A34"/>
    <w:rsid w:val="00A31B2B"/>
    <w:rsid w:val="00A31B8D"/>
    <w:rsid w:val="00A31CBC"/>
    <w:rsid w:val="00A31D53"/>
    <w:rsid w:val="00A31DE9"/>
    <w:rsid w:val="00A31E76"/>
    <w:rsid w:val="00A31EC1"/>
    <w:rsid w:val="00A320DB"/>
    <w:rsid w:val="00A322E2"/>
    <w:rsid w:val="00A32446"/>
    <w:rsid w:val="00A326BF"/>
    <w:rsid w:val="00A32835"/>
    <w:rsid w:val="00A32842"/>
    <w:rsid w:val="00A32A0C"/>
    <w:rsid w:val="00A32C72"/>
    <w:rsid w:val="00A32CBE"/>
    <w:rsid w:val="00A32CD6"/>
    <w:rsid w:val="00A32CF0"/>
    <w:rsid w:val="00A32DC3"/>
    <w:rsid w:val="00A32DF4"/>
    <w:rsid w:val="00A3303E"/>
    <w:rsid w:val="00A3326B"/>
    <w:rsid w:val="00A332E5"/>
    <w:rsid w:val="00A338D2"/>
    <w:rsid w:val="00A339B4"/>
    <w:rsid w:val="00A33B33"/>
    <w:rsid w:val="00A33B89"/>
    <w:rsid w:val="00A33CAE"/>
    <w:rsid w:val="00A33DB7"/>
    <w:rsid w:val="00A343EB"/>
    <w:rsid w:val="00A34417"/>
    <w:rsid w:val="00A34BE2"/>
    <w:rsid w:val="00A34C8C"/>
    <w:rsid w:val="00A3515C"/>
    <w:rsid w:val="00A35284"/>
    <w:rsid w:val="00A353BB"/>
    <w:rsid w:val="00A35655"/>
    <w:rsid w:val="00A35667"/>
    <w:rsid w:val="00A357B9"/>
    <w:rsid w:val="00A35816"/>
    <w:rsid w:val="00A3584D"/>
    <w:rsid w:val="00A358FB"/>
    <w:rsid w:val="00A359EE"/>
    <w:rsid w:val="00A35A50"/>
    <w:rsid w:val="00A35A81"/>
    <w:rsid w:val="00A35AF9"/>
    <w:rsid w:val="00A35B54"/>
    <w:rsid w:val="00A35B72"/>
    <w:rsid w:val="00A35D33"/>
    <w:rsid w:val="00A35DFD"/>
    <w:rsid w:val="00A360A6"/>
    <w:rsid w:val="00A360EA"/>
    <w:rsid w:val="00A36276"/>
    <w:rsid w:val="00A362B2"/>
    <w:rsid w:val="00A36341"/>
    <w:rsid w:val="00A363A2"/>
    <w:rsid w:val="00A3657E"/>
    <w:rsid w:val="00A365B6"/>
    <w:rsid w:val="00A36856"/>
    <w:rsid w:val="00A369DC"/>
    <w:rsid w:val="00A36B17"/>
    <w:rsid w:val="00A371B2"/>
    <w:rsid w:val="00A371FF"/>
    <w:rsid w:val="00A372E0"/>
    <w:rsid w:val="00A376E6"/>
    <w:rsid w:val="00A3779F"/>
    <w:rsid w:val="00A377A8"/>
    <w:rsid w:val="00A37A12"/>
    <w:rsid w:val="00A37B43"/>
    <w:rsid w:val="00A37BAE"/>
    <w:rsid w:val="00A37EF2"/>
    <w:rsid w:val="00A400B0"/>
    <w:rsid w:val="00A4029D"/>
    <w:rsid w:val="00A403B4"/>
    <w:rsid w:val="00A40622"/>
    <w:rsid w:val="00A407C6"/>
    <w:rsid w:val="00A4097B"/>
    <w:rsid w:val="00A409BA"/>
    <w:rsid w:val="00A40AB1"/>
    <w:rsid w:val="00A40B5F"/>
    <w:rsid w:val="00A40CD6"/>
    <w:rsid w:val="00A40DDD"/>
    <w:rsid w:val="00A40F44"/>
    <w:rsid w:val="00A415DC"/>
    <w:rsid w:val="00A417CD"/>
    <w:rsid w:val="00A417EB"/>
    <w:rsid w:val="00A41D2B"/>
    <w:rsid w:val="00A41D7A"/>
    <w:rsid w:val="00A41D9B"/>
    <w:rsid w:val="00A420BA"/>
    <w:rsid w:val="00A422FB"/>
    <w:rsid w:val="00A424A5"/>
    <w:rsid w:val="00A4250F"/>
    <w:rsid w:val="00A426BB"/>
    <w:rsid w:val="00A42761"/>
    <w:rsid w:val="00A427C5"/>
    <w:rsid w:val="00A4287A"/>
    <w:rsid w:val="00A4293B"/>
    <w:rsid w:val="00A429FE"/>
    <w:rsid w:val="00A42ACC"/>
    <w:rsid w:val="00A42B9B"/>
    <w:rsid w:val="00A42C5E"/>
    <w:rsid w:val="00A42D64"/>
    <w:rsid w:val="00A42F7B"/>
    <w:rsid w:val="00A4322A"/>
    <w:rsid w:val="00A4349B"/>
    <w:rsid w:val="00A435CB"/>
    <w:rsid w:val="00A437CD"/>
    <w:rsid w:val="00A439C7"/>
    <w:rsid w:val="00A43B72"/>
    <w:rsid w:val="00A43FDF"/>
    <w:rsid w:val="00A4419F"/>
    <w:rsid w:val="00A442E6"/>
    <w:rsid w:val="00A4438A"/>
    <w:rsid w:val="00A44534"/>
    <w:rsid w:val="00A446C7"/>
    <w:rsid w:val="00A4499D"/>
    <w:rsid w:val="00A44A80"/>
    <w:rsid w:val="00A44CAC"/>
    <w:rsid w:val="00A44D23"/>
    <w:rsid w:val="00A44E15"/>
    <w:rsid w:val="00A451EC"/>
    <w:rsid w:val="00A452A5"/>
    <w:rsid w:val="00A45369"/>
    <w:rsid w:val="00A45423"/>
    <w:rsid w:val="00A45543"/>
    <w:rsid w:val="00A45557"/>
    <w:rsid w:val="00A45566"/>
    <w:rsid w:val="00A45A22"/>
    <w:rsid w:val="00A45B71"/>
    <w:rsid w:val="00A45C8E"/>
    <w:rsid w:val="00A45CB3"/>
    <w:rsid w:val="00A45E21"/>
    <w:rsid w:val="00A45F8A"/>
    <w:rsid w:val="00A45FEC"/>
    <w:rsid w:val="00A46010"/>
    <w:rsid w:val="00A4605D"/>
    <w:rsid w:val="00A462EB"/>
    <w:rsid w:val="00A462FB"/>
    <w:rsid w:val="00A463E5"/>
    <w:rsid w:val="00A465E8"/>
    <w:rsid w:val="00A4670F"/>
    <w:rsid w:val="00A46729"/>
    <w:rsid w:val="00A46767"/>
    <w:rsid w:val="00A469C4"/>
    <w:rsid w:val="00A46BA9"/>
    <w:rsid w:val="00A46CEB"/>
    <w:rsid w:val="00A46EBA"/>
    <w:rsid w:val="00A46F7D"/>
    <w:rsid w:val="00A46F8A"/>
    <w:rsid w:val="00A46FD0"/>
    <w:rsid w:val="00A46FE7"/>
    <w:rsid w:val="00A4731F"/>
    <w:rsid w:val="00A47602"/>
    <w:rsid w:val="00A47A7E"/>
    <w:rsid w:val="00A47C51"/>
    <w:rsid w:val="00A5002D"/>
    <w:rsid w:val="00A5020F"/>
    <w:rsid w:val="00A505AF"/>
    <w:rsid w:val="00A50730"/>
    <w:rsid w:val="00A509D8"/>
    <w:rsid w:val="00A509F9"/>
    <w:rsid w:val="00A50BC8"/>
    <w:rsid w:val="00A50CB3"/>
    <w:rsid w:val="00A50CE2"/>
    <w:rsid w:val="00A50E7E"/>
    <w:rsid w:val="00A50FC9"/>
    <w:rsid w:val="00A51238"/>
    <w:rsid w:val="00A512E5"/>
    <w:rsid w:val="00A51377"/>
    <w:rsid w:val="00A514ED"/>
    <w:rsid w:val="00A51656"/>
    <w:rsid w:val="00A516B6"/>
    <w:rsid w:val="00A51714"/>
    <w:rsid w:val="00A517E1"/>
    <w:rsid w:val="00A51818"/>
    <w:rsid w:val="00A51895"/>
    <w:rsid w:val="00A5193B"/>
    <w:rsid w:val="00A51C99"/>
    <w:rsid w:val="00A51FCB"/>
    <w:rsid w:val="00A520BA"/>
    <w:rsid w:val="00A52232"/>
    <w:rsid w:val="00A526A1"/>
    <w:rsid w:val="00A5283E"/>
    <w:rsid w:val="00A528A7"/>
    <w:rsid w:val="00A52A1B"/>
    <w:rsid w:val="00A52A49"/>
    <w:rsid w:val="00A52D12"/>
    <w:rsid w:val="00A52DDC"/>
    <w:rsid w:val="00A52ED6"/>
    <w:rsid w:val="00A52F96"/>
    <w:rsid w:val="00A5303B"/>
    <w:rsid w:val="00A53090"/>
    <w:rsid w:val="00A530E2"/>
    <w:rsid w:val="00A533A7"/>
    <w:rsid w:val="00A53417"/>
    <w:rsid w:val="00A53663"/>
    <w:rsid w:val="00A53819"/>
    <w:rsid w:val="00A538EF"/>
    <w:rsid w:val="00A53C83"/>
    <w:rsid w:val="00A53D13"/>
    <w:rsid w:val="00A53E1E"/>
    <w:rsid w:val="00A53F44"/>
    <w:rsid w:val="00A53F56"/>
    <w:rsid w:val="00A53F79"/>
    <w:rsid w:val="00A5403D"/>
    <w:rsid w:val="00A5428E"/>
    <w:rsid w:val="00A5435C"/>
    <w:rsid w:val="00A5437C"/>
    <w:rsid w:val="00A544D5"/>
    <w:rsid w:val="00A54608"/>
    <w:rsid w:val="00A5465B"/>
    <w:rsid w:val="00A548DB"/>
    <w:rsid w:val="00A5490C"/>
    <w:rsid w:val="00A54AA9"/>
    <w:rsid w:val="00A54C41"/>
    <w:rsid w:val="00A54E00"/>
    <w:rsid w:val="00A54E11"/>
    <w:rsid w:val="00A54E5D"/>
    <w:rsid w:val="00A54FBB"/>
    <w:rsid w:val="00A54FCD"/>
    <w:rsid w:val="00A54FD5"/>
    <w:rsid w:val="00A55197"/>
    <w:rsid w:val="00A55371"/>
    <w:rsid w:val="00A558D7"/>
    <w:rsid w:val="00A5593D"/>
    <w:rsid w:val="00A559A0"/>
    <w:rsid w:val="00A55AE9"/>
    <w:rsid w:val="00A55E14"/>
    <w:rsid w:val="00A55E3E"/>
    <w:rsid w:val="00A55EF8"/>
    <w:rsid w:val="00A56057"/>
    <w:rsid w:val="00A56168"/>
    <w:rsid w:val="00A561BA"/>
    <w:rsid w:val="00A56328"/>
    <w:rsid w:val="00A5632B"/>
    <w:rsid w:val="00A56CE7"/>
    <w:rsid w:val="00A56DB7"/>
    <w:rsid w:val="00A56EF6"/>
    <w:rsid w:val="00A57101"/>
    <w:rsid w:val="00A57207"/>
    <w:rsid w:val="00A572E6"/>
    <w:rsid w:val="00A577A9"/>
    <w:rsid w:val="00A5793C"/>
    <w:rsid w:val="00A5796C"/>
    <w:rsid w:val="00A579CE"/>
    <w:rsid w:val="00A57CB6"/>
    <w:rsid w:val="00A57FD8"/>
    <w:rsid w:val="00A60157"/>
    <w:rsid w:val="00A60241"/>
    <w:rsid w:val="00A60380"/>
    <w:rsid w:val="00A60395"/>
    <w:rsid w:val="00A6065D"/>
    <w:rsid w:val="00A606BF"/>
    <w:rsid w:val="00A60881"/>
    <w:rsid w:val="00A60B0E"/>
    <w:rsid w:val="00A60CC8"/>
    <w:rsid w:val="00A60CD8"/>
    <w:rsid w:val="00A60D3B"/>
    <w:rsid w:val="00A60DA4"/>
    <w:rsid w:val="00A611E7"/>
    <w:rsid w:val="00A615DD"/>
    <w:rsid w:val="00A6181D"/>
    <w:rsid w:val="00A619DE"/>
    <w:rsid w:val="00A61A45"/>
    <w:rsid w:val="00A61B55"/>
    <w:rsid w:val="00A61D38"/>
    <w:rsid w:val="00A61D78"/>
    <w:rsid w:val="00A62295"/>
    <w:rsid w:val="00A62323"/>
    <w:rsid w:val="00A6249A"/>
    <w:rsid w:val="00A627C8"/>
    <w:rsid w:val="00A62958"/>
    <w:rsid w:val="00A62995"/>
    <w:rsid w:val="00A62AF2"/>
    <w:rsid w:val="00A62D84"/>
    <w:rsid w:val="00A62F83"/>
    <w:rsid w:val="00A62FD0"/>
    <w:rsid w:val="00A631DF"/>
    <w:rsid w:val="00A6329B"/>
    <w:rsid w:val="00A6336B"/>
    <w:rsid w:val="00A6342B"/>
    <w:rsid w:val="00A639FE"/>
    <w:rsid w:val="00A63F91"/>
    <w:rsid w:val="00A6427B"/>
    <w:rsid w:val="00A642B7"/>
    <w:rsid w:val="00A64302"/>
    <w:rsid w:val="00A64370"/>
    <w:rsid w:val="00A6443A"/>
    <w:rsid w:val="00A645F0"/>
    <w:rsid w:val="00A646D0"/>
    <w:rsid w:val="00A64872"/>
    <w:rsid w:val="00A649DB"/>
    <w:rsid w:val="00A64A06"/>
    <w:rsid w:val="00A64C43"/>
    <w:rsid w:val="00A64CAC"/>
    <w:rsid w:val="00A64D28"/>
    <w:rsid w:val="00A64D42"/>
    <w:rsid w:val="00A64EC2"/>
    <w:rsid w:val="00A64FE1"/>
    <w:rsid w:val="00A6522B"/>
    <w:rsid w:val="00A652C2"/>
    <w:rsid w:val="00A65769"/>
    <w:rsid w:val="00A65A85"/>
    <w:rsid w:val="00A66074"/>
    <w:rsid w:val="00A661D4"/>
    <w:rsid w:val="00A661F0"/>
    <w:rsid w:val="00A66285"/>
    <w:rsid w:val="00A66287"/>
    <w:rsid w:val="00A6637E"/>
    <w:rsid w:val="00A663CB"/>
    <w:rsid w:val="00A66431"/>
    <w:rsid w:val="00A665AD"/>
    <w:rsid w:val="00A66766"/>
    <w:rsid w:val="00A668AC"/>
    <w:rsid w:val="00A66925"/>
    <w:rsid w:val="00A66AEF"/>
    <w:rsid w:val="00A66B73"/>
    <w:rsid w:val="00A66D68"/>
    <w:rsid w:val="00A66EBB"/>
    <w:rsid w:val="00A66F03"/>
    <w:rsid w:val="00A67296"/>
    <w:rsid w:val="00A67743"/>
    <w:rsid w:val="00A6789B"/>
    <w:rsid w:val="00A67B95"/>
    <w:rsid w:val="00A67D3F"/>
    <w:rsid w:val="00A67D68"/>
    <w:rsid w:val="00A67E34"/>
    <w:rsid w:val="00A67E4B"/>
    <w:rsid w:val="00A67E82"/>
    <w:rsid w:val="00A70062"/>
    <w:rsid w:val="00A700A1"/>
    <w:rsid w:val="00A7018B"/>
    <w:rsid w:val="00A7050D"/>
    <w:rsid w:val="00A70625"/>
    <w:rsid w:val="00A707E0"/>
    <w:rsid w:val="00A7084B"/>
    <w:rsid w:val="00A709AC"/>
    <w:rsid w:val="00A70D7F"/>
    <w:rsid w:val="00A70DD8"/>
    <w:rsid w:val="00A70E0E"/>
    <w:rsid w:val="00A71208"/>
    <w:rsid w:val="00A71440"/>
    <w:rsid w:val="00A71620"/>
    <w:rsid w:val="00A7164A"/>
    <w:rsid w:val="00A716F2"/>
    <w:rsid w:val="00A71706"/>
    <w:rsid w:val="00A71747"/>
    <w:rsid w:val="00A717BA"/>
    <w:rsid w:val="00A717C4"/>
    <w:rsid w:val="00A717CF"/>
    <w:rsid w:val="00A71CEF"/>
    <w:rsid w:val="00A71DDD"/>
    <w:rsid w:val="00A71EE1"/>
    <w:rsid w:val="00A72005"/>
    <w:rsid w:val="00A720D0"/>
    <w:rsid w:val="00A72563"/>
    <w:rsid w:val="00A72574"/>
    <w:rsid w:val="00A72DBA"/>
    <w:rsid w:val="00A731B9"/>
    <w:rsid w:val="00A7326A"/>
    <w:rsid w:val="00A7376C"/>
    <w:rsid w:val="00A73B28"/>
    <w:rsid w:val="00A73B94"/>
    <w:rsid w:val="00A73C05"/>
    <w:rsid w:val="00A73CF6"/>
    <w:rsid w:val="00A73D65"/>
    <w:rsid w:val="00A73DA0"/>
    <w:rsid w:val="00A73F0A"/>
    <w:rsid w:val="00A7401B"/>
    <w:rsid w:val="00A740EF"/>
    <w:rsid w:val="00A74108"/>
    <w:rsid w:val="00A7427F"/>
    <w:rsid w:val="00A743CE"/>
    <w:rsid w:val="00A743F2"/>
    <w:rsid w:val="00A744EE"/>
    <w:rsid w:val="00A74C1B"/>
    <w:rsid w:val="00A74CE9"/>
    <w:rsid w:val="00A74DC3"/>
    <w:rsid w:val="00A75008"/>
    <w:rsid w:val="00A75418"/>
    <w:rsid w:val="00A75492"/>
    <w:rsid w:val="00A755FF"/>
    <w:rsid w:val="00A75651"/>
    <w:rsid w:val="00A75C7F"/>
    <w:rsid w:val="00A75D09"/>
    <w:rsid w:val="00A75D2C"/>
    <w:rsid w:val="00A75ED9"/>
    <w:rsid w:val="00A76277"/>
    <w:rsid w:val="00A76380"/>
    <w:rsid w:val="00A76455"/>
    <w:rsid w:val="00A76503"/>
    <w:rsid w:val="00A76659"/>
    <w:rsid w:val="00A7690D"/>
    <w:rsid w:val="00A76A80"/>
    <w:rsid w:val="00A76F5D"/>
    <w:rsid w:val="00A7731B"/>
    <w:rsid w:val="00A777A8"/>
    <w:rsid w:val="00A77A44"/>
    <w:rsid w:val="00A77B0E"/>
    <w:rsid w:val="00A77BBF"/>
    <w:rsid w:val="00A77D44"/>
    <w:rsid w:val="00A77D53"/>
    <w:rsid w:val="00A77E8E"/>
    <w:rsid w:val="00A77F6F"/>
    <w:rsid w:val="00A77F77"/>
    <w:rsid w:val="00A80003"/>
    <w:rsid w:val="00A801D3"/>
    <w:rsid w:val="00A801E0"/>
    <w:rsid w:val="00A80269"/>
    <w:rsid w:val="00A802D8"/>
    <w:rsid w:val="00A80325"/>
    <w:rsid w:val="00A80541"/>
    <w:rsid w:val="00A8065D"/>
    <w:rsid w:val="00A80669"/>
    <w:rsid w:val="00A806D8"/>
    <w:rsid w:val="00A8091F"/>
    <w:rsid w:val="00A80939"/>
    <w:rsid w:val="00A80B29"/>
    <w:rsid w:val="00A80D00"/>
    <w:rsid w:val="00A80F6F"/>
    <w:rsid w:val="00A81046"/>
    <w:rsid w:val="00A8113B"/>
    <w:rsid w:val="00A81193"/>
    <w:rsid w:val="00A81274"/>
    <w:rsid w:val="00A8129A"/>
    <w:rsid w:val="00A813E0"/>
    <w:rsid w:val="00A81509"/>
    <w:rsid w:val="00A8167E"/>
    <w:rsid w:val="00A816B6"/>
    <w:rsid w:val="00A81778"/>
    <w:rsid w:val="00A818B3"/>
    <w:rsid w:val="00A81914"/>
    <w:rsid w:val="00A8191A"/>
    <w:rsid w:val="00A819F8"/>
    <w:rsid w:val="00A81A22"/>
    <w:rsid w:val="00A81A46"/>
    <w:rsid w:val="00A81AD6"/>
    <w:rsid w:val="00A81B78"/>
    <w:rsid w:val="00A81CBC"/>
    <w:rsid w:val="00A81ED1"/>
    <w:rsid w:val="00A81F3E"/>
    <w:rsid w:val="00A8202B"/>
    <w:rsid w:val="00A8217B"/>
    <w:rsid w:val="00A82227"/>
    <w:rsid w:val="00A824ED"/>
    <w:rsid w:val="00A82DD4"/>
    <w:rsid w:val="00A82DE3"/>
    <w:rsid w:val="00A82ECE"/>
    <w:rsid w:val="00A83049"/>
    <w:rsid w:val="00A8325A"/>
    <w:rsid w:val="00A834A7"/>
    <w:rsid w:val="00A834B7"/>
    <w:rsid w:val="00A83503"/>
    <w:rsid w:val="00A8355E"/>
    <w:rsid w:val="00A83803"/>
    <w:rsid w:val="00A83C9C"/>
    <w:rsid w:val="00A8417E"/>
    <w:rsid w:val="00A844A5"/>
    <w:rsid w:val="00A84538"/>
    <w:rsid w:val="00A845D2"/>
    <w:rsid w:val="00A8478F"/>
    <w:rsid w:val="00A847D2"/>
    <w:rsid w:val="00A84995"/>
    <w:rsid w:val="00A84A2D"/>
    <w:rsid w:val="00A84DCF"/>
    <w:rsid w:val="00A84EDF"/>
    <w:rsid w:val="00A85033"/>
    <w:rsid w:val="00A8506B"/>
    <w:rsid w:val="00A85175"/>
    <w:rsid w:val="00A852D3"/>
    <w:rsid w:val="00A8544B"/>
    <w:rsid w:val="00A85504"/>
    <w:rsid w:val="00A8551B"/>
    <w:rsid w:val="00A85602"/>
    <w:rsid w:val="00A85631"/>
    <w:rsid w:val="00A857EF"/>
    <w:rsid w:val="00A85A9D"/>
    <w:rsid w:val="00A85BC5"/>
    <w:rsid w:val="00A85D51"/>
    <w:rsid w:val="00A85F88"/>
    <w:rsid w:val="00A861F1"/>
    <w:rsid w:val="00A86218"/>
    <w:rsid w:val="00A8630F"/>
    <w:rsid w:val="00A8663E"/>
    <w:rsid w:val="00A867A7"/>
    <w:rsid w:val="00A867B5"/>
    <w:rsid w:val="00A867FA"/>
    <w:rsid w:val="00A8682B"/>
    <w:rsid w:val="00A86937"/>
    <w:rsid w:val="00A86B96"/>
    <w:rsid w:val="00A86CC2"/>
    <w:rsid w:val="00A86F62"/>
    <w:rsid w:val="00A86F90"/>
    <w:rsid w:val="00A87325"/>
    <w:rsid w:val="00A87453"/>
    <w:rsid w:val="00A87631"/>
    <w:rsid w:val="00A876D9"/>
    <w:rsid w:val="00A87720"/>
    <w:rsid w:val="00A87945"/>
    <w:rsid w:val="00A87A3E"/>
    <w:rsid w:val="00A87AA7"/>
    <w:rsid w:val="00A87E5D"/>
    <w:rsid w:val="00A87F37"/>
    <w:rsid w:val="00A90107"/>
    <w:rsid w:val="00A90114"/>
    <w:rsid w:val="00A9018E"/>
    <w:rsid w:val="00A90266"/>
    <w:rsid w:val="00A90485"/>
    <w:rsid w:val="00A907C5"/>
    <w:rsid w:val="00A90850"/>
    <w:rsid w:val="00A90904"/>
    <w:rsid w:val="00A9090C"/>
    <w:rsid w:val="00A90A5B"/>
    <w:rsid w:val="00A90AF5"/>
    <w:rsid w:val="00A90B44"/>
    <w:rsid w:val="00A90C4D"/>
    <w:rsid w:val="00A90CFA"/>
    <w:rsid w:val="00A90DB0"/>
    <w:rsid w:val="00A90E61"/>
    <w:rsid w:val="00A90F59"/>
    <w:rsid w:val="00A90FBD"/>
    <w:rsid w:val="00A91382"/>
    <w:rsid w:val="00A913DF"/>
    <w:rsid w:val="00A91731"/>
    <w:rsid w:val="00A9195A"/>
    <w:rsid w:val="00A91B7C"/>
    <w:rsid w:val="00A91B9A"/>
    <w:rsid w:val="00A91C95"/>
    <w:rsid w:val="00A91D13"/>
    <w:rsid w:val="00A91EAE"/>
    <w:rsid w:val="00A92658"/>
    <w:rsid w:val="00A92731"/>
    <w:rsid w:val="00A9281F"/>
    <w:rsid w:val="00A929ED"/>
    <w:rsid w:val="00A92B4E"/>
    <w:rsid w:val="00A92C0B"/>
    <w:rsid w:val="00A92D0C"/>
    <w:rsid w:val="00A92D91"/>
    <w:rsid w:val="00A92DE4"/>
    <w:rsid w:val="00A92DF4"/>
    <w:rsid w:val="00A92E22"/>
    <w:rsid w:val="00A932FA"/>
    <w:rsid w:val="00A9337F"/>
    <w:rsid w:val="00A933BC"/>
    <w:rsid w:val="00A9346C"/>
    <w:rsid w:val="00A937B3"/>
    <w:rsid w:val="00A937DD"/>
    <w:rsid w:val="00A937F2"/>
    <w:rsid w:val="00A93956"/>
    <w:rsid w:val="00A93A4A"/>
    <w:rsid w:val="00A93AD1"/>
    <w:rsid w:val="00A93AE9"/>
    <w:rsid w:val="00A93C6D"/>
    <w:rsid w:val="00A93C95"/>
    <w:rsid w:val="00A94181"/>
    <w:rsid w:val="00A942C3"/>
    <w:rsid w:val="00A94454"/>
    <w:rsid w:val="00A944AC"/>
    <w:rsid w:val="00A945C6"/>
    <w:rsid w:val="00A94775"/>
    <w:rsid w:val="00A9483D"/>
    <w:rsid w:val="00A94959"/>
    <w:rsid w:val="00A94A4A"/>
    <w:rsid w:val="00A94AE8"/>
    <w:rsid w:val="00A94C13"/>
    <w:rsid w:val="00A94C62"/>
    <w:rsid w:val="00A94F5F"/>
    <w:rsid w:val="00A9510D"/>
    <w:rsid w:val="00A95169"/>
    <w:rsid w:val="00A95396"/>
    <w:rsid w:val="00A956B4"/>
    <w:rsid w:val="00A95846"/>
    <w:rsid w:val="00A95A4B"/>
    <w:rsid w:val="00A95C59"/>
    <w:rsid w:val="00A96112"/>
    <w:rsid w:val="00A96159"/>
    <w:rsid w:val="00A9621A"/>
    <w:rsid w:val="00A962BA"/>
    <w:rsid w:val="00A9637B"/>
    <w:rsid w:val="00A963B9"/>
    <w:rsid w:val="00A96463"/>
    <w:rsid w:val="00A96515"/>
    <w:rsid w:val="00A9657E"/>
    <w:rsid w:val="00A96641"/>
    <w:rsid w:val="00A9685A"/>
    <w:rsid w:val="00A9687D"/>
    <w:rsid w:val="00A96A3A"/>
    <w:rsid w:val="00A96D37"/>
    <w:rsid w:val="00A96D66"/>
    <w:rsid w:val="00A96EBC"/>
    <w:rsid w:val="00A96F06"/>
    <w:rsid w:val="00A97121"/>
    <w:rsid w:val="00A973C3"/>
    <w:rsid w:val="00A9756F"/>
    <w:rsid w:val="00A97CCC"/>
    <w:rsid w:val="00A97DA7"/>
    <w:rsid w:val="00A97FFE"/>
    <w:rsid w:val="00AA021C"/>
    <w:rsid w:val="00AA02D8"/>
    <w:rsid w:val="00AA033B"/>
    <w:rsid w:val="00AA03A4"/>
    <w:rsid w:val="00AA03BD"/>
    <w:rsid w:val="00AA03EB"/>
    <w:rsid w:val="00AA058F"/>
    <w:rsid w:val="00AA0812"/>
    <w:rsid w:val="00AA089B"/>
    <w:rsid w:val="00AA08A7"/>
    <w:rsid w:val="00AA08F5"/>
    <w:rsid w:val="00AA0900"/>
    <w:rsid w:val="00AA0A5A"/>
    <w:rsid w:val="00AA1389"/>
    <w:rsid w:val="00AA1444"/>
    <w:rsid w:val="00AA1667"/>
    <w:rsid w:val="00AA1816"/>
    <w:rsid w:val="00AA19DA"/>
    <w:rsid w:val="00AA1B33"/>
    <w:rsid w:val="00AA1C78"/>
    <w:rsid w:val="00AA1D7E"/>
    <w:rsid w:val="00AA1E0D"/>
    <w:rsid w:val="00AA1E7E"/>
    <w:rsid w:val="00AA2165"/>
    <w:rsid w:val="00AA2359"/>
    <w:rsid w:val="00AA2CDF"/>
    <w:rsid w:val="00AA30DB"/>
    <w:rsid w:val="00AA31BF"/>
    <w:rsid w:val="00AA339D"/>
    <w:rsid w:val="00AA367C"/>
    <w:rsid w:val="00AA3691"/>
    <w:rsid w:val="00AA3708"/>
    <w:rsid w:val="00AA3834"/>
    <w:rsid w:val="00AA3AB4"/>
    <w:rsid w:val="00AA3C7C"/>
    <w:rsid w:val="00AA3D48"/>
    <w:rsid w:val="00AA3EF5"/>
    <w:rsid w:val="00AA4010"/>
    <w:rsid w:val="00AA4179"/>
    <w:rsid w:val="00AA41B2"/>
    <w:rsid w:val="00AA4336"/>
    <w:rsid w:val="00AA44F6"/>
    <w:rsid w:val="00AA4927"/>
    <w:rsid w:val="00AA4B69"/>
    <w:rsid w:val="00AA5372"/>
    <w:rsid w:val="00AA557F"/>
    <w:rsid w:val="00AA55DA"/>
    <w:rsid w:val="00AA560D"/>
    <w:rsid w:val="00AA5996"/>
    <w:rsid w:val="00AA5AAF"/>
    <w:rsid w:val="00AA5D9B"/>
    <w:rsid w:val="00AA5DBB"/>
    <w:rsid w:val="00AA5E4C"/>
    <w:rsid w:val="00AA5E57"/>
    <w:rsid w:val="00AA5F24"/>
    <w:rsid w:val="00AA63F6"/>
    <w:rsid w:val="00AA64F7"/>
    <w:rsid w:val="00AA6580"/>
    <w:rsid w:val="00AA65AF"/>
    <w:rsid w:val="00AA6819"/>
    <w:rsid w:val="00AA6953"/>
    <w:rsid w:val="00AA6A61"/>
    <w:rsid w:val="00AA6AB2"/>
    <w:rsid w:val="00AA6C40"/>
    <w:rsid w:val="00AA6DC2"/>
    <w:rsid w:val="00AA6E03"/>
    <w:rsid w:val="00AA6E50"/>
    <w:rsid w:val="00AA6E7D"/>
    <w:rsid w:val="00AA7264"/>
    <w:rsid w:val="00AA74A5"/>
    <w:rsid w:val="00AA74AC"/>
    <w:rsid w:val="00AA76BB"/>
    <w:rsid w:val="00AA7759"/>
    <w:rsid w:val="00AA78B6"/>
    <w:rsid w:val="00AA7A5D"/>
    <w:rsid w:val="00AA7AB2"/>
    <w:rsid w:val="00AA7D0A"/>
    <w:rsid w:val="00AA7D36"/>
    <w:rsid w:val="00AA7E4A"/>
    <w:rsid w:val="00AB019C"/>
    <w:rsid w:val="00AB03CC"/>
    <w:rsid w:val="00AB0477"/>
    <w:rsid w:val="00AB0583"/>
    <w:rsid w:val="00AB0839"/>
    <w:rsid w:val="00AB09D0"/>
    <w:rsid w:val="00AB115D"/>
    <w:rsid w:val="00AB173E"/>
    <w:rsid w:val="00AB1771"/>
    <w:rsid w:val="00AB179E"/>
    <w:rsid w:val="00AB17BF"/>
    <w:rsid w:val="00AB1835"/>
    <w:rsid w:val="00AB18FE"/>
    <w:rsid w:val="00AB1974"/>
    <w:rsid w:val="00AB1A24"/>
    <w:rsid w:val="00AB1A49"/>
    <w:rsid w:val="00AB1B7F"/>
    <w:rsid w:val="00AB1DED"/>
    <w:rsid w:val="00AB1F11"/>
    <w:rsid w:val="00AB2015"/>
    <w:rsid w:val="00AB21C8"/>
    <w:rsid w:val="00AB2294"/>
    <w:rsid w:val="00AB2457"/>
    <w:rsid w:val="00AB247D"/>
    <w:rsid w:val="00AB275F"/>
    <w:rsid w:val="00AB28BD"/>
    <w:rsid w:val="00AB294E"/>
    <w:rsid w:val="00AB29CB"/>
    <w:rsid w:val="00AB2CBF"/>
    <w:rsid w:val="00AB2D15"/>
    <w:rsid w:val="00AB2FF9"/>
    <w:rsid w:val="00AB3126"/>
    <w:rsid w:val="00AB31A2"/>
    <w:rsid w:val="00AB34C7"/>
    <w:rsid w:val="00AB38C6"/>
    <w:rsid w:val="00AB3ADD"/>
    <w:rsid w:val="00AB3C63"/>
    <w:rsid w:val="00AB3CE8"/>
    <w:rsid w:val="00AB3D8A"/>
    <w:rsid w:val="00AB3E5C"/>
    <w:rsid w:val="00AB4132"/>
    <w:rsid w:val="00AB41D9"/>
    <w:rsid w:val="00AB43DF"/>
    <w:rsid w:val="00AB457C"/>
    <w:rsid w:val="00AB45EB"/>
    <w:rsid w:val="00AB4617"/>
    <w:rsid w:val="00AB4658"/>
    <w:rsid w:val="00AB47F0"/>
    <w:rsid w:val="00AB481B"/>
    <w:rsid w:val="00AB48B8"/>
    <w:rsid w:val="00AB4996"/>
    <w:rsid w:val="00AB4BC0"/>
    <w:rsid w:val="00AB4C51"/>
    <w:rsid w:val="00AB4D8B"/>
    <w:rsid w:val="00AB4E21"/>
    <w:rsid w:val="00AB4EA0"/>
    <w:rsid w:val="00AB4F6D"/>
    <w:rsid w:val="00AB4F7D"/>
    <w:rsid w:val="00AB4FF9"/>
    <w:rsid w:val="00AB533E"/>
    <w:rsid w:val="00AB56C0"/>
    <w:rsid w:val="00AB575C"/>
    <w:rsid w:val="00AB59F3"/>
    <w:rsid w:val="00AB5A56"/>
    <w:rsid w:val="00AB5ADA"/>
    <w:rsid w:val="00AB5BB7"/>
    <w:rsid w:val="00AB5C68"/>
    <w:rsid w:val="00AB5D1A"/>
    <w:rsid w:val="00AB5ECE"/>
    <w:rsid w:val="00AB5FC6"/>
    <w:rsid w:val="00AB6064"/>
    <w:rsid w:val="00AB623A"/>
    <w:rsid w:val="00AB6357"/>
    <w:rsid w:val="00AB678C"/>
    <w:rsid w:val="00AB69CF"/>
    <w:rsid w:val="00AB6DA0"/>
    <w:rsid w:val="00AB70C4"/>
    <w:rsid w:val="00AB7266"/>
    <w:rsid w:val="00AB72E0"/>
    <w:rsid w:val="00AB72E8"/>
    <w:rsid w:val="00AB738D"/>
    <w:rsid w:val="00AB7551"/>
    <w:rsid w:val="00AB7678"/>
    <w:rsid w:val="00AB77B2"/>
    <w:rsid w:val="00AB77F2"/>
    <w:rsid w:val="00AB7820"/>
    <w:rsid w:val="00AB7920"/>
    <w:rsid w:val="00AB7AB3"/>
    <w:rsid w:val="00AB7E01"/>
    <w:rsid w:val="00AC002F"/>
    <w:rsid w:val="00AC0080"/>
    <w:rsid w:val="00AC0164"/>
    <w:rsid w:val="00AC02FA"/>
    <w:rsid w:val="00AC04BD"/>
    <w:rsid w:val="00AC06C6"/>
    <w:rsid w:val="00AC08C0"/>
    <w:rsid w:val="00AC0BDB"/>
    <w:rsid w:val="00AC0F90"/>
    <w:rsid w:val="00AC1090"/>
    <w:rsid w:val="00AC13AF"/>
    <w:rsid w:val="00AC14B8"/>
    <w:rsid w:val="00AC156D"/>
    <w:rsid w:val="00AC1754"/>
    <w:rsid w:val="00AC18FB"/>
    <w:rsid w:val="00AC1A06"/>
    <w:rsid w:val="00AC1B45"/>
    <w:rsid w:val="00AC1CD5"/>
    <w:rsid w:val="00AC1DA8"/>
    <w:rsid w:val="00AC1E13"/>
    <w:rsid w:val="00AC24B3"/>
    <w:rsid w:val="00AC259D"/>
    <w:rsid w:val="00AC28D2"/>
    <w:rsid w:val="00AC2A3E"/>
    <w:rsid w:val="00AC2A57"/>
    <w:rsid w:val="00AC2AB1"/>
    <w:rsid w:val="00AC2C74"/>
    <w:rsid w:val="00AC2E03"/>
    <w:rsid w:val="00AC2E60"/>
    <w:rsid w:val="00AC2FA8"/>
    <w:rsid w:val="00AC330C"/>
    <w:rsid w:val="00AC3541"/>
    <w:rsid w:val="00AC35AF"/>
    <w:rsid w:val="00AC35F3"/>
    <w:rsid w:val="00AC3601"/>
    <w:rsid w:val="00AC3856"/>
    <w:rsid w:val="00AC38D2"/>
    <w:rsid w:val="00AC393D"/>
    <w:rsid w:val="00AC3980"/>
    <w:rsid w:val="00AC3F20"/>
    <w:rsid w:val="00AC40C6"/>
    <w:rsid w:val="00AC4927"/>
    <w:rsid w:val="00AC4ADF"/>
    <w:rsid w:val="00AC4C48"/>
    <w:rsid w:val="00AC4C7A"/>
    <w:rsid w:val="00AC4E79"/>
    <w:rsid w:val="00AC5299"/>
    <w:rsid w:val="00AC55C2"/>
    <w:rsid w:val="00AC55C6"/>
    <w:rsid w:val="00AC5669"/>
    <w:rsid w:val="00AC57B8"/>
    <w:rsid w:val="00AC5823"/>
    <w:rsid w:val="00AC5A68"/>
    <w:rsid w:val="00AC5C47"/>
    <w:rsid w:val="00AC5CAE"/>
    <w:rsid w:val="00AC5E35"/>
    <w:rsid w:val="00AC5F89"/>
    <w:rsid w:val="00AC60A7"/>
    <w:rsid w:val="00AC60E9"/>
    <w:rsid w:val="00AC62DA"/>
    <w:rsid w:val="00AC69FD"/>
    <w:rsid w:val="00AC69FF"/>
    <w:rsid w:val="00AC6A6D"/>
    <w:rsid w:val="00AC6ABF"/>
    <w:rsid w:val="00AC6B4D"/>
    <w:rsid w:val="00AC6C4E"/>
    <w:rsid w:val="00AC6EA5"/>
    <w:rsid w:val="00AC72B6"/>
    <w:rsid w:val="00AC7363"/>
    <w:rsid w:val="00AC7510"/>
    <w:rsid w:val="00AC75BC"/>
    <w:rsid w:val="00AC78B8"/>
    <w:rsid w:val="00AC7B62"/>
    <w:rsid w:val="00AC7BA6"/>
    <w:rsid w:val="00AC7CB5"/>
    <w:rsid w:val="00AC7E61"/>
    <w:rsid w:val="00AD01C7"/>
    <w:rsid w:val="00AD020F"/>
    <w:rsid w:val="00AD038A"/>
    <w:rsid w:val="00AD03DD"/>
    <w:rsid w:val="00AD03E4"/>
    <w:rsid w:val="00AD06BC"/>
    <w:rsid w:val="00AD0872"/>
    <w:rsid w:val="00AD0B1C"/>
    <w:rsid w:val="00AD0B22"/>
    <w:rsid w:val="00AD0BCA"/>
    <w:rsid w:val="00AD0C44"/>
    <w:rsid w:val="00AD0C76"/>
    <w:rsid w:val="00AD0CAA"/>
    <w:rsid w:val="00AD0CEA"/>
    <w:rsid w:val="00AD0E68"/>
    <w:rsid w:val="00AD1047"/>
    <w:rsid w:val="00AD1052"/>
    <w:rsid w:val="00AD1114"/>
    <w:rsid w:val="00AD1121"/>
    <w:rsid w:val="00AD12B9"/>
    <w:rsid w:val="00AD12D1"/>
    <w:rsid w:val="00AD160C"/>
    <w:rsid w:val="00AD1659"/>
    <w:rsid w:val="00AD1666"/>
    <w:rsid w:val="00AD1864"/>
    <w:rsid w:val="00AD1BD0"/>
    <w:rsid w:val="00AD1BF2"/>
    <w:rsid w:val="00AD1C00"/>
    <w:rsid w:val="00AD1C0C"/>
    <w:rsid w:val="00AD1CFD"/>
    <w:rsid w:val="00AD1E27"/>
    <w:rsid w:val="00AD1EF7"/>
    <w:rsid w:val="00AD222E"/>
    <w:rsid w:val="00AD244E"/>
    <w:rsid w:val="00AD250A"/>
    <w:rsid w:val="00AD26E0"/>
    <w:rsid w:val="00AD284F"/>
    <w:rsid w:val="00AD2B97"/>
    <w:rsid w:val="00AD2D54"/>
    <w:rsid w:val="00AD2E22"/>
    <w:rsid w:val="00AD3033"/>
    <w:rsid w:val="00AD31A6"/>
    <w:rsid w:val="00AD3203"/>
    <w:rsid w:val="00AD32D7"/>
    <w:rsid w:val="00AD3344"/>
    <w:rsid w:val="00AD338D"/>
    <w:rsid w:val="00AD3462"/>
    <w:rsid w:val="00AD3522"/>
    <w:rsid w:val="00AD35B0"/>
    <w:rsid w:val="00AD3729"/>
    <w:rsid w:val="00AD37AD"/>
    <w:rsid w:val="00AD3954"/>
    <w:rsid w:val="00AD39AA"/>
    <w:rsid w:val="00AD39D4"/>
    <w:rsid w:val="00AD3A75"/>
    <w:rsid w:val="00AD3AE2"/>
    <w:rsid w:val="00AD3B40"/>
    <w:rsid w:val="00AD3BA1"/>
    <w:rsid w:val="00AD3E0C"/>
    <w:rsid w:val="00AD3ECA"/>
    <w:rsid w:val="00AD3F8E"/>
    <w:rsid w:val="00AD409E"/>
    <w:rsid w:val="00AD412F"/>
    <w:rsid w:val="00AD4392"/>
    <w:rsid w:val="00AD43F2"/>
    <w:rsid w:val="00AD4510"/>
    <w:rsid w:val="00AD4744"/>
    <w:rsid w:val="00AD47A2"/>
    <w:rsid w:val="00AD4F27"/>
    <w:rsid w:val="00AD4F53"/>
    <w:rsid w:val="00AD4F96"/>
    <w:rsid w:val="00AD5018"/>
    <w:rsid w:val="00AD5042"/>
    <w:rsid w:val="00AD55FD"/>
    <w:rsid w:val="00AD56AD"/>
    <w:rsid w:val="00AD599B"/>
    <w:rsid w:val="00AD5A87"/>
    <w:rsid w:val="00AD5BB8"/>
    <w:rsid w:val="00AD5CF7"/>
    <w:rsid w:val="00AD5D9E"/>
    <w:rsid w:val="00AD5E31"/>
    <w:rsid w:val="00AD6065"/>
    <w:rsid w:val="00AD63D0"/>
    <w:rsid w:val="00AD640B"/>
    <w:rsid w:val="00AD6590"/>
    <w:rsid w:val="00AD66DC"/>
    <w:rsid w:val="00AD674C"/>
    <w:rsid w:val="00AD6818"/>
    <w:rsid w:val="00AD6B93"/>
    <w:rsid w:val="00AD6C5A"/>
    <w:rsid w:val="00AD6EDF"/>
    <w:rsid w:val="00AD6F47"/>
    <w:rsid w:val="00AD6F78"/>
    <w:rsid w:val="00AD70D0"/>
    <w:rsid w:val="00AD7392"/>
    <w:rsid w:val="00AD73EE"/>
    <w:rsid w:val="00AD774A"/>
    <w:rsid w:val="00AD779D"/>
    <w:rsid w:val="00AD7843"/>
    <w:rsid w:val="00AD7893"/>
    <w:rsid w:val="00AD7C3A"/>
    <w:rsid w:val="00AD7D7C"/>
    <w:rsid w:val="00AD7DA9"/>
    <w:rsid w:val="00AD7FE4"/>
    <w:rsid w:val="00AE0390"/>
    <w:rsid w:val="00AE03DF"/>
    <w:rsid w:val="00AE043B"/>
    <w:rsid w:val="00AE05C9"/>
    <w:rsid w:val="00AE0676"/>
    <w:rsid w:val="00AE0D85"/>
    <w:rsid w:val="00AE0DE6"/>
    <w:rsid w:val="00AE0E9D"/>
    <w:rsid w:val="00AE0EC7"/>
    <w:rsid w:val="00AE0ED7"/>
    <w:rsid w:val="00AE0F19"/>
    <w:rsid w:val="00AE1089"/>
    <w:rsid w:val="00AE11D9"/>
    <w:rsid w:val="00AE124B"/>
    <w:rsid w:val="00AE131B"/>
    <w:rsid w:val="00AE1693"/>
    <w:rsid w:val="00AE1713"/>
    <w:rsid w:val="00AE1966"/>
    <w:rsid w:val="00AE1A95"/>
    <w:rsid w:val="00AE1C19"/>
    <w:rsid w:val="00AE1F2A"/>
    <w:rsid w:val="00AE247B"/>
    <w:rsid w:val="00AE2523"/>
    <w:rsid w:val="00AE263E"/>
    <w:rsid w:val="00AE28DD"/>
    <w:rsid w:val="00AE29D7"/>
    <w:rsid w:val="00AE2A77"/>
    <w:rsid w:val="00AE2AEC"/>
    <w:rsid w:val="00AE2B19"/>
    <w:rsid w:val="00AE2C43"/>
    <w:rsid w:val="00AE2CD4"/>
    <w:rsid w:val="00AE2D14"/>
    <w:rsid w:val="00AE2D8A"/>
    <w:rsid w:val="00AE329E"/>
    <w:rsid w:val="00AE331C"/>
    <w:rsid w:val="00AE34A1"/>
    <w:rsid w:val="00AE34E6"/>
    <w:rsid w:val="00AE3896"/>
    <w:rsid w:val="00AE38AC"/>
    <w:rsid w:val="00AE3CF2"/>
    <w:rsid w:val="00AE3E56"/>
    <w:rsid w:val="00AE400F"/>
    <w:rsid w:val="00AE4324"/>
    <w:rsid w:val="00AE4619"/>
    <w:rsid w:val="00AE4789"/>
    <w:rsid w:val="00AE4826"/>
    <w:rsid w:val="00AE4B20"/>
    <w:rsid w:val="00AE4F9C"/>
    <w:rsid w:val="00AE50B5"/>
    <w:rsid w:val="00AE50FC"/>
    <w:rsid w:val="00AE5206"/>
    <w:rsid w:val="00AE5457"/>
    <w:rsid w:val="00AE56B3"/>
    <w:rsid w:val="00AE5832"/>
    <w:rsid w:val="00AE5869"/>
    <w:rsid w:val="00AE5B97"/>
    <w:rsid w:val="00AE5C6B"/>
    <w:rsid w:val="00AE5DB1"/>
    <w:rsid w:val="00AE5F3E"/>
    <w:rsid w:val="00AE6207"/>
    <w:rsid w:val="00AE628C"/>
    <w:rsid w:val="00AE62E6"/>
    <w:rsid w:val="00AE64BE"/>
    <w:rsid w:val="00AE658C"/>
    <w:rsid w:val="00AE6811"/>
    <w:rsid w:val="00AE682C"/>
    <w:rsid w:val="00AE6A13"/>
    <w:rsid w:val="00AE6A5E"/>
    <w:rsid w:val="00AE6AC5"/>
    <w:rsid w:val="00AE6DC8"/>
    <w:rsid w:val="00AE6F67"/>
    <w:rsid w:val="00AE713B"/>
    <w:rsid w:val="00AE7187"/>
    <w:rsid w:val="00AE7261"/>
    <w:rsid w:val="00AE7760"/>
    <w:rsid w:val="00AE77EC"/>
    <w:rsid w:val="00AE7E8B"/>
    <w:rsid w:val="00AE7FF8"/>
    <w:rsid w:val="00AF01DD"/>
    <w:rsid w:val="00AF081C"/>
    <w:rsid w:val="00AF0891"/>
    <w:rsid w:val="00AF097B"/>
    <w:rsid w:val="00AF09EB"/>
    <w:rsid w:val="00AF0A82"/>
    <w:rsid w:val="00AF0ACF"/>
    <w:rsid w:val="00AF0B56"/>
    <w:rsid w:val="00AF0F3E"/>
    <w:rsid w:val="00AF1226"/>
    <w:rsid w:val="00AF1360"/>
    <w:rsid w:val="00AF1391"/>
    <w:rsid w:val="00AF196E"/>
    <w:rsid w:val="00AF1990"/>
    <w:rsid w:val="00AF1A17"/>
    <w:rsid w:val="00AF1A37"/>
    <w:rsid w:val="00AF1B91"/>
    <w:rsid w:val="00AF1C2C"/>
    <w:rsid w:val="00AF1D06"/>
    <w:rsid w:val="00AF1DEB"/>
    <w:rsid w:val="00AF1E06"/>
    <w:rsid w:val="00AF2149"/>
    <w:rsid w:val="00AF2234"/>
    <w:rsid w:val="00AF241D"/>
    <w:rsid w:val="00AF25D4"/>
    <w:rsid w:val="00AF2842"/>
    <w:rsid w:val="00AF29E4"/>
    <w:rsid w:val="00AF2CE2"/>
    <w:rsid w:val="00AF2D99"/>
    <w:rsid w:val="00AF2DCC"/>
    <w:rsid w:val="00AF3085"/>
    <w:rsid w:val="00AF317C"/>
    <w:rsid w:val="00AF31C4"/>
    <w:rsid w:val="00AF320D"/>
    <w:rsid w:val="00AF3306"/>
    <w:rsid w:val="00AF37EA"/>
    <w:rsid w:val="00AF38CC"/>
    <w:rsid w:val="00AF3A08"/>
    <w:rsid w:val="00AF3B02"/>
    <w:rsid w:val="00AF3D20"/>
    <w:rsid w:val="00AF3D31"/>
    <w:rsid w:val="00AF3ECB"/>
    <w:rsid w:val="00AF415B"/>
    <w:rsid w:val="00AF42EB"/>
    <w:rsid w:val="00AF435C"/>
    <w:rsid w:val="00AF4896"/>
    <w:rsid w:val="00AF4AAB"/>
    <w:rsid w:val="00AF4B26"/>
    <w:rsid w:val="00AF4EC3"/>
    <w:rsid w:val="00AF5120"/>
    <w:rsid w:val="00AF56AC"/>
    <w:rsid w:val="00AF5859"/>
    <w:rsid w:val="00AF5C9C"/>
    <w:rsid w:val="00AF5CD5"/>
    <w:rsid w:val="00AF5D51"/>
    <w:rsid w:val="00AF62E3"/>
    <w:rsid w:val="00AF6351"/>
    <w:rsid w:val="00AF63E4"/>
    <w:rsid w:val="00AF6423"/>
    <w:rsid w:val="00AF6425"/>
    <w:rsid w:val="00AF6517"/>
    <w:rsid w:val="00AF655B"/>
    <w:rsid w:val="00AF67B4"/>
    <w:rsid w:val="00AF6852"/>
    <w:rsid w:val="00AF6A41"/>
    <w:rsid w:val="00AF6C14"/>
    <w:rsid w:val="00AF6E31"/>
    <w:rsid w:val="00AF6EAE"/>
    <w:rsid w:val="00AF6F1E"/>
    <w:rsid w:val="00AF6F8F"/>
    <w:rsid w:val="00AF732D"/>
    <w:rsid w:val="00AF741E"/>
    <w:rsid w:val="00AF747F"/>
    <w:rsid w:val="00AF7591"/>
    <w:rsid w:val="00AF7704"/>
    <w:rsid w:val="00AF774B"/>
    <w:rsid w:val="00AF77F2"/>
    <w:rsid w:val="00AF78ED"/>
    <w:rsid w:val="00AF7A97"/>
    <w:rsid w:val="00AF7AFB"/>
    <w:rsid w:val="00AF7BE1"/>
    <w:rsid w:val="00AF7F79"/>
    <w:rsid w:val="00B00029"/>
    <w:rsid w:val="00B00271"/>
    <w:rsid w:val="00B0054D"/>
    <w:rsid w:val="00B007DD"/>
    <w:rsid w:val="00B0080E"/>
    <w:rsid w:val="00B00884"/>
    <w:rsid w:val="00B00921"/>
    <w:rsid w:val="00B009A7"/>
    <w:rsid w:val="00B00B47"/>
    <w:rsid w:val="00B00CB6"/>
    <w:rsid w:val="00B00CC8"/>
    <w:rsid w:val="00B00D88"/>
    <w:rsid w:val="00B00E54"/>
    <w:rsid w:val="00B00F24"/>
    <w:rsid w:val="00B0117A"/>
    <w:rsid w:val="00B0127F"/>
    <w:rsid w:val="00B0132C"/>
    <w:rsid w:val="00B0160B"/>
    <w:rsid w:val="00B0170E"/>
    <w:rsid w:val="00B01843"/>
    <w:rsid w:val="00B01D88"/>
    <w:rsid w:val="00B01DA0"/>
    <w:rsid w:val="00B01DAB"/>
    <w:rsid w:val="00B01FA9"/>
    <w:rsid w:val="00B01FB2"/>
    <w:rsid w:val="00B01FDA"/>
    <w:rsid w:val="00B02192"/>
    <w:rsid w:val="00B0223C"/>
    <w:rsid w:val="00B0241F"/>
    <w:rsid w:val="00B02877"/>
    <w:rsid w:val="00B02AD3"/>
    <w:rsid w:val="00B02F0D"/>
    <w:rsid w:val="00B02FBE"/>
    <w:rsid w:val="00B032D7"/>
    <w:rsid w:val="00B0331C"/>
    <w:rsid w:val="00B0356F"/>
    <w:rsid w:val="00B03732"/>
    <w:rsid w:val="00B03954"/>
    <w:rsid w:val="00B0396F"/>
    <w:rsid w:val="00B03A1E"/>
    <w:rsid w:val="00B03E7C"/>
    <w:rsid w:val="00B03ED5"/>
    <w:rsid w:val="00B03F54"/>
    <w:rsid w:val="00B03FA5"/>
    <w:rsid w:val="00B0417C"/>
    <w:rsid w:val="00B041DB"/>
    <w:rsid w:val="00B042F3"/>
    <w:rsid w:val="00B04491"/>
    <w:rsid w:val="00B046ED"/>
    <w:rsid w:val="00B04761"/>
    <w:rsid w:val="00B047F7"/>
    <w:rsid w:val="00B0488C"/>
    <w:rsid w:val="00B04ED3"/>
    <w:rsid w:val="00B04FE0"/>
    <w:rsid w:val="00B0521D"/>
    <w:rsid w:val="00B052C4"/>
    <w:rsid w:val="00B0534F"/>
    <w:rsid w:val="00B0540E"/>
    <w:rsid w:val="00B0591E"/>
    <w:rsid w:val="00B05933"/>
    <w:rsid w:val="00B05978"/>
    <w:rsid w:val="00B05F61"/>
    <w:rsid w:val="00B06034"/>
    <w:rsid w:val="00B06331"/>
    <w:rsid w:val="00B06404"/>
    <w:rsid w:val="00B0679D"/>
    <w:rsid w:val="00B06ACB"/>
    <w:rsid w:val="00B06BC7"/>
    <w:rsid w:val="00B06E4D"/>
    <w:rsid w:val="00B07016"/>
    <w:rsid w:val="00B07123"/>
    <w:rsid w:val="00B071B7"/>
    <w:rsid w:val="00B072FD"/>
    <w:rsid w:val="00B073A3"/>
    <w:rsid w:val="00B07412"/>
    <w:rsid w:val="00B07456"/>
    <w:rsid w:val="00B0778D"/>
    <w:rsid w:val="00B077E2"/>
    <w:rsid w:val="00B0788B"/>
    <w:rsid w:val="00B07B16"/>
    <w:rsid w:val="00B07C28"/>
    <w:rsid w:val="00B07D15"/>
    <w:rsid w:val="00B10404"/>
    <w:rsid w:val="00B104A5"/>
    <w:rsid w:val="00B104D7"/>
    <w:rsid w:val="00B1057D"/>
    <w:rsid w:val="00B107E1"/>
    <w:rsid w:val="00B108A6"/>
    <w:rsid w:val="00B10A68"/>
    <w:rsid w:val="00B10AD3"/>
    <w:rsid w:val="00B10C6A"/>
    <w:rsid w:val="00B10DBC"/>
    <w:rsid w:val="00B113C6"/>
    <w:rsid w:val="00B1145A"/>
    <w:rsid w:val="00B11765"/>
    <w:rsid w:val="00B1196F"/>
    <w:rsid w:val="00B11A5C"/>
    <w:rsid w:val="00B121AA"/>
    <w:rsid w:val="00B122F5"/>
    <w:rsid w:val="00B12388"/>
    <w:rsid w:val="00B12555"/>
    <w:rsid w:val="00B125E9"/>
    <w:rsid w:val="00B128D4"/>
    <w:rsid w:val="00B12B02"/>
    <w:rsid w:val="00B12CCF"/>
    <w:rsid w:val="00B12D0F"/>
    <w:rsid w:val="00B12EDF"/>
    <w:rsid w:val="00B12F10"/>
    <w:rsid w:val="00B1302F"/>
    <w:rsid w:val="00B13132"/>
    <w:rsid w:val="00B131D3"/>
    <w:rsid w:val="00B13408"/>
    <w:rsid w:val="00B135A5"/>
    <w:rsid w:val="00B135E2"/>
    <w:rsid w:val="00B13B07"/>
    <w:rsid w:val="00B13C30"/>
    <w:rsid w:val="00B13D0C"/>
    <w:rsid w:val="00B13D8E"/>
    <w:rsid w:val="00B14077"/>
    <w:rsid w:val="00B1417E"/>
    <w:rsid w:val="00B1443D"/>
    <w:rsid w:val="00B14611"/>
    <w:rsid w:val="00B147D4"/>
    <w:rsid w:val="00B149C3"/>
    <w:rsid w:val="00B14AB8"/>
    <w:rsid w:val="00B14DC7"/>
    <w:rsid w:val="00B14E51"/>
    <w:rsid w:val="00B14F0B"/>
    <w:rsid w:val="00B14FAF"/>
    <w:rsid w:val="00B15232"/>
    <w:rsid w:val="00B15431"/>
    <w:rsid w:val="00B15986"/>
    <w:rsid w:val="00B15BD6"/>
    <w:rsid w:val="00B15C0B"/>
    <w:rsid w:val="00B15C9D"/>
    <w:rsid w:val="00B15D42"/>
    <w:rsid w:val="00B15DF4"/>
    <w:rsid w:val="00B1600F"/>
    <w:rsid w:val="00B16052"/>
    <w:rsid w:val="00B1606B"/>
    <w:rsid w:val="00B163A0"/>
    <w:rsid w:val="00B16664"/>
    <w:rsid w:val="00B166A7"/>
    <w:rsid w:val="00B166F0"/>
    <w:rsid w:val="00B168A7"/>
    <w:rsid w:val="00B168EB"/>
    <w:rsid w:val="00B16964"/>
    <w:rsid w:val="00B16A2B"/>
    <w:rsid w:val="00B16EF4"/>
    <w:rsid w:val="00B171E2"/>
    <w:rsid w:val="00B17259"/>
    <w:rsid w:val="00B173DA"/>
    <w:rsid w:val="00B174BD"/>
    <w:rsid w:val="00B17909"/>
    <w:rsid w:val="00B179E8"/>
    <w:rsid w:val="00B17A93"/>
    <w:rsid w:val="00B17B15"/>
    <w:rsid w:val="00B17B4B"/>
    <w:rsid w:val="00B17BC9"/>
    <w:rsid w:val="00B17DE2"/>
    <w:rsid w:val="00B17E01"/>
    <w:rsid w:val="00B200E9"/>
    <w:rsid w:val="00B20190"/>
    <w:rsid w:val="00B20363"/>
    <w:rsid w:val="00B20401"/>
    <w:rsid w:val="00B20876"/>
    <w:rsid w:val="00B20A4F"/>
    <w:rsid w:val="00B20B62"/>
    <w:rsid w:val="00B20C5E"/>
    <w:rsid w:val="00B20CF8"/>
    <w:rsid w:val="00B20E16"/>
    <w:rsid w:val="00B21098"/>
    <w:rsid w:val="00B21143"/>
    <w:rsid w:val="00B2114A"/>
    <w:rsid w:val="00B21212"/>
    <w:rsid w:val="00B2136B"/>
    <w:rsid w:val="00B21431"/>
    <w:rsid w:val="00B217EE"/>
    <w:rsid w:val="00B21A29"/>
    <w:rsid w:val="00B21ACB"/>
    <w:rsid w:val="00B21D01"/>
    <w:rsid w:val="00B21DA9"/>
    <w:rsid w:val="00B21E10"/>
    <w:rsid w:val="00B21E26"/>
    <w:rsid w:val="00B22071"/>
    <w:rsid w:val="00B2215D"/>
    <w:rsid w:val="00B2228F"/>
    <w:rsid w:val="00B22302"/>
    <w:rsid w:val="00B223B9"/>
    <w:rsid w:val="00B226F4"/>
    <w:rsid w:val="00B228D5"/>
    <w:rsid w:val="00B2299A"/>
    <w:rsid w:val="00B22A0D"/>
    <w:rsid w:val="00B22D69"/>
    <w:rsid w:val="00B22E5D"/>
    <w:rsid w:val="00B22F28"/>
    <w:rsid w:val="00B232F6"/>
    <w:rsid w:val="00B233C8"/>
    <w:rsid w:val="00B2340C"/>
    <w:rsid w:val="00B234CD"/>
    <w:rsid w:val="00B2353D"/>
    <w:rsid w:val="00B23A25"/>
    <w:rsid w:val="00B23A3F"/>
    <w:rsid w:val="00B23BB5"/>
    <w:rsid w:val="00B23D06"/>
    <w:rsid w:val="00B23F54"/>
    <w:rsid w:val="00B241F9"/>
    <w:rsid w:val="00B24311"/>
    <w:rsid w:val="00B245F9"/>
    <w:rsid w:val="00B24ACF"/>
    <w:rsid w:val="00B24AFC"/>
    <w:rsid w:val="00B24BEE"/>
    <w:rsid w:val="00B24C99"/>
    <w:rsid w:val="00B24F2D"/>
    <w:rsid w:val="00B24F6B"/>
    <w:rsid w:val="00B25193"/>
    <w:rsid w:val="00B251A9"/>
    <w:rsid w:val="00B251DD"/>
    <w:rsid w:val="00B25291"/>
    <w:rsid w:val="00B2548B"/>
    <w:rsid w:val="00B25490"/>
    <w:rsid w:val="00B2572E"/>
    <w:rsid w:val="00B2587D"/>
    <w:rsid w:val="00B25883"/>
    <w:rsid w:val="00B258B3"/>
    <w:rsid w:val="00B259D2"/>
    <w:rsid w:val="00B259D4"/>
    <w:rsid w:val="00B259EB"/>
    <w:rsid w:val="00B25BA2"/>
    <w:rsid w:val="00B25C36"/>
    <w:rsid w:val="00B25C4D"/>
    <w:rsid w:val="00B25CC7"/>
    <w:rsid w:val="00B2607E"/>
    <w:rsid w:val="00B263C7"/>
    <w:rsid w:val="00B264E4"/>
    <w:rsid w:val="00B26525"/>
    <w:rsid w:val="00B26779"/>
    <w:rsid w:val="00B26939"/>
    <w:rsid w:val="00B26A96"/>
    <w:rsid w:val="00B26B73"/>
    <w:rsid w:val="00B26BAB"/>
    <w:rsid w:val="00B26C60"/>
    <w:rsid w:val="00B26DB4"/>
    <w:rsid w:val="00B26FFA"/>
    <w:rsid w:val="00B2707E"/>
    <w:rsid w:val="00B2734E"/>
    <w:rsid w:val="00B2740A"/>
    <w:rsid w:val="00B27453"/>
    <w:rsid w:val="00B27584"/>
    <w:rsid w:val="00B27586"/>
    <w:rsid w:val="00B27619"/>
    <w:rsid w:val="00B2785A"/>
    <w:rsid w:val="00B27996"/>
    <w:rsid w:val="00B279D0"/>
    <w:rsid w:val="00B27A60"/>
    <w:rsid w:val="00B27D55"/>
    <w:rsid w:val="00B27FDE"/>
    <w:rsid w:val="00B30320"/>
    <w:rsid w:val="00B308D7"/>
    <w:rsid w:val="00B308DC"/>
    <w:rsid w:val="00B30B9E"/>
    <w:rsid w:val="00B30E53"/>
    <w:rsid w:val="00B30F5E"/>
    <w:rsid w:val="00B31123"/>
    <w:rsid w:val="00B3138E"/>
    <w:rsid w:val="00B3139D"/>
    <w:rsid w:val="00B314E9"/>
    <w:rsid w:val="00B314EA"/>
    <w:rsid w:val="00B315FF"/>
    <w:rsid w:val="00B319B9"/>
    <w:rsid w:val="00B31C61"/>
    <w:rsid w:val="00B31D9D"/>
    <w:rsid w:val="00B31FE7"/>
    <w:rsid w:val="00B32765"/>
    <w:rsid w:val="00B327B9"/>
    <w:rsid w:val="00B32842"/>
    <w:rsid w:val="00B328B8"/>
    <w:rsid w:val="00B328DD"/>
    <w:rsid w:val="00B32923"/>
    <w:rsid w:val="00B32AC3"/>
    <w:rsid w:val="00B32AFA"/>
    <w:rsid w:val="00B330B2"/>
    <w:rsid w:val="00B331E0"/>
    <w:rsid w:val="00B332C5"/>
    <w:rsid w:val="00B33375"/>
    <w:rsid w:val="00B3342A"/>
    <w:rsid w:val="00B3353A"/>
    <w:rsid w:val="00B33795"/>
    <w:rsid w:val="00B33A6F"/>
    <w:rsid w:val="00B33C43"/>
    <w:rsid w:val="00B33CFF"/>
    <w:rsid w:val="00B33DA4"/>
    <w:rsid w:val="00B3445E"/>
    <w:rsid w:val="00B3483C"/>
    <w:rsid w:val="00B3495D"/>
    <w:rsid w:val="00B34C78"/>
    <w:rsid w:val="00B34CBB"/>
    <w:rsid w:val="00B35307"/>
    <w:rsid w:val="00B35315"/>
    <w:rsid w:val="00B35383"/>
    <w:rsid w:val="00B35440"/>
    <w:rsid w:val="00B35478"/>
    <w:rsid w:val="00B35595"/>
    <w:rsid w:val="00B358AC"/>
    <w:rsid w:val="00B35A1B"/>
    <w:rsid w:val="00B35A41"/>
    <w:rsid w:val="00B35AC7"/>
    <w:rsid w:val="00B35B83"/>
    <w:rsid w:val="00B35C28"/>
    <w:rsid w:val="00B35D5C"/>
    <w:rsid w:val="00B35DB7"/>
    <w:rsid w:val="00B35F0F"/>
    <w:rsid w:val="00B35F9F"/>
    <w:rsid w:val="00B36100"/>
    <w:rsid w:val="00B362E5"/>
    <w:rsid w:val="00B36519"/>
    <w:rsid w:val="00B36843"/>
    <w:rsid w:val="00B36972"/>
    <w:rsid w:val="00B369E5"/>
    <w:rsid w:val="00B36B80"/>
    <w:rsid w:val="00B36E1E"/>
    <w:rsid w:val="00B36ED9"/>
    <w:rsid w:val="00B3704C"/>
    <w:rsid w:val="00B37161"/>
    <w:rsid w:val="00B371B1"/>
    <w:rsid w:val="00B3729D"/>
    <w:rsid w:val="00B372A6"/>
    <w:rsid w:val="00B3741A"/>
    <w:rsid w:val="00B3766A"/>
    <w:rsid w:val="00B37717"/>
    <w:rsid w:val="00B377F2"/>
    <w:rsid w:val="00B37851"/>
    <w:rsid w:val="00B37E5E"/>
    <w:rsid w:val="00B402C4"/>
    <w:rsid w:val="00B404A7"/>
    <w:rsid w:val="00B4055E"/>
    <w:rsid w:val="00B4058A"/>
    <w:rsid w:val="00B406CD"/>
    <w:rsid w:val="00B408A3"/>
    <w:rsid w:val="00B40970"/>
    <w:rsid w:val="00B40A94"/>
    <w:rsid w:val="00B40E12"/>
    <w:rsid w:val="00B40EC5"/>
    <w:rsid w:val="00B40F14"/>
    <w:rsid w:val="00B40F35"/>
    <w:rsid w:val="00B410FC"/>
    <w:rsid w:val="00B41119"/>
    <w:rsid w:val="00B41261"/>
    <w:rsid w:val="00B41508"/>
    <w:rsid w:val="00B41509"/>
    <w:rsid w:val="00B41551"/>
    <w:rsid w:val="00B41676"/>
    <w:rsid w:val="00B416F7"/>
    <w:rsid w:val="00B41845"/>
    <w:rsid w:val="00B418F0"/>
    <w:rsid w:val="00B41DCE"/>
    <w:rsid w:val="00B41E1E"/>
    <w:rsid w:val="00B42140"/>
    <w:rsid w:val="00B42448"/>
    <w:rsid w:val="00B42479"/>
    <w:rsid w:val="00B42580"/>
    <w:rsid w:val="00B42609"/>
    <w:rsid w:val="00B42A79"/>
    <w:rsid w:val="00B42BE2"/>
    <w:rsid w:val="00B42DEF"/>
    <w:rsid w:val="00B42EE2"/>
    <w:rsid w:val="00B42F45"/>
    <w:rsid w:val="00B431A1"/>
    <w:rsid w:val="00B4359F"/>
    <w:rsid w:val="00B438C9"/>
    <w:rsid w:val="00B43B29"/>
    <w:rsid w:val="00B43D82"/>
    <w:rsid w:val="00B43F94"/>
    <w:rsid w:val="00B4413A"/>
    <w:rsid w:val="00B4462C"/>
    <w:rsid w:val="00B446DC"/>
    <w:rsid w:val="00B449B9"/>
    <w:rsid w:val="00B44A00"/>
    <w:rsid w:val="00B44BD1"/>
    <w:rsid w:val="00B44E90"/>
    <w:rsid w:val="00B44F4C"/>
    <w:rsid w:val="00B4521B"/>
    <w:rsid w:val="00B45231"/>
    <w:rsid w:val="00B453F4"/>
    <w:rsid w:val="00B45416"/>
    <w:rsid w:val="00B45A11"/>
    <w:rsid w:val="00B46029"/>
    <w:rsid w:val="00B460CB"/>
    <w:rsid w:val="00B46283"/>
    <w:rsid w:val="00B46306"/>
    <w:rsid w:val="00B464BB"/>
    <w:rsid w:val="00B4655E"/>
    <w:rsid w:val="00B46573"/>
    <w:rsid w:val="00B46649"/>
    <w:rsid w:val="00B4688C"/>
    <w:rsid w:val="00B468DD"/>
    <w:rsid w:val="00B46907"/>
    <w:rsid w:val="00B46947"/>
    <w:rsid w:val="00B46E75"/>
    <w:rsid w:val="00B4704E"/>
    <w:rsid w:val="00B47994"/>
    <w:rsid w:val="00B47A0E"/>
    <w:rsid w:val="00B47A60"/>
    <w:rsid w:val="00B47B3A"/>
    <w:rsid w:val="00B47C03"/>
    <w:rsid w:val="00B47C1F"/>
    <w:rsid w:val="00B47E6F"/>
    <w:rsid w:val="00B47EB5"/>
    <w:rsid w:val="00B47EF1"/>
    <w:rsid w:val="00B50149"/>
    <w:rsid w:val="00B50269"/>
    <w:rsid w:val="00B50325"/>
    <w:rsid w:val="00B50374"/>
    <w:rsid w:val="00B50735"/>
    <w:rsid w:val="00B50759"/>
    <w:rsid w:val="00B50867"/>
    <w:rsid w:val="00B5089D"/>
    <w:rsid w:val="00B508E8"/>
    <w:rsid w:val="00B50D6B"/>
    <w:rsid w:val="00B50F89"/>
    <w:rsid w:val="00B51026"/>
    <w:rsid w:val="00B511A1"/>
    <w:rsid w:val="00B5132E"/>
    <w:rsid w:val="00B513BC"/>
    <w:rsid w:val="00B51432"/>
    <w:rsid w:val="00B51452"/>
    <w:rsid w:val="00B51524"/>
    <w:rsid w:val="00B515EB"/>
    <w:rsid w:val="00B516E1"/>
    <w:rsid w:val="00B517E0"/>
    <w:rsid w:val="00B518E0"/>
    <w:rsid w:val="00B51CFF"/>
    <w:rsid w:val="00B51D35"/>
    <w:rsid w:val="00B51D52"/>
    <w:rsid w:val="00B51DBE"/>
    <w:rsid w:val="00B51F35"/>
    <w:rsid w:val="00B520F4"/>
    <w:rsid w:val="00B5227B"/>
    <w:rsid w:val="00B52954"/>
    <w:rsid w:val="00B52A50"/>
    <w:rsid w:val="00B52AF1"/>
    <w:rsid w:val="00B52B03"/>
    <w:rsid w:val="00B52BDF"/>
    <w:rsid w:val="00B52E17"/>
    <w:rsid w:val="00B52FB8"/>
    <w:rsid w:val="00B53015"/>
    <w:rsid w:val="00B5307B"/>
    <w:rsid w:val="00B533E2"/>
    <w:rsid w:val="00B538B7"/>
    <w:rsid w:val="00B53AF1"/>
    <w:rsid w:val="00B53CE1"/>
    <w:rsid w:val="00B53CF3"/>
    <w:rsid w:val="00B53DC2"/>
    <w:rsid w:val="00B53FE2"/>
    <w:rsid w:val="00B54126"/>
    <w:rsid w:val="00B5414E"/>
    <w:rsid w:val="00B54249"/>
    <w:rsid w:val="00B544CE"/>
    <w:rsid w:val="00B544E2"/>
    <w:rsid w:val="00B544F0"/>
    <w:rsid w:val="00B54601"/>
    <w:rsid w:val="00B5474A"/>
    <w:rsid w:val="00B54A51"/>
    <w:rsid w:val="00B54AF6"/>
    <w:rsid w:val="00B54C77"/>
    <w:rsid w:val="00B54DA2"/>
    <w:rsid w:val="00B54DA7"/>
    <w:rsid w:val="00B54FA7"/>
    <w:rsid w:val="00B55746"/>
    <w:rsid w:val="00B557BE"/>
    <w:rsid w:val="00B55F15"/>
    <w:rsid w:val="00B55FDC"/>
    <w:rsid w:val="00B5605A"/>
    <w:rsid w:val="00B56505"/>
    <w:rsid w:val="00B565D7"/>
    <w:rsid w:val="00B565FC"/>
    <w:rsid w:val="00B56FA6"/>
    <w:rsid w:val="00B57153"/>
    <w:rsid w:val="00B575CD"/>
    <w:rsid w:val="00B5763D"/>
    <w:rsid w:val="00B57AA0"/>
    <w:rsid w:val="00B57E2C"/>
    <w:rsid w:val="00B57FF7"/>
    <w:rsid w:val="00B6015F"/>
    <w:rsid w:val="00B6018F"/>
    <w:rsid w:val="00B60193"/>
    <w:rsid w:val="00B601BA"/>
    <w:rsid w:val="00B6033B"/>
    <w:rsid w:val="00B6048E"/>
    <w:rsid w:val="00B60493"/>
    <w:rsid w:val="00B60557"/>
    <w:rsid w:val="00B60593"/>
    <w:rsid w:val="00B605BB"/>
    <w:rsid w:val="00B6062D"/>
    <w:rsid w:val="00B60709"/>
    <w:rsid w:val="00B608B2"/>
    <w:rsid w:val="00B60B0F"/>
    <w:rsid w:val="00B60C51"/>
    <w:rsid w:val="00B60D1D"/>
    <w:rsid w:val="00B60E1C"/>
    <w:rsid w:val="00B60EB3"/>
    <w:rsid w:val="00B60F40"/>
    <w:rsid w:val="00B60F46"/>
    <w:rsid w:val="00B61076"/>
    <w:rsid w:val="00B61C33"/>
    <w:rsid w:val="00B61ECA"/>
    <w:rsid w:val="00B62080"/>
    <w:rsid w:val="00B62454"/>
    <w:rsid w:val="00B62463"/>
    <w:rsid w:val="00B62709"/>
    <w:rsid w:val="00B6270C"/>
    <w:rsid w:val="00B628D6"/>
    <w:rsid w:val="00B62B3A"/>
    <w:rsid w:val="00B62B51"/>
    <w:rsid w:val="00B62BA8"/>
    <w:rsid w:val="00B62BED"/>
    <w:rsid w:val="00B62BFE"/>
    <w:rsid w:val="00B62CDE"/>
    <w:rsid w:val="00B62D59"/>
    <w:rsid w:val="00B62E87"/>
    <w:rsid w:val="00B62F54"/>
    <w:rsid w:val="00B6304F"/>
    <w:rsid w:val="00B632B7"/>
    <w:rsid w:val="00B632D5"/>
    <w:rsid w:val="00B63520"/>
    <w:rsid w:val="00B635A7"/>
    <w:rsid w:val="00B636AC"/>
    <w:rsid w:val="00B63856"/>
    <w:rsid w:val="00B63881"/>
    <w:rsid w:val="00B63A1A"/>
    <w:rsid w:val="00B63A36"/>
    <w:rsid w:val="00B63B29"/>
    <w:rsid w:val="00B63C2A"/>
    <w:rsid w:val="00B63DA6"/>
    <w:rsid w:val="00B63F23"/>
    <w:rsid w:val="00B64063"/>
    <w:rsid w:val="00B64087"/>
    <w:rsid w:val="00B64177"/>
    <w:rsid w:val="00B6418B"/>
    <w:rsid w:val="00B6419D"/>
    <w:rsid w:val="00B64202"/>
    <w:rsid w:val="00B64203"/>
    <w:rsid w:val="00B644CA"/>
    <w:rsid w:val="00B64686"/>
    <w:rsid w:val="00B646E2"/>
    <w:rsid w:val="00B647D5"/>
    <w:rsid w:val="00B6488A"/>
    <w:rsid w:val="00B64A2B"/>
    <w:rsid w:val="00B64B3A"/>
    <w:rsid w:val="00B64BA5"/>
    <w:rsid w:val="00B64BB4"/>
    <w:rsid w:val="00B64C7A"/>
    <w:rsid w:val="00B64CEA"/>
    <w:rsid w:val="00B64EBA"/>
    <w:rsid w:val="00B650C8"/>
    <w:rsid w:val="00B656E7"/>
    <w:rsid w:val="00B6599D"/>
    <w:rsid w:val="00B65CEF"/>
    <w:rsid w:val="00B65DE1"/>
    <w:rsid w:val="00B65E77"/>
    <w:rsid w:val="00B65F36"/>
    <w:rsid w:val="00B660B0"/>
    <w:rsid w:val="00B6623B"/>
    <w:rsid w:val="00B66316"/>
    <w:rsid w:val="00B6662D"/>
    <w:rsid w:val="00B666E7"/>
    <w:rsid w:val="00B6690A"/>
    <w:rsid w:val="00B66DDD"/>
    <w:rsid w:val="00B66DDE"/>
    <w:rsid w:val="00B6707A"/>
    <w:rsid w:val="00B670AC"/>
    <w:rsid w:val="00B670BE"/>
    <w:rsid w:val="00B671BD"/>
    <w:rsid w:val="00B671FE"/>
    <w:rsid w:val="00B6740D"/>
    <w:rsid w:val="00B6747C"/>
    <w:rsid w:val="00B6752D"/>
    <w:rsid w:val="00B67647"/>
    <w:rsid w:val="00B67696"/>
    <w:rsid w:val="00B67AFB"/>
    <w:rsid w:val="00B67EDA"/>
    <w:rsid w:val="00B7000C"/>
    <w:rsid w:val="00B700CC"/>
    <w:rsid w:val="00B7011D"/>
    <w:rsid w:val="00B70360"/>
    <w:rsid w:val="00B704C5"/>
    <w:rsid w:val="00B70532"/>
    <w:rsid w:val="00B706C4"/>
    <w:rsid w:val="00B707A1"/>
    <w:rsid w:val="00B709B5"/>
    <w:rsid w:val="00B70CB8"/>
    <w:rsid w:val="00B70CE0"/>
    <w:rsid w:val="00B70D02"/>
    <w:rsid w:val="00B70E1B"/>
    <w:rsid w:val="00B70E81"/>
    <w:rsid w:val="00B70F1E"/>
    <w:rsid w:val="00B70F3E"/>
    <w:rsid w:val="00B70FCD"/>
    <w:rsid w:val="00B711E7"/>
    <w:rsid w:val="00B71204"/>
    <w:rsid w:val="00B7133C"/>
    <w:rsid w:val="00B717C8"/>
    <w:rsid w:val="00B71B56"/>
    <w:rsid w:val="00B71B6D"/>
    <w:rsid w:val="00B71C71"/>
    <w:rsid w:val="00B71F46"/>
    <w:rsid w:val="00B71F6D"/>
    <w:rsid w:val="00B71FB7"/>
    <w:rsid w:val="00B72088"/>
    <w:rsid w:val="00B721A1"/>
    <w:rsid w:val="00B7272F"/>
    <w:rsid w:val="00B72802"/>
    <w:rsid w:val="00B728C6"/>
    <w:rsid w:val="00B729C8"/>
    <w:rsid w:val="00B72C38"/>
    <w:rsid w:val="00B72D59"/>
    <w:rsid w:val="00B72D99"/>
    <w:rsid w:val="00B72F38"/>
    <w:rsid w:val="00B72F97"/>
    <w:rsid w:val="00B730EE"/>
    <w:rsid w:val="00B7331D"/>
    <w:rsid w:val="00B73364"/>
    <w:rsid w:val="00B7342B"/>
    <w:rsid w:val="00B734F2"/>
    <w:rsid w:val="00B7360C"/>
    <w:rsid w:val="00B73694"/>
    <w:rsid w:val="00B7371B"/>
    <w:rsid w:val="00B73794"/>
    <w:rsid w:val="00B737EE"/>
    <w:rsid w:val="00B738A1"/>
    <w:rsid w:val="00B73A4E"/>
    <w:rsid w:val="00B73ACF"/>
    <w:rsid w:val="00B73B71"/>
    <w:rsid w:val="00B73EBA"/>
    <w:rsid w:val="00B73F8E"/>
    <w:rsid w:val="00B73FB1"/>
    <w:rsid w:val="00B74009"/>
    <w:rsid w:val="00B74119"/>
    <w:rsid w:val="00B745D0"/>
    <w:rsid w:val="00B74663"/>
    <w:rsid w:val="00B74817"/>
    <w:rsid w:val="00B7492F"/>
    <w:rsid w:val="00B74CD1"/>
    <w:rsid w:val="00B74E02"/>
    <w:rsid w:val="00B74EAD"/>
    <w:rsid w:val="00B74EF4"/>
    <w:rsid w:val="00B75233"/>
    <w:rsid w:val="00B75391"/>
    <w:rsid w:val="00B753AB"/>
    <w:rsid w:val="00B7571E"/>
    <w:rsid w:val="00B75760"/>
    <w:rsid w:val="00B7589A"/>
    <w:rsid w:val="00B75A4E"/>
    <w:rsid w:val="00B75A6D"/>
    <w:rsid w:val="00B75A8E"/>
    <w:rsid w:val="00B75AFE"/>
    <w:rsid w:val="00B75BB6"/>
    <w:rsid w:val="00B75F0E"/>
    <w:rsid w:val="00B75FEF"/>
    <w:rsid w:val="00B7643B"/>
    <w:rsid w:val="00B766FE"/>
    <w:rsid w:val="00B7699F"/>
    <w:rsid w:val="00B76B82"/>
    <w:rsid w:val="00B76FE3"/>
    <w:rsid w:val="00B771E0"/>
    <w:rsid w:val="00B772A3"/>
    <w:rsid w:val="00B77323"/>
    <w:rsid w:val="00B77820"/>
    <w:rsid w:val="00B77C72"/>
    <w:rsid w:val="00B77DA9"/>
    <w:rsid w:val="00B77DE9"/>
    <w:rsid w:val="00B77E47"/>
    <w:rsid w:val="00B77E8D"/>
    <w:rsid w:val="00B77FD3"/>
    <w:rsid w:val="00B8032A"/>
    <w:rsid w:val="00B8048E"/>
    <w:rsid w:val="00B80499"/>
    <w:rsid w:val="00B804A8"/>
    <w:rsid w:val="00B80890"/>
    <w:rsid w:val="00B809BE"/>
    <w:rsid w:val="00B80A51"/>
    <w:rsid w:val="00B80A66"/>
    <w:rsid w:val="00B80D2E"/>
    <w:rsid w:val="00B81100"/>
    <w:rsid w:val="00B811CA"/>
    <w:rsid w:val="00B81309"/>
    <w:rsid w:val="00B8178A"/>
    <w:rsid w:val="00B81F40"/>
    <w:rsid w:val="00B81F61"/>
    <w:rsid w:val="00B825B9"/>
    <w:rsid w:val="00B826C8"/>
    <w:rsid w:val="00B82A76"/>
    <w:rsid w:val="00B82BE1"/>
    <w:rsid w:val="00B82CB6"/>
    <w:rsid w:val="00B83140"/>
    <w:rsid w:val="00B8316E"/>
    <w:rsid w:val="00B83428"/>
    <w:rsid w:val="00B8375B"/>
    <w:rsid w:val="00B837F1"/>
    <w:rsid w:val="00B839B6"/>
    <w:rsid w:val="00B839E1"/>
    <w:rsid w:val="00B83B67"/>
    <w:rsid w:val="00B83D8D"/>
    <w:rsid w:val="00B83E64"/>
    <w:rsid w:val="00B83EF3"/>
    <w:rsid w:val="00B84000"/>
    <w:rsid w:val="00B84311"/>
    <w:rsid w:val="00B843AC"/>
    <w:rsid w:val="00B84408"/>
    <w:rsid w:val="00B844FB"/>
    <w:rsid w:val="00B84BA5"/>
    <w:rsid w:val="00B84C5F"/>
    <w:rsid w:val="00B84E0D"/>
    <w:rsid w:val="00B84FBC"/>
    <w:rsid w:val="00B85429"/>
    <w:rsid w:val="00B85445"/>
    <w:rsid w:val="00B85493"/>
    <w:rsid w:val="00B857DE"/>
    <w:rsid w:val="00B8582C"/>
    <w:rsid w:val="00B858C6"/>
    <w:rsid w:val="00B8594A"/>
    <w:rsid w:val="00B85AEA"/>
    <w:rsid w:val="00B85B7E"/>
    <w:rsid w:val="00B85FC5"/>
    <w:rsid w:val="00B86088"/>
    <w:rsid w:val="00B860A0"/>
    <w:rsid w:val="00B8617B"/>
    <w:rsid w:val="00B8637B"/>
    <w:rsid w:val="00B864BA"/>
    <w:rsid w:val="00B865CE"/>
    <w:rsid w:val="00B865E7"/>
    <w:rsid w:val="00B86693"/>
    <w:rsid w:val="00B86694"/>
    <w:rsid w:val="00B86747"/>
    <w:rsid w:val="00B8686A"/>
    <w:rsid w:val="00B86A0A"/>
    <w:rsid w:val="00B86CB2"/>
    <w:rsid w:val="00B86F9F"/>
    <w:rsid w:val="00B8732B"/>
    <w:rsid w:val="00B87409"/>
    <w:rsid w:val="00B878F1"/>
    <w:rsid w:val="00B8796E"/>
    <w:rsid w:val="00B8798C"/>
    <w:rsid w:val="00B87B2A"/>
    <w:rsid w:val="00B87DB9"/>
    <w:rsid w:val="00B87F3C"/>
    <w:rsid w:val="00B90272"/>
    <w:rsid w:val="00B903EF"/>
    <w:rsid w:val="00B90523"/>
    <w:rsid w:val="00B9054B"/>
    <w:rsid w:val="00B905EA"/>
    <w:rsid w:val="00B907C8"/>
    <w:rsid w:val="00B90971"/>
    <w:rsid w:val="00B90A4D"/>
    <w:rsid w:val="00B90AC7"/>
    <w:rsid w:val="00B90E8C"/>
    <w:rsid w:val="00B90FD8"/>
    <w:rsid w:val="00B91186"/>
    <w:rsid w:val="00B91194"/>
    <w:rsid w:val="00B9119D"/>
    <w:rsid w:val="00B911C7"/>
    <w:rsid w:val="00B9142E"/>
    <w:rsid w:val="00B9148A"/>
    <w:rsid w:val="00B914F2"/>
    <w:rsid w:val="00B91CF2"/>
    <w:rsid w:val="00B91FD8"/>
    <w:rsid w:val="00B921B2"/>
    <w:rsid w:val="00B921D9"/>
    <w:rsid w:val="00B927A3"/>
    <w:rsid w:val="00B92861"/>
    <w:rsid w:val="00B92871"/>
    <w:rsid w:val="00B928A2"/>
    <w:rsid w:val="00B92B80"/>
    <w:rsid w:val="00B92CAA"/>
    <w:rsid w:val="00B92D6F"/>
    <w:rsid w:val="00B92DB8"/>
    <w:rsid w:val="00B93369"/>
    <w:rsid w:val="00B934A1"/>
    <w:rsid w:val="00B9368F"/>
    <w:rsid w:val="00B937FC"/>
    <w:rsid w:val="00B93871"/>
    <w:rsid w:val="00B93A37"/>
    <w:rsid w:val="00B93A81"/>
    <w:rsid w:val="00B93BF6"/>
    <w:rsid w:val="00B93DD8"/>
    <w:rsid w:val="00B93F39"/>
    <w:rsid w:val="00B947A1"/>
    <w:rsid w:val="00B94A7A"/>
    <w:rsid w:val="00B94A91"/>
    <w:rsid w:val="00B94FAF"/>
    <w:rsid w:val="00B95009"/>
    <w:rsid w:val="00B953E5"/>
    <w:rsid w:val="00B9552B"/>
    <w:rsid w:val="00B95669"/>
    <w:rsid w:val="00B9578B"/>
    <w:rsid w:val="00B957C8"/>
    <w:rsid w:val="00B95854"/>
    <w:rsid w:val="00B95930"/>
    <w:rsid w:val="00B959BB"/>
    <w:rsid w:val="00B95AB1"/>
    <w:rsid w:val="00B96005"/>
    <w:rsid w:val="00B9630D"/>
    <w:rsid w:val="00B96397"/>
    <w:rsid w:val="00B9646F"/>
    <w:rsid w:val="00B965D1"/>
    <w:rsid w:val="00B966AA"/>
    <w:rsid w:val="00B96AA9"/>
    <w:rsid w:val="00B96B79"/>
    <w:rsid w:val="00B96CC1"/>
    <w:rsid w:val="00B96D73"/>
    <w:rsid w:val="00B96FAC"/>
    <w:rsid w:val="00B9702E"/>
    <w:rsid w:val="00B97034"/>
    <w:rsid w:val="00B972F6"/>
    <w:rsid w:val="00B978DF"/>
    <w:rsid w:val="00B9797B"/>
    <w:rsid w:val="00B97A06"/>
    <w:rsid w:val="00B97A2B"/>
    <w:rsid w:val="00B97AB4"/>
    <w:rsid w:val="00B97AB8"/>
    <w:rsid w:val="00B97B03"/>
    <w:rsid w:val="00B97B55"/>
    <w:rsid w:val="00B97BC5"/>
    <w:rsid w:val="00B97C49"/>
    <w:rsid w:val="00B97E2C"/>
    <w:rsid w:val="00B97ED2"/>
    <w:rsid w:val="00B97F91"/>
    <w:rsid w:val="00BA0037"/>
    <w:rsid w:val="00BA00C5"/>
    <w:rsid w:val="00BA01C7"/>
    <w:rsid w:val="00BA023D"/>
    <w:rsid w:val="00BA051D"/>
    <w:rsid w:val="00BA07DE"/>
    <w:rsid w:val="00BA07EB"/>
    <w:rsid w:val="00BA08CE"/>
    <w:rsid w:val="00BA094F"/>
    <w:rsid w:val="00BA0B3E"/>
    <w:rsid w:val="00BA0E80"/>
    <w:rsid w:val="00BA1056"/>
    <w:rsid w:val="00BA14CE"/>
    <w:rsid w:val="00BA1902"/>
    <w:rsid w:val="00BA1932"/>
    <w:rsid w:val="00BA1B2D"/>
    <w:rsid w:val="00BA1C77"/>
    <w:rsid w:val="00BA1C82"/>
    <w:rsid w:val="00BA20FE"/>
    <w:rsid w:val="00BA2132"/>
    <w:rsid w:val="00BA225F"/>
    <w:rsid w:val="00BA22AF"/>
    <w:rsid w:val="00BA2508"/>
    <w:rsid w:val="00BA2634"/>
    <w:rsid w:val="00BA26C2"/>
    <w:rsid w:val="00BA2736"/>
    <w:rsid w:val="00BA2835"/>
    <w:rsid w:val="00BA28BE"/>
    <w:rsid w:val="00BA28D5"/>
    <w:rsid w:val="00BA29FD"/>
    <w:rsid w:val="00BA2A6D"/>
    <w:rsid w:val="00BA2B3E"/>
    <w:rsid w:val="00BA2BA9"/>
    <w:rsid w:val="00BA2BEF"/>
    <w:rsid w:val="00BA2C93"/>
    <w:rsid w:val="00BA2CCA"/>
    <w:rsid w:val="00BA2CE0"/>
    <w:rsid w:val="00BA2D46"/>
    <w:rsid w:val="00BA2DAB"/>
    <w:rsid w:val="00BA2DC6"/>
    <w:rsid w:val="00BA2E68"/>
    <w:rsid w:val="00BA2EC0"/>
    <w:rsid w:val="00BA2EEC"/>
    <w:rsid w:val="00BA3086"/>
    <w:rsid w:val="00BA329C"/>
    <w:rsid w:val="00BA3371"/>
    <w:rsid w:val="00BA33B7"/>
    <w:rsid w:val="00BA3735"/>
    <w:rsid w:val="00BA38A5"/>
    <w:rsid w:val="00BA3B5A"/>
    <w:rsid w:val="00BA3BAD"/>
    <w:rsid w:val="00BA3D02"/>
    <w:rsid w:val="00BA3DBB"/>
    <w:rsid w:val="00BA3E78"/>
    <w:rsid w:val="00BA40DB"/>
    <w:rsid w:val="00BA40EE"/>
    <w:rsid w:val="00BA41D5"/>
    <w:rsid w:val="00BA433A"/>
    <w:rsid w:val="00BA480E"/>
    <w:rsid w:val="00BA487D"/>
    <w:rsid w:val="00BA4AD1"/>
    <w:rsid w:val="00BA4AD2"/>
    <w:rsid w:val="00BA4D47"/>
    <w:rsid w:val="00BA4E02"/>
    <w:rsid w:val="00BA4FDC"/>
    <w:rsid w:val="00BA5048"/>
    <w:rsid w:val="00BA50DF"/>
    <w:rsid w:val="00BA528D"/>
    <w:rsid w:val="00BA54B4"/>
    <w:rsid w:val="00BA56AC"/>
    <w:rsid w:val="00BA57D2"/>
    <w:rsid w:val="00BA580E"/>
    <w:rsid w:val="00BA58FF"/>
    <w:rsid w:val="00BA59DD"/>
    <w:rsid w:val="00BA5AFE"/>
    <w:rsid w:val="00BA6546"/>
    <w:rsid w:val="00BA6617"/>
    <w:rsid w:val="00BA66C3"/>
    <w:rsid w:val="00BA66DF"/>
    <w:rsid w:val="00BA670B"/>
    <w:rsid w:val="00BA6726"/>
    <w:rsid w:val="00BA6903"/>
    <w:rsid w:val="00BA6A94"/>
    <w:rsid w:val="00BA6B6E"/>
    <w:rsid w:val="00BA6B80"/>
    <w:rsid w:val="00BA6E5F"/>
    <w:rsid w:val="00BA6FC7"/>
    <w:rsid w:val="00BA71CC"/>
    <w:rsid w:val="00BA71F7"/>
    <w:rsid w:val="00BA7425"/>
    <w:rsid w:val="00BA7989"/>
    <w:rsid w:val="00BB0218"/>
    <w:rsid w:val="00BB02F9"/>
    <w:rsid w:val="00BB0324"/>
    <w:rsid w:val="00BB051C"/>
    <w:rsid w:val="00BB06F5"/>
    <w:rsid w:val="00BB0801"/>
    <w:rsid w:val="00BB10E7"/>
    <w:rsid w:val="00BB111A"/>
    <w:rsid w:val="00BB1263"/>
    <w:rsid w:val="00BB1386"/>
    <w:rsid w:val="00BB1433"/>
    <w:rsid w:val="00BB1626"/>
    <w:rsid w:val="00BB1905"/>
    <w:rsid w:val="00BB1A32"/>
    <w:rsid w:val="00BB1B1F"/>
    <w:rsid w:val="00BB1B7A"/>
    <w:rsid w:val="00BB1B86"/>
    <w:rsid w:val="00BB1BA2"/>
    <w:rsid w:val="00BB1F68"/>
    <w:rsid w:val="00BB2204"/>
    <w:rsid w:val="00BB2244"/>
    <w:rsid w:val="00BB2288"/>
    <w:rsid w:val="00BB22A2"/>
    <w:rsid w:val="00BB2402"/>
    <w:rsid w:val="00BB2497"/>
    <w:rsid w:val="00BB24E1"/>
    <w:rsid w:val="00BB2774"/>
    <w:rsid w:val="00BB2BA9"/>
    <w:rsid w:val="00BB2C11"/>
    <w:rsid w:val="00BB2C51"/>
    <w:rsid w:val="00BB2E27"/>
    <w:rsid w:val="00BB2EB3"/>
    <w:rsid w:val="00BB2FC8"/>
    <w:rsid w:val="00BB3158"/>
    <w:rsid w:val="00BB3175"/>
    <w:rsid w:val="00BB3215"/>
    <w:rsid w:val="00BB3294"/>
    <w:rsid w:val="00BB3481"/>
    <w:rsid w:val="00BB3596"/>
    <w:rsid w:val="00BB35D0"/>
    <w:rsid w:val="00BB3747"/>
    <w:rsid w:val="00BB392C"/>
    <w:rsid w:val="00BB3932"/>
    <w:rsid w:val="00BB3A20"/>
    <w:rsid w:val="00BB3D37"/>
    <w:rsid w:val="00BB3DA0"/>
    <w:rsid w:val="00BB3DE7"/>
    <w:rsid w:val="00BB3F90"/>
    <w:rsid w:val="00BB4127"/>
    <w:rsid w:val="00BB4172"/>
    <w:rsid w:val="00BB44C2"/>
    <w:rsid w:val="00BB44C4"/>
    <w:rsid w:val="00BB46DA"/>
    <w:rsid w:val="00BB4768"/>
    <w:rsid w:val="00BB49DA"/>
    <w:rsid w:val="00BB4ABE"/>
    <w:rsid w:val="00BB4B81"/>
    <w:rsid w:val="00BB4DF3"/>
    <w:rsid w:val="00BB4E00"/>
    <w:rsid w:val="00BB4E52"/>
    <w:rsid w:val="00BB4FAE"/>
    <w:rsid w:val="00BB5045"/>
    <w:rsid w:val="00BB5347"/>
    <w:rsid w:val="00BB5382"/>
    <w:rsid w:val="00BB5495"/>
    <w:rsid w:val="00BB5533"/>
    <w:rsid w:val="00BB55A9"/>
    <w:rsid w:val="00BB55E1"/>
    <w:rsid w:val="00BB5A3F"/>
    <w:rsid w:val="00BB5CE6"/>
    <w:rsid w:val="00BB5D8D"/>
    <w:rsid w:val="00BB5EC6"/>
    <w:rsid w:val="00BB5FA2"/>
    <w:rsid w:val="00BB61FA"/>
    <w:rsid w:val="00BB6207"/>
    <w:rsid w:val="00BB623F"/>
    <w:rsid w:val="00BB649E"/>
    <w:rsid w:val="00BB6634"/>
    <w:rsid w:val="00BB67F9"/>
    <w:rsid w:val="00BB682C"/>
    <w:rsid w:val="00BB69B0"/>
    <w:rsid w:val="00BB6AC5"/>
    <w:rsid w:val="00BB6AD8"/>
    <w:rsid w:val="00BB6C76"/>
    <w:rsid w:val="00BB6CE4"/>
    <w:rsid w:val="00BB6EBC"/>
    <w:rsid w:val="00BB6FD5"/>
    <w:rsid w:val="00BB7093"/>
    <w:rsid w:val="00BB73EA"/>
    <w:rsid w:val="00BB74C0"/>
    <w:rsid w:val="00BB74F7"/>
    <w:rsid w:val="00BB751E"/>
    <w:rsid w:val="00BB76CC"/>
    <w:rsid w:val="00BB76F7"/>
    <w:rsid w:val="00BB770A"/>
    <w:rsid w:val="00BB794E"/>
    <w:rsid w:val="00BB79DA"/>
    <w:rsid w:val="00BB7A4A"/>
    <w:rsid w:val="00BB7CC1"/>
    <w:rsid w:val="00BB7D88"/>
    <w:rsid w:val="00BB7D89"/>
    <w:rsid w:val="00BB7F63"/>
    <w:rsid w:val="00BC01EE"/>
    <w:rsid w:val="00BC02E6"/>
    <w:rsid w:val="00BC02F4"/>
    <w:rsid w:val="00BC03BC"/>
    <w:rsid w:val="00BC053C"/>
    <w:rsid w:val="00BC056B"/>
    <w:rsid w:val="00BC0577"/>
    <w:rsid w:val="00BC07C7"/>
    <w:rsid w:val="00BC08E7"/>
    <w:rsid w:val="00BC0904"/>
    <w:rsid w:val="00BC0919"/>
    <w:rsid w:val="00BC0C04"/>
    <w:rsid w:val="00BC0D5B"/>
    <w:rsid w:val="00BC0E92"/>
    <w:rsid w:val="00BC116A"/>
    <w:rsid w:val="00BC1559"/>
    <w:rsid w:val="00BC1560"/>
    <w:rsid w:val="00BC1583"/>
    <w:rsid w:val="00BC1637"/>
    <w:rsid w:val="00BC16D7"/>
    <w:rsid w:val="00BC1C85"/>
    <w:rsid w:val="00BC1DBB"/>
    <w:rsid w:val="00BC1F33"/>
    <w:rsid w:val="00BC2044"/>
    <w:rsid w:val="00BC2081"/>
    <w:rsid w:val="00BC20EF"/>
    <w:rsid w:val="00BC23A5"/>
    <w:rsid w:val="00BC279A"/>
    <w:rsid w:val="00BC2832"/>
    <w:rsid w:val="00BC2A7C"/>
    <w:rsid w:val="00BC2D03"/>
    <w:rsid w:val="00BC2D1A"/>
    <w:rsid w:val="00BC2ED1"/>
    <w:rsid w:val="00BC2F14"/>
    <w:rsid w:val="00BC3323"/>
    <w:rsid w:val="00BC3340"/>
    <w:rsid w:val="00BC344C"/>
    <w:rsid w:val="00BC35D1"/>
    <w:rsid w:val="00BC3628"/>
    <w:rsid w:val="00BC37B6"/>
    <w:rsid w:val="00BC3ADE"/>
    <w:rsid w:val="00BC3CF4"/>
    <w:rsid w:val="00BC3EDE"/>
    <w:rsid w:val="00BC3EFD"/>
    <w:rsid w:val="00BC4039"/>
    <w:rsid w:val="00BC4329"/>
    <w:rsid w:val="00BC4416"/>
    <w:rsid w:val="00BC441E"/>
    <w:rsid w:val="00BC4766"/>
    <w:rsid w:val="00BC49F4"/>
    <w:rsid w:val="00BC49FB"/>
    <w:rsid w:val="00BC4C4E"/>
    <w:rsid w:val="00BC4CA1"/>
    <w:rsid w:val="00BC4DB9"/>
    <w:rsid w:val="00BC4F37"/>
    <w:rsid w:val="00BC4F7B"/>
    <w:rsid w:val="00BC50A6"/>
    <w:rsid w:val="00BC528F"/>
    <w:rsid w:val="00BC542D"/>
    <w:rsid w:val="00BC55BD"/>
    <w:rsid w:val="00BC55DA"/>
    <w:rsid w:val="00BC581A"/>
    <w:rsid w:val="00BC59FB"/>
    <w:rsid w:val="00BC5A4B"/>
    <w:rsid w:val="00BC5C6F"/>
    <w:rsid w:val="00BC6042"/>
    <w:rsid w:val="00BC60F3"/>
    <w:rsid w:val="00BC6258"/>
    <w:rsid w:val="00BC6397"/>
    <w:rsid w:val="00BC64DB"/>
    <w:rsid w:val="00BC658F"/>
    <w:rsid w:val="00BC664E"/>
    <w:rsid w:val="00BC6765"/>
    <w:rsid w:val="00BC67F7"/>
    <w:rsid w:val="00BC696F"/>
    <w:rsid w:val="00BC6B9F"/>
    <w:rsid w:val="00BC6CD9"/>
    <w:rsid w:val="00BC6CEE"/>
    <w:rsid w:val="00BC6D7D"/>
    <w:rsid w:val="00BC7076"/>
    <w:rsid w:val="00BC7223"/>
    <w:rsid w:val="00BC7289"/>
    <w:rsid w:val="00BC72AC"/>
    <w:rsid w:val="00BC72C3"/>
    <w:rsid w:val="00BC72D9"/>
    <w:rsid w:val="00BC736C"/>
    <w:rsid w:val="00BC76E8"/>
    <w:rsid w:val="00BC7829"/>
    <w:rsid w:val="00BC796D"/>
    <w:rsid w:val="00BC79AB"/>
    <w:rsid w:val="00BC7D7A"/>
    <w:rsid w:val="00BC7D98"/>
    <w:rsid w:val="00BC7E26"/>
    <w:rsid w:val="00BD011D"/>
    <w:rsid w:val="00BD0180"/>
    <w:rsid w:val="00BD022D"/>
    <w:rsid w:val="00BD0315"/>
    <w:rsid w:val="00BD036F"/>
    <w:rsid w:val="00BD03BA"/>
    <w:rsid w:val="00BD05DE"/>
    <w:rsid w:val="00BD0906"/>
    <w:rsid w:val="00BD0BE8"/>
    <w:rsid w:val="00BD11A9"/>
    <w:rsid w:val="00BD172A"/>
    <w:rsid w:val="00BD1872"/>
    <w:rsid w:val="00BD192D"/>
    <w:rsid w:val="00BD1D05"/>
    <w:rsid w:val="00BD1D89"/>
    <w:rsid w:val="00BD1ECF"/>
    <w:rsid w:val="00BD1F41"/>
    <w:rsid w:val="00BD20D5"/>
    <w:rsid w:val="00BD2173"/>
    <w:rsid w:val="00BD2370"/>
    <w:rsid w:val="00BD2485"/>
    <w:rsid w:val="00BD2540"/>
    <w:rsid w:val="00BD2719"/>
    <w:rsid w:val="00BD275B"/>
    <w:rsid w:val="00BD2938"/>
    <w:rsid w:val="00BD2ADF"/>
    <w:rsid w:val="00BD2B45"/>
    <w:rsid w:val="00BD2C21"/>
    <w:rsid w:val="00BD2CE2"/>
    <w:rsid w:val="00BD2E95"/>
    <w:rsid w:val="00BD2FA2"/>
    <w:rsid w:val="00BD3011"/>
    <w:rsid w:val="00BD309C"/>
    <w:rsid w:val="00BD30BE"/>
    <w:rsid w:val="00BD32CC"/>
    <w:rsid w:val="00BD3373"/>
    <w:rsid w:val="00BD33BC"/>
    <w:rsid w:val="00BD3551"/>
    <w:rsid w:val="00BD3581"/>
    <w:rsid w:val="00BD35BB"/>
    <w:rsid w:val="00BD389A"/>
    <w:rsid w:val="00BD3B0B"/>
    <w:rsid w:val="00BD3CE8"/>
    <w:rsid w:val="00BD3E02"/>
    <w:rsid w:val="00BD3EF6"/>
    <w:rsid w:val="00BD3F23"/>
    <w:rsid w:val="00BD40B2"/>
    <w:rsid w:val="00BD412B"/>
    <w:rsid w:val="00BD419F"/>
    <w:rsid w:val="00BD4206"/>
    <w:rsid w:val="00BD426A"/>
    <w:rsid w:val="00BD4294"/>
    <w:rsid w:val="00BD4336"/>
    <w:rsid w:val="00BD4490"/>
    <w:rsid w:val="00BD450D"/>
    <w:rsid w:val="00BD45F6"/>
    <w:rsid w:val="00BD473B"/>
    <w:rsid w:val="00BD48F2"/>
    <w:rsid w:val="00BD4A0C"/>
    <w:rsid w:val="00BD4A34"/>
    <w:rsid w:val="00BD4B05"/>
    <w:rsid w:val="00BD4BD8"/>
    <w:rsid w:val="00BD4FA0"/>
    <w:rsid w:val="00BD5007"/>
    <w:rsid w:val="00BD5240"/>
    <w:rsid w:val="00BD5461"/>
    <w:rsid w:val="00BD57A1"/>
    <w:rsid w:val="00BD57DC"/>
    <w:rsid w:val="00BD57F5"/>
    <w:rsid w:val="00BD59F4"/>
    <w:rsid w:val="00BD5C0A"/>
    <w:rsid w:val="00BD5C3F"/>
    <w:rsid w:val="00BD5C63"/>
    <w:rsid w:val="00BD5D72"/>
    <w:rsid w:val="00BD5DA9"/>
    <w:rsid w:val="00BD5E49"/>
    <w:rsid w:val="00BD61C0"/>
    <w:rsid w:val="00BD652B"/>
    <w:rsid w:val="00BD6561"/>
    <w:rsid w:val="00BD6567"/>
    <w:rsid w:val="00BD6620"/>
    <w:rsid w:val="00BD6B62"/>
    <w:rsid w:val="00BD6DFF"/>
    <w:rsid w:val="00BD6E7A"/>
    <w:rsid w:val="00BD7072"/>
    <w:rsid w:val="00BD70F4"/>
    <w:rsid w:val="00BD778D"/>
    <w:rsid w:val="00BD77BC"/>
    <w:rsid w:val="00BD77DD"/>
    <w:rsid w:val="00BD79BF"/>
    <w:rsid w:val="00BD7B0B"/>
    <w:rsid w:val="00BD7C07"/>
    <w:rsid w:val="00BD7D44"/>
    <w:rsid w:val="00BE0455"/>
    <w:rsid w:val="00BE0463"/>
    <w:rsid w:val="00BE048D"/>
    <w:rsid w:val="00BE04D9"/>
    <w:rsid w:val="00BE090B"/>
    <w:rsid w:val="00BE0977"/>
    <w:rsid w:val="00BE0AFD"/>
    <w:rsid w:val="00BE0CD7"/>
    <w:rsid w:val="00BE1270"/>
    <w:rsid w:val="00BE1398"/>
    <w:rsid w:val="00BE15C3"/>
    <w:rsid w:val="00BE1BD8"/>
    <w:rsid w:val="00BE2136"/>
    <w:rsid w:val="00BE2219"/>
    <w:rsid w:val="00BE2314"/>
    <w:rsid w:val="00BE23B0"/>
    <w:rsid w:val="00BE273A"/>
    <w:rsid w:val="00BE27CF"/>
    <w:rsid w:val="00BE2B23"/>
    <w:rsid w:val="00BE2D9C"/>
    <w:rsid w:val="00BE32FF"/>
    <w:rsid w:val="00BE353F"/>
    <w:rsid w:val="00BE3678"/>
    <w:rsid w:val="00BE368F"/>
    <w:rsid w:val="00BE3B32"/>
    <w:rsid w:val="00BE3B55"/>
    <w:rsid w:val="00BE3E08"/>
    <w:rsid w:val="00BE3E7B"/>
    <w:rsid w:val="00BE3EB4"/>
    <w:rsid w:val="00BE40F3"/>
    <w:rsid w:val="00BE4107"/>
    <w:rsid w:val="00BE4357"/>
    <w:rsid w:val="00BE45C8"/>
    <w:rsid w:val="00BE4656"/>
    <w:rsid w:val="00BE48AB"/>
    <w:rsid w:val="00BE4DCD"/>
    <w:rsid w:val="00BE568B"/>
    <w:rsid w:val="00BE5805"/>
    <w:rsid w:val="00BE58B2"/>
    <w:rsid w:val="00BE5A9C"/>
    <w:rsid w:val="00BE5BD5"/>
    <w:rsid w:val="00BE5DB4"/>
    <w:rsid w:val="00BE5E66"/>
    <w:rsid w:val="00BE6049"/>
    <w:rsid w:val="00BE624B"/>
    <w:rsid w:val="00BE63C3"/>
    <w:rsid w:val="00BE63E0"/>
    <w:rsid w:val="00BE65A8"/>
    <w:rsid w:val="00BE6697"/>
    <w:rsid w:val="00BE676E"/>
    <w:rsid w:val="00BE68D9"/>
    <w:rsid w:val="00BE6A2B"/>
    <w:rsid w:val="00BE6A58"/>
    <w:rsid w:val="00BE6C13"/>
    <w:rsid w:val="00BE6C69"/>
    <w:rsid w:val="00BE6CB5"/>
    <w:rsid w:val="00BE6CCB"/>
    <w:rsid w:val="00BE6DD5"/>
    <w:rsid w:val="00BE6F03"/>
    <w:rsid w:val="00BE6FC8"/>
    <w:rsid w:val="00BE70F3"/>
    <w:rsid w:val="00BE71F2"/>
    <w:rsid w:val="00BE7480"/>
    <w:rsid w:val="00BE782F"/>
    <w:rsid w:val="00BE7C23"/>
    <w:rsid w:val="00BE7E69"/>
    <w:rsid w:val="00BE7E9C"/>
    <w:rsid w:val="00BE7F2B"/>
    <w:rsid w:val="00BF0462"/>
    <w:rsid w:val="00BF0534"/>
    <w:rsid w:val="00BF0543"/>
    <w:rsid w:val="00BF0551"/>
    <w:rsid w:val="00BF0578"/>
    <w:rsid w:val="00BF0766"/>
    <w:rsid w:val="00BF080A"/>
    <w:rsid w:val="00BF0856"/>
    <w:rsid w:val="00BF08A2"/>
    <w:rsid w:val="00BF093B"/>
    <w:rsid w:val="00BF0AC2"/>
    <w:rsid w:val="00BF0B47"/>
    <w:rsid w:val="00BF0B5E"/>
    <w:rsid w:val="00BF0B74"/>
    <w:rsid w:val="00BF0E19"/>
    <w:rsid w:val="00BF1227"/>
    <w:rsid w:val="00BF14AF"/>
    <w:rsid w:val="00BF152E"/>
    <w:rsid w:val="00BF163C"/>
    <w:rsid w:val="00BF18EC"/>
    <w:rsid w:val="00BF1B07"/>
    <w:rsid w:val="00BF1E94"/>
    <w:rsid w:val="00BF1FC4"/>
    <w:rsid w:val="00BF2054"/>
    <w:rsid w:val="00BF2286"/>
    <w:rsid w:val="00BF242A"/>
    <w:rsid w:val="00BF2467"/>
    <w:rsid w:val="00BF25F2"/>
    <w:rsid w:val="00BF2722"/>
    <w:rsid w:val="00BF28D4"/>
    <w:rsid w:val="00BF2AAD"/>
    <w:rsid w:val="00BF2AC2"/>
    <w:rsid w:val="00BF2AFC"/>
    <w:rsid w:val="00BF2BCB"/>
    <w:rsid w:val="00BF2E2F"/>
    <w:rsid w:val="00BF2E61"/>
    <w:rsid w:val="00BF2E9E"/>
    <w:rsid w:val="00BF3201"/>
    <w:rsid w:val="00BF3264"/>
    <w:rsid w:val="00BF3317"/>
    <w:rsid w:val="00BF336C"/>
    <w:rsid w:val="00BF344C"/>
    <w:rsid w:val="00BF3646"/>
    <w:rsid w:val="00BF3672"/>
    <w:rsid w:val="00BF3C3F"/>
    <w:rsid w:val="00BF3D34"/>
    <w:rsid w:val="00BF404A"/>
    <w:rsid w:val="00BF40DD"/>
    <w:rsid w:val="00BF418A"/>
    <w:rsid w:val="00BF41D1"/>
    <w:rsid w:val="00BF422B"/>
    <w:rsid w:val="00BF4356"/>
    <w:rsid w:val="00BF43E1"/>
    <w:rsid w:val="00BF4403"/>
    <w:rsid w:val="00BF4408"/>
    <w:rsid w:val="00BF44DB"/>
    <w:rsid w:val="00BF4503"/>
    <w:rsid w:val="00BF4885"/>
    <w:rsid w:val="00BF4967"/>
    <w:rsid w:val="00BF49CC"/>
    <w:rsid w:val="00BF4AB5"/>
    <w:rsid w:val="00BF4C9F"/>
    <w:rsid w:val="00BF4D54"/>
    <w:rsid w:val="00BF4DEB"/>
    <w:rsid w:val="00BF4FA6"/>
    <w:rsid w:val="00BF5015"/>
    <w:rsid w:val="00BF5227"/>
    <w:rsid w:val="00BF52F3"/>
    <w:rsid w:val="00BF5521"/>
    <w:rsid w:val="00BF57A7"/>
    <w:rsid w:val="00BF58D0"/>
    <w:rsid w:val="00BF5910"/>
    <w:rsid w:val="00BF59A8"/>
    <w:rsid w:val="00BF5B6F"/>
    <w:rsid w:val="00BF5E30"/>
    <w:rsid w:val="00BF616B"/>
    <w:rsid w:val="00BF629D"/>
    <w:rsid w:val="00BF6412"/>
    <w:rsid w:val="00BF65BA"/>
    <w:rsid w:val="00BF65C7"/>
    <w:rsid w:val="00BF6827"/>
    <w:rsid w:val="00BF6C1E"/>
    <w:rsid w:val="00BF6C8A"/>
    <w:rsid w:val="00BF6CA8"/>
    <w:rsid w:val="00BF6D1C"/>
    <w:rsid w:val="00BF71EA"/>
    <w:rsid w:val="00BF7594"/>
    <w:rsid w:val="00BF75C3"/>
    <w:rsid w:val="00BF792F"/>
    <w:rsid w:val="00BF7B4F"/>
    <w:rsid w:val="00BF7B6B"/>
    <w:rsid w:val="00BF7C31"/>
    <w:rsid w:val="00BF7F0B"/>
    <w:rsid w:val="00BF7F1B"/>
    <w:rsid w:val="00C00182"/>
    <w:rsid w:val="00C0025E"/>
    <w:rsid w:val="00C00641"/>
    <w:rsid w:val="00C006F1"/>
    <w:rsid w:val="00C00722"/>
    <w:rsid w:val="00C00840"/>
    <w:rsid w:val="00C00A63"/>
    <w:rsid w:val="00C00B1B"/>
    <w:rsid w:val="00C00C30"/>
    <w:rsid w:val="00C00D1C"/>
    <w:rsid w:val="00C00F9E"/>
    <w:rsid w:val="00C010AD"/>
    <w:rsid w:val="00C011DA"/>
    <w:rsid w:val="00C011E1"/>
    <w:rsid w:val="00C0130E"/>
    <w:rsid w:val="00C01313"/>
    <w:rsid w:val="00C01645"/>
    <w:rsid w:val="00C01BCE"/>
    <w:rsid w:val="00C01CD8"/>
    <w:rsid w:val="00C01F6A"/>
    <w:rsid w:val="00C01F71"/>
    <w:rsid w:val="00C020BE"/>
    <w:rsid w:val="00C02141"/>
    <w:rsid w:val="00C02161"/>
    <w:rsid w:val="00C02281"/>
    <w:rsid w:val="00C0232C"/>
    <w:rsid w:val="00C0234B"/>
    <w:rsid w:val="00C02610"/>
    <w:rsid w:val="00C029A4"/>
    <w:rsid w:val="00C02C4B"/>
    <w:rsid w:val="00C02CD4"/>
    <w:rsid w:val="00C02EBA"/>
    <w:rsid w:val="00C02FE7"/>
    <w:rsid w:val="00C03155"/>
    <w:rsid w:val="00C0354F"/>
    <w:rsid w:val="00C037E3"/>
    <w:rsid w:val="00C039F0"/>
    <w:rsid w:val="00C03B8E"/>
    <w:rsid w:val="00C03BDE"/>
    <w:rsid w:val="00C03C4C"/>
    <w:rsid w:val="00C03D84"/>
    <w:rsid w:val="00C03E2F"/>
    <w:rsid w:val="00C03E80"/>
    <w:rsid w:val="00C04057"/>
    <w:rsid w:val="00C04356"/>
    <w:rsid w:val="00C04422"/>
    <w:rsid w:val="00C04494"/>
    <w:rsid w:val="00C046B6"/>
    <w:rsid w:val="00C047AE"/>
    <w:rsid w:val="00C048A5"/>
    <w:rsid w:val="00C04A45"/>
    <w:rsid w:val="00C04AD4"/>
    <w:rsid w:val="00C04E14"/>
    <w:rsid w:val="00C04F4B"/>
    <w:rsid w:val="00C0512A"/>
    <w:rsid w:val="00C0547D"/>
    <w:rsid w:val="00C055E5"/>
    <w:rsid w:val="00C058A5"/>
    <w:rsid w:val="00C05A22"/>
    <w:rsid w:val="00C05B24"/>
    <w:rsid w:val="00C05D5F"/>
    <w:rsid w:val="00C05E07"/>
    <w:rsid w:val="00C05FEA"/>
    <w:rsid w:val="00C061F8"/>
    <w:rsid w:val="00C0633A"/>
    <w:rsid w:val="00C06344"/>
    <w:rsid w:val="00C0639B"/>
    <w:rsid w:val="00C063B7"/>
    <w:rsid w:val="00C064EB"/>
    <w:rsid w:val="00C065D4"/>
    <w:rsid w:val="00C06678"/>
    <w:rsid w:val="00C06734"/>
    <w:rsid w:val="00C0673A"/>
    <w:rsid w:val="00C067E9"/>
    <w:rsid w:val="00C067F4"/>
    <w:rsid w:val="00C06A30"/>
    <w:rsid w:val="00C06A85"/>
    <w:rsid w:val="00C06B5B"/>
    <w:rsid w:val="00C06B82"/>
    <w:rsid w:val="00C06B96"/>
    <w:rsid w:val="00C06D85"/>
    <w:rsid w:val="00C06E94"/>
    <w:rsid w:val="00C07273"/>
    <w:rsid w:val="00C07551"/>
    <w:rsid w:val="00C0764D"/>
    <w:rsid w:val="00C07B70"/>
    <w:rsid w:val="00C07C06"/>
    <w:rsid w:val="00C07D05"/>
    <w:rsid w:val="00C07D3E"/>
    <w:rsid w:val="00C07E9E"/>
    <w:rsid w:val="00C100AD"/>
    <w:rsid w:val="00C10408"/>
    <w:rsid w:val="00C104CB"/>
    <w:rsid w:val="00C10B51"/>
    <w:rsid w:val="00C10B5F"/>
    <w:rsid w:val="00C10CD0"/>
    <w:rsid w:val="00C10D31"/>
    <w:rsid w:val="00C10E5A"/>
    <w:rsid w:val="00C10E7F"/>
    <w:rsid w:val="00C1107A"/>
    <w:rsid w:val="00C11393"/>
    <w:rsid w:val="00C116AE"/>
    <w:rsid w:val="00C1183E"/>
    <w:rsid w:val="00C11A4F"/>
    <w:rsid w:val="00C11C2E"/>
    <w:rsid w:val="00C12277"/>
    <w:rsid w:val="00C1228D"/>
    <w:rsid w:val="00C122AC"/>
    <w:rsid w:val="00C1242B"/>
    <w:rsid w:val="00C1245F"/>
    <w:rsid w:val="00C12A99"/>
    <w:rsid w:val="00C12B56"/>
    <w:rsid w:val="00C12C75"/>
    <w:rsid w:val="00C12DB8"/>
    <w:rsid w:val="00C12DBC"/>
    <w:rsid w:val="00C12EC5"/>
    <w:rsid w:val="00C13001"/>
    <w:rsid w:val="00C130B6"/>
    <w:rsid w:val="00C130E3"/>
    <w:rsid w:val="00C13313"/>
    <w:rsid w:val="00C1335E"/>
    <w:rsid w:val="00C134A2"/>
    <w:rsid w:val="00C136CD"/>
    <w:rsid w:val="00C139A3"/>
    <w:rsid w:val="00C13B6F"/>
    <w:rsid w:val="00C13BB8"/>
    <w:rsid w:val="00C13C8C"/>
    <w:rsid w:val="00C13F66"/>
    <w:rsid w:val="00C13FDF"/>
    <w:rsid w:val="00C140CD"/>
    <w:rsid w:val="00C1427D"/>
    <w:rsid w:val="00C14407"/>
    <w:rsid w:val="00C144F8"/>
    <w:rsid w:val="00C145F0"/>
    <w:rsid w:val="00C14607"/>
    <w:rsid w:val="00C1484C"/>
    <w:rsid w:val="00C14AE4"/>
    <w:rsid w:val="00C14AF7"/>
    <w:rsid w:val="00C14BDB"/>
    <w:rsid w:val="00C14C0A"/>
    <w:rsid w:val="00C14D7E"/>
    <w:rsid w:val="00C14DF2"/>
    <w:rsid w:val="00C14EF3"/>
    <w:rsid w:val="00C14F87"/>
    <w:rsid w:val="00C15133"/>
    <w:rsid w:val="00C1525B"/>
    <w:rsid w:val="00C154B3"/>
    <w:rsid w:val="00C15756"/>
    <w:rsid w:val="00C15778"/>
    <w:rsid w:val="00C158D3"/>
    <w:rsid w:val="00C159BE"/>
    <w:rsid w:val="00C15A68"/>
    <w:rsid w:val="00C15BEA"/>
    <w:rsid w:val="00C15C68"/>
    <w:rsid w:val="00C15CFC"/>
    <w:rsid w:val="00C15E35"/>
    <w:rsid w:val="00C16105"/>
    <w:rsid w:val="00C1617E"/>
    <w:rsid w:val="00C162C4"/>
    <w:rsid w:val="00C16383"/>
    <w:rsid w:val="00C167F3"/>
    <w:rsid w:val="00C1697D"/>
    <w:rsid w:val="00C16A6A"/>
    <w:rsid w:val="00C16B86"/>
    <w:rsid w:val="00C16BCE"/>
    <w:rsid w:val="00C16E05"/>
    <w:rsid w:val="00C17089"/>
    <w:rsid w:val="00C17258"/>
    <w:rsid w:val="00C172E2"/>
    <w:rsid w:val="00C1743E"/>
    <w:rsid w:val="00C17756"/>
    <w:rsid w:val="00C177A7"/>
    <w:rsid w:val="00C1789F"/>
    <w:rsid w:val="00C17A18"/>
    <w:rsid w:val="00C17AA6"/>
    <w:rsid w:val="00C17F57"/>
    <w:rsid w:val="00C200C9"/>
    <w:rsid w:val="00C202AF"/>
    <w:rsid w:val="00C202D0"/>
    <w:rsid w:val="00C202E9"/>
    <w:rsid w:val="00C20709"/>
    <w:rsid w:val="00C20755"/>
    <w:rsid w:val="00C20868"/>
    <w:rsid w:val="00C20AE6"/>
    <w:rsid w:val="00C20AFE"/>
    <w:rsid w:val="00C20B49"/>
    <w:rsid w:val="00C20C98"/>
    <w:rsid w:val="00C20D61"/>
    <w:rsid w:val="00C20DBA"/>
    <w:rsid w:val="00C20DD9"/>
    <w:rsid w:val="00C20F2D"/>
    <w:rsid w:val="00C2101A"/>
    <w:rsid w:val="00C21182"/>
    <w:rsid w:val="00C21281"/>
    <w:rsid w:val="00C2139F"/>
    <w:rsid w:val="00C21400"/>
    <w:rsid w:val="00C214D1"/>
    <w:rsid w:val="00C21523"/>
    <w:rsid w:val="00C21864"/>
    <w:rsid w:val="00C2194E"/>
    <w:rsid w:val="00C21AB6"/>
    <w:rsid w:val="00C21C97"/>
    <w:rsid w:val="00C21C9E"/>
    <w:rsid w:val="00C21F1A"/>
    <w:rsid w:val="00C21FF1"/>
    <w:rsid w:val="00C22277"/>
    <w:rsid w:val="00C22BCE"/>
    <w:rsid w:val="00C22C16"/>
    <w:rsid w:val="00C22D3B"/>
    <w:rsid w:val="00C22F41"/>
    <w:rsid w:val="00C23033"/>
    <w:rsid w:val="00C2303F"/>
    <w:rsid w:val="00C23435"/>
    <w:rsid w:val="00C235B2"/>
    <w:rsid w:val="00C23692"/>
    <w:rsid w:val="00C236A1"/>
    <w:rsid w:val="00C236F0"/>
    <w:rsid w:val="00C23854"/>
    <w:rsid w:val="00C23909"/>
    <w:rsid w:val="00C23A1F"/>
    <w:rsid w:val="00C23A8F"/>
    <w:rsid w:val="00C23AE7"/>
    <w:rsid w:val="00C23D78"/>
    <w:rsid w:val="00C23E2B"/>
    <w:rsid w:val="00C23F3B"/>
    <w:rsid w:val="00C23FD7"/>
    <w:rsid w:val="00C24008"/>
    <w:rsid w:val="00C2422E"/>
    <w:rsid w:val="00C2433E"/>
    <w:rsid w:val="00C245A6"/>
    <w:rsid w:val="00C245F8"/>
    <w:rsid w:val="00C2470A"/>
    <w:rsid w:val="00C2479B"/>
    <w:rsid w:val="00C248A7"/>
    <w:rsid w:val="00C24AA8"/>
    <w:rsid w:val="00C24AC1"/>
    <w:rsid w:val="00C24AE7"/>
    <w:rsid w:val="00C24B68"/>
    <w:rsid w:val="00C24CA0"/>
    <w:rsid w:val="00C24E8D"/>
    <w:rsid w:val="00C24EFB"/>
    <w:rsid w:val="00C25524"/>
    <w:rsid w:val="00C255EE"/>
    <w:rsid w:val="00C25813"/>
    <w:rsid w:val="00C2591E"/>
    <w:rsid w:val="00C25B6E"/>
    <w:rsid w:val="00C25B7D"/>
    <w:rsid w:val="00C25BBE"/>
    <w:rsid w:val="00C25BCC"/>
    <w:rsid w:val="00C25C2B"/>
    <w:rsid w:val="00C25F8D"/>
    <w:rsid w:val="00C25FF4"/>
    <w:rsid w:val="00C26205"/>
    <w:rsid w:val="00C2662A"/>
    <w:rsid w:val="00C2670E"/>
    <w:rsid w:val="00C2676C"/>
    <w:rsid w:val="00C26A6A"/>
    <w:rsid w:val="00C26F43"/>
    <w:rsid w:val="00C27045"/>
    <w:rsid w:val="00C2726A"/>
    <w:rsid w:val="00C273EA"/>
    <w:rsid w:val="00C274CE"/>
    <w:rsid w:val="00C27774"/>
    <w:rsid w:val="00C27844"/>
    <w:rsid w:val="00C278FF"/>
    <w:rsid w:val="00C27A6A"/>
    <w:rsid w:val="00C27D2B"/>
    <w:rsid w:val="00C27E17"/>
    <w:rsid w:val="00C30040"/>
    <w:rsid w:val="00C300D3"/>
    <w:rsid w:val="00C30672"/>
    <w:rsid w:val="00C30B78"/>
    <w:rsid w:val="00C30BAF"/>
    <w:rsid w:val="00C30C9B"/>
    <w:rsid w:val="00C31110"/>
    <w:rsid w:val="00C3125F"/>
    <w:rsid w:val="00C31482"/>
    <w:rsid w:val="00C314AA"/>
    <w:rsid w:val="00C314C8"/>
    <w:rsid w:val="00C31ACF"/>
    <w:rsid w:val="00C31D2A"/>
    <w:rsid w:val="00C31FF7"/>
    <w:rsid w:val="00C3210C"/>
    <w:rsid w:val="00C32158"/>
    <w:rsid w:val="00C32278"/>
    <w:rsid w:val="00C3237F"/>
    <w:rsid w:val="00C32411"/>
    <w:rsid w:val="00C324CB"/>
    <w:rsid w:val="00C324DD"/>
    <w:rsid w:val="00C3279F"/>
    <w:rsid w:val="00C32BEA"/>
    <w:rsid w:val="00C32C7E"/>
    <w:rsid w:val="00C32CEA"/>
    <w:rsid w:val="00C32F6E"/>
    <w:rsid w:val="00C3304A"/>
    <w:rsid w:val="00C330B0"/>
    <w:rsid w:val="00C33285"/>
    <w:rsid w:val="00C33413"/>
    <w:rsid w:val="00C337AE"/>
    <w:rsid w:val="00C33BE8"/>
    <w:rsid w:val="00C33CFF"/>
    <w:rsid w:val="00C33ECB"/>
    <w:rsid w:val="00C33F78"/>
    <w:rsid w:val="00C342A7"/>
    <w:rsid w:val="00C34862"/>
    <w:rsid w:val="00C348A7"/>
    <w:rsid w:val="00C34945"/>
    <w:rsid w:val="00C34A67"/>
    <w:rsid w:val="00C34AAE"/>
    <w:rsid w:val="00C34AC4"/>
    <w:rsid w:val="00C34B6E"/>
    <w:rsid w:val="00C34CBF"/>
    <w:rsid w:val="00C34EAC"/>
    <w:rsid w:val="00C35035"/>
    <w:rsid w:val="00C35267"/>
    <w:rsid w:val="00C35344"/>
    <w:rsid w:val="00C356E2"/>
    <w:rsid w:val="00C3598B"/>
    <w:rsid w:val="00C35A42"/>
    <w:rsid w:val="00C35B51"/>
    <w:rsid w:val="00C35D5C"/>
    <w:rsid w:val="00C35E20"/>
    <w:rsid w:val="00C35FCD"/>
    <w:rsid w:val="00C36198"/>
    <w:rsid w:val="00C361C0"/>
    <w:rsid w:val="00C36328"/>
    <w:rsid w:val="00C3659E"/>
    <w:rsid w:val="00C365F6"/>
    <w:rsid w:val="00C36679"/>
    <w:rsid w:val="00C36803"/>
    <w:rsid w:val="00C36A6C"/>
    <w:rsid w:val="00C36BE8"/>
    <w:rsid w:val="00C36D01"/>
    <w:rsid w:val="00C36FAF"/>
    <w:rsid w:val="00C370C6"/>
    <w:rsid w:val="00C371AA"/>
    <w:rsid w:val="00C37397"/>
    <w:rsid w:val="00C3757C"/>
    <w:rsid w:val="00C3771B"/>
    <w:rsid w:val="00C3788C"/>
    <w:rsid w:val="00C378D0"/>
    <w:rsid w:val="00C37921"/>
    <w:rsid w:val="00C37E19"/>
    <w:rsid w:val="00C37F28"/>
    <w:rsid w:val="00C37F98"/>
    <w:rsid w:val="00C37FC1"/>
    <w:rsid w:val="00C40069"/>
    <w:rsid w:val="00C40163"/>
    <w:rsid w:val="00C40192"/>
    <w:rsid w:val="00C40341"/>
    <w:rsid w:val="00C40452"/>
    <w:rsid w:val="00C40476"/>
    <w:rsid w:val="00C404EA"/>
    <w:rsid w:val="00C40690"/>
    <w:rsid w:val="00C4091A"/>
    <w:rsid w:val="00C40976"/>
    <w:rsid w:val="00C40A3C"/>
    <w:rsid w:val="00C40A7F"/>
    <w:rsid w:val="00C40B9A"/>
    <w:rsid w:val="00C40BC3"/>
    <w:rsid w:val="00C40CC1"/>
    <w:rsid w:val="00C40CD8"/>
    <w:rsid w:val="00C40D21"/>
    <w:rsid w:val="00C40D44"/>
    <w:rsid w:val="00C40D5B"/>
    <w:rsid w:val="00C4115E"/>
    <w:rsid w:val="00C41310"/>
    <w:rsid w:val="00C4134E"/>
    <w:rsid w:val="00C41471"/>
    <w:rsid w:val="00C415B9"/>
    <w:rsid w:val="00C41A10"/>
    <w:rsid w:val="00C41AC2"/>
    <w:rsid w:val="00C41BB4"/>
    <w:rsid w:val="00C41BC8"/>
    <w:rsid w:val="00C41D2E"/>
    <w:rsid w:val="00C41FD6"/>
    <w:rsid w:val="00C420C5"/>
    <w:rsid w:val="00C422F5"/>
    <w:rsid w:val="00C4246B"/>
    <w:rsid w:val="00C42471"/>
    <w:rsid w:val="00C427F6"/>
    <w:rsid w:val="00C42948"/>
    <w:rsid w:val="00C42B25"/>
    <w:rsid w:val="00C42BD6"/>
    <w:rsid w:val="00C42C5C"/>
    <w:rsid w:val="00C42F47"/>
    <w:rsid w:val="00C4326F"/>
    <w:rsid w:val="00C4369D"/>
    <w:rsid w:val="00C43A99"/>
    <w:rsid w:val="00C43B34"/>
    <w:rsid w:val="00C43B98"/>
    <w:rsid w:val="00C43BF9"/>
    <w:rsid w:val="00C44209"/>
    <w:rsid w:val="00C443B6"/>
    <w:rsid w:val="00C44607"/>
    <w:rsid w:val="00C44A9F"/>
    <w:rsid w:val="00C44ADD"/>
    <w:rsid w:val="00C44D7A"/>
    <w:rsid w:val="00C44ED4"/>
    <w:rsid w:val="00C450BF"/>
    <w:rsid w:val="00C45338"/>
    <w:rsid w:val="00C4544B"/>
    <w:rsid w:val="00C454E1"/>
    <w:rsid w:val="00C45514"/>
    <w:rsid w:val="00C4551A"/>
    <w:rsid w:val="00C45558"/>
    <w:rsid w:val="00C455D4"/>
    <w:rsid w:val="00C45767"/>
    <w:rsid w:val="00C45A55"/>
    <w:rsid w:val="00C45B2E"/>
    <w:rsid w:val="00C45CF6"/>
    <w:rsid w:val="00C45D1C"/>
    <w:rsid w:val="00C45D49"/>
    <w:rsid w:val="00C45DC8"/>
    <w:rsid w:val="00C45EB1"/>
    <w:rsid w:val="00C45FFF"/>
    <w:rsid w:val="00C4623E"/>
    <w:rsid w:val="00C46363"/>
    <w:rsid w:val="00C4655F"/>
    <w:rsid w:val="00C467AF"/>
    <w:rsid w:val="00C46996"/>
    <w:rsid w:val="00C46AEF"/>
    <w:rsid w:val="00C46BDB"/>
    <w:rsid w:val="00C46CF6"/>
    <w:rsid w:val="00C46D0F"/>
    <w:rsid w:val="00C46E15"/>
    <w:rsid w:val="00C46F8D"/>
    <w:rsid w:val="00C471AB"/>
    <w:rsid w:val="00C473EC"/>
    <w:rsid w:val="00C47822"/>
    <w:rsid w:val="00C47894"/>
    <w:rsid w:val="00C4793D"/>
    <w:rsid w:val="00C479DB"/>
    <w:rsid w:val="00C47C02"/>
    <w:rsid w:val="00C50085"/>
    <w:rsid w:val="00C501D4"/>
    <w:rsid w:val="00C503DD"/>
    <w:rsid w:val="00C505D7"/>
    <w:rsid w:val="00C50813"/>
    <w:rsid w:val="00C508AC"/>
    <w:rsid w:val="00C50B3A"/>
    <w:rsid w:val="00C50B61"/>
    <w:rsid w:val="00C50CAB"/>
    <w:rsid w:val="00C51119"/>
    <w:rsid w:val="00C51133"/>
    <w:rsid w:val="00C5168B"/>
    <w:rsid w:val="00C5174D"/>
    <w:rsid w:val="00C51B4A"/>
    <w:rsid w:val="00C51C8E"/>
    <w:rsid w:val="00C51CB0"/>
    <w:rsid w:val="00C51CB6"/>
    <w:rsid w:val="00C51DD6"/>
    <w:rsid w:val="00C51FAB"/>
    <w:rsid w:val="00C52011"/>
    <w:rsid w:val="00C524AB"/>
    <w:rsid w:val="00C527FC"/>
    <w:rsid w:val="00C52823"/>
    <w:rsid w:val="00C52ADF"/>
    <w:rsid w:val="00C52DC7"/>
    <w:rsid w:val="00C52EF1"/>
    <w:rsid w:val="00C52F07"/>
    <w:rsid w:val="00C52FEC"/>
    <w:rsid w:val="00C530EC"/>
    <w:rsid w:val="00C5313F"/>
    <w:rsid w:val="00C531D7"/>
    <w:rsid w:val="00C532B1"/>
    <w:rsid w:val="00C5337B"/>
    <w:rsid w:val="00C5351F"/>
    <w:rsid w:val="00C5354E"/>
    <w:rsid w:val="00C536E3"/>
    <w:rsid w:val="00C53A7C"/>
    <w:rsid w:val="00C53BE8"/>
    <w:rsid w:val="00C53C43"/>
    <w:rsid w:val="00C53D51"/>
    <w:rsid w:val="00C53DD1"/>
    <w:rsid w:val="00C53E9F"/>
    <w:rsid w:val="00C543E7"/>
    <w:rsid w:val="00C54415"/>
    <w:rsid w:val="00C54445"/>
    <w:rsid w:val="00C54474"/>
    <w:rsid w:val="00C547F6"/>
    <w:rsid w:val="00C54B9F"/>
    <w:rsid w:val="00C54BAE"/>
    <w:rsid w:val="00C54D73"/>
    <w:rsid w:val="00C5527B"/>
    <w:rsid w:val="00C55632"/>
    <w:rsid w:val="00C5563E"/>
    <w:rsid w:val="00C557EE"/>
    <w:rsid w:val="00C5589C"/>
    <w:rsid w:val="00C55E04"/>
    <w:rsid w:val="00C55EDC"/>
    <w:rsid w:val="00C56114"/>
    <w:rsid w:val="00C5642F"/>
    <w:rsid w:val="00C564BB"/>
    <w:rsid w:val="00C564DA"/>
    <w:rsid w:val="00C5662E"/>
    <w:rsid w:val="00C56750"/>
    <w:rsid w:val="00C567D7"/>
    <w:rsid w:val="00C56828"/>
    <w:rsid w:val="00C569AF"/>
    <w:rsid w:val="00C56AEB"/>
    <w:rsid w:val="00C56B12"/>
    <w:rsid w:val="00C56B43"/>
    <w:rsid w:val="00C56E95"/>
    <w:rsid w:val="00C57081"/>
    <w:rsid w:val="00C57188"/>
    <w:rsid w:val="00C574A1"/>
    <w:rsid w:val="00C5779C"/>
    <w:rsid w:val="00C5788D"/>
    <w:rsid w:val="00C57962"/>
    <w:rsid w:val="00C579AE"/>
    <w:rsid w:val="00C57B3D"/>
    <w:rsid w:val="00C57B6D"/>
    <w:rsid w:val="00C57DBA"/>
    <w:rsid w:val="00C57EA0"/>
    <w:rsid w:val="00C57F7E"/>
    <w:rsid w:val="00C60023"/>
    <w:rsid w:val="00C6005D"/>
    <w:rsid w:val="00C60085"/>
    <w:rsid w:val="00C6015B"/>
    <w:rsid w:val="00C606D7"/>
    <w:rsid w:val="00C6071D"/>
    <w:rsid w:val="00C60753"/>
    <w:rsid w:val="00C60762"/>
    <w:rsid w:val="00C6090E"/>
    <w:rsid w:val="00C6093B"/>
    <w:rsid w:val="00C6096C"/>
    <w:rsid w:val="00C60DE8"/>
    <w:rsid w:val="00C612C0"/>
    <w:rsid w:val="00C61301"/>
    <w:rsid w:val="00C61491"/>
    <w:rsid w:val="00C61755"/>
    <w:rsid w:val="00C61952"/>
    <w:rsid w:val="00C61CA8"/>
    <w:rsid w:val="00C61D5D"/>
    <w:rsid w:val="00C61DC2"/>
    <w:rsid w:val="00C61E71"/>
    <w:rsid w:val="00C6200D"/>
    <w:rsid w:val="00C6201C"/>
    <w:rsid w:val="00C62396"/>
    <w:rsid w:val="00C62680"/>
    <w:rsid w:val="00C6282F"/>
    <w:rsid w:val="00C6297B"/>
    <w:rsid w:val="00C629A2"/>
    <w:rsid w:val="00C62AC5"/>
    <w:rsid w:val="00C62C0C"/>
    <w:rsid w:val="00C62D5D"/>
    <w:rsid w:val="00C62E5F"/>
    <w:rsid w:val="00C630B7"/>
    <w:rsid w:val="00C632D1"/>
    <w:rsid w:val="00C633B0"/>
    <w:rsid w:val="00C6354A"/>
    <w:rsid w:val="00C6373A"/>
    <w:rsid w:val="00C639FD"/>
    <w:rsid w:val="00C63AD7"/>
    <w:rsid w:val="00C63B5B"/>
    <w:rsid w:val="00C63B87"/>
    <w:rsid w:val="00C63D63"/>
    <w:rsid w:val="00C6408C"/>
    <w:rsid w:val="00C6412F"/>
    <w:rsid w:val="00C64131"/>
    <w:rsid w:val="00C644EF"/>
    <w:rsid w:val="00C64682"/>
    <w:rsid w:val="00C648B1"/>
    <w:rsid w:val="00C64BB6"/>
    <w:rsid w:val="00C64C26"/>
    <w:rsid w:val="00C64D04"/>
    <w:rsid w:val="00C64D2B"/>
    <w:rsid w:val="00C64D70"/>
    <w:rsid w:val="00C64FCE"/>
    <w:rsid w:val="00C65190"/>
    <w:rsid w:val="00C65585"/>
    <w:rsid w:val="00C655E2"/>
    <w:rsid w:val="00C65701"/>
    <w:rsid w:val="00C6570E"/>
    <w:rsid w:val="00C65830"/>
    <w:rsid w:val="00C659DA"/>
    <w:rsid w:val="00C65A3E"/>
    <w:rsid w:val="00C65C15"/>
    <w:rsid w:val="00C65F59"/>
    <w:rsid w:val="00C6612C"/>
    <w:rsid w:val="00C66186"/>
    <w:rsid w:val="00C6622B"/>
    <w:rsid w:val="00C66443"/>
    <w:rsid w:val="00C6645D"/>
    <w:rsid w:val="00C664A3"/>
    <w:rsid w:val="00C66590"/>
    <w:rsid w:val="00C6663A"/>
    <w:rsid w:val="00C66645"/>
    <w:rsid w:val="00C666A8"/>
    <w:rsid w:val="00C66ACF"/>
    <w:rsid w:val="00C66B1A"/>
    <w:rsid w:val="00C66BD8"/>
    <w:rsid w:val="00C66CE7"/>
    <w:rsid w:val="00C6708E"/>
    <w:rsid w:val="00C67130"/>
    <w:rsid w:val="00C67379"/>
    <w:rsid w:val="00C673CE"/>
    <w:rsid w:val="00C674EE"/>
    <w:rsid w:val="00C67549"/>
    <w:rsid w:val="00C6757A"/>
    <w:rsid w:val="00C67595"/>
    <w:rsid w:val="00C6768D"/>
    <w:rsid w:val="00C67736"/>
    <w:rsid w:val="00C6788F"/>
    <w:rsid w:val="00C67B1C"/>
    <w:rsid w:val="00C67B4E"/>
    <w:rsid w:val="00C67C0F"/>
    <w:rsid w:val="00C67C1A"/>
    <w:rsid w:val="00C67E6D"/>
    <w:rsid w:val="00C67F14"/>
    <w:rsid w:val="00C67FCD"/>
    <w:rsid w:val="00C67FD6"/>
    <w:rsid w:val="00C70144"/>
    <w:rsid w:val="00C70340"/>
    <w:rsid w:val="00C708A1"/>
    <w:rsid w:val="00C708DD"/>
    <w:rsid w:val="00C70A54"/>
    <w:rsid w:val="00C70D01"/>
    <w:rsid w:val="00C711E8"/>
    <w:rsid w:val="00C713F9"/>
    <w:rsid w:val="00C71677"/>
    <w:rsid w:val="00C716A6"/>
    <w:rsid w:val="00C716AF"/>
    <w:rsid w:val="00C71741"/>
    <w:rsid w:val="00C7181F"/>
    <w:rsid w:val="00C71A80"/>
    <w:rsid w:val="00C71A88"/>
    <w:rsid w:val="00C71BFE"/>
    <w:rsid w:val="00C71E41"/>
    <w:rsid w:val="00C72219"/>
    <w:rsid w:val="00C722CF"/>
    <w:rsid w:val="00C72354"/>
    <w:rsid w:val="00C723D2"/>
    <w:rsid w:val="00C7250E"/>
    <w:rsid w:val="00C72532"/>
    <w:rsid w:val="00C725CD"/>
    <w:rsid w:val="00C728AA"/>
    <w:rsid w:val="00C72A1D"/>
    <w:rsid w:val="00C72B0D"/>
    <w:rsid w:val="00C72BDA"/>
    <w:rsid w:val="00C72C3E"/>
    <w:rsid w:val="00C72F7C"/>
    <w:rsid w:val="00C73282"/>
    <w:rsid w:val="00C735A1"/>
    <w:rsid w:val="00C73643"/>
    <w:rsid w:val="00C736AF"/>
    <w:rsid w:val="00C7386D"/>
    <w:rsid w:val="00C73C63"/>
    <w:rsid w:val="00C73CCA"/>
    <w:rsid w:val="00C73F5F"/>
    <w:rsid w:val="00C741FD"/>
    <w:rsid w:val="00C74444"/>
    <w:rsid w:val="00C7472B"/>
    <w:rsid w:val="00C7484E"/>
    <w:rsid w:val="00C748CF"/>
    <w:rsid w:val="00C748D7"/>
    <w:rsid w:val="00C7495C"/>
    <w:rsid w:val="00C74A84"/>
    <w:rsid w:val="00C74DBA"/>
    <w:rsid w:val="00C74E66"/>
    <w:rsid w:val="00C75004"/>
    <w:rsid w:val="00C75187"/>
    <w:rsid w:val="00C75195"/>
    <w:rsid w:val="00C75355"/>
    <w:rsid w:val="00C75379"/>
    <w:rsid w:val="00C75563"/>
    <w:rsid w:val="00C755B2"/>
    <w:rsid w:val="00C757CD"/>
    <w:rsid w:val="00C75875"/>
    <w:rsid w:val="00C75911"/>
    <w:rsid w:val="00C75B49"/>
    <w:rsid w:val="00C75BA3"/>
    <w:rsid w:val="00C75CF9"/>
    <w:rsid w:val="00C75E10"/>
    <w:rsid w:val="00C76000"/>
    <w:rsid w:val="00C7600D"/>
    <w:rsid w:val="00C761D1"/>
    <w:rsid w:val="00C7664A"/>
    <w:rsid w:val="00C7691A"/>
    <w:rsid w:val="00C76AD6"/>
    <w:rsid w:val="00C76BEB"/>
    <w:rsid w:val="00C76C45"/>
    <w:rsid w:val="00C76D30"/>
    <w:rsid w:val="00C76E4C"/>
    <w:rsid w:val="00C76EC5"/>
    <w:rsid w:val="00C773EA"/>
    <w:rsid w:val="00C777BC"/>
    <w:rsid w:val="00C778D6"/>
    <w:rsid w:val="00C77BCC"/>
    <w:rsid w:val="00C77C4E"/>
    <w:rsid w:val="00C77CC1"/>
    <w:rsid w:val="00C77DB5"/>
    <w:rsid w:val="00C77E30"/>
    <w:rsid w:val="00C77E61"/>
    <w:rsid w:val="00C80123"/>
    <w:rsid w:val="00C80229"/>
    <w:rsid w:val="00C803F0"/>
    <w:rsid w:val="00C805F8"/>
    <w:rsid w:val="00C805FD"/>
    <w:rsid w:val="00C808B4"/>
    <w:rsid w:val="00C808D0"/>
    <w:rsid w:val="00C80BEA"/>
    <w:rsid w:val="00C80D2E"/>
    <w:rsid w:val="00C80D8A"/>
    <w:rsid w:val="00C80E28"/>
    <w:rsid w:val="00C80E67"/>
    <w:rsid w:val="00C80FDB"/>
    <w:rsid w:val="00C80FEA"/>
    <w:rsid w:val="00C81116"/>
    <w:rsid w:val="00C81158"/>
    <w:rsid w:val="00C812C9"/>
    <w:rsid w:val="00C81555"/>
    <w:rsid w:val="00C817DF"/>
    <w:rsid w:val="00C81A60"/>
    <w:rsid w:val="00C81DFD"/>
    <w:rsid w:val="00C81E62"/>
    <w:rsid w:val="00C81E77"/>
    <w:rsid w:val="00C81E88"/>
    <w:rsid w:val="00C8223E"/>
    <w:rsid w:val="00C82240"/>
    <w:rsid w:val="00C82320"/>
    <w:rsid w:val="00C8245D"/>
    <w:rsid w:val="00C82757"/>
    <w:rsid w:val="00C82806"/>
    <w:rsid w:val="00C82ACD"/>
    <w:rsid w:val="00C82AE1"/>
    <w:rsid w:val="00C82BDF"/>
    <w:rsid w:val="00C82D12"/>
    <w:rsid w:val="00C82E61"/>
    <w:rsid w:val="00C82F5F"/>
    <w:rsid w:val="00C830EB"/>
    <w:rsid w:val="00C832F5"/>
    <w:rsid w:val="00C8338E"/>
    <w:rsid w:val="00C833A4"/>
    <w:rsid w:val="00C83913"/>
    <w:rsid w:val="00C83C07"/>
    <w:rsid w:val="00C83C46"/>
    <w:rsid w:val="00C83C54"/>
    <w:rsid w:val="00C83CA9"/>
    <w:rsid w:val="00C83F41"/>
    <w:rsid w:val="00C83F7A"/>
    <w:rsid w:val="00C83F7F"/>
    <w:rsid w:val="00C83F9B"/>
    <w:rsid w:val="00C840FC"/>
    <w:rsid w:val="00C84371"/>
    <w:rsid w:val="00C843C0"/>
    <w:rsid w:val="00C8460F"/>
    <w:rsid w:val="00C8472E"/>
    <w:rsid w:val="00C84809"/>
    <w:rsid w:val="00C848A1"/>
    <w:rsid w:val="00C84B04"/>
    <w:rsid w:val="00C84EBA"/>
    <w:rsid w:val="00C84FB9"/>
    <w:rsid w:val="00C8541C"/>
    <w:rsid w:val="00C85631"/>
    <w:rsid w:val="00C85976"/>
    <w:rsid w:val="00C85AFF"/>
    <w:rsid w:val="00C85BE7"/>
    <w:rsid w:val="00C85F71"/>
    <w:rsid w:val="00C861C6"/>
    <w:rsid w:val="00C86202"/>
    <w:rsid w:val="00C86222"/>
    <w:rsid w:val="00C86230"/>
    <w:rsid w:val="00C8624E"/>
    <w:rsid w:val="00C86499"/>
    <w:rsid w:val="00C86876"/>
    <w:rsid w:val="00C868BA"/>
    <w:rsid w:val="00C868E6"/>
    <w:rsid w:val="00C86F6A"/>
    <w:rsid w:val="00C87239"/>
    <w:rsid w:val="00C87505"/>
    <w:rsid w:val="00C87526"/>
    <w:rsid w:val="00C8759F"/>
    <w:rsid w:val="00C878BE"/>
    <w:rsid w:val="00C87A1B"/>
    <w:rsid w:val="00C87CBF"/>
    <w:rsid w:val="00C87FB7"/>
    <w:rsid w:val="00C901BF"/>
    <w:rsid w:val="00C9024B"/>
    <w:rsid w:val="00C902B6"/>
    <w:rsid w:val="00C9031E"/>
    <w:rsid w:val="00C907DC"/>
    <w:rsid w:val="00C908EA"/>
    <w:rsid w:val="00C908F2"/>
    <w:rsid w:val="00C9097D"/>
    <w:rsid w:val="00C90A09"/>
    <w:rsid w:val="00C90A87"/>
    <w:rsid w:val="00C90C32"/>
    <w:rsid w:val="00C90E9B"/>
    <w:rsid w:val="00C911F8"/>
    <w:rsid w:val="00C9126D"/>
    <w:rsid w:val="00C9128A"/>
    <w:rsid w:val="00C91496"/>
    <w:rsid w:val="00C91522"/>
    <w:rsid w:val="00C915CA"/>
    <w:rsid w:val="00C91628"/>
    <w:rsid w:val="00C91662"/>
    <w:rsid w:val="00C916FB"/>
    <w:rsid w:val="00C91719"/>
    <w:rsid w:val="00C91909"/>
    <w:rsid w:val="00C91D55"/>
    <w:rsid w:val="00C91D9B"/>
    <w:rsid w:val="00C91E03"/>
    <w:rsid w:val="00C91FB4"/>
    <w:rsid w:val="00C91FDC"/>
    <w:rsid w:val="00C9201C"/>
    <w:rsid w:val="00C928DA"/>
    <w:rsid w:val="00C92BB6"/>
    <w:rsid w:val="00C92CB2"/>
    <w:rsid w:val="00C92CDF"/>
    <w:rsid w:val="00C92D29"/>
    <w:rsid w:val="00C92D8F"/>
    <w:rsid w:val="00C92E3F"/>
    <w:rsid w:val="00C93003"/>
    <w:rsid w:val="00C93032"/>
    <w:rsid w:val="00C93280"/>
    <w:rsid w:val="00C934AA"/>
    <w:rsid w:val="00C93723"/>
    <w:rsid w:val="00C93A1A"/>
    <w:rsid w:val="00C93B88"/>
    <w:rsid w:val="00C93C27"/>
    <w:rsid w:val="00C93CEE"/>
    <w:rsid w:val="00C93D28"/>
    <w:rsid w:val="00C93DE0"/>
    <w:rsid w:val="00C93E27"/>
    <w:rsid w:val="00C940AB"/>
    <w:rsid w:val="00C94593"/>
    <w:rsid w:val="00C945D6"/>
    <w:rsid w:val="00C945D9"/>
    <w:rsid w:val="00C9486F"/>
    <w:rsid w:val="00C948B7"/>
    <w:rsid w:val="00C9493E"/>
    <w:rsid w:val="00C949AE"/>
    <w:rsid w:val="00C94AFE"/>
    <w:rsid w:val="00C94CFD"/>
    <w:rsid w:val="00C94D49"/>
    <w:rsid w:val="00C94EF4"/>
    <w:rsid w:val="00C94F83"/>
    <w:rsid w:val="00C9509B"/>
    <w:rsid w:val="00C95193"/>
    <w:rsid w:val="00C9523E"/>
    <w:rsid w:val="00C9558A"/>
    <w:rsid w:val="00C95B3C"/>
    <w:rsid w:val="00C95B78"/>
    <w:rsid w:val="00C95DD4"/>
    <w:rsid w:val="00C95FE8"/>
    <w:rsid w:val="00C96048"/>
    <w:rsid w:val="00C960E0"/>
    <w:rsid w:val="00C961DA"/>
    <w:rsid w:val="00C962D3"/>
    <w:rsid w:val="00C962DA"/>
    <w:rsid w:val="00C9632C"/>
    <w:rsid w:val="00C96486"/>
    <w:rsid w:val="00C964A8"/>
    <w:rsid w:val="00C965D2"/>
    <w:rsid w:val="00C9695B"/>
    <w:rsid w:val="00C96AD7"/>
    <w:rsid w:val="00C96B3C"/>
    <w:rsid w:val="00C96B7E"/>
    <w:rsid w:val="00C96CD6"/>
    <w:rsid w:val="00C96D3B"/>
    <w:rsid w:val="00C96DAC"/>
    <w:rsid w:val="00C96E45"/>
    <w:rsid w:val="00C977AC"/>
    <w:rsid w:val="00C978B0"/>
    <w:rsid w:val="00C97ABB"/>
    <w:rsid w:val="00C97ECC"/>
    <w:rsid w:val="00C97FA0"/>
    <w:rsid w:val="00C97FCD"/>
    <w:rsid w:val="00CA0580"/>
    <w:rsid w:val="00CA0873"/>
    <w:rsid w:val="00CA08C4"/>
    <w:rsid w:val="00CA0A73"/>
    <w:rsid w:val="00CA0B1B"/>
    <w:rsid w:val="00CA0CCD"/>
    <w:rsid w:val="00CA0E27"/>
    <w:rsid w:val="00CA0E5C"/>
    <w:rsid w:val="00CA0E71"/>
    <w:rsid w:val="00CA1504"/>
    <w:rsid w:val="00CA1684"/>
    <w:rsid w:val="00CA17D9"/>
    <w:rsid w:val="00CA1910"/>
    <w:rsid w:val="00CA1A2C"/>
    <w:rsid w:val="00CA1DB4"/>
    <w:rsid w:val="00CA1DB5"/>
    <w:rsid w:val="00CA1E71"/>
    <w:rsid w:val="00CA1EB2"/>
    <w:rsid w:val="00CA1EC4"/>
    <w:rsid w:val="00CA2013"/>
    <w:rsid w:val="00CA2122"/>
    <w:rsid w:val="00CA2125"/>
    <w:rsid w:val="00CA2337"/>
    <w:rsid w:val="00CA25C6"/>
    <w:rsid w:val="00CA25E7"/>
    <w:rsid w:val="00CA28EC"/>
    <w:rsid w:val="00CA2B04"/>
    <w:rsid w:val="00CA2B26"/>
    <w:rsid w:val="00CA2BDF"/>
    <w:rsid w:val="00CA2EE2"/>
    <w:rsid w:val="00CA30DE"/>
    <w:rsid w:val="00CA3326"/>
    <w:rsid w:val="00CA3484"/>
    <w:rsid w:val="00CA348D"/>
    <w:rsid w:val="00CA360B"/>
    <w:rsid w:val="00CA380B"/>
    <w:rsid w:val="00CA3896"/>
    <w:rsid w:val="00CA3A9A"/>
    <w:rsid w:val="00CA3B6C"/>
    <w:rsid w:val="00CA3BD1"/>
    <w:rsid w:val="00CA3D80"/>
    <w:rsid w:val="00CA3E62"/>
    <w:rsid w:val="00CA3F8D"/>
    <w:rsid w:val="00CA403C"/>
    <w:rsid w:val="00CA4052"/>
    <w:rsid w:val="00CA40CB"/>
    <w:rsid w:val="00CA43F1"/>
    <w:rsid w:val="00CA4663"/>
    <w:rsid w:val="00CA4908"/>
    <w:rsid w:val="00CA4B7D"/>
    <w:rsid w:val="00CA4E80"/>
    <w:rsid w:val="00CA50E9"/>
    <w:rsid w:val="00CA5102"/>
    <w:rsid w:val="00CA5248"/>
    <w:rsid w:val="00CA5390"/>
    <w:rsid w:val="00CA543E"/>
    <w:rsid w:val="00CA563F"/>
    <w:rsid w:val="00CA5710"/>
    <w:rsid w:val="00CA5B2E"/>
    <w:rsid w:val="00CA5BAD"/>
    <w:rsid w:val="00CA5BF3"/>
    <w:rsid w:val="00CA5E09"/>
    <w:rsid w:val="00CA5E17"/>
    <w:rsid w:val="00CA5E86"/>
    <w:rsid w:val="00CA6256"/>
    <w:rsid w:val="00CA67FA"/>
    <w:rsid w:val="00CA68C2"/>
    <w:rsid w:val="00CA6972"/>
    <w:rsid w:val="00CA6B1D"/>
    <w:rsid w:val="00CA6C01"/>
    <w:rsid w:val="00CA6C0F"/>
    <w:rsid w:val="00CA6C58"/>
    <w:rsid w:val="00CA6D3F"/>
    <w:rsid w:val="00CA6DAE"/>
    <w:rsid w:val="00CA6E05"/>
    <w:rsid w:val="00CA6F88"/>
    <w:rsid w:val="00CA6FA7"/>
    <w:rsid w:val="00CA7229"/>
    <w:rsid w:val="00CA744E"/>
    <w:rsid w:val="00CA74D3"/>
    <w:rsid w:val="00CA768A"/>
    <w:rsid w:val="00CA774B"/>
    <w:rsid w:val="00CA77E0"/>
    <w:rsid w:val="00CA7853"/>
    <w:rsid w:val="00CA789D"/>
    <w:rsid w:val="00CA7A53"/>
    <w:rsid w:val="00CA7AA9"/>
    <w:rsid w:val="00CA7AB2"/>
    <w:rsid w:val="00CA7C08"/>
    <w:rsid w:val="00CA7F6B"/>
    <w:rsid w:val="00CB00BD"/>
    <w:rsid w:val="00CB019C"/>
    <w:rsid w:val="00CB03DA"/>
    <w:rsid w:val="00CB0498"/>
    <w:rsid w:val="00CB0570"/>
    <w:rsid w:val="00CB05C4"/>
    <w:rsid w:val="00CB07AE"/>
    <w:rsid w:val="00CB0A78"/>
    <w:rsid w:val="00CB0C80"/>
    <w:rsid w:val="00CB0C99"/>
    <w:rsid w:val="00CB0F59"/>
    <w:rsid w:val="00CB0FE2"/>
    <w:rsid w:val="00CB10BC"/>
    <w:rsid w:val="00CB13E2"/>
    <w:rsid w:val="00CB1529"/>
    <w:rsid w:val="00CB19DF"/>
    <w:rsid w:val="00CB1A8B"/>
    <w:rsid w:val="00CB1B1C"/>
    <w:rsid w:val="00CB210B"/>
    <w:rsid w:val="00CB2195"/>
    <w:rsid w:val="00CB241D"/>
    <w:rsid w:val="00CB2610"/>
    <w:rsid w:val="00CB2BE7"/>
    <w:rsid w:val="00CB2CB9"/>
    <w:rsid w:val="00CB2DF5"/>
    <w:rsid w:val="00CB2EB2"/>
    <w:rsid w:val="00CB2EB4"/>
    <w:rsid w:val="00CB2FB6"/>
    <w:rsid w:val="00CB329F"/>
    <w:rsid w:val="00CB349B"/>
    <w:rsid w:val="00CB36F2"/>
    <w:rsid w:val="00CB3741"/>
    <w:rsid w:val="00CB39C2"/>
    <w:rsid w:val="00CB3BCD"/>
    <w:rsid w:val="00CB3DF7"/>
    <w:rsid w:val="00CB3E02"/>
    <w:rsid w:val="00CB3E0A"/>
    <w:rsid w:val="00CB3E14"/>
    <w:rsid w:val="00CB4005"/>
    <w:rsid w:val="00CB4104"/>
    <w:rsid w:val="00CB4247"/>
    <w:rsid w:val="00CB455B"/>
    <w:rsid w:val="00CB4783"/>
    <w:rsid w:val="00CB47F1"/>
    <w:rsid w:val="00CB4801"/>
    <w:rsid w:val="00CB4A91"/>
    <w:rsid w:val="00CB4AC6"/>
    <w:rsid w:val="00CB4BEE"/>
    <w:rsid w:val="00CB4BFE"/>
    <w:rsid w:val="00CB4CB3"/>
    <w:rsid w:val="00CB4D03"/>
    <w:rsid w:val="00CB4F9E"/>
    <w:rsid w:val="00CB5107"/>
    <w:rsid w:val="00CB512A"/>
    <w:rsid w:val="00CB531C"/>
    <w:rsid w:val="00CB5490"/>
    <w:rsid w:val="00CB54C4"/>
    <w:rsid w:val="00CB56C8"/>
    <w:rsid w:val="00CB572B"/>
    <w:rsid w:val="00CB59A8"/>
    <w:rsid w:val="00CB5B1F"/>
    <w:rsid w:val="00CB5BD8"/>
    <w:rsid w:val="00CB60B6"/>
    <w:rsid w:val="00CB618C"/>
    <w:rsid w:val="00CB6265"/>
    <w:rsid w:val="00CB6D47"/>
    <w:rsid w:val="00CB70BE"/>
    <w:rsid w:val="00CB71B9"/>
    <w:rsid w:val="00CB72BA"/>
    <w:rsid w:val="00CB74C3"/>
    <w:rsid w:val="00CB75FC"/>
    <w:rsid w:val="00CB7630"/>
    <w:rsid w:val="00CB7754"/>
    <w:rsid w:val="00CB793A"/>
    <w:rsid w:val="00CB7CE1"/>
    <w:rsid w:val="00CB7EB6"/>
    <w:rsid w:val="00CC06D9"/>
    <w:rsid w:val="00CC0797"/>
    <w:rsid w:val="00CC07C3"/>
    <w:rsid w:val="00CC08EB"/>
    <w:rsid w:val="00CC0A06"/>
    <w:rsid w:val="00CC0BD0"/>
    <w:rsid w:val="00CC0D91"/>
    <w:rsid w:val="00CC0DCC"/>
    <w:rsid w:val="00CC0F78"/>
    <w:rsid w:val="00CC15E2"/>
    <w:rsid w:val="00CC164D"/>
    <w:rsid w:val="00CC1849"/>
    <w:rsid w:val="00CC1888"/>
    <w:rsid w:val="00CC19EE"/>
    <w:rsid w:val="00CC1DA3"/>
    <w:rsid w:val="00CC20EE"/>
    <w:rsid w:val="00CC2104"/>
    <w:rsid w:val="00CC21A1"/>
    <w:rsid w:val="00CC2344"/>
    <w:rsid w:val="00CC2377"/>
    <w:rsid w:val="00CC23E0"/>
    <w:rsid w:val="00CC24ED"/>
    <w:rsid w:val="00CC24F0"/>
    <w:rsid w:val="00CC25DC"/>
    <w:rsid w:val="00CC2616"/>
    <w:rsid w:val="00CC2B90"/>
    <w:rsid w:val="00CC2C6D"/>
    <w:rsid w:val="00CC30B7"/>
    <w:rsid w:val="00CC30E8"/>
    <w:rsid w:val="00CC31D4"/>
    <w:rsid w:val="00CC3294"/>
    <w:rsid w:val="00CC32D0"/>
    <w:rsid w:val="00CC3371"/>
    <w:rsid w:val="00CC3663"/>
    <w:rsid w:val="00CC3779"/>
    <w:rsid w:val="00CC3B64"/>
    <w:rsid w:val="00CC3CD4"/>
    <w:rsid w:val="00CC3CF9"/>
    <w:rsid w:val="00CC3D99"/>
    <w:rsid w:val="00CC3F33"/>
    <w:rsid w:val="00CC3F62"/>
    <w:rsid w:val="00CC3FB4"/>
    <w:rsid w:val="00CC40B4"/>
    <w:rsid w:val="00CC423C"/>
    <w:rsid w:val="00CC4802"/>
    <w:rsid w:val="00CC4890"/>
    <w:rsid w:val="00CC48A3"/>
    <w:rsid w:val="00CC4998"/>
    <w:rsid w:val="00CC4C43"/>
    <w:rsid w:val="00CC4F98"/>
    <w:rsid w:val="00CC4FF1"/>
    <w:rsid w:val="00CC5028"/>
    <w:rsid w:val="00CC5062"/>
    <w:rsid w:val="00CC5244"/>
    <w:rsid w:val="00CC52FB"/>
    <w:rsid w:val="00CC5499"/>
    <w:rsid w:val="00CC579A"/>
    <w:rsid w:val="00CC5946"/>
    <w:rsid w:val="00CC5991"/>
    <w:rsid w:val="00CC5A93"/>
    <w:rsid w:val="00CC5C06"/>
    <w:rsid w:val="00CC5CC7"/>
    <w:rsid w:val="00CC5E54"/>
    <w:rsid w:val="00CC5F3B"/>
    <w:rsid w:val="00CC60CB"/>
    <w:rsid w:val="00CC6458"/>
    <w:rsid w:val="00CC6498"/>
    <w:rsid w:val="00CC649C"/>
    <w:rsid w:val="00CC711F"/>
    <w:rsid w:val="00CC7214"/>
    <w:rsid w:val="00CC7298"/>
    <w:rsid w:val="00CC7421"/>
    <w:rsid w:val="00CC75C6"/>
    <w:rsid w:val="00CC781A"/>
    <w:rsid w:val="00CC7995"/>
    <w:rsid w:val="00CC7A13"/>
    <w:rsid w:val="00CC7A7C"/>
    <w:rsid w:val="00CC7E49"/>
    <w:rsid w:val="00CC7E9B"/>
    <w:rsid w:val="00CC7E9D"/>
    <w:rsid w:val="00CC7EC9"/>
    <w:rsid w:val="00CC7F73"/>
    <w:rsid w:val="00CC7FF0"/>
    <w:rsid w:val="00CD0147"/>
    <w:rsid w:val="00CD0388"/>
    <w:rsid w:val="00CD03FD"/>
    <w:rsid w:val="00CD0774"/>
    <w:rsid w:val="00CD0B14"/>
    <w:rsid w:val="00CD0B21"/>
    <w:rsid w:val="00CD0B52"/>
    <w:rsid w:val="00CD0B94"/>
    <w:rsid w:val="00CD0C68"/>
    <w:rsid w:val="00CD0D73"/>
    <w:rsid w:val="00CD0D95"/>
    <w:rsid w:val="00CD0E0A"/>
    <w:rsid w:val="00CD0E76"/>
    <w:rsid w:val="00CD0F28"/>
    <w:rsid w:val="00CD1043"/>
    <w:rsid w:val="00CD1180"/>
    <w:rsid w:val="00CD1195"/>
    <w:rsid w:val="00CD1407"/>
    <w:rsid w:val="00CD140C"/>
    <w:rsid w:val="00CD1456"/>
    <w:rsid w:val="00CD1565"/>
    <w:rsid w:val="00CD16AC"/>
    <w:rsid w:val="00CD16EF"/>
    <w:rsid w:val="00CD1A36"/>
    <w:rsid w:val="00CD1B85"/>
    <w:rsid w:val="00CD1BCB"/>
    <w:rsid w:val="00CD21E7"/>
    <w:rsid w:val="00CD2373"/>
    <w:rsid w:val="00CD24EF"/>
    <w:rsid w:val="00CD255E"/>
    <w:rsid w:val="00CD27DB"/>
    <w:rsid w:val="00CD2A13"/>
    <w:rsid w:val="00CD2B09"/>
    <w:rsid w:val="00CD2C39"/>
    <w:rsid w:val="00CD326A"/>
    <w:rsid w:val="00CD3453"/>
    <w:rsid w:val="00CD3510"/>
    <w:rsid w:val="00CD36C2"/>
    <w:rsid w:val="00CD36F6"/>
    <w:rsid w:val="00CD385D"/>
    <w:rsid w:val="00CD3B26"/>
    <w:rsid w:val="00CD3CC9"/>
    <w:rsid w:val="00CD3D24"/>
    <w:rsid w:val="00CD4051"/>
    <w:rsid w:val="00CD40C9"/>
    <w:rsid w:val="00CD42DA"/>
    <w:rsid w:val="00CD430B"/>
    <w:rsid w:val="00CD4703"/>
    <w:rsid w:val="00CD4A4A"/>
    <w:rsid w:val="00CD4A7C"/>
    <w:rsid w:val="00CD4B36"/>
    <w:rsid w:val="00CD4C3C"/>
    <w:rsid w:val="00CD4E56"/>
    <w:rsid w:val="00CD4EE2"/>
    <w:rsid w:val="00CD4F7B"/>
    <w:rsid w:val="00CD4F92"/>
    <w:rsid w:val="00CD5085"/>
    <w:rsid w:val="00CD54AA"/>
    <w:rsid w:val="00CD5698"/>
    <w:rsid w:val="00CD577C"/>
    <w:rsid w:val="00CD59E4"/>
    <w:rsid w:val="00CD5A6F"/>
    <w:rsid w:val="00CD5B6E"/>
    <w:rsid w:val="00CD5C87"/>
    <w:rsid w:val="00CD5DEC"/>
    <w:rsid w:val="00CD5F5A"/>
    <w:rsid w:val="00CD6005"/>
    <w:rsid w:val="00CD6243"/>
    <w:rsid w:val="00CD6625"/>
    <w:rsid w:val="00CD6933"/>
    <w:rsid w:val="00CD6CB1"/>
    <w:rsid w:val="00CD6CC7"/>
    <w:rsid w:val="00CD7014"/>
    <w:rsid w:val="00CD702C"/>
    <w:rsid w:val="00CD7070"/>
    <w:rsid w:val="00CD7216"/>
    <w:rsid w:val="00CD73FB"/>
    <w:rsid w:val="00CD76C7"/>
    <w:rsid w:val="00CD7724"/>
    <w:rsid w:val="00CD77EE"/>
    <w:rsid w:val="00CD7A15"/>
    <w:rsid w:val="00CD7AEE"/>
    <w:rsid w:val="00CD7D02"/>
    <w:rsid w:val="00CD7D09"/>
    <w:rsid w:val="00CD7D13"/>
    <w:rsid w:val="00CE002A"/>
    <w:rsid w:val="00CE0343"/>
    <w:rsid w:val="00CE0354"/>
    <w:rsid w:val="00CE03AE"/>
    <w:rsid w:val="00CE0757"/>
    <w:rsid w:val="00CE0849"/>
    <w:rsid w:val="00CE08B2"/>
    <w:rsid w:val="00CE0B2F"/>
    <w:rsid w:val="00CE0B74"/>
    <w:rsid w:val="00CE0F75"/>
    <w:rsid w:val="00CE0FAF"/>
    <w:rsid w:val="00CE1309"/>
    <w:rsid w:val="00CE13D7"/>
    <w:rsid w:val="00CE15BF"/>
    <w:rsid w:val="00CE16A6"/>
    <w:rsid w:val="00CE1997"/>
    <w:rsid w:val="00CE1DBA"/>
    <w:rsid w:val="00CE1EA0"/>
    <w:rsid w:val="00CE22DF"/>
    <w:rsid w:val="00CE247D"/>
    <w:rsid w:val="00CE2721"/>
    <w:rsid w:val="00CE291F"/>
    <w:rsid w:val="00CE2B1B"/>
    <w:rsid w:val="00CE2C08"/>
    <w:rsid w:val="00CE2DD8"/>
    <w:rsid w:val="00CE2FCD"/>
    <w:rsid w:val="00CE304F"/>
    <w:rsid w:val="00CE3143"/>
    <w:rsid w:val="00CE32C3"/>
    <w:rsid w:val="00CE3457"/>
    <w:rsid w:val="00CE3ADE"/>
    <w:rsid w:val="00CE3D23"/>
    <w:rsid w:val="00CE3D2F"/>
    <w:rsid w:val="00CE3D8A"/>
    <w:rsid w:val="00CE3E2D"/>
    <w:rsid w:val="00CE3EC8"/>
    <w:rsid w:val="00CE3EF1"/>
    <w:rsid w:val="00CE4012"/>
    <w:rsid w:val="00CE4057"/>
    <w:rsid w:val="00CE42A2"/>
    <w:rsid w:val="00CE4338"/>
    <w:rsid w:val="00CE44AA"/>
    <w:rsid w:val="00CE45C3"/>
    <w:rsid w:val="00CE50BD"/>
    <w:rsid w:val="00CE53F3"/>
    <w:rsid w:val="00CE547B"/>
    <w:rsid w:val="00CE5619"/>
    <w:rsid w:val="00CE589D"/>
    <w:rsid w:val="00CE58A4"/>
    <w:rsid w:val="00CE5979"/>
    <w:rsid w:val="00CE5984"/>
    <w:rsid w:val="00CE5B85"/>
    <w:rsid w:val="00CE5D21"/>
    <w:rsid w:val="00CE5E55"/>
    <w:rsid w:val="00CE61AC"/>
    <w:rsid w:val="00CE6531"/>
    <w:rsid w:val="00CE6617"/>
    <w:rsid w:val="00CE677F"/>
    <w:rsid w:val="00CE68D0"/>
    <w:rsid w:val="00CE68D4"/>
    <w:rsid w:val="00CE6A3F"/>
    <w:rsid w:val="00CE6AA8"/>
    <w:rsid w:val="00CE6F09"/>
    <w:rsid w:val="00CE70F8"/>
    <w:rsid w:val="00CE753C"/>
    <w:rsid w:val="00CE75E1"/>
    <w:rsid w:val="00CE7735"/>
    <w:rsid w:val="00CE785F"/>
    <w:rsid w:val="00CE791C"/>
    <w:rsid w:val="00CE7994"/>
    <w:rsid w:val="00CE7C1B"/>
    <w:rsid w:val="00CE7D7E"/>
    <w:rsid w:val="00CE7F77"/>
    <w:rsid w:val="00CF008F"/>
    <w:rsid w:val="00CF0212"/>
    <w:rsid w:val="00CF02FE"/>
    <w:rsid w:val="00CF03FA"/>
    <w:rsid w:val="00CF0435"/>
    <w:rsid w:val="00CF0486"/>
    <w:rsid w:val="00CF052F"/>
    <w:rsid w:val="00CF05DD"/>
    <w:rsid w:val="00CF07E7"/>
    <w:rsid w:val="00CF11EB"/>
    <w:rsid w:val="00CF13A0"/>
    <w:rsid w:val="00CF13E4"/>
    <w:rsid w:val="00CF1415"/>
    <w:rsid w:val="00CF149D"/>
    <w:rsid w:val="00CF1554"/>
    <w:rsid w:val="00CF17A5"/>
    <w:rsid w:val="00CF17BB"/>
    <w:rsid w:val="00CF1996"/>
    <w:rsid w:val="00CF1A18"/>
    <w:rsid w:val="00CF1A19"/>
    <w:rsid w:val="00CF1B77"/>
    <w:rsid w:val="00CF1F86"/>
    <w:rsid w:val="00CF20E7"/>
    <w:rsid w:val="00CF2277"/>
    <w:rsid w:val="00CF2456"/>
    <w:rsid w:val="00CF2569"/>
    <w:rsid w:val="00CF2860"/>
    <w:rsid w:val="00CF2967"/>
    <w:rsid w:val="00CF2B4C"/>
    <w:rsid w:val="00CF2E14"/>
    <w:rsid w:val="00CF2F13"/>
    <w:rsid w:val="00CF3095"/>
    <w:rsid w:val="00CF33D7"/>
    <w:rsid w:val="00CF34D8"/>
    <w:rsid w:val="00CF354E"/>
    <w:rsid w:val="00CF3758"/>
    <w:rsid w:val="00CF3A4E"/>
    <w:rsid w:val="00CF3D03"/>
    <w:rsid w:val="00CF4086"/>
    <w:rsid w:val="00CF416E"/>
    <w:rsid w:val="00CF4298"/>
    <w:rsid w:val="00CF4682"/>
    <w:rsid w:val="00CF4AD5"/>
    <w:rsid w:val="00CF4B25"/>
    <w:rsid w:val="00CF4B40"/>
    <w:rsid w:val="00CF4BAE"/>
    <w:rsid w:val="00CF4BF2"/>
    <w:rsid w:val="00CF4C25"/>
    <w:rsid w:val="00CF4D18"/>
    <w:rsid w:val="00CF4E68"/>
    <w:rsid w:val="00CF4F3A"/>
    <w:rsid w:val="00CF4F6B"/>
    <w:rsid w:val="00CF51CD"/>
    <w:rsid w:val="00CF541E"/>
    <w:rsid w:val="00CF54B9"/>
    <w:rsid w:val="00CF55B0"/>
    <w:rsid w:val="00CF569D"/>
    <w:rsid w:val="00CF595D"/>
    <w:rsid w:val="00CF5A22"/>
    <w:rsid w:val="00CF5A93"/>
    <w:rsid w:val="00CF5A9B"/>
    <w:rsid w:val="00CF5B10"/>
    <w:rsid w:val="00CF5C25"/>
    <w:rsid w:val="00CF5D71"/>
    <w:rsid w:val="00CF5E18"/>
    <w:rsid w:val="00CF5E3D"/>
    <w:rsid w:val="00CF5EBD"/>
    <w:rsid w:val="00CF604B"/>
    <w:rsid w:val="00CF6059"/>
    <w:rsid w:val="00CF65E7"/>
    <w:rsid w:val="00CF6631"/>
    <w:rsid w:val="00CF66AA"/>
    <w:rsid w:val="00CF6762"/>
    <w:rsid w:val="00CF67C2"/>
    <w:rsid w:val="00CF68B9"/>
    <w:rsid w:val="00CF68C0"/>
    <w:rsid w:val="00CF6A26"/>
    <w:rsid w:val="00CF6A75"/>
    <w:rsid w:val="00CF6B17"/>
    <w:rsid w:val="00CF6B46"/>
    <w:rsid w:val="00CF6C4E"/>
    <w:rsid w:val="00CF6C50"/>
    <w:rsid w:val="00CF6CD4"/>
    <w:rsid w:val="00CF6E3A"/>
    <w:rsid w:val="00CF6E98"/>
    <w:rsid w:val="00CF7481"/>
    <w:rsid w:val="00CF750D"/>
    <w:rsid w:val="00CF7515"/>
    <w:rsid w:val="00CF7621"/>
    <w:rsid w:val="00CF764E"/>
    <w:rsid w:val="00CF772D"/>
    <w:rsid w:val="00CF77BF"/>
    <w:rsid w:val="00CF77D8"/>
    <w:rsid w:val="00CF7849"/>
    <w:rsid w:val="00CF7965"/>
    <w:rsid w:val="00CF7A57"/>
    <w:rsid w:val="00CF7FB2"/>
    <w:rsid w:val="00D0008D"/>
    <w:rsid w:val="00D00492"/>
    <w:rsid w:val="00D005ED"/>
    <w:rsid w:val="00D0062B"/>
    <w:rsid w:val="00D009F1"/>
    <w:rsid w:val="00D00A53"/>
    <w:rsid w:val="00D00D09"/>
    <w:rsid w:val="00D01071"/>
    <w:rsid w:val="00D011FE"/>
    <w:rsid w:val="00D01283"/>
    <w:rsid w:val="00D01391"/>
    <w:rsid w:val="00D01524"/>
    <w:rsid w:val="00D01561"/>
    <w:rsid w:val="00D0161F"/>
    <w:rsid w:val="00D018A0"/>
    <w:rsid w:val="00D01AC6"/>
    <w:rsid w:val="00D01AD1"/>
    <w:rsid w:val="00D01D76"/>
    <w:rsid w:val="00D01F0C"/>
    <w:rsid w:val="00D020EE"/>
    <w:rsid w:val="00D02198"/>
    <w:rsid w:val="00D0245B"/>
    <w:rsid w:val="00D024A1"/>
    <w:rsid w:val="00D024B1"/>
    <w:rsid w:val="00D02604"/>
    <w:rsid w:val="00D027AE"/>
    <w:rsid w:val="00D027C3"/>
    <w:rsid w:val="00D02830"/>
    <w:rsid w:val="00D02C94"/>
    <w:rsid w:val="00D02D46"/>
    <w:rsid w:val="00D02E89"/>
    <w:rsid w:val="00D030D1"/>
    <w:rsid w:val="00D031C9"/>
    <w:rsid w:val="00D0379F"/>
    <w:rsid w:val="00D03C09"/>
    <w:rsid w:val="00D03C2A"/>
    <w:rsid w:val="00D03CED"/>
    <w:rsid w:val="00D03F0F"/>
    <w:rsid w:val="00D03F4F"/>
    <w:rsid w:val="00D03FD1"/>
    <w:rsid w:val="00D040C1"/>
    <w:rsid w:val="00D04107"/>
    <w:rsid w:val="00D04128"/>
    <w:rsid w:val="00D04191"/>
    <w:rsid w:val="00D041F3"/>
    <w:rsid w:val="00D04375"/>
    <w:rsid w:val="00D043A8"/>
    <w:rsid w:val="00D0445D"/>
    <w:rsid w:val="00D04602"/>
    <w:rsid w:val="00D04610"/>
    <w:rsid w:val="00D04648"/>
    <w:rsid w:val="00D047FD"/>
    <w:rsid w:val="00D0484B"/>
    <w:rsid w:val="00D0492C"/>
    <w:rsid w:val="00D04BA2"/>
    <w:rsid w:val="00D04CE0"/>
    <w:rsid w:val="00D04DED"/>
    <w:rsid w:val="00D04E0A"/>
    <w:rsid w:val="00D050A3"/>
    <w:rsid w:val="00D05106"/>
    <w:rsid w:val="00D05155"/>
    <w:rsid w:val="00D0542B"/>
    <w:rsid w:val="00D05502"/>
    <w:rsid w:val="00D05659"/>
    <w:rsid w:val="00D0592A"/>
    <w:rsid w:val="00D0597F"/>
    <w:rsid w:val="00D05B53"/>
    <w:rsid w:val="00D05B8A"/>
    <w:rsid w:val="00D05CD5"/>
    <w:rsid w:val="00D05CE5"/>
    <w:rsid w:val="00D05D20"/>
    <w:rsid w:val="00D05D8B"/>
    <w:rsid w:val="00D05F47"/>
    <w:rsid w:val="00D06006"/>
    <w:rsid w:val="00D06323"/>
    <w:rsid w:val="00D06877"/>
    <w:rsid w:val="00D07122"/>
    <w:rsid w:val="00D071CD"/>
    <w:rsid w:val="00D072B1"/>
    <w:rsid w:val="00D0743D"/>
    <w:rsid w:val="00D07453"/>
    <w:rsid w:val="00D0758E"/>
    <w:rsid w:val="00D0759A"/>
    <w:rsid w:val="00D0762D"/>
    <w:rsid w:val="00D07648"/>
    <w:rsid w:val="00D07900"/>
    <w:rsid w:val="00D0798C"/>
    <w:rsid w:val="00D079C5"/>
    <w:rsid w:val="00D07A94"/>
    <w:rsid w:val="00D07C30"/>
    <w:rsid w:val="00D07DF0"/>
    <w:rsid w:val="00D07E9B"/>
    <w:rsid w:val="00D07F2A"/>
    <w:rsid w:val="00D07FBF"/>
    <w:rsid w:val="00D10070"/>
    <w:rsid w:val="00D103AC"/>
    <w:rsid w:val="00D103CC"/>
    <w:rsid w:val="00D1050F"/>
    <w:rsid w:val="00D10585"/>
    <w:rsid w:val="00D10592"/>
    <w:rsid w:val="00D1062B"/>
    <w:rsid w:val="00D1077C"/>
    <w:rsid w:val="00D10A03"/>
    <w:rsid w:val="00D10B19"/>
    <w:rsid w:val="00D10C0D"/>
    <w:rsid w:val="00D10CDD"/>
    <w:rsid w:val="00D10D50"/>
    <w:rsid w:val="00D10F75"/>
    <w:rsid w:val="00D10FB9"/>
    <w:rsid w:val="00D1101D"/>
    <w:rsid w:val="00D110BA"/>
    <w:rsid w:val="00D1116F"/>
    <w:rsid w:val="00D1133D"/>
    <w:rsid w:val="00D11565"/>
    <w:rsid w:val="00D11663"/>
    <w:rsid w:val="00D116AD"/>
    <w:rsid w:val="00D116E3"/>
    <w:rsid w:val="00D1192C"/>
    <w:rsid w:val="00D11A0F"/>
    <w:rsid w:val="00D11A6A"/>
    <w:rsid w:val="00D11B07"/>
    <w:rsid w:val="00D11CA1"/>
    <w:rsid w:val="00D11D2A"/>
    <w:rsid w:val="00D11E4A"/>
    <w:rsid w:val="00D12125"/>
    <w:rsid w:val="00D12142"/>
    <w:rsid w:val="00D1218B"/>
    <w:rsid w:val="00D1219F"/>
    <w:rsid w:val="00D12668"/>
    <w:rsid w:val="00D1277E"/>
    <w:rsid w:val="00D128F2"/>
    <w:rsid w:val="00D12B03"/>
    <w:rsid w:val="00D12B73"/>
    <w:rsid w:val="00D12C6E"/>
    <w:rsid w:val="00D12CD6"/>
    <w:rsid w:val="00D12D6D"/>
    <w:rsid w:val="00D12F92"/>
    <w:rsid w:val="00D1316A"/>
    <w:rsid w:val="00D13202"/>
    <w:rsid w:val="00D132C7"/>
    <w:rsid w:val="00D134D1"/>
    <w:rsid w:val="00D136DC"/>
    <w:rsid w:val="00D13B2C"/>
    <w:rsid w:val="00D13DBE"/>
    <w:rsid w:val="00D13DCC"/>
    <w:rsid w:val="00D13EC6"/>
    <w:rsid w:val="00D13EF5"/>
    <w:rsid w:val="00D13F8C"/>
    <w:rsid w:val="00D13FB0"/>
    <w:rsid w:val="00D14138"/>
    <w:rsid w:val="00D14249"/>
    <w:rsid w:val="00D142C3"/>
    <w:rsid w:val="00D144C3"/>
    <w:rsid w:val="00D14595"/>
    <w:rsid w:val="00D145FA"/>
    <w:rsid w:val="00D146C5"/>
    <w:rsid w:val="00D1470C"/>
    <w:rsid w:val="00D14854"/>
    <w:rsid w:val="00D14959"/>
    <w:rsid w:val="00D14A05"/>
    <w:rsid w:val="00D14C1E"/>
    <w:rsid w:val="00D14E93"/>
    <w:rsid w:val="00D150B3"/>
    <w:rsid w:val="00D150D7"/>
    <w:rsid w:val="00D1514B"/>
    <w:rsid w:val="00D15196"/>
    <w:rsid w:val="00D15213"/>
    <w:rsid w:val="00D152B7"/>
    <w:rsid w:val="00D1532E"/>
    <w:rsid w:val="00D156F0"/>
    <w:rsid w:val="00D15820"/>
    <w:rsid w:val="00D159B1"/>
    <w:rsid w:val="00D159FF"/>
    <w:rsid w:val="00D15A68"/>
    <w:rsid w:val="00D15A9F"/>
    <w:rsid w:val="00D15B51"/>
    <w:rsid w:val="00D15C2B"/>
    <w:rsid w:val="00D15C99"/>
    <w:rsid w:val="00D160C7"/>
    <w:rsid w:val="00D16274"/>
    <w:rsid w:val="00D164A4"/>
    <w:rsid w:val="00D1658A"/>
    <w:rsid w:val="00D167A6"/>
    <w:rsid w:val="00D1680F"/>
    <w:rsid w:val="00D16814"/>
    <w:rsid w:val="00D168BA"/>
    <w:rsid w:val="00D16B1C"/>
    <w:rsid w:val="00D16CE4"/>
    <w:rsid w:val="00D16DB4"/>
    <w:rsid w:val="00D16E40"/>
    <w:rsid w:val="00D16EB9"/>
    <w:rsid w:val="00D16F30"/>
    <w:rsid w:val="00D17234"/>
    <w:rsid w:val="00D17848"/>
    <w:rsid w:val="00D179C1"/>
    <w:rsid w:val="00D17AA0"/>
    <w:rsid w:val="00D17B7B"/>
    <w:rsid w:val="00D17C5F"/>
    <w:rsid w:val="00D20007"/>
    <w:rsid w:val="00D2059D"/>
    <w:rsid w:val="00D2068A"/>
    <w:rsid w:val="00D20890"/>
    <w:rsid w:val="00D20AB2"/>
    <w:rsid w:val="00D20ADA"/>
    <w:rsid w:val="00D20B4D"/>
    <w:rsid w:val="00D20B72"/>
    <w:rsid w:val="00D21077"/>
    <w:rsid w:val="00D21346"/>
    <w:rsid w:val="00D214CC"/>
    <w:rsid w:val="00D2161B"/>
    <w:rsid w:val="00D21780"/>
    <w:rsid w:val="00D217FB"/>
    <w:rsid w:val="00D218D1"/>
    <w:rsid w:val="00D218E1"/>
    <w:rsid w:val="00D21984"/>
    <w:rsid w:val="00D21A96"/>
    <w:rsid w:val="00D21ACA"/>
    <w:rsid w:val="00D21AE9"/>
    <w:rsid w:val="00D21B20"/>
    <w:rsid w:val="00D21B48"/>
    <w:rsid w:val="00D21B94"/>
    <w:rsid w:val="00D21C1E"/>
    <w:rsid w:val="00D21D8E"/>
    <w:rsid w:val="00D21E93"/>
    <w:rsid w:val="00D21F5B"/>
    <w:rsid w:val="00D22007"/>
    <w:rsid w:val="00D22221"/>
    <w:rsid w:val="00D22347"/>
    <w:rsid w:val="00D2247C"/>
    <w:rsid w:val="00D224CF"/>
    <w:rsid w:val="00D22528"/>
    <w:rsid w:val="00D22B40"/>
    <w:rsid w:val="00D22BD5"/>
    <w:rsid w:val="00D22CBD"/>
    <w:rsid w:val="00D22F4E"/>
    <w:rsid w:val="00D22F67"/>
    <w:rsid w:val="00D23135"/>
    <w:rsid w:val="00D2316E"/>
    <w:rsid w:val="00D232CD"/>
    <w:rsid w:val="00D232FE"/>
    <w:rsid w:val="00D23449"/>
    <w:rsid w:val="00D234A4"/>
    <w:rsid w:val="00D234AE"/>
    <w:rsid w:val="00D234EF"/>
    <w:rsid w:val="00D23964"/>
    <w:rsid w:val="00D23B04"/>
    <w:rsid w:val="00D23B99"/>
    <w:rsid w:val="00D23D0E"/>
    <w:rsid w:val="00D23DA3"/>
    <w:rsid w:val="00D24365"/>
    <w:rsid w:val="00D24454"/>
    <w:rsid w:val="00D2454E"/>
    <w:rsid w:val="00D248FA"/>
    <w:rsid w:val="00D24A54"/>
    <w:rsid w:val="00D24A89"/>
    <w:rsid w:val="00D24BA5"/>
    <w:rsid w:val="00D24CC7"/>
    <w:rsid w:val="00D24CC9"/>
    <w:rsid w:val="00D24D50"/>
    <w:rsid w:val="00D24EDC"/>
    <w:rsid w:val="00D24F48"/>
    <w:rsid w:val="00D25143"/>
    <w:rsid w:val="00D25938"/>
    <w:rsid w:val="00D25C69"/>
    <w:rsid w:val="00D25F36"/>
    <w:rsid w:val="00D2653B"/>
    <w:rsid w:val="00D265D1"/>
    <w:rsid w:val="00D267FA"/>
    <w:rsid w:val="00D26962"/>
    <w:rsid w:val="00D2697E"/>
    <w:rsid w:val="00D26CFE"/>
    <w:rsid w:val="00D26DA1"/>
    <w:rsid w:val="00D27260"/>
    <w:rsid w:val="00D276C8"/>
    <w:rsid w:val="00D276E3"/>
    <w:rsid w:val="00D27718"/>
    <w:rsid w:val="00D27759"/>
    <w:rsid w:val="00D278A2"/>
    <w:rsid w:val="00D2791B"/>
    <w:rsid w:val="00D27B08"/>
    <w:rsid w:val="00D30150"/>
    <w:rsid w:val="00D303E3"/>
    <w:rsid w:val="00D30486"/>
    <w:rsid w:val="00D30530"/>
    <w:rsid w:val="00D30546"/>
    <w:rsid w:val="00D307B8"/>
    <w:rsid w:val="00D30953"/>
    <w:rsid w:val="00D30B0B"/>
    <w:rsid w:val="00D30B18"/>
    <w:rsid w:val="00D311F3"/>
    <w:rsid w:val="00D31527"/>
    <w:rsid w:val="00D3165A"/>
    <w:rsid w:val="00D31680"/>
    <w:rsid w:val="00D3176B"/>
    <w:rsid w:val="00D317D0"/>
    <w:rsid w:val="00D319BF"/>
    <w:rsid w:val="00D31BF8"/>
    <w:rsid w:val="00D31C02"/>
    <w:rsid w:val="00D32087"/>
    <w:rsid w:val="00D323B8"/>
    <w:rsid w:val="00D323CA"/>
    <w:rsid w:val="00D3241D"/>
    <w:rsid w:val="00D32430"/>
    <w:rsid w:val="00D325A6"/>
    <w:rsid w:val="00D3299D"/>
    <w:rsid w:val="00D329AE"/>
    <w:rsid w:val="00D32AD2"/>
    <w:rsid w:val="00D32F57"/>
    <w:rsid w:val="00D32FB1"/>
    <w:rsid w:val="00D3301E"/>
    <w:rsid w:val="00D330AD"/>
    <w:rsid w:val="00D3313E"/>
    <w:rsid w:val="00D33147"/>
    <w:rsid w:val="00D3320E"/>
    <w:rsid w:val="00D332E4"/>
    <w:rsid w:val="00D33407"/>
    <w:rsid w:val="00D33474"/>
    <w:rsid w:val="00D3359A"/>
    <w:rsid w:val="00D33712"/>
    <w:rsid w:val="00D33860"/>
    <w:rsid w:val="00D338F6"/>
    <w:rsid w:val="00D3396C"/>
    <w:rsid w:val="00D33CB1"/>
    <w:rsid w:val="00D3412D"/>
    <w:rsid w:val="00D3443E"/>
    <w:rsid w:val="00D345F0"/>
    <w:rsid w:val="00D3465B"/>
    <w:rsid w:val="00D348FA"/>
    <w:rsid w:val="00D349EA"/>
    <w:rsid w:val="00D34B6A"/>
    <w:rsid w:val="00D35190"/>
    <w:rsid w:val="00D35208"/>
    <w:rsid w:val="00D355D1"/>
    <w:rsid w:val="00D35653"/>
    <w:rsid w:val="00D35746"/>
    <w:rsid w:val="00D35783"/>
    <w:rsid w:val="00D35AE7"/>
    <w:rsid w:val="00D35BD4"/>
    <w:rsid w:val="00D35D1E"/>
    <w:rsid w:val="00D35D6C"/>
    <w:rsid w:val="00D35E03"/>
    <w:rsid w:val="00D35E33"/>
    <w:rsid w:val="00D35F23"/>
    <w:rsid w:val="00D35F85"/>
    <w:rsid w:val="00D3662C"/>
    <w:rsid w:val="00D3669A"/>
    <w:rsid w:val="00D366F1"/>
    <w:rsid w:val="00D367D1"/>
    <w:rsid w:val="00D367F1"/>
    <w:rsid w:val="00D368CC"/>
    <w:rsid w:val="00D36929"/>
    <w:rsid w:val="00D369B9"/>
    <w:rsid w:val="00D36A48"/>
    <w:rsid w:val="00D36C0C"/>
    <w:rsid w:val="00D36D25"/>
    <w:rsid w:val="00D37208"/>
    <w:rsid w:val="00D37506"/>
    <w:rsid w:val="00D37511"/>
    <w:rsid w:val="00D3759C"/>
    <w:rsid w:val="00D3796E"/>
    <w:rsid w:val="00D37A16"/>
    <w:rsid w:val="00D37AD5"/>
    <w:rsid w:val="00D37CA8"/>
    <w:rsid w:val="00D37FB5"/>
    <w:rsid w:val="00D40394"/>
    <w:rsid w:val="00D403B0"/>
    <w:rsid w:val="00D404F6"/>
    <w:rsid w:val="00D40741"/>
    <w:rsid w:val="00D4074F"/>
    <w:rsid w:val="00D4083C"/>
    <w:rsid w:val="00D40AC6"/>
    <w:rsid w:val="00D40C99"/>
    <w:rsid w:val="00D40EF3"/>
    <w:rsid w:val="00D40FE3"/>
    <w:rsid w:val="00D4100B"/>
    <w:rsid w:val="00D411DA"/>
    <w:rsid w:val="00D411EE"/>
    <w:rsid w:val="00D413FF"/>
    <w:rsid w:val="00D415B5"/>
    <w:rsid w:val="00D418A3"/>
    <w:rsid w:val="00D41ADA"/>
    <w:rsid w:val="00D41C96"/>
    <w:rsid w:val="00D41D18"/>
    <w:rsid w:val="00D41D2E"/>
    <w:rsid w:val="00D41E95"/>
    <w:rsid w:val="00D41F00"/>
    <w:rsid w:val="00D41F6A"/>
    <w:rsid w:val="00D41FB2"/>
    <w:rsid w:val="00D4200E"/>
    <w:rsid w:val="00D4212D"/>
    <w:rsid w:val="00D4253A"/>
    <w:rsid w:val="00D42674"/>
    <w:rsid w:val="00D42766"/>
    <w:rsid w:val="00D42B9B"/>
    <w:rsid w:val="00D42C6F"/>
    <w:rsid w:val="00D4303D"/>
    <w:rsid w:val="00D43A0B"/>
    <w:rsid w:val="00D43B4E"/>
    <w:rsid w:val="00D43BC5"/>
    <w:rsid w:val="00D43C8A"/>
    <w:rsid w:val="00D43D6D"/>
    <w:rsid w:val="00D43EA6"/>
    <w:rsid w:val="00D43F73"/>
    <w:rsid w:val="00D43FAD"/>
    <w:rsid w:val="00D43FBF"/>
    <w:rsid w:val="00D44314"/>
    <w:rsid w:val="00D4431D"/>
    <w:rsid w:val="00D44400"/>
    <w:rsid w:val="00D44524"/>
    <w:rsid w:val="00D44748"/>
    <w:rsid w:val="00D448D7"/>
    <w:rsid w:val="00D4492F"/>
    <w:rsid w:val="00D44B16"/>
    <w:rsid w:val="00D44CC6"/>
    <w:rsid w:val="00D44E7B"/>
    <w:rsid w:val="00D44F8C"/>
    <w:rsid w:val="00D4513C"/>
    <w:rsid w:val="00D4525A"/>
    <w:rsid w:val="00D452C0"/>
    <w:rsid w:val="00D45640"/>
    <w:rsid w:val="00D4580A"/>
    <w:rsid w:val="00D458C2"/>
    <w:rsid w:val="00D45BA9"/>
    <w:rsid w:val="00D45BF2"/>
    <w:rsid w:val="00D45DD9"/>
    <w:rsid w:val="00D45E27"/>
    <w:rsid w:val="00D45F5D"/>
    <w:rsid w:val="00D46075"/>
    <w:rsid w:val="00D462F3"/>
    <w:rsid w:val="00D46487"/>
    <w:rsid w:val="00D466A1"/>
    <w:rsid w:val="00D4679D"/>
    <w:rsid w:val="00D467C6"/>
    <w:rsid w:val="00D46D66"/>
    <w:rsid w:val="00D46EFF"/>
    <w:rsid w:val="00D46F70"/>
    <w:rsid w:val="00D471FB"/>
    <w:rsid w:val="00D4726D"/>
    <w:rsid w:val="00D47294"/>
    <w:rsid w:val="00D47314"/>
    <w:rsid w:val="00D47490"/>
    <w:rsid w:val="00D475FB"/>
    <w:rsid w:val="00D47614"/>
    <w:rsid w:val="00D47665"/>
    <w:rsid w:val="00D4772E"/>
    <w:rsid w:val="00D47777"/>
    <w:rsid w:val="00D47792"/>
    <w:rsid w:val="00D4784B"/>
    <w:rsid w:val="00D47856"/>
    <w:rsid w:val="00D47BC2"/>
    <w:rsid w:val="00D47D2C"/>
    <w:rsid w:val="00D502F4"/>
    <w:rsid w:val="00D5038C"/>
    <w:rsid w:val="00D50445"/>
    <w:rsid w:val="00D50E68"/>
    <w:rsid w:val="00D50F0A"/>
    <w:rsid w:val="00D50F3A"/>
    <w:rsid w:val="00D51076"/>
    <w:rsid w:val="00D51156"/>
    <w:rsid w:val="00D51169"/>
    <w:rsid w:val="00D51487"/>
    <w:rsid w:val="00D5148D"/>
    <w:rsid w:val="00D51791"/>
    <w:rsid w:val="00D517CC"/>
    <w:rsid w:val="00D51A37"/>
    <w:rsid w:val="00D51D78"/>
    <w:rsid w:val="00D51D79"/>
    <w:rsid w:val="00D52196"/>
    <w:rsid w:val="00D5241F"/>
    <w:rsid w:val="00D52485"/>
    <w:rsid w:val="00D526A5"/>
    <w:rsid w:val="00D526AF"/>
    <w:rsid w:val="00D528D8"/>
    <w:rsid w:val="00D52B13"/>
    <w:rsid w:val="00D52B27"/>
    <w:rsid w:val="00D52C70"/>
    <w:rsid w:val="00D52CF4"/>
    <w:rsid w:val="00D52DD7"/>
    <w:rsid w:val="00D52FAD"/>
    <w:rsid w:val="00D53064"/>
    <w:rsid w:val="00D532E5"/>
    <w:rsid w:val="00D53322"/>
    <w:rsid w:val="00D533AC"/>
    <w:rsid w:val="00D533D5"/>
    <w:rsid w:val="00D5371D"/>
    <w:rsid w:val="00D53884"/>
    <w:rsid w:val="00D53A9E"/>
    <w:rsid w:val="00D541B9"/>
    <w:rsid w:val="00D541F2"/>
    <w:rsid w:val="00D5424A"/>
    <w:rsid w:val="00D54454"/>
    <w:rsid w:val="00D54473"/>
    <w:rsid w:val="00D544D4"/>
    <w:rsid w:val="00D54637"/>
    <w:rsid w:val="00D546BC"/>
    <w:rsid w:val="00D546C8"/>
    <w:rsid w:val="00D547DF"/>
    <w:rsid w:val="00D548A8"/>
    <w:rsid w:val="00D54AD4"/>
    <w:rsid w:val="00D54B0C"/>
    <w:rsid w:val="00D54CE8"/>
    <w:rsid w:val="00D54D56"/>
    <w:rsid w:val="00D54DE4"/>
    <w:rsid w:val="00D55040"/>
    <w:rsid w:val="00D550AA"/>
    <w:rsid w:val="00D55245"/>
    <w:rsid w:val="00D5535E"/>
    <w:rsid w:val="00D553CE"/>
    <w:rsid w:val="00D554BC"/>
    <w:rsid w:val="00D554D0"/>
    <w:rsid w:val="00D55870"/>
    <w:rsid w:val="00D55883"/>
    <w:rsid w:val="00D5590F"/>
    <w:rsid w:val="00D55B85"/>
    <w:rsid w:val="00D55D42"/>
    <w:rsid w:val="00D55E3E"/>
    <w:rsid w:val="00D55FD2"/>
    <w:rsid w:val="00D5619F"/>
    <w:rsid w:val="00D5625B"/>
    <w:rsid w:val="00D56348"/>
    <w:rsid w:val="00D56470"/>
    <w:rsid w:val="00D565B2"/>
    <w:rsid w:val="00D56883"/>
    <w:rsid w:val="00D56D0B"/>
    <w:rsid w:val="00D56DD2"/>
    <w:rsid w:val="00D57091"/>
    <w:rsid w:val="00D57274"/>
    <w:rsid w:val="00D57311"/>
    <w:rsid w:val="00D57326"/>
    <w:rsid w:val="00D573E3"/>
    <w:rsid w:val="00D57792"/>
    <w:rsid w:val="00D577A8"/>
    <w:rsid w:val="00D578C8"/>
    <w:rsid w:val="00D57988"/>
    <w:rsid w:val="00D57A15"/>
    <w:rsid w:val="00D57B04"/>
    <w:rsid w:val="00D57BB4"/>
    <w:rsid w:val="00D57C2C"/>
    <w:rsid w:val="00D57C90"/>
    <w:rsid w:val="00D57EA5"/>
    <w:rsid w:val="00D601E8"/>
    <w:rsid w:val="00D60203"/>
    <w:rsid w:val="00D6020A"/>
    <w:rsid w:val="00D60435"/>
    <w:rsid w:val="00D60557"/>
    <w:rsid w:val="00D605FF"/>
    <w:rsid w:val="00D6069C"/>
    <w:rsid w:val="00D606A5"/>
    <w:rsid w:val="00D606F8"/>
    <w:rsid w:val="00D608D8"/>
    <w:rsid w:val="00D6098C"/>
    <w:rsid w:val="00D60A75"/>
    <w:rsid w:val="00D60AA8"/>
    <w:rsid w:val="00D60B60"/>
    <w:rsid w:val="00D60D63"/>
    <w:rsid w:val="00D60D70"/>
    <w:rsid w:val="00D60DC0"/>
    <w:rsid w:val="00D60F37"/>
    <w:rsid w:val="00D60F5B"/>
    <w:rsid w:val="00D6110E"/>
    <w:rsid w:val="00D613EF"/>
    <w:rsid w:val="00D6159A"/>
    <w:rsid w:val="00D61652"/>
    <w:rsid w:val="00D616B9"/>
    <w:rsid w:val="00D6187E"/>
    <w:rsid w:val="00D61B65"/>
    <w:rsid w:val="00D61BFB"/>
    <w:rsid w:val="00D61C6D"/>
    <w:rsid w:val="00D61C77"/>
    <w:rsid w:val="00D61F48"/>
    <w:rsid w:val="00D61F99"/>
    <w:rsid w:val="00D62106"/>
    <w:rsid w:val="00D6227A"/>
    <w:rsid w:val="00D622D4"/>
    <w:rsid w:val="00D62397"/>
    <w:rsid w:val="00D625C6"/>
    <w:rsid w:val="00D625EB"/>
    <w:rsid w:val="00D6274F"/>
    <w:rsid w:val="00D628DE"/>
    <w:rsid w:val="00D62ACB"/>
    <w:rsid w:val="00D62CA8"/>
    <w:rsid w:val="00D62E4D"/>
    <w:rsid w:val="00D62FB6"/>
    <w:rsid w:val="00D634F9"/>
    <w:rsid w:val="00D6359B"/>
    <w:rsid w:val="00D63847"/>
    <w:rsid w:val="00D63879"/>
    <w:rsid w:val="00D638E5"/>
    <w:rsid w:val="00D63B8A"/>
    <w:rsid w:val="00D63D11"/>
    <w:rsid w:val="00D644E1"/>
    <w:rsid w:val="00D6469D"/>
    <w:rsid w:val="00D64720"/>
    <w:rsid w:val="00D647FC"/>
    <w:rsid w:val="00D64885"/>
    <w:rsid w:val="00D64982"/>
    <w:rsid w:val="00D64BAE"/>
    <w:rsid w:val="00D64BF3"/>
    <w:rsid w:val="00D64C36"/>
    <w:rsid w:val="00D64E54"/>
    <w:rsid w:val="00D65519"/>
    <w:rsid w:val="00D655B3"/>
    <w:rsid w:val="00D657B0"/>
    <w:rsid w:val="00D65B54"/>
    <w:rsid w:val="00D65C1A"/>
    <w:rsid w:val="00D65CCC"/>
    <w:rsid w:val="00D65F06"/>
    <w:rsid w:val="00D661F3"/>
    <w:rsid w:val="00D669D3"/>
    <w:rsid w:val="00D66C84"/>
    <w:rsid w:val="00D66DA7"/>
    <w:rsid w:val="00D67726"/>
    <w:rsid w:val="00D677E8"/>
    <w:rsid w:val="00D67986"/>
    <w:rsid w:val="00D67AC0"/>
    <w:rsid w:val="00D67B89"/>
    <w:rsid w:val="00D67CD0"/>
    <w:rsid w:val="00D67CF6"/>
    <w:rsid w:val="00D67D17"/>
    <w:rsid w:val="00D701CF"/>
    <w:rsid w:val="00D7060E"/>
    <w:rsid w:val="00D7077C"/>
    <w:rsid w:val="00D70B7E"/>
    <w:rsid w:val="00D70CB8"/>
    <w:rsid w:val="00D70F23"/>
    <w:rsid w:val="00D70F91"/>
    <w:rsid w:val="00D71007"/>
    <w:rsid w:val="00D711A6"/>
    <w:rsid w:val="00D7167B"/>
    <w:rsid w:val="00D71CE2"/>
    <w:rsid w:val="00D71D55"/>
    <w:rsid w:val="00D71EEB"/>
    <w:rsid w:val="00D7204D"/>
    <w:rsid w:val="00D7209E"/>
    <w:rsid w:val="00D728A7"/>
    <w:rsid w:val="00D728D3"/>
    <w:rsid w:val="00D72A41"/>
    <w:rsid w:val="00D72B6C"/>
    <w:rsid w:val="00D72EBE"/>
    <w:rsid w:val="00D72FC2"/>
    <w:rsid w:val="00D73081"/>
    <w:rsid w:val="00D73167"/>
    <w:rsid w:val="00D732F4"/>
    <w:rsid w:val="00D73504"/>
    <w:rsid w:val="00D7361D"/>
    <w:rsid w:val="00D73A03"/>
    <w:rsid w:val="00D73A40"/>
    <w:rsid w:val="00D73A98"/>
    <w:rsid w:val="00D73C8E"/>
    <w:rsid w:val="00D73F0A"/>
    <w:rsid w:val="00D73F4D"/>
    <w:rsid w:val="00D74025"/>
    <w:rsid w:val="00D742EF"/>
    <w:rsid w:val="00D74359"/>
    <w:rsid w:val="00D749B3"/>
    <w:rsid w:val="00D74B39"/>
    <w:rsid w:val="00D74D5C"/>
    <w:rsid w:val="00D74E92"/>
    <w:rsid w:val="00D75081"/>
    <w:rsid w:val="00D75212"/>
    <w:rsid w:val="00D753E0"/>
    <w:rsid w:val="00D7593C"/>
    <w:rsid w:val="00D75A80"/>
    <w:rsid w:val="00D75D53"/>
    <w:rsid w:val="00D75D55"/>
    <w:rsid w:val="00D75DE6"/>
    <w:rsid w:val="00D75FB8"/>
    <w:rsid w:val="00D762F8"/>
    <w:rsid w:val="00D76386"/>
    <w:rsid w:val="00D76494"/>
    <w:rsid w:val="00D7650B"/>
    <w:rsid w:val="00D76552"/>
    <w:rsid w:val="00D7663E"/>
    <w:rsid w:val="00D76908"/>
    <w:rsid w:val="00D76976"/>
    <w:rsid w:val="00D76989"/>
    <w:rsid w:val="00D769A9"/>
    <w:rsid w:val="00D76C08"/>
    <w:rsid w:val="00D76E1F"/>
    <w:rsid w:val="00D77119"/>
    <w:rsid w:val="00D7714C"/>
    <w:rsid w:val="00D77499"/>
    <w:rsid w:val="00D77612"/>
    <w:rsid w:val="00D77672"/>
    <w:rsid w:val="00D776D9"/>
    <w:rsid w:val="00D77890"/>
    <w:rsid w:val="00D77EDF"/>
    <w:rsid w:val="00D800CA"/>
    <w:rsid w:val="00D800E4"/>
    <w:rsid w:val="00D80739"/>
    <w:rsid w:val="00D80819"/>
    <w:rsid w:val="00D8082A"/>
    <w:rsid w:val="00D80A61"/>
    <w:rsid w:val="00D80B3D"/>
    <w:rsid w:val="00D80FAA"/>
    <w:rsid w:val="00D81016"/>
    <w:rsid w:val="00D81268"/>
    <w:rsid w:val="00D81297"/>
    <w:rsid w:val="00D81324"/>
    <w:rsid w:val="00D817A9"/>
    <w:rsid w:val="00D817ED"/>
    <w:rsid w:val="00D818E8"/>
    <w:rsid w:val="00D819B9"/>
    <w:rsid w:val="00D81C9B"/>
    <w:rsid w:val="00D81DD5"/>
    <w:rsid w:val="00D81E75"/>
    <w:rsid w:val="00D8214B"/>
    <w:rsid w:val="00D821ED"/>
    <w:rsid w:val="00D82284"/>
    <w:rsid w:val="00D8234F"/>
    <w:rsid w:val="00D82608"/>
    <w:rsid w:val="00D82924"/>
    <w:rsid w:val="00D82953"/>
    <w:rsid w:val="00D829F3"/>
    <w:rsid w:val="00D82A22"/>
    <w:rsid w:val="00D82E03"/>
    <w:rsid w:val="00D82E05"/>
    <w:rsid w:val="00D82F2F"/>
    <w:rsid w:val="00D832ED"/>
    <w:rsid w:val="00D8335D"/>
    <w:rsid w:val="00D839A1"/>
    <w:rsid w:val="00D839B1"/>
    <w:rsid w:val="00D83A97"/>
    <w:rsid w:val="00D83CC8"/>
    <w:rsid w:val="00D83D86"/>
    <w:rsid w:val="00D83E48"/>
    <w:rsid w:val="00D840CD"/>
    <w:rsid w:val="00D842B5"/>
    <w:rsid w:val="00D84428"/>
    <w:rsid w:val="00D846B0"/>
    <w:rsid w:val="00D847FB"/>
    <w:rsid w:val="00D84845"/>
    <w:rsid w:val="00D84880"/>
    <w:rsid w:val="00D84A35"/>
    <w:rsid w:val="00D84A3B"/>
    <w:rsid w:val="00D84D23"/>
    <w:rsid w:val="00D84E9B"/>
    <w:rsid w:val="00D84F35"/>
    <w:rsid w:val="00D84FC0"/>
    <w:rsid w:val="00D85129"/>
    <w:rsid w:val="00D85223"/>
    <w:rsid w:val="00D85288"/>
    <w:rsid w:val="00D853F2"/>
    <w:rsid w:val="00D85543"/>
    <w:rsid w:val="00D85569"/>
    <w:rsid w:val="00D85644"/>
    <w:rsid w:val="00D857B7"/>
    <w:rsid w:val="00D85868"/>
    <w:rsid w:val="00D85AB2"/>
    <w:rsid w:val="00D86186"/>
    <w:rsid w:val="00D8627E"/>
    <w:rsid w:val="00D862B2"/>
    <w:rsid w:val="00D862F6"/>
    <w:rsid w:val="00D86340"/>
    <w:rsid w:val="00D8653B"/>
    <w:rsid w:val="00D86999"/>
    <w:rsid w:val="00D86B86"/>
    <w:rsid w:val="00D86C3C"/>
    <w:rsid w:val="00D86C58"/>
    <w:rsid w:val="00D86FD6"/>
    <w:rsid w:val="00D86FE1"/>
    <w:rsid w:val="00D870D1"/>
    <w:rsid w:val="00D87111"/>
    <w:rsid w:val="00D87303"/>
    <w:rsid w:val="00D87476"/>
    <w:rsid w:val="00D87588"/>
    <w:rsid w:val="00D877F5"/>
    <w:rsid w:val="00D8785B"/>
    <w:rsid w:val="00D9013B"/>
    <w:rsid w:val="00D901E8"/>
    <w:rsid w:val="00D90247"/>
    <w:rsid w:val="00D90270"/>
    <w:rsid w:val="00D902CF"/>
    <w:rsid w:val="00D90343"/>
    <w:rsid w:val="00D903A2"/>
    <w:rsid w:val="00D905F9"/>
    <w:rsid w:val="00D9063B"/>
    <w:rsid w:val="00D9083F"/>
    <w:rsid w:val="00D90A8B"/>
    <w:rsid w:val="00D90CAD"/>
    <w:rsid w:val="00D90D2D"/>
    <w:rsid w:val="00D90D91"/>
    <w:rsid w:val="00D90F62"/>
    <w:rsid w:val="00D91192"/>
    <w:rsid w:val="00D911DB"/>
    <w:rsid w:val="00D912A3"/>
    <w:rsid w:val="00D9139B"/>
    <w:rsid w:val="00D913D1"/>
    <w:rsid w:val="00D9155B"/>
    <w:rsid w:val="00D9185F"/>
    <w:rsid w:val="00D918CC"/>
    <w:rsid w:val="00D91955"/>
    <w:rsid w:val="00D91D02"/>
    <w:rsid w:val="00D91EAE"/>
    <w:rsid w:val="00D91F0B"/>
    <w:rsid w:val="00D91FA3"/>
    <w:rsid w:val="00D92070"/>
    <w:rsid w:val="00D9227A"/>
    <w:rsid w:val="00D92289"/>
    <w:rsid w:val="00D92387"/>
    <w:rsid w:val="00D92440"/>
    <w:rsid w:val="00D92531"/>
    <w:rsid w:val="00D92578"/>
    <w:rsid w:val="00D9285E"/>
    <w:rsid w:val="00D928E5"/>
    <w:rsid w:val="00D9295A"/>
    <w:rsid w:val="00D92A02"/>
    <w:rsid w:val="00D92B14"/>
    <w:rsid w:val="00D92B1C"/>
    <w:rsid w:val="00D92BF0"/>
    <w:rsid w:val="00D92C69"/>
    <w:rsid w:val="00D92CC1"/>
    <w:rsid w:val="00D92D06"/>
    <w:rsid w:val="00D92D28"/>
    <w:rsid w:val="00D92D37"/>
    <w:rsid w:val="00D92D9C"/>
    <w:rsid w:val="00D9318B"/>
    <w:rsid w:val="00D9348E"/>
    <w:rsid w:val="00D937F7"/>
    <w:rsid w:val="00D93986"/>
    <w:rsid w:val="00D93A06"/>
    <w:rsid w:val="00D93B7B"/>
    <w:rsid w:val="00D93CB4"/>
    <w:rsid w:val="00D93D89"/>
    <w:rsid w:val="00D93F0C"/>
    <w:rsid w:val="00D93F21"/>
    <w:rsid w:val="00D93F3C"/>
    <w:rsid w:val="00D93F75"/>
    <w:rsid w:val="00D9400A"/>
    <w:rsid w:val="00D9435E"/>
    <w:rsid w:val="00D9443B"/>
    <w:rsid w:val="00D9496E"/>
    <w:rsid w:val="00D94B05"/>
    <w:rsid w:val="00D94F23"/>
    <w:rsid w:val="00D94F46"/>
    <w:rsid w:val="00D9508D"/>
    <w:rsid w:val="00D952E7"/>
    <w:rsid w:val="00D9558D"/>
    <w:rsid w:val="00D9564F"/>
    <w:rsid w:val="00D9580C"/>
    <w:rsid w:val="00D9597A"/>
    <w:rsid w:val="00D959D7"/>
    <w:rsid w:val="00D95AFD"/>
    <w:rsid w:val="00D96333"/>
    <w:rsid w:val="00D9662B"/>
    <w:rsid w:val="00D966B8"/>
    <w:rsid w:val="00D9674D"/>
    <w:rsid w:val="00D96781"/>
    <w:rsid w:val="00D96895"/>
    <w:rsid w:val="00D96B7D"/>
    <w:rsid w:val="00D96BC1"/>
    <w:rsid w:val="00D96D95"/>
    <w:rsid w:val="00D96F32"/>
    <w:rsid w:val="00D97495"/>
    <w:rsid w:val="00D97798"/>
    <w:rsid w:val="00D97B91"/>
    <w:rsid w:val="00D97C57"/>
    <w:rsid w:val="00D97D61"/>
    <w:rsid w:val="00D97EA9"/>
    <w:rsid w:val="00D97EBF"/>
    <w:rsid w:val="00D97FB7"/>
    <w:rsid w:val="00DA04D2"/>
    <w:rsid w:val="00DA04F1"/>
    <w:rsid w:val="00DA0793"/>
    <w:rsid w:val="00DA07CD"/>
    <w:rsid w:val="00DA08A6"/>
    <w:rsid w:val="00DA08A7"/>
    <w:rsid w:val="00DA0B47"/>
    <w:rsid w:val="00DA0D7C"/>
    <w:rsid w:val="00DA0DE8"/>
    <w:rsid w:val="00DA0E3B"/>
    <w:rsid w:val="00DA0EB4"/>
    <w:rsid w:val="00DA0EB9"/>
    <w:rsid w:val="00DA0F8C"/>
    <w:rsid w:val="00DA10F2"/>
    <w:rsid w:val="00DA1496"/>
    <w:rsid w:val="00DA1497"/>
    <w:rsid w:val="00DA17A8"/>
    <w:rsid w:val="00DA1ADF"/>
    <w:rsid w:val="00DA1C53"/>
    <w:rsid w:val="00DA1E93"/>
    <w:rsid w:val="00DA1FC5"/>
    <w:rsid w:val="00DA223D"/>
    <w:rsid w:val="00DA2693"/>
    <w:rsid w:val="00DA26DC"/>
    <w:rsid w:val="00DA2858"/>
    <w:rsid w:val="00DA292C"/>
    <w:rsid w:val="00DA2978"/>
    <w:rsid w:val="00DA2B6D"/>
    <w:rsid w:val="00DA2C61"/>
    <w:rsid w:val="00DA2CEB"/>
    <w:rsid w:val="00DA2F86"/>
    <w:rsid w:val="00DA3462"/>
    <w:rsid w:val="00DA3465"/>
    <w:rsid w:val="00DA349B"/>
    <w:rsid w:val="00DA369C"/>
    <w:rsid w:val="00DA3735"/>
    <w:rsid w:val="00DA4094"/>
    <w:rsid w:val="00DA460E"/>
    <w:rsid w:val="00DA48B7"/>
    <w:rsid w:val="00DA4A26"/>
    <w:rsid w:val="00DA4A5A"/>
    <w:rsid w:val="00DA4A7B"/>
    <w:rsid w:val="00DA4CE4"/>
    <w:rsid w:val="00DA4EF5"/>
    <w:rsid w:val="00DA50D1"/>
    <w:rsid w:val="00DA526F"/>
    <w:rsid w:val="00DA52A7"/>
    <w:rsid w:val="00DA544E"/>
    <w:rsid w:val="00DA5522"/>
    <w:rsid w:val="00DA574D"/>
    <w:rsid w:val="00DA5760"/>
    <w:rsid w:val="00DA57AC"/>
    <w:rsid w:val="00DA5821"/>
    <w:rsid w:val="00DA5BFE"/>
    <w:rsid w:val="00DA5C8E"/>
    <w:rsid w:val="00DA5D8B"/>
    <w:rsid w:val="00DA5E13"/>
    <w:rsid w:val="00DA628A"/>
    <w:rsid w:val="00DA658F"/>
    <w:rsid w:val="00DA6656"/>
    <w:rsid w:val="00DA66BE"/>
    <w:rsid w:val="00DA67CA"/>
    <w:rsid w:val="00DA6964"/>
    <w:rsid w:val="00DA6972"/>
    <w:rsid w:val="00DA69A9"/>
    <w:rsid w:val="00DA6D4B"/>
    <w:rsid w:val="00DA6D76"/>
    <w:rsid w:val="00DA70AC"/>
    <w:rsid w:val="00DA7275"/>
    <w:rsid w:val="00DA74A0"/>
    <w:rsid w:val="00DA757D"/>
    <w:rsid w:val="00DA75FE"/>
    <w:rsid w:val="00DA76E7"/>
    <w:rsid w:val="00DA77FA"/>
    <w:rsid w:val="00DA7891"/>
    <w:rsid w:val="00DA78C8"/>
    <w:rsid w:val="00DA7C1E"/>
    <w:rsid w:val="00DA7CF8"/>
    <w:rsid w:val="00DA7F1C"/>
    <w:rsid w:val="00DB0200"/>
    <w:rsid w:val="00DB0376"/>
    <w:rsid w:val="00DB04C6"/>
    <w:rsid w:val="00DB0508"/>
    <w:rsid w:val="00DB0664"/>
    <w:rsid w:val="00DB0B06"/>
    <w:rsid w:val="00DB11C3"/>
    <w:rsid w:val="00DB14B3"/>
    <w:rsid w:val="00DB14E5"/>
    <w:rsid w:val="00DB153D"/>
    <w:rsid w:val="00DB16B3"/>
    <w:rsid w:val="00DB16BF"/>
    <w:rsid w:val="00DB17E8"/>
    <w:rsid w:val="00DB1B96"/>
    <w:rsid w:val="00DB1B98"/>
    <w:rsid w:val="00DB1BE9"/>
    <w:rsid w:val="00DB1C76"/>
    <w:rsid w:val="00DB1CA0"/>
    <w:rsid w:val="00DB1CF1"/>
    <w:rsid w:val="00DB1F2C"/>
    <w:rsid w:val="00DB2243"/>
    <w:rsid w:val="00DB22BF"/>
    <w:rsid w:val="00DB2525"/>
    <w:rsid w:val="00DB26B2"/>
    <w:rsid w:val="00DB2C59"/>
    <w:rsid w:val="00DB2DE5"/>
    <w:rsid w:val="00DB3033"/>
    <w:rsid w:val="00DB311A"/>
    <w:rsid w:val="00DB3127"/>
    <w:rsid w:val="00DB31F6"/>
    <w:rsid w:val="00DB3467"/>
    <w:rsid w:val="00DB3596"/>
    <w:rsid w:val="00DB35BE"/>
    <w:rsid w:val="00DB3A68"/>
    <w:rsid w:val="00DB3AB0"/>
    <w:rsid w:val="00DB3B88"/>
    <w:rsid w:val="00DB3BFB"/>
    <w:rsid w:val="00DB3DBC"/>
    <w:rsid w:val="00DB3DC1"/>
    <w:rsid w:val="00DB42CA"/>
    <w:rsid w:val="00DB42CC"/>
    <w:rsid w:val="00DB4538"/>
    <w:rsid w:val="00DB48EE"/>
    <w:rsid w:val="00DB49C5"/>
    <w:rsid w:val="00DB4B2D"/>
    <w:rsid w:val="00DB4B5A"/>
    <w:rsid w:val="00DB4C3E"/>
    <w:rsid w:val="00DB4CE7"/>
    <w:rsid w:val="00DB5044"/>
    <w:rsid w:val="00DB50B9"/>
    <w:rsid w:val="00DB50D1"/>
    <w:rsid w:val="00DB555D"/>
    <w:rsid w:val="00DB5FDA"/>
    <w:rsid w:val="00DB6257"/>
    <w:rsid w:val="00DB628B"/>
    <w:rsid w:val="00DB69BF"/>
    <w:rsid w:val="00DB6CE4"/>
    <w:rsid w:val="00DB710B"/>
    <w:rsid w:val="00DB7196"/>
    <w:rsid w:val="00DB719B"/>
    <w:rsid w:val="00DB7522"/>
    <w:rsid w:val="00DB753A"/>
    <w:rsid w:val="00DB761C"/>
    <w:rsid w:val="00DB7A68"/>
    <w:rsid w:val="00DB7A90"/>
    <w:rsid w:val="00DB7AA2"/>
    <w:rsid w:val="00DB7BA1"/>
    <w:rsid w:val="00DB7BE5"/>
    <w:rsid w:val="00DB7C0E"/>
    <w:rsid w:val="00DB7C31"/>
    <w:rsid w:val="00DB7D47"/>
    <w:rsid w:val="00DB7E4D"/>
    <w:rsid w:val="00DB7EBC"/>
    <w:rsid w:val="00DC0394"/>
    <w:rsid w:val="00DC0594"/>
    <w:rsid w:val="00DC05E9"/>
    <w:rsid w:val="00DC079A"/>
    <w:rsid w:val="00DC0918"/>
    <w:rsid w:val="00DC0A01"/>
    <w:rsid w:val="00DC0A92"/>
    <w:rsid w:val="00DC0DBD"/>
    <w:rsid w:val="00DC102B"/>
    <w:rsid w:val="00DC1099"/>
    <w:rsid w:val="00DC10E8"/>
    <w:rsid w:val="00DC129D"/>
    <w:rsid w:val="00DC13B0"/>
    <w:rsid w:val="00DC1533"/>
    <w:rsid w:val="00DC154C"/>
    <w:rsid w:val="00DC163A"/>
    <w:rsid w:val="00DC16BB"/>
    <w:rsid w:val="00DC181F"/>
    <w:rsid w:val="00DC18E5"/>
    <w:rsid w:val="00DC1A77"/>
    <w:rsid w:val="00DC1C80"/>
    <w:rsid w:val="00DC1E81"/>
    <w:rsid w:val="00DC1F21"/>
    <w:rsid w:val="00DC1F98"/>
    <w:rsid w:val="00DC1FC9"/>
    <w:rsid w:val="00DC20B0"/>
    <w:rsid w:val="00DC2359"/>
    <w:rsid w:val="00DC249B"/>
    <w:rsid w:val="00DC2AE3"/>
    <w:rsid w:val="00DC2C1B"/>
    <w:rsid w:val="00DC31A0"/>
    <w:rsid w:val="00DC32A7"/>
    <w:rsid w:val="00DC3453"/>
    <w:rsid w:val="00DC34F3"/>
    <w:rsid w:val="00DC351D"/>
    <w:rsid w:val="00DC3895"/>
    <w:rsid w:val="00DC38CF"/>
    <w:rsid w:val="00DC3BBD"/>
    <w:rsid w:val="00DC3DDA"/>
    <w:rsid w:val="00DC425E"/>
    <w:rsid w:val="00DC4260"/>
    <w:rsid w:val="00DC43EC"/>
    <w:rsid w:val="00DC4426"/>
    <w:rsid w:val="00DC4A12"/>
    <w:rsid w:val="00DC4C71"/>
    <w:rsid w:val="00DC4D2E"/>
    <w:rsid w:val="00DC4FC9"/>
    <w:rsid w:val="00DC50D4"/>
    <w:rsid w:val="00DC5453"/>
    <w:rsid w:val="00DC585D"/>
    <w:rsid w:val="00DC5A10"/>
    <w:rsid w:val="00DC5FB3"/>
    <w:rsid w:val="00DC6396"/>
    <w:rsid w:val="00DC6A52"/>
    <w:rsid w:val="00DC6F2C"/>
    <w:rsid w:val="00DC73AC"/>
    <w:rsid w:val="00DC74A6"/>
    <w:rsid w:val="00DC75FC"/>
    <w:rsid w:val="00DC7714"/>
    <w:rsid w:val="00DC7893"/>
    <w:rsid w:val="00DC7A55"/>
    <w:rsid w:val="00DC7CBE"/>
    <w:rsid w:val="00DD00B7"/>
    <w:rsid w:val="00DD0301"/>
    <w:rsid w:val="00DD0324"/>
    <w:rsid w:val="00DD0499"/>
    <w:rsid w:val="00DD0630"/>
    <w:rsid w:val="00DD0708"/>
    <w:rsid w:val="00DD0759"/>
    <w:rsid w:val="00DD0791"/>
    <w:rsid w:val="00DD0933"/>
    <w:rsid w:val="00DD0AA9"/>
    <w:rsid w:val="00DD0AFB"/>
    <w:rsid w:val="00DD0B99"/>
    <w:rsid w:val="00DD0C13"/>
    <w:rsid w:val="00DD0C81"/>
    <w:rsid w:val="00DD0E13"/>
    <w:rsid w:val="00DD0EF4"/>
    <w:rsid w:val="00DD0F81"/>
    <w:rsid w:val="00DD10F9"/>
    <w:rsid w:val="00DD11B3"/>
    <w:rsid w:val="00DD120E"/>
    <w:rsid w:val="00DD1433"/>
    <w:rsid w:val="00DD174B"/>
    <w:rsid w:val="00DD17C0"/>
    <w:rsid w:val="00DD18CE"/>
    <w:rsid w:val="00DD1ADE"/>
    <w:rsid w:val="00DD1C89"/>
    <w:rsid w:val="00DD1D78"/>
    <w:rsid w:val="00DD1ED9"/>
    <w:rsid w:val="00DD1F4E"/>
    <w:rsid w:val="00DD1F79"/>
    <w:rsid w:val="00DD2384"/>
    <w:rsid w:val="00DD250A"/>
    <w:rsid w:val="00DD2771"/>
    <w:rsid w:val="00DD2869"/>
    <w:rsid w:val="00DD2B2C"/>
    <w:rsid w:val="00DD2BC3"/>
    <w:rsid w:val="00DD2C07"/>
    <w:rsid w:val="00DD2E89"/>
    <w:rsid w:val="00DD2F52"/>
    <w:rsid w:val="00DD2FF1"/>
    <w:rsid w:val="00DD3028"/>
    <w:rsid w:val="00DD313D"/>
    <w:rsid w:val="00DD32D8"/>
    <w:rsid w:val="00DD36A8"/>
    <w:rsid w:val="00DD36FE"/>
    <w:rsid w:val="00DD395F"/>
    <w:rsid w:val="00DD39F8"/>
    <w:rsid w:val="00DD3A1F"/>
    <w:rsid w:val="00DD3A38"/>
    <w:rsid w:val="00DD3B79"/>
    <w:rsid w:val="00DD3C28"/>
    <w:rsid w:val="00DD3D7A"/>
    <w:rsid w:val="00DD3EEA"/>
    <w:rsid w:val="00DD4108"/>
    <w:rsid w:val="00DD4228"/>
    <w:rsid w:val="00DD43DC"/>
    <w:rsid w:val="00DD48B2"/>
    <w:rsid w:val="00DD48E0"/>
    <w:rsid w:val="00DD4919"/>
    <w:rsid w:val="00DD492E"/>
    <w:rsid w:val="00DD4973"/>
    <w:rsid w:val="00DD4E35"/>
    <w:rsid w:val="00DD5311"/>
    <w:rsid w:val="00DD5334"/>
    <w:rsid w:val="00DD535C"/>
    <w:rsid w:val="00DD542A"/>
    <w:rsid w:val="00DD5434"/>
    <w:rsid w:val="00DD5B18"/>
    <w:rsid w:val="00DD5BBA"/>
    <w:rsid w:val="00DD5CA5"/>
    <w:rsid w:val="00DD5CB4"/>
    <w:rsid w:val="00DD5E46"/>
    <w:rsid w:val="00DD5FDF"/>
    <w:rsid w:val="00DD60C7"/>
    <w:rsid w:val="00DD6336"/>
    <w:rsid w:val="00DD6456"/>
    <w:rsid w:val="00DD6A93"/>
    <w:rsid w:val="00DD6B32"/>
    <w:rsid w:val="00DD6DFA"/>
    <w:rsid w:val="00DD6F92"/>
    <w:rsid w:val="00DD74B5"/>
    <w:rsid w:val="00DD74BA"/>
    <w:rsid w:val="00DD7560"/>
    <w:rsid w:val="00DD75E8"/>
    <w:rsid w:val="00DD764E"/>
    <w:rsid w:val="00DD772F"/>
    <w:rsid w:val="00DD7784"/>
    <w:rsid w:val="00DD799C"/>
    <w:rsid w:val="00DD7B4F"/>
    <w:rsid w:val="00DD7E72"/>
    <w:rsid w:val="00DD7FF8"/>
    <w:rsid w:val="00DE01F0"/>
    <w:rsid w:val="00DE0423"/>
    <w:rsid w:val="00DE0592"/>
    <w:rsid w:val="00DE08EA"/>
    <w:rsid w:val="00DE09B4"/>
    <w:rsid w:val="00DE09EF"/>
    <w:rsid w:val="00DE0C47"/>
    <w:rsid w:val="00DE0E78"/>
    <w:rsid w:val="00DE1224"/>
    <w:rsid w:val="00DE1268"/>
    <w:rsid w:val="00DE12A9"/>
    <w:rsid w:val="00DE12B8"/>
    <w:rsid w:val="00DE1395"/>
    <w:rsid w:val="00DE15A2"/>
    <w:rsid w:val="00DE17EC"/>
    <w:rsid w:val="00DE1AA5"/>
    <w:rsid w:val="00DE1BE1"/>
    <w:rsid w:val="00DE1C15"/>
    <w:rsid w:val="00DE1C36"/>
    <w:rsid w:val="00DE2028"/>
    <w:rsid w:val="00DE203C"/>
    <w:rsid w:val="00DE2178"/>
    <w:rsid w:val="00DE21F8"/>
    <w:rsid w:val="00DE2427"/>
    <w:rsid w:val="00DE2572"/>
    <w:rsid w:val="00DE25EA"/>
    <w:rsid w:val="00DE2607"/>
    <w:rsid w:val="00DE2621"/>
    <w:rsid w:val="00DE264E"/>
    <w:rsid w:val="00DE2C92"/>
    <w:rsid w:val="00DE2D7F"/>
    <w:rsid w:val="00DE2DC7"/>
    <w:rsid w:val="00DE2E45"/>
    <w:rsid w:val="00DE2EB5"/>
    <w:rsid w:val="00DE3171"/>
    <w:rsid w:val="00DE3314"/>
    <w:rsid w:val="00DE3CB3"/>
    <w:rsid w:val="00DE3D62"/>
    <w:rsid w:val="00DE3F07"/>
    <w:rsid w:val="00DE3FA6"/>
    <w:rsid w:val="00DE44D8"/>
    <w:rsid w:val="00DE4DB0"/>
    <w:rsid w:val="00DE4FA7"/>
    <w:rsid w:val="00DE50F2"/>
    <w:rsid w:val="00DE53D5"/>
    <w:rsid w:val="00DE5409"/>
    <w:rsid w:val="00DE548A"/>
    <w:rsid w:val="00DE5577"/>
    <w:rsid w:val="00DE5679"/>
    <w:rsid w:val="00DE577F"/>
    <w:rsid w:val="00DE57EA"/>
    <w:rsid w:val="00DE580C"/>
    <w:rsid w:val="00DE58FD"/>
    <w:rsid w:val="00DE5BCB"/>
    <w:rsid w:val="00DE5D44"/>
    <w:rsid w:val="00DE5F2C"/>
    <w:rsid w:val="00DE6009"/>
    <w:rsid w:val="00DE600D"/>
    <w:rsid w:val="00DE606D"/>
    <w:rsid w:val="00DE62BA"/>
    <w:rsid w:val="00DE6539"/>
    <w:rsid w:val="00DE671E"/>
    <w:rsid w:val="00DE67CF"/>
    <w:rsid w:val="00DE6935"/>
    <w:rsid w:val="00DE6A71"/>
    <w:rsid w:val="00DE6CB8"/>
    <w:rsid w:val="00DE6EB6"/>
    <w:rsid w:val="00DE7305"/>
    <w:rsid w:val="00DE7544"/>
    <w:rsid w:val="00DE75BA"/>
    <w:rsid w:val="00DE789C"/>
    <w:rsid w:val="00DE791A"/>
    <w:rsid w:val="00DE7B58"/>
    <w:rsid w:val="00DE7C09"/>
    <w:rsid w:val="00DE7F8F"/>
    <w:rsid w:val="00DE7FAB"/>
    <w:rsid w:val="00DF00DB"/>
    <w:rsid w:val="00DF0214"/>
    <w:rsid w:val="00DF038F"/>
    <w:rsid w:val="00DF0623"/>
    <w:rsid w:val="00DF0718"/>
    <w:rsid w:val="00DF0A9B"/>
    <w:rsid w:val="00DF0AA3"/>
    <w:rsid w:val="00DF0D79"/>
    <w:rsid w:val="00DF0D9A"/>
    <w:rsid w:val="00DF0F84"/>
    <w:rsid w:val="00DF10B2"/>
    <w:rsid w:val="00DF10FE"/>
    <w:rsid w:val="00DF16AB"/>
    <w:rsid w:val="00DF1A8A"/>
    <w:rsid w:val="00DF1D20"/>
    <w:rsid w:val="00DF1D97"/>
    <w:rsid w:val="00DF1EBC"/>
    <w:rsid w:val="00DF23DC"/>
    <w:rsid w:val="00DF25E3"/>
    <w:rsid w:val="00DF275A"/>
    <w:rsid w:val="00DF283A"/>
    <w:rsid w:val="00DF286F"/>
    <w:rsid w:val="00DF2CB2"/>
    <w:rsid w:val="00DF2D0C"/>
    <w:rsid w:val="00DF2E33"/>
    <w:rsid w:val="00DF2E70"/>
    <w:rsid w:val="00DF30F9"/>
    <w:rsid w:val="00DF31ED"/>
    <w:rsid w:val="00DF31F4"/>
    <w:rsid w:val="00DF32A0"/>
    <w:rsid w:val="00DF3313"/>
    <w:rsid w:val="00DF333F"/>
    <w:rsid w:val="00DF3565"/>
    <w:rsid w:val="00DF3BCF"/>
    <w:rsid w:val="00DF3E6D"/>
    <w:rsid w:val="00DF3F4E"/>
    <w:rsid w:val="00DF424E"/>
    <w:rsid w:val="00DF431B"/>
    <w:rsid w:val="00DF4363"/>
    <w:rsid w:val="00DF44ED"/>
    <w:rsid w:val="00DF4542"/>
    <w:rsid w:val="00DF47BE"/>
    <w:rsid w:val="00DF4B58"/>
    <w:rsid w:val="00DF4D9B"/>
    <w:rsid w:val="00DF5013"/>
    <w:rsid w:val="00DF506E"/>
    <w:rsid w:val="00DF50F5"/>
    <w:rsid w:val="00DF54BD"/>
    <w:rsid w:val="00DF57C2"/>
    <w:rsid w:val="00DF5B11"/>
    <w:rsid w:val="00DF5C43"/>
    <w:rsid w:val="00DF5D7E"/>
    <w:rsid w:val="00DF5E31"/>
    <w:rsid w:val="00DF5FFA"/>
    <w:rsid w:val="00DF60E6"/>
    <w:rsid w:val="00DF60F1"/>
    <w:rsid w:val="00DF643A"/>
    <w:rsid w:val="00DF64ED"/>
    <w:rsid w:val="00DF6746"/>
    <w:rsid w:val="00DF6811"/>
    <w:rsid w:val="00DF69AC"/>
    <w:rsid w:val="00DF6C50"/>
    <w:rsid w:val="00DF6D6F"/>
    <w:rsid w:val="00DF6F5C"/>
    <w:rsid w:val="00DF6FF2"/>
    <w:rsid w:val="00DF7063"/>
    <w:rsid w:val="00DF7160"/>
    <w:rsid w:val="00DF7325"/>
    <w:rsid w:val="00DF7557"/>
    <w:rsid w:val="00DF759E"/>
    <w:rsid w:val="00DF7A17"/>
    <w:rsid w:val="00DF7C37"/>
    <w:rsid w:val="00DF7DA1"/>
    <w:rsid w:val="00DF7E5C"/>
    <w:rsid w:val="00DF7F64"/>
    <w:rsid w:val="00E00041"/>
    <w:rsid w:val="00E000D5"/>
    <w:rsid w:val="00E00287"/>
    <w:rsid w:val="00E004D5"/>
    <w:rsid w:val="00E0083C"/>
    <w:rsid w:val="00E00859"/>
    <w:rsid w:val="00E0090D"/>
    <w:rsid w:val="00E0093E"/>
    <w:rsid w:val="00E00B9B"/>
    <w:rsid w:val="00E00D45"/>
    <w:rsid w:val="00E00F1C"/>
    <w:rsid w:val="00E01012"/>
    <w:rsid w:val="00E01461"/>
    <w:rsid w:val="00E0195B"/>
    <w:rsid w:val="00E0199E"/>
    <w:rsid w:val="00E019E9"/>
    <w:rsid w:val="00E01C47"/>
    <w:rsid w:val="00E01DD1"/>
    <w:rsid w:val="00E01DDB"/>
    <w:rsid w:val="00E02256"/>
    <w:rsid w:val="00E02292"/>
    <w:rsid w:val="00E022C4"/>
    <w:rsid w:val="00E02773"/>
    <w:rsid w:val="00E02801"/>
    <w:rsid w:val="00E028C6"/>
    <w:rsid w:val="00E02A2F"/>
    <w:rsid w:val="00E02A99"/>
    <w:rsid w:val="00E02CBF"/>
    <w:rsid w:val="00E02FDE"/>
    <w:rsid w:val="00E03159"/>
    <w:rsid w:val="00E03402"/>
    <w:rsid w:val="00E034C4"/>
    <w:rsid w:val="00E0359B"/>
    <w:rsid w:val="00E03651"/>
    <w:rsid w:val="00E03884"/>
    <w:rsid w:val="00E0393C"/>
    <w:rsid w:val="00E03974"/>
    <w:rsid w:val="00E03D92"/>
    <w:rsid w:val="00E03FAA"/>
    <w:rsid w:val="00E041DF"/>
    <w:rsid w:val="00E0435A"/>
    <w:rsid w:val="00E045D4"/>
    <w:rsid w:val="00E046F9"/>
    <w:rsid w:val="00E048F7"/>
    <w:rsid w:val="00E04985"/>
    <w:rsid w:val="00E049E2"/>
    <w:rsid w:val="00E04A97"/>
    <w:rsid w:val="00E04B0C"/>
    <w:rsid w:val="00E04C8E"/>
    <w:rsid w:val="00E04D5B"/>
    <w:rsid w:val="00E04DDC"/>
    <w:rsid w:val="00E04E82"/>
    <w:rsid w:val="00E04ED9"/>
    <w:rsid w:val="00E050B9"/>
    <w:rsid w:val="00E055A3"/>
    <w:rsid w:val="00E05955"/>
    <w:rsid w:val="00E05A80"/>
    <w:rsid w:val="00E05C09"/>
    <w:rsid w:val="00E05C0A"/>
    <w:rsid w:val="00E05DB0"/>
    <w:rsid w:val="00E05DE7"/>
    <w:rsid w:val="00E05F3C"/>
    <w:rsid w:val="00E05F6A"/>
    <w:rsid w:val="00E0606D"/>
    <w:rsid w:val="00E060B0"/>
    <w:rsid w:val="00E06427"/>
    <w:rsid w:val="00E066AD"/>
    <w:rsid w:val="00E06943"/>
    <w:rsid w:val="00E06A20"/>
    <w:rsid w:val="00E06A2E"/>
    <w:rsid w:val="00E06D3B"/>
    <w:rsid w:val="00E06D59"/>
    <w:rsid w:val="00E06D69"/>
    <w:rsid w:val="00E06D90"/>
    <w:rsid w:val="00E06E3A"/>
    <w:rsid w:val="00E06EC9"/>
    <w:rsid w:val="00E072C5"/>
    <w:rsid w:val="00E077B2"/>
    <w:rsid w:val="00E078C4"/>
    <w:rsid w:val="00E07B4B"/>
    <w:rsid w:val="00E07BC6"/>
    <w:rsid w:val="00E07D61"/>
    <w:rsid w:val="00E07F1C"/>
    <w:rsid w:val="00E1006B"/>
    <w:rsid w:val="00E100F3"/>
    <w:rsid w:val="00E10125"/>
    <w:rsid w:val="00E10129"/>
    <w:rsid w:val="00E1047B"/>
    <w:rsid w:val="00E10488"/>
    <w:rsid w:val="00E104CB"/>
    <w:rsid w:val="00E10965"/>
    <w:rsid w:val="00E10AF8"/>
    <w:rsid w:val="00E10E6D"/>
    <w:rsid w:val="00E10EFD"/>
    <w:rsid w:val="00E1123E"/>
    <w:rsid w:val="00E112F7"/>
    <w:rsid w:val="00E1139C"/>
    <w:rsid w:val="00E11429"/>
    <w:rsid w:val="00E1149D"/>
    <w:rsid w:val="00E114AE"/>
    <w:rsid w:val="00E11694"/>
    <w:rsid w:val="00E11819"/>
    <w:rsid w:val="00E11A18"/>
    <w:rsid w:val="00E11A86"/>
    <w:rsid w:val="00E11BEF"/>
    <w:rsid w:val="00E11FBE"/>
    <w:rsid w:val="00E12065"/>
    <w:rsid w:val="00E12476"/>
    <w:rsid w:val="00E126AA"/>
    <w:rsid w:val="00E12710"/>
    <w:rsid w:val="00E1293F"/>
    <w:rsid w:val="00E12A78"/>
    <w:rsid w:val="00E12A86"/>
    <w:rsid w:val="00E12BA0"/>
    <w:rsid w:val="00E12D1A"/>
    <w:rsid w:val="00E13118"/>
    <w:rsid w:val="00E13189"/>
    <w:rsid w:val="00E13471"/>
    <w:rsid w:val="00E134B9"/>
    <w:rsid w:val="00E136E1"/>
    <w:rsid w:val="00E137C1"/>
    <w:rsid w:val="00E141B7"/>
    <w:rsid w:val="00E1439A"/>
    <w:rsid w:val="00E14533"/>
    <w:rsid w:val="00E148C5"/>
    <w:rsid w:val="00E14C55"/>
    <w:rsid w:val="00E14F1C"/>
    <w:rsid w:val="00E152AC"/>
    <w:rsid w:val="00E1535A"/>
    <w:rsid w:val="00E15390"/>
    <w:rsid w:val="00E15481"/>
    <w:rsid w:val="00E155A5"/>
    <w:rsid w:val="00E15BB0"/>
    <w:rsid w:val="00E15C2C"/>
    <w:rsid w:val="00E15D38"/>
    <w:rsid w:val="00E1607B"/>
    <w:rsid w:val="00E160D9"/>
    <w:rsid w:val="00E160F7"/>
    <w:rsid w:val="00E1618C"/>
    <w:rsid w:val="00E16536"/>
    <w:rsid w:val="00E1679A"/>
    <w:rsid w:val="00E167D1"/>
    <w:rsid w:val="00E16ACB"/>
    <w:rsid w:val="00E16C15"/>
    <w:rsid w:val="00E16E4C"/>
    <w:rsid w:val="00E16FA9"/>
    <w:rsid w:val="00E16FF7"/>
    <w:rsid w:val="00E17218"/>
    <w:rsid w:val="00E1750A"/>
    <w:rsid w:val="00E176B2"/>
    <w:rsid w:val="00E17927"/>
    <w:rsid w:val="00E1798D"/>
    <w:rsid w:val="00E17A99"/>
    <w:rsid w:val="00E17C4F"/>
    <w:rsid w:val="00E17C63"/>
    <w:rsid w:val="00E17D9C"/>
    <w:rsid w:val="00E20096"/>
    <w:rsid w:val="00E202B6"/>
    <w:rsid w:val="00E2038D"/>
    <w:rsid w:val="00E20428"/>
    <w:rsid w:val="00E20582"/>
    <w:rsid w:val="00E205CC"/>
    <w:rsid w:val="00E20F02"/>
    <w:rsid w:val="00E20F0B"/>
    <w:rsid w:val="00E21354"/>
    <w:rsid w:val="00E2139D"/>
    <w:rsid w:val="00E215DE"/>
    <w:rsid w:val="00E2161B"/>
    <w:rsid w:val="00E21B26"/>
    <w:rsid w:val="00E223C3"/>
    <w:rsid w:val="00E2245C"/>
    <w:rsid w:val="00E224CD"/>
    <w:rsid w:val="00E22595"/>
    <w:rsid w:val="00E22E13"/>
    <w:rsid w:val="00E23012"/>
    <w:rsid w:val="00E23029"/>
    <w:rsid w:val="00E2307D"/>
    <w:rsid w:val="00E2307F"/>
    <w:rsid w:val="00E232FA"/>
    <w:rsid w:val="00E23328"/>
    <w:rsid w:val="00E234A1"/>
    <w:rsid w:val="00E2387D"/>
    <w:rsid w:val="00E238D3"/>
    <w:rsid w:val="00E239A1"/>
    <w:rsid w:val="00E23B38"/>
    <w:rsid w:val="00E24047"/>
    <w:rsid w:val="00E24143"/>
    <w:rsid w:val="00E24190"/>
    <w:rsid w:val="00E24321"/>
    <w:rsid w:val="00E243E2"/>
    <w:rsid w:val="00E243F2"/>
    <w:rsid w:val="00E24466"/>
    <w:rsid w:val="00E244DF"/>
    <w:rsid w:val="00E245E1"/>
    <w:rsid w:val="00E24678"/>
    <w:rsid w:val="00E24A0B"/>
    <w:rsid w:val="00E24A8E"/>
    <w:rsid w:val="00E24AE6"/>
    <w:rsid w:val="00E24C4E"/>
    <w:rsid w:val="00E24DC9"/>
    <w:rsid w:val="00E24DCC"/>
    <w:rsid w:val="00E24FC1"/>
    <w:rsid w:val="00E250E6"/>
    <w:rsid w:val="00E25369"/>
    <w:rsid w:val="00E254E2"/>
    <w:rsid w:val="00E2561B"/>
    <w:rsid w:val="00E25692"/>
    <w:rsid w:val="00E2593F"/>
    <w:rsid w:val="00E259AA"/>
    <w:rsid w:val="00E25D90"/>
    <w:rsid w:val="00E2630E"/>
    <w:rsid w:val="00E26338"/>
    <w:rsid w:val="00E26431"/>
    <w:rsid w:val="00E26467"/>
    <w:rsid w:val="00E265C5"/>
    <w:rsid w:val="00E2692A"/>
    <w:rsid w:val="00E269A1"/>
    <w:rsid w:val="00E26AC3"/>
    <w:rsid w:val="00E26AD3"/>
    <w:rsid w:val="00E26CC2"/>
    <w:rsid w:val="00E26E0D"/>
    <w:rsid w:val="00E26EA4"/>
    <w:rsid w:val="00E270F7"/>
    <w:rsid w:val="00E272CA"/>
    <w:rsid w:val="00E279E4"/>
    <w:rsid w:val="00E27CFC"/>
    <w:rsid w:val="00E27ECE"/>
    <w:rsid w:val="00E300D5"/>
    <w:rsid w:val="00E300DC"/>
    <w:rsid w:val="00E3011F"/>
    <w:rsid w:val="00E3013D"/>
    <w:rsid w:val="00E302D0"/>
    <w:rsid w:val="00E30411"/>
    <w:rsid w:val="00E306C8"/>
    <w:rsid w:val="00E3076D"/>
    <w:rsid w:val="00E30790"/>
    <w:rsid w:val="00E307EB"/>
    <w:rsid w:val="00E308B9"/>
    <w:rsid w:val="00E308F4"/>
    <w:rsid w:val="00E309F2"/>
    <w:rsid w:val="00E30A59"/>
    <w:rsid w:val="00E30B0E"/>
    <w:rsid w:val="00E30D88"/>
    <w:rsid w:val="00E3118D"/>
    <w:rsid w:val="00E3119B"/>
    <w:rsid w:val="00E3143D"/>
    <w:rsid w:val="00E31440"/>
    <w:rsid w:val="00E314D3"/>
    <w:rsid w:val="00E3162B"/>
    <w:rsid w:val="00E31795"/>
    <w:rsid w:val="00E317E3"/>
    <w:rsid w:val="00E31887"/>
    <w:rsid w:val="00E318EF"/>
    <w:rsid w:val="00E31981"/>
    <w:rsid w:val="00E31B43"/>
    <w:rsid w:val="00E31C3E"/>
    <w:rsid w:val="00E31C6E"/>
    <w:rsid w:val="00E31CAF"/>
    <w:rsid w:val="00E31E29"/>
    <w:rsid w:val="00E31EC5"/>
    <w:rsid w:val="00E31FC0"/>
    <w:rsid w:val="00E323F9"/>
    <w:rsid w:val="00E32441"/>
    <w:rsid w:val="00E32501"/>
    <w:rsid w:val="00E32554"/>
    <w:rsid w:val="00E32581"/>
    <w:rsid w:val="00E32809"/>
    <w:rsid w:val="00E32ABC"/>
    <w:rsid w:val="00E32D07"/>
    <w:rsid w:val="00E32D08"/>
    <w:rsid w:val="00E32EAA"/>
    <w:rsid w:val="00E32EDD"/>
    <w:rsid w:val="00E32F94"/>
    <w:rsid w:val="00E32FAE"/>
    <w:rsid w:val="00E331AE"/>
    <w:rsid w:val="00E33321"/>
    <w:rsid w:val="00E333B0"/>
    <w:rsid w:val="00E334E6"/>
    <w:rsid w:val="00E334F5"/>
    <w:rsid w:val="00E335B2"/>
    <w:rsid w:val="00E33612"/>
    <w:rsid w:val="00E33759"/>
    <w:rsid w:val="00E33972"/>
    <w:rsid w:val="00E339E0"/>
    <w:rsid w:val="00E33B62"/>
    <w:rsid w:val="00E33B88"/>
    <w:rsid w:val="00E33BD4"/>
    <w:rsid w:val="00E33D15"/>
    <w:rsid w:val="00E33D1E"/>
    <w:rsid w:val="00E33D35"/>
    <w:rsid w:val="00E33DB5"/>
    <w:rsid w:val="00E33F5D"/>
    <w:rsid w:val="00E3411A"/>
    <w:rsid w:val="00E34378"/>
    <w:rsid w:val="00E3462A"/>
    <w:rsid w:val="00E34673"/>
    <w:rsid w:val="00E34A16"/>
    <w:rsid w:val="00E34C1D"/>
    <w:rsid w:val="00E35238"/>
    <w:rsid w:val="00E35714"/>
    <w:rsid w:val="00E3597B"/>
    <w:rsid w:val="00E35A46"/>
    <w:rsid w:val="00E35ECB"/>
    <w:rsid w:val="00E361FF"/>
    <w:rsid w:val="00E36227"/>
    <w:rsid w:val="00E3634C"/>
    <w:rsid w:val="00E36E06"/>
    <w:rsid w:val="00E3705B"/>
    <w:rsid w:val="00E37361"/>
    <w:rsid w:val="00E37423"/>
    <w:rsid w:val="00E37437"/>
    <w:rsid w:val="00E37594"/>
    <w:rsid w:val="00E375B2"/>
    <w:rsid w:val="00E37803"/>
    <w:rsid w:val="00E37B68"/>
    <w:rsid w:val="00E37C8D"/>
    <w:rsid w:val="00E37D42"/>
    <w:rsid w:val="00E37D72"/>
    <w:rsid w:val="00E4026F"/>
    <w:rsid w:val="00E402EB"/>
    <w:rsid w:val="00E4036C"/>
    <w:rsid w:val="00E4041F"/>
    <w:rsid w:val="00E405A5"/>
    <w:rsid w:val="00E40943"/>
    <w:rsid w:val="00E40BF7"/>
    <w:rsid w:val="00E40E2E"/>
    <w:rsid w:val="00E40E7D"/>
    <w:rsid w:val="00E40EB2"/>
    <w:rsid w:val="00E4104C"/>
    <w:rsid w:val="00E41058"/>
    <w:rsid w:val="00E41314"/>
    <w:rsid w:val="00E41600"/>
    <w:rsid w:val="00E41611"/>
    <w:rsid w:val="00E417FA"/>
    <w:rsid w:val="00E41BDF"/>
    <w:rsid w:val="00E41DD3"/>
    <w:rsid w:val="00E41E61"/>
    <w:rsid w:val="00E41EC4"/>
    <w:rsid w:val="00E4212F"/>
    <w:rsid w:val="00E424B1"/>
    <w:rsid w:val="00E425D4"/>
    <w:rsid w:val="00E42BF8"/>
    <w:rsid w:val="00E42E74"/>
    <w:rsid w:val="00E42ED9"/>
    <w:rsid w:val="00E4319C"/>
    <w:rsid w:val="00E4326D"/>
    <w:rsid w:val="00E43336"/>
    <w:rsid w:val="00E4337A"/>
    <w:rsid w:val="00E43628"/>
    <w:rsid w:val="00E43820"/>
    <w:rsid w:val="00E43996"/>
    <w:rsid w:val="00E43B47"/>
    <w:rsid w:val="00E43CA2"/>
    <w:rsid w:val="00E43E32"/>
    <w:rsid w:val="00E43FB7"/>
    <w:rsid w:val="00E43FF2"/>
    <w:rsid w:val="00E44091"/>
    <w:rsid w:val="00E44343"/>
    <w:rsid w:val="00E444A5"/>
    <w:rsid w:val="00E444BC"/>
    <w:rsid w:val="00E44589"/>
    <w:rsid w:val="00E448F6"/>
    <w:rsid w:val="00E449D6"/>
    <w:rsid w:val="00E44A3E"/>
    <w:rsid w:val="00E44C27"/>
    <w:rsid w:val="00E44CA4"/>
    <w:rsid w:val="00E44DB6"/>
    <w:rsid w:val="00E44EB8"/>
    <w:rsid w:val="00E44EC6"/>
    <w:rsid w:val="00E44F60"/>
    <w:rsid w:val="00E44F80"/>
    <w:rsid w:val="00E450F0"/>
    <w:rsid w:val="00E451F5"/>
    <w:rsid w:val="00E454E1"/>
    <w:rsid w:val="00E4580D"/>
    <w:rsid w:val="00E45DB8"/>
    <w:rsid w:val="00E45F5C"/>
    <w:rsid w:val="00E467EC"/>
    <w:rsid w:val="00E468E7"/>
    <w:rsid w:val="00E46A15"/>
    <w:rsid w:val="00E46A52"/>
    <w:rsid w:val="00E46B86"/>
    <w:rsid w:val="00E46BE3"/>
    <w:rsid w:val="00E47078"/>
    <w:rsid w:val="00E4710F"/>
    <w:rsid w:val="00E471BD"/>
    <w:rsid w:val="00E47472"/>
    <w:rsid w:val="00E47A93"/>
    <w:rsid w:val="00E47AFC"/>
    <w:rsid w:val="00E47BEB"/>
    <w:rsid w:val="00E47C05"/>
    <w:rsid w:val="00E47C49"/>
    <w:rsid w:val="00E47C76"/>
    <w:rsid w:val="00E47D66"/>
    <w:rsid w:val="00E47DC8"/>
    <w:rsid w:val="00E47E0B"/>
    <w:rsid w:val="00E47F94"/>
    <w:rsid w:val="00E47FE4"/>
    <w:rsid w:val="00E50049"/>
    <w:rsid w:val="00E5018A"/>
    <w:rsid w:val="00E50352"/>
    <w:rsid w:val="00E503D6"/>
    <w:rsid w:val="00E50941"/>
    <w:rsid w:val="00E5097B"/>
    <w:rsid w:val="00E50A7B"/>
    <w:rsid w:val="00E50C13"/>
    <w:rsid w:val="00E50D37"/>
    <w:rsid w:val="00E50D43"/>
    <w:rsid w:val="00E50EC5"/>
    <w:rsid w:val="00E51075"/>
    <w:rsid w:val="00E5164E"/>
    <w:rsid w:val="00E516DB"/>
    <w:rsid w:val="00E51759"/>
    <w:rsid w:val="00E51844"/>
    <w:rsid w:val="00E51A77"/>
    <w:rsid w:val="00E51AF0"/>
    <w:rsid w:val="00E51B94"/>
    <w:rsid w:val="00E51C17"/>
    <w:rsid w:val="00E51DF2"/>
    <w:rsid w:val="00E521F1"/>
    <w:rsid w:val="00E52371"/>
    <w:rsid w:val="00E52493"/>
    <w:rsid w:val="00E525DB"/>
    <w:rsid w:val="00E526B5"/>
    <w:rsid w:val="00E529EC"/>
    <w:rsid w:val="00E52BD1"/>
    <w:rsid w:val="00E52BFE"/>
    <w:rsid w:val="00E52C07"/>
    <w:rsid w:val="00E52E1A"/>
    <w:rsid w:val="00E52E39"/>
    <w:rsid w:val="00E5320F"/>
    <w:rsid w:val="00E532B0"/>
    <w:rsid w:val="00E53405"/>
    <w:rsid w:val="00E5356D"/>
    <w:rsid w:val="00E53685"/>
    <w:rsid w:val="00E5378F"/>
    <w:rsid w:val="00E53BEA"/>
    <w:rsid w:val="00E53E5C"/>
    <w:rsid w:val="00E53E79"/>
    <w:rsid w:val="00E53FA2"/>
    <w:rsid w:val="00E5401F"/>
    <w:rsid w:val="00E540D8"/>
    <w:rsid w:val="00E541A3"/>
    <w:rsid w:val="00E543F2"/>
    <w:rsid w:val="00E544D8"/>
    <w:rsid w:val="00E5468D"/>
    <w:rsid w:val="00E54698"/>
    <w:rsid w:val="00E5496B"/>
    <w:rsid w:val="00E54BCE"/>
    <w:rsid w:val="00E54CBE"/>
    <w:rsid w:val="00E550D2"/>
    <w:rsid w:val="00E555FB"/>
    <w:rsid w:val="00E55648"/>
    <w:rsid w:val="00E55684"/>
    <w:rsid w:val="00E556EC"/>
    <w:rsid w:val="00E556F4"/>
    <w:rsid w:val="00E55991"/>
    <w:rsid w:val="00E55A2C"/>
    <w:rsid w:val="00E55B8D"/>
    <w:rsid w:val="00E55DFE"/>
    <w:rsid w:val="00E5604F"/>
    <w:rsid w:val="00E5608A"/>
    <w:rsid w:val="00E5619C"/>
    <w:rsid w:val="00E565E9"/>
    <w:rsid w:val="00E56616"/>
    <w:rsid w:val="00E5662C"/>
    <w:rsid w:val="00E56962"/>
    <w:rsid w:val="00E56BCB"/>
    <w:rsid w:val="00E56F0F"/>
    <w:rsid w:val="00E570AF"/>
    <w:rsid w:val="00E578F4"/>
    <w:rsid w:val="00E57AB1"/>
    <w:rsid w:val="00E57AEA"/>
    <w:rsid w:val="00E57B6C"/>
    <w:rsid w:val="00E57D11"/>
    <w:rsid w:val="00E57EC7"/>
    <w:rsid w:val="00E60133"/>
    <w:rsid w:val="00E605AE"/>
    <w:rsid w:val="00E60622"/>
    <w:rsid w:val="00E60775"/>
    <w:rsid w:val="00E60A70"/>
    <w:rsid w:val="00E60CAB"/>
    <w:rsid w:val="00E60E3B"/>
    <w:rsid w:val="00E6129B"/>
    <w:rsid w:val="00E61649"/>
    <w:rsid w:val="00E61B85"/>
    <w:rsid w:val="00E61BEF"/>
    <w:rsid w:val="00E61C49"/>
    <w:rsid w:val="00E61DD3"/>
    <w:rsid w:val="00E61DF6"/>
    <w:rsid w:val="00E623CD"/>
    <w:rsid w:val="00E625B0"/>
    <w:rsid w:val="00E62920"/>
    <w:rsid w:val="00E62BFF"/>
    <w:rsid w:val="00E62D1D"/>
    <w:rsid w:val="00E63149"/>
    <w:rsid w:val="00E6315B"/>
    <w:rsid w:val="00E63476"/>
    <w:rsid w:val="00E635E3"/>
    <w:rsid w:val="00E63848"/>
    <w:rsid w:val="00E63A59"/>
    <w:rsid w:val="00E63A72"/>
    <w:rsid w:val="00E63D3C"/>
    <w:rsid w:val="00E63D5A"/>
    <w:rsid w:val="00E63E44"/>
    <w:rsid w:val="00E640E1"/>
    <w:rsid w:val="00E64339"/>
    <w:rsid w:val="00E6434F"/>
    <w:rsid w:val="00E647DB"/>
    <w:rsid w:val="00E648DC"/>
    <w:rsid w:val="00E64A01"/>
    <w:rsid w:val="00E64BC5"/>
    <w:rsid w:val="00E64F72"/>
    <w:rsid w:val="00E650BF"/>
    <w:rsid w:val="00E6537B"/>
    <w:rsid w:val="00E653CB"/>
    <w:rsid w:val="00E654B0"/>
    <w:rsid w:val="00E65AD2"/>
    <w:rsid w:val="00E65AE1"/>
    <w:rsid w:val="00E65B55"/>
    <w:rsid w:val="00E65C77"/>
    <w:rsid w:val="00E65D61"/>
    <w:rsid w:val="00E65E3B"/>
    <w:rsid w:val="00E65FAA"/>
    <w:rsid w:val="00E660FD"/>
    <w:rsid w:val="00E661DA"/>
    <w:rsid w:val="00E663FA"/>
    <w:rsid w:val="00E663FC"/>
    <w:rsid w:val="00E66552"/>
    <w:rsid w:val="00E666B1"/>
    <w:rsid w:val="00E66741"/>
    <w:rsid w:val="00E667CF"/>
    <w:rsid w:val="00E667EE"/>
    <w:rsid w:val="00E668F8"/>
    <w:rsid w:val="00E66B10"/>
    <w:rsid w:val="00E66B25"/>
    <w:rsid w:val="00E66B99"/>
    <w:rsid w:val="00E67249"/>
    <w:rsid w:val="00E67760"/>
    <w:rsid w:val="00E678AD"/>
    <w:rsid w:val="00E678FA"/>
    <w:rsid w:val="00E67965"/>
    <w:rsid w:val="00E67AA7"/>
    <w:rsid w:val="00E67B92"/>
    <w:rsid w:val="00E67BE1"/>
    <w:rsid w:val="00E67C8C"/>
    <w:rsid w:val="00E67DB1"/>
    <w:rsid w:val="00E67F3E"/>
    <w:rsid w:val="00E67F66"/>
    <w:rsid w:val="00E67FB7"/>
    <w:rsid w:val="00E70063"/>
    <w:rsid w:val="00E700E5"/>
    <w:rsid w:val="00E701A5"/>
    <w:rsid w:val="00E703BE"/>
    <w:rsid w:val="00E704E9"/>
    <w:rsid w:val="00E70CF9"/>
    <w:rsid w:val="00E70E95"/>
    <w:rsid w:val="00E70F8F"/>
    <w:rsid w:val="00E71087"/>
    <w:rsid w:val="00E710BA"/>
    <w:rsid w:val="00E712AD"/>
    <w:rsid w:val="00E71455"/>
    <w:rsid w:val="00E71465"/>
    <w:rsid w:val="00E71622"/>
    <w:rsid w:val="00E7176D"/>
    <w:rsid w:val="00E718A2"/>
    <w:rsid w:val="00E718AD"/>
    <w:rsid w:val="00E7196C"/>
    <w:rsid w:val="00E719C3"/>
    <w:rsid w:val="00E71B3F"/>
    <w:rsid w:val="00E71BE6"/>
    <w:rsid w:val="00E71BF8"/>
    <w:rsid w:val="00E71E50"/>
    <w:rsid w:val="00E71F70"/>
    <w:rsid w:val="00E71FB6"/>
    <w:rsid w:val="00E721CB"/>
    <w:rsid w:val="00E7234E"/>
    <w:rsid w:val="00E72593"/>
    <w:rsid w:val="00E726D3"/>
    <w:rsid w:val="00E72A12"/>
    <w:rsid w:val="00E72BFA"/>
    <w:rsid w:val="00E72C2C"/>
    <w:rsid w:val="00E72C80"/>
    <w:rsid w:val="00E72E19"/>
    <w:rsid w:val="00E72E70"/>
    <w:rsid w:val="00E72E9F"/>
    <w:rsid w:val="00E72F41"/>
    <w:rsid w:val="00E730FE"/>
    <w:rsid w:val="00E732E7"/>
    <w:rsid w:val="00E73328"/>
    <w:rsid w:val="00E735EA"/>
    <w:rsid w:val="00E7367C"/>
    <w:rsid w:val="00E73D52"/>
    <w:rsid w:val="00E73DF0"/>
    <w:rsid w:val="00E73E1E"/>
    <w:rsid w:val="00E74035"/>
    <w:rsid w:val="00E74253"/>
    <w:rsid w:val="00E742A5"/>
    <w:rsid w:val="00E74491"/>
    <w:rsid w:val="00E745CB"/>
    <w:rsid w:val="00E74853"/>
    <w:rsid w:val="00E7496A"/>
    <w:rsid w:val="00E749B0"/>
    <w:rsid w:val="00E749D8"/>
    <w:rsid w:val="00E74AC5"/>
    <w:rsid w:val="00E74C1B"/>
    <w:rsid w:val="00E74D2F"/>
    <w:rsid w:val="00E74ED4"/>
    <w:rsid w:val="00E7506D"/>
    <w:rsid w:val="00E75298"/>
    <w:rsid w:val="00E752FD"/>
    <w:rsid w:val="00E75A43"/>
    <w:rsid w:val="00E75A68"/>
    <w:rsid w:val="00E75AF3"/>
    <w:rsid w:val="00E75FC1"/>
    <w:rsid w:val="00E76079"/>
    <w:rsid w:val="00E7630E"/>
    <w:rsid w:val="00E76566"/>
    <w:rsid w:val="00E76594"/>
    <w:rsid w:val="00E767A4"/>
    <w:rsid w:val="00E76DFE"/>
    <w:rsid w:val="00E76EA2"/>
    <w:rsid w:val="00E772A9"/>
    <w:rsid w:val="00E7730B"/>
    <w:rsid w:val="00E7730C"/>
    <w:rsid w:val="00E7743E"/>
    <w:rsid w:val="00E77506"/>
    <w:rsid w:val="00E776A2"/>
    <w:rsid w:val="00E776BE"/>
    <w:rsid w:val="00E77B34"/>
    <w:rsid w:val="00E77B62"/>
    <w:rsid w:val="00E77F31"/>
    <w:rsid w:val="00E77FCD"/>
    <w:rsid w:val="00E80058"/>
    <w:rsid w:val="00E8017B"/>
    <w:rsid w:val="00E804E2"/>
    <w:rsid w:val="00E8050D"/>
    <w:rsid w:val="00E80542"/>
    <w:rsid w:val="00E806AD"/>
    <w:rsid w:val="00E8076B"/>
    <w:rsid w:val="00E8079B"/>
    <w:rsid w:val="00E80CF9"/>
    <w:rsid w:val="00E80E9C"/>
    <w:rsid w:val="00E80F1B"/>
    <w:rsid w:val="00E80F6B"/>
    <w:rsid w:val="00E81028"/>
    <w:rsid w:val="00E8102A"/>
    <w:rsid w:val="00E81060"/>
    <w:rsid w:val="00E811F0"/>
    <w:rsid w:val="00E81281"/>
    <w:rsid w:val="00E8136F"/>
    <w:rsid w:val="00E8158E"/>
    <w:rsid w:val="00E815A9"/>
    <w:rsid w:val="00E8162A"/>
    <w:rsid w:val="00E818BB"/>
    <w:rsid w:val="00E819B9"/>
    <w:rsid w:val="00E81C12"/>
    <w:rsid w:val="00E81C63"/>
    <w:rsid w:val="00E81EF4"/>
    <w:rsid w:val="00E82071"/>
    <w:rsid w:val="00E82078"/>
    <w:rsid w:val="00E82085"/>
    <w:rsid w:val="00E820C6"/>
    <w:rsid w:val="00E821A9"/>
    <w:rsid w:val="00E828B0"/>
    <w:rsid w:val="00E82AAB"/>
    <w:rsid w:val="00E82B0E"/>
    <w:rsid w:val="00E82BDE"/>
    <w:rsid w:val="00E830ED"/>
    <w:rsid w:val="00E8329D"/>
    <w:rsid w:val="00E834B6"/>
    <w:rsid w:val="00E835AD"/>
    <w:rsid w:val="00E83685"/>
    <w:rsid w:val="00E83B49"/>
    <w:rsid w:val="00E83B8F"/>
    <w:rsid w:val="00E83BFE"/>
    <w:rsid w:val="00E83C3D"/>
    <w:rsid w:val="00E83CB7"/>
    <w:rsid w:val="00E83E14"/>
    <w:rsid w:val="00E8401C"/>
    <w:rsid w:val="00E843EB"/>
    <w:rsid w:val="00E844DC"/>
    <w:rsid w:val="00E844FF"/>
    <w:rsid w:val="00E8450A"/>
    <w:rsid w:val="00E84557"/>
    <w:rsid w:val="00E845B0"/>
    <w:rsid w:val="00E84657"/>
    <w:rsid w:val="00E8466E"/>
    <w:rsid w:val="00E847C6"/>
    <w:rsid w:val="00E84835"/>
    <w:rsid w:val="00E84850"/>
    <w:rsid w:val="00E84950"/>
    <w:rsid w:val="00E84A01"/>
    <w:rsid w:val="00E84D44"/>
    <w:rsid w:val="00E84E9E"/>
    <w:rsid w:val="00E84F59"/>
    <w:rsid w:val="00E84FA2"/>
    <w:rsid w:val="00E85052"/>
    <w:rsid w:val="00E8510E"/>
    <w:rsid w:val="00E856BF"/>
    <w:rsid w:val="00E856DD"/>
    <w:rsid w:val="00E85720"/>
    <w:rsid w:val="00E8593E"/>
    <w:rsid w:val="00E8595D"/>
    <w:rsid w:val="00E859FF"/>
    <w:rsid w:val="00E85A4E"/>
    <w:rsid w:val="00E85B7D"/>
    <w:rsid w:val="00E85D23"/>
    <w:rsid w:val="00E85E46"/>
    <w:rsid w:val="00E85E8A"/>
    <w:rsid w:val="00E85FEF"/>
    <w:rsid w:val="00E860BA"/>
    <w:rsid w:val="00E860DE"/>
    <w:rsid w:val="00E86529"/>
    <w:rsid w:val="00E86B78"/>
    <w:rsid w:val="00E86E6C"/>
    <w:rsid w:val="00E86E72"/>
    <w:rsid w:val="00E870EE"/>
    <w:rsid w:val="00E872D7"/>
    <w:rsid w:val="00E874E3"/>
    <w:rsid w:val="00E87538"/>
    <w:rsid w:val="00E877B7"/>
    <w:rsid w:val="00E8792D"/>
    <w:rsid w:val="00E87CB0"/>
    <w:rsid w:val="00E87CB7"/>
    <w:rsid w:val="00E87D7B"/>
    <w:rsid w:val="00E87E61"/>
    <w:rsid w:val="00E87EB4"/>
    <w:rsid w:val="00E9035C"/>
    <w:rsid w:val="00E903ED"/>
    <w:rsid w:val="00E9086D"/>
    <w:rsid w:val="00E90A5B"/>
    <w:rsid w:val="00E90C3A"/>
    <w:rsid w:val="00E90D18"/>
    <w:rsid w:val="00E90D2A"/>
    <w:rsid w:val="00E90D8F"/>
    <w:rsid w:val="00E910D2"/>
    <w:rsid w:val="00E911A4"/>
    <w:rsid w:val="00E911C9"/>
    <w:rsid w:val="00E91232"/>
    <w:rsid w:val="00E91249"/>
    <w:rsid w:val="00E9131E"/>
    <w:rsid w:val="00E9136F"/>
    <w:rsid w:val="00E913DC"/>
    <w:rsid w:val="00E91492"/>
    <w:rsid w:val="00E91885"/>
    <w:rsid w:val="00E91992"/>
    <w:rsid w:val="00E91A54"/>
    <w:rsid w:val="00E91AED"/>
    <w:rsid w:val="00E91E12"/>
    <w:rsid w:val="00E91FE5"/>
    <w:rsid w:val="00E92060"/>
    <w:rsid w:val="00E921B6"/>
    <w:rsid w:val="00E926E1"/>
    <w:rsid w:val="00E9291A"/>
    <w:rsid w:val="00E92C3F"/>
    <w:rsid w:val="00E92CDD"/>
    <w:rsid w:val="00E92F78"/>
    <w:rsid w:val="00E92F7E"/>
    <w:rsid w:val="00E930E1"/>
    <w:rsid w:val="00E931D4"/>
    <w:rsid w:val="00E932D4"/>
    <w:rsid w:val="00E9354E"/>
    <w:rsid w:val="00E93585"/>
    <w:rsid w:val="00E93601"/>
    <w:rsid w:val="00E94078"/>
    <w:rsid w:val="00E941C8"/>
    <w:rsid w:val="00E94251"/>
    <w:rsid w:val="00E942F6"/>
    <w:rsid w:val="00E9455E"/>
    <w:rsid w:val="00E94748"/>
    <w:rsid w:val="00E947E0"/>
    <w:rsid w:val="00E949D5"/>
    <w:rsid w:val="00E94B23"/>
    <w:rsid w:val="00E94D21"/>
    <w:rsid w:val="00E94E5A"/>
    <w:rsid w:val="00E94E89"/>
    <w:rsid w:val="00E950E6"/>
    <w:rsid w:val="00E95374"/>
    <w:rsid w:val="00E9539F"/>
    <w:rsid w:val="00E953A1"/>
    <w:rsid w:val="00E95637"/>
    <w:rsid w:val="00E95912"/>
    <w:rsid w:val="00E95941"/>
    <w:rsid w:val="00E95999"/>
    <w:rsid w:val="00E95A6D"/>
    <w:rsid w:val="00E95E87"/>
    <w:rsid w:val="00E9612B"/>
    <w:rsid w:val="00E96214"/>
    <w:rsid w:val="00E962A2"/>
    <w:rsid w:val="00E9636A"/>
    <w:rsid w:val="00E963BF"/>
    <w:rsid w:val="00E96478"/>
    <w:rsid w:val="00E96561"/>
    <w:rsid w:val="00E965F9"/>
    <w:rsid w:val="00E96B3A"/>
    <w:rsid w:val="00E96BB2"/>
    <w:rsid w:val="00E96DF1"/>
    <w:rsid w:val="00E96F23"/>
    <w:rsid w:val="00E974C6"/>
    <w:rsid w:val="00E975FB"/>
    <w:rsid w:val="00E976B5"/>
    <w:rsid w:val="00E976CE"/>
    <w:rsid w:val="00E9792A"/>
    <w:rsid w:val="00E97A59"/>
    <w:rsid w:val="00E97ADD"/>
    <w:rsid w:val="00E97CBF"/>
    <w:rsid w:val="00E97D47"/>
    <w:rsid w:val="00E97D5C"/>
    <w:rsid w:val="00E97D96"/>
    <w:rsid w:val="00E97E0C"/>
    <w:rsid w:val="00E97F29"/>
    <w:rsid w:val="00E97FCA"/>
    <w:rsid w:val="00EA033D"/>
    <w:rsid w:val="00EA042F"/>
    <w:rsid w:val="00EA062E"/>
    <w:rsid w:val="00EA070B"/>
    <w:rsid w:val="00EA0840"/>
    <w:rsid w:val="00EA09B8"/>
    <w:rsid w:val="00EA0B24"/>
    <w:rsid w:val="00EA0B4A"/>
    <w:rsid w:val="00EA0D06"/>
    <w:rsid w:val="00EA0D9F"/>
    <w:rsid w:val="00EA0DFD"/>
    <w:rsid w:val="00EA0F5F"/>
    <w:rsid w:val="00EA1364"/>
    <w:rsid w:val="00EA1393"/>
    <w:rsid w:val="00EA15A8"/>
    <w:rsid w:val="00EA1657"/>
    <w:rsid w:val="00EA176F"/>
    <w:rsid w:val="00EA1935"/>
    <w:rsid w:val="00EA1BB6"/>
    <w:rsid w:val="00EA1BB7"/>
    <w:rsid w:val="00EA1BCE"/>
    <w:rsid w:val="00EA1C17"/>
    <w:rsid w:val="00EA1C22"/>
    <w:rsid w:val="00EA1CB0"/>
    <w:rsid w:val="00EA1E6C"/>
    <w:rsid w:val="00EA1F82"/>
    <w:rsid w:val="00EA22EC"/>
    <w:rsid w:val="00EA24D8"/>
    <w:rsid w:val="00EA2671"/>
    <w:rsid w:val="00EA29B9"/>
    <w:rsid w:val="00EA2A29"/>
    <w:rsid w:val="00EA2AD2"/>
    <w:rsid w:val="00EA2DA7"/>
    <w:rsid w:val="00EA30DD"/>
    <w:rsid w:val="00EA32A5"/>
    <w:rsid w:val="00EA3450"/>
    <w:rsid w:val="00EA3523"/>
    <w:rsid w:val="00EA39CD"/>
    <w:rsid w:val="00EA3A90"/>
    <w:rsid w:val="00EA3DE3"/>
    <w:rsid w:val="00EA4063"/>
    <w:rsid w:val="00EA44A7"/>
    <w:rsid w:val="00EA45BD"/>
    <w:rsid w:val="00EA487B"/>
    <w:rsid w:val="00EA4910"/>
    <w:rsid w:val="00EA49F3"/>
    <w:rsid w:val="00EA4A8E"/>
    <w:rsid w:val="00EA4AAA"/>
    <w:rsid w:val="00EA4BCF"/>
    <w:rsid w:val="00EA4C53"/>
    <w:rsid w:val="00EA4D05"/>
    <w:rsid w:val="00EA4E60"/>
    <w:rsid w:val="00EA51A2"/>
    <w:rsid w:val="00EA5204"/>
    <w:rsid w:val="00EA523C"/>
    <w:rsid w:val="00EA5291"/>
    <w:rsid w:val="00EA5873"/>
    <w:rsid w:val="00EA588D"/>
    <w:rsid w:val="00EA58AA"/>
    <w:rsid w:val="00EA5946"/>
    <w:rsid w:val="00EA5A05"/>
    <w:rsid w:val="00EA5BBA"/>
    <w:rsid w:val="00EA5DC7"/>
    <w:rsid w:val="00EA5E3B"/>
    <w:rsid w:val="00EA6111"/>
    <w:rsid w:val="00EA670A"/>
    <w:rsid w:val="00EA6789"/>
    <w:rsid w:val="00EA6997"/>
    <w:rsid w:val="00EA701C"/>
    <w:rsid w:val="00EA708C"/>
    <w:rsid w:val="00EA7519"/>
    <w:rsid w:val="00EA76F5"/>
    <w:rsid w:val="00EA776D"/>
    <w:rsid w:val="00EA785B"/>
    <w:rsid w:val="00EA7A9F"/>
    <w:rsid w:val="00EA7B39"/>
    <w:rsid w:val="00EA7B6B"/>
    <w:rsid w:val="00EB0078"/>
    <w:rsid w:val="00EB032A"/>
    <w:rsid w:val="00EB036E"/>
    <w:rsid w:val="00EB07D5"/>
    <w:rsid w:val="00EB0B36"/>
    <w:rsid w:val="00EB0BEC"/>
    <w:rsid w:val="00EB0C7F"/>
    <w:rsid w:val="00EB0D3A"/>
    <w:rsid w:val="00EB0DB7"/>
    <w:rsid w:val="00EB0DE5"/>
    <w:rsid w:val="00EB1184"/>
    <w:rsid w:val="00EB12DF"/>
    <w:rsid w:val="00EB14F8"/>
    <w:rsid w:val="00EB1554"/>
    <w:rsid w:val="00EB18B3"/>
    <w:rsid w:val="00EB19A2"/>
    <w:rsid w:val="00EB1A30"/>
    <w:rsid w:val="00EB1B6C"/>
    <w:rsid w:val="00EB1B74"/>
    <w:rsid w:val="00EB1B88"/>
    <w:rsid w:val="00EB1D3F"/>
    <w:rsid w:val="00EB1E1D"/>
    <w:rsid w:val="00EB1EC6"/>
    <w:rsid w:val="00EB22D6"/>
    <w:rsid w:val="00EB2364"/>
    <w:rsid w:val="00EB2367"/>
    <w:rsid w:val="00EB249A"/>
    <w:rsid w:val="00EB251E"/>
    <w:rsid w:val="00EB25C3"/>
    <w:rsid w:val="00EB267E"/>
    <w:rsid w:val="00EB26A5"/>
    <w:rsid w:val="00EB271F"/>
    <w:rsid w:val="00EB275B"/>
    <w:rsid w:val="00EB2829"/>
    <w:rsid w:val="00EB29D2"/>
    <w:rsid w:val="00EB2A65"/>
    <w:rsid w:val="00EB2AB5"/>
    <w:rsid w:val="00EB2B09"/>
    <w:rsid w:val="00EB31AE"/>
    <w:rsid w:val="00EB32EF"/>
    <w:rsid w:val="00EB34BE"/>
    <w:rsid w:val="00EB3865"/>
    <w:rsid w:val="00EB3873"/>
    <w:rsid w:val="00EB3969"/>
    <w:rsid w:val="00EB3BB8"/>
    <w:rsid w:val="00EB3C8C"/>
    <w:rsid w:val="00EB3CDE"/>
    <w:rsid w:val="00EB3D51"/>
    <w:rsid w:val="00EB3DD7"/>
    <w:rsid w:val="00EB3EC6"/>
    <w:rsid w:val="00EB4074"/>
    <w:rsid w:val="00EB42C0"/>
    <w:rsid w:val="00EB4368"/>
    <w:rsid w:val="00EB43F0"/>
    <w:rsid w:val="00EB46E5"/>
    <w:rsid w:val="00EB48DE"/>
    <w:rsid w:val="00EB49AD"/>
    <w:rsid w:val="00EB4BB9"/>
    <w:rsid w:val="00EB4F2B"/>
    <w:rsid w:val="00EB4F69"/>
    <w:rsid w:val="00EB52AF"/>
    <w:rsid w:val="00EB553C"/>
    <w:rsid w:val="00EB5574"/>
    <w:rsid w:val="00EB564C"/>
    <w:rsid w:val="00EB56ED"/>
    <w:rsid w:val="00EB575A"/>
    <w:rsid w:val="00EB57D1"/>
    <w:rsid w:val="00EB5CA9"/>
    <w:rsid w:val="00EB5D05"/>
    <w:rsid w:val="00EB5DE7"/>
    <w:rsid w:val="00EB5F03"/>
    <w:rsid w:val="00EB60A1"/>
    <w:rsid w:val="00EB61A8"/>
    <w:rsid w:val="00EB64AB"/>
    <w:rsid w:val="00EB661B"/>
    <w:rsid w:val="00EB6622"/>
    <w:rsid w:val="00EB66F9"/>
    <w:rsid w:val="00EB6804"/>
    <w:rsid w:val="00EB6B0B"/>
    <w:rsid w:val="00EB6D56"/>
    <w:rsid w:val="00EB6D5C"/>
    <w:rsid w:val="00EB6EFE"/>
    <w:rsid w:val="00EB7042"/>
    <w:rsid w:val="00EB70B4"/>
    <w:rsid w:val="00EB77D2"/>
    <w:rsid w:val="00EB7962"/>
    <w:rsid w:val="00EB7AED"/>
    <w:rsid w:val="00EB7B54"/>
    <w:rsid w:val="00EB7BAF"/>
    <w:rsid w:val="00EB7D57"/>
    <w:rsid w:val="00EB7DF9"/>
    <w:rsid w:val="00EB7E05"/>
    <w:rsid w:val="00EB7E30"/>
    <w:rsid w:val="00EB7EF2"/>
    <w:rsid w:val="00EB7F47"/>
    <w:rsid w:val="00EC0000"/>
    <w:rsid w:val="00EC00AB"/>
    <w:rsid w:val="00EC01A4"/>
    <w:rsid w:val="00EC01C3"/>
    <w:rsid w:val="00EC01D9"/>
    <w:rsid w:val="00EC0344"/>
    <w:rsid w:val="00EC037F"/>
    <w:rsid w:val="00EC047C"/>
    <w:rsid w:val="00EC06BF"/>
    <w:rsid w:val="00EC0784"/>
    <w:rsid w:val="00EC115B"/>
    <w:rsid w:val="00EC11E5"/>
    <w:rsid w:val="00EC1226"/>
    <w:rsid w:val="00EC13B4"/>
    <w:rsid w:val="00EC13F5"/>
    <w:rsid w:val="00EC1445"/>
    <w:rsid w:val="00EC15A8"/>
    <w:rsid w:val="00EC15EF"/>
    <w:rsid w:val="00EC1683"/>
    <w:rsid w:val="00EC17B9"/>
    <w:rsid w:val="00EC189C"/>
    <w:rsid w:val="00EC1A09"/>
    <w:rsid w:val="00EC1BCF"/>
    <w:rsid w:val="00EC1F5B"/>
    <w:rsid w:val="00EC21B1"/>
    <w:rsid w:val="00EC2281"/>
    <w:rsid w:val="00EC22D1"/>
    <w:rsid w:val="00EC2488"/>
    <w:rsid w:val="00EC2558"/>
    <w:rsid w:val="00EC2562"/>
    <w:rsid w:val="00EC2597"/>
    <w:rsid w:val="00EC260B"/>
    <w:rsid w:val="00EC2729"/>
    <w:rsid w:val="00EC2934"/>
    <w:rsid w:val="00EC295D"/>
    <w:rsid w:val="00EC2BAF"/>
    <w:rsid w:val="00EC2E38"/>
    <w:rsid w:val="00EC2F44"/>
    <w:rsid w:val="00EC2F7C"/>
    <w:rsid w:val="00EC317D"/>
    <w:rsid w:val="00EC3315"/>
    <w:rsid w:val="00EC34DF"/>
    <w:rsid w:val="00EC350D"/>
    <w:rsid w:val="00EC35F4"/>
    <w:rsid w:val="00EC3AF0"/>
    <w:rsid w:val="00EC3BA9"/>
    <w:rsid w:val="00EC4162"/>
    <w:rsid w:val="00EC42C6"/>
    <w:rsid w:val="00EC42F8"/>
    <w:rsid w:val="00EC47C3"/>
    <w:rsid w:val="00EC493F"/>
    <w:rsid w:val="00EC4DB4"/>
    <w:rsid w:val="00EC4DEF"/>
    <w:rsid w:val="00EC4F1F"/>
    <w:rsid w:val="00EC5008"/>
    <w:rsid w:val="00EC5178"/>
    <w:rsid w:val="00EC52A2"/>
    <w:rsid w:val="00EC536F"/>
    <w:rsid w:val="00EC54A9"/>
    <w:rsid w:val="00EC56ED"/>
    <w:rsid w:val="00EC5833"/>
    <w:rsid w:val="00EC594E"/>
    <w:rsid w:val="00EC5ADC"/>
    <w:rsid w:val="00EC5BA5"/>
    <w:rsid w:val="00EC5BE9"/>
    <w:rsid w:val="00EC5C90"/>
    <w:rsid w:val="00EC619F"/>
    <w:rsid w:val="00EC637E"/>
    <w:rsid w:val="00EC6522"/>
    <w:rsid w:val="00EC654B"/>
    <w:rsid w:val="00EC6C20"/>
    <w:rsid w:val="00EC6C9C"/>
    <w:rsid w:val="00EC6CB1"/>
    <w:rsid w:val="00EC7022"/>
    <w:rsid w:val="00EC7251"/>
    <w:rsid w:val="00EC72A8"/>
    <w:rsid w:val="00EC72C7"/>
    <w:rsid w:val="00EC788F"/>
    <w:rsid w:val="00EC78B8"/>
    <w:rsid w:val="00EC7949"/>
    <w:rsid w:val="00EC795D"/>
    <w:rsid w:val="00EC7BC9"/>
    <w:rsid w:val="00EC7C88"/>
    <w:rsid w:val="00ED011E"/>
    <w:rsid w:val="00ED01F8"/>
    <w:rsid w:val="00ED0274"/>
    <w:rsid w:val="00ED027A"/>
    <w:rsid w:val="00ED03E0"/>
    <w:rsid w:val="00ED073E"/>
    <w:rsid w:val="00ED0850"/>
    <w:rsid w:val="00ED0855"/>
    <w:rsid w:val="00ED09C8"/>
    <w:rsid w:val="00ED09C9"/>
    <w:rsid w:val="00ED0B71"/>
    <w:rsid w:val="00ED0ED4"/>
    <w:rsid w:val="00ED0FC0"/>
    <w:rsid w:val="00ED1247"/>
    <w:rsid w:val="00ED145F"/>
    <w:rsid w:val="00ED14A2"/>
    <w:rsid w:val="00ED1679"/>
    <w:rsid w:val="00ED1767"/>
    <w:rsid w:val="00ED18B6"/>
    <w:rsid w:val="00ED19B0"/>
    <w:rsid w:val="00ED1A3B"/>
    <w:rsid w:val="00ED1ADB"/>
    <w:rsid w:val="00ED1AF2"/>
    <w:rsid w:val="00ED1B27"/>
    <w:rsid w:val="00ED1CF2"/>
    <w:rsid w:val="00ED1DB6"/>
    <w:rsid w:val="00ED1DDE"/>
    <w:rsid w:val="00ED1EC8"/>
    <w:rsid w:val="00ED1F86"/>
    <w:rsid w:val="00ED1FF2"/>
    <w:rsid w:val="00ED203F"/>
    <w:rsid w:val="00ED20CB"/>
    <w:rsid w:val="00ED20F5"/>
    <w:rsid w:val="00ED2134"/>
    <w:rsid w:val="00ED2176"/>
    <w:rsid w:val="00ED22A3"/>
    <w:rsid w:val="00ED2489"/>
    <w:rsid w:val="00ED2602"/>
    <w:rsid w:val="00ED2639"/>
    <w:rsid w:val="00ED2728"/>
    <w:rsid w:val="00ED2859"/>
    <w:rsid w:val="00ED2C1D"/>
    <w:rsid w:val="00ED2C7F"/>
    <w:rsid w:val="00ED2F76"/>
    <w:rsid w:val="00ED2FA7"/>
    <w:rsid w:val="00ED3291"/>
    <w:rsid w:val="00ED3C06"/>
    <w:rsid w:val="00ED3CCC"/>
    <w:rsid w:val="00ED402E"/>
    <w:rsid w:val="00ED4212"/>
    <w:rsid w:val="00ED42FF"/>
    <w:rsid w:val="00ED43F3"/>
    <w:rsid w:val="00ED444A"/>
    <w:rsid w:val="00ED446D"/>
    <w:rsid w:val="00ED4567"/>
    <w:rsid w:val="00ED461A"/>
    <w:rsid w:val="00ED4B58"/>
    <w:rsid w:val="00ED4C69"/>
    <w:rsid w:val="00ED4C8A"/>
    <w:rsid w:val="00ED513A"/>
    <w:rsid w:val="00ED51AF"/>
    <w:rsid w:val="00ED544B"/>
    <w:rsid w:val="00ED5566"/>
    <w:rsid w:val="00ED557A"/>
    <w:rsid w:val="00ED56AB"/>
    <w:rsid w:val="00ED56DB"/>
    <w:rsid w:val="00ED5787"/>
    <w:rsid w:val="00ED5A8D"/>
    <w:rsid w:val="00ED6186"/>
    <w:rsid w:val="00ED61A4"/>
    <w:rsid w:val="00ED622B"/>
    <w:rsid w:val="00ED62C6"/>
    <w:rsid w:val="00ED6409"/>
    <w:rsid w:val="00ED650F"/>
    <w:rsid w:val="00ED67C7"/>
    <w:rsid w:val="00ED6A87"/>
    <w:rsid w:val="00ED6AE0"/>
    <w:rsid w:val="00ED6C25"/>
    <w:rsid w:val="00ED6DBE"/>
    <w:rsid w:val="00ED722C"/>
    <w:rsid w:val="00ED74B2"/>
    <w:rsid w:val="00ED7622"/>
    <w:rsid w:val="00ED7668"/>
    <w:rsid w:val="00ED7693"/>
    <w:rsid w:val="00ED769E"/>
    <w:rsid w:val="00ED77C6"/>
    <w:rsid w:val="00ED79BB"/>
    <w:rsid w:val="00EE0095"/>
    <w:rsid w:val="00EE01A8"/>
    <w:rsid w:val="00EE025A"/>
    <w:rsid w:val="00EE033B"/>
    <w:rsid w:val="00EE0732"/>
    <w:rsid w:val="00EE07D0"/>
    <w:rsid w:val="00EE09B5"/>
    <w:rsid w:val="00EE0A87"/>
    <w:rsid w:val="00EE0B26"/>
    <w:rsid w:val="00EE0B39"/>
    <w:rsid w:val="00EE0B61"/>
    <w:rsid w:val="00EE0C06"/>
    <w:rsid w:val="00EE0E23"/>
    <w:rsid w:val="00EE0F7B"/>
    <w:rsid w:val="00EE11ED"/>
    <w:rsid w:val="00EE1357"/>
    <w:rsid w:val="00EE138D"/>
    <w:rsid w:val="00EE13AF"/>
    <w:rsid w:val="00EE1436"/>
    <w:rsid w:val="00EE1646"/>
    <w:rsid w:val="00EE1774"/>
    <w:rsid w:val="00EE1779"/>
    <w:rsid w:val="00EE17D1"/>
    <w:rsid w:val="00EE1BCD"/>
    <w:rsid w:val="00EE1CA1"/>
    <w:rsid w:val="00EE1F57"/>
    <w:rsid w:val="00EE2233"/>
    <w:rsid w:val="00EE252E"/>
    <w:rsid w:val="00EE25C0"/>
    <w:rsid w:val="00EE2761"/>
    <w:rsid w:val="00EE288E"/>
    <w:rsid w:val="00EE290C"/>
    <w:rsid w:val="00EE298C"/>
    <w:rsid w:val="00EE2A8C"/>
    <w:rsid w:val="00EE2BBC"/>
    <w:rsid w:val="00EE2EB2"/>
    <w:rsid w:val="00EE2FEC"/>
    <w:rsid w:val="00EE3266"/>
    <w:rsid w:val="00EE3270"/>
    <w:rsid w:val="00EE3301"/>
    <w:rsid w:val="00EE335E"/>
    <w:rsid w:val="00EE3468"/>
    <w:rsid w:val="00EE37D7"/>
    <w:rsid w:val="00EE3A74"/>
    <w:rsid w:val="00EE3AC6"/>
    <w:rsid w:val="00EE3BB1"/>
    <w:rsid w:val="00EE3C02"/>
    <w:rsid w:val="00EE3D1E"/>
    <w:rsid w:val="00EE4035"/>
    <w:rsid w:val="00EE4293"/>
    <w:rsid w:val="00EE4324"/>
    <w:rsid w:val="00EE43D3"/>
    <w:rsid w:val="00EE47DA"/>
    <w:rsid w:val="00EE47F5"/>
    <w:rsid w:val="00EE4823"/>
    <w:rsid w:val="00EE494A"/>
    <w:rsid w:val="00EE4B58"/>
    <w:rsid w:val="00EE4B76"/>
    <w:rsid w:val="00EE4BEE"/>
    <w:rsid w:val="00EE4D87"/>
    <w:rsid w:val="00EE4E48"/>
    <w:rsid w:val="00EE4EF0"/>
    <w:rsid w:val="00EE4F3B"/>
    <w:rsid w:val="00EE4FD8"/>
    <w:rsid w:val="00EE5068"/>
    <w:rsid w:val="00EE5297"/>
    <w:rsid w:val="00EE537D"/>
    <w:rsid w:val="00EE54B7"/>
    <w:rsid w:val="00EE54DA"/>
    <w:rsid w:val="00EE5535"/>
    <w:rsid w:val="00EE5646"/>
    <w:rsid w:val="00EE5730"/>
    <w:rsid w:val="00EE5771"/>
    <w:rsid w:val="00EE581C"/>
    <w:rsid w:val="00EE5985"/>
    <w:rsid w:val="00EE5ADC"/>
    <w:rsid w:val="00EE5AF4"/>
    <w:rsid w:val="00EE5D09"/>
    <w:rsid w:val="00EE5E4E"/>
    <w:rsid w:val="00EE5FA3"/>
    <w:rsid w:val="00EE6007"/>
    <w:rsid w:val="00EE6009"/>
    <w:rsid w:val="00EE6110"/>
    <w:rsid w:val="00EE61AF"/>
    <w:rsid w:val="00EE61B5"/>
    <w:rsid w:val="00EE639C"/>
    <w:rsid w:val="00EE66FD"/>
    <w:rsid w:val="00EE6717"/>
    <w:rsid w:val="00EE67D0"/>
    <w:rsid w:val="00EE6809"/>
    <w:rsid w:val="00EE6829"/>
    <w:rsid w:val="00EE6BBA"/>
    <w:rsid w:val="00EE6BD9"/>
    <w:rsid w:val="00EE6E8B"/>
    <w:rsid w:val="00EE6EDE"/>
    <w:rsid w:val="00EE7236"/>
    <w:rsid w:val="00EE75E3"/>
    <w:rsid w:val="00EE77EA"/>
    <w:rsid w:val="00EE78C2"/>
    <w:rsid w:val="00EE7973"/>
    <w:rsid w:val="00EE7DCC"/>
    <w:rsid w:val="00EE7EA8"/>
    <w:rsid w:val="00EE7F7D"/>
    <w:rsid w:val="00EE7FB1"/>
    <w:rsid w:val="00EF026F"/>
    <w:rsid w:val="00EF0298"/>
    <w:rsid w:val="00EF039F"/>
    <w:rsid w:val="00EF0590"/>
    <w:rsid w:val="00EF065D"/>
    <w:rsid w:val="00EF06B2"/>
    <w:rsid w:val="00EF06F6"/>
    <w:rsid w:val="00EF0D99"/>
    <w:rsid w:val="00EF0FFB"/>
    <w:rsid w:val="00EF1038"/>
    <w:rsid w:val="00EF1148"/>
    <w:rsid w:val="00EF11FF"/>
    <w:rsid w:val="00EF13A7"/>
    <w:rsid w:val="00EF14CD"/>
    <w:rsid w:val="00EF1635"/>
    <w:rsid w:val="00EF165D"/>
    <w:rsid w:val="00EF195B"/>
    <w:rsid w:val="00EF1BF9"/>
    <w:rsid w:val="00EF1E17"/>
    <w:rsid w:val="00EF1FFF"/>
    <w:rsid w:val="00EF218A"/>
    <w:rsid w:val="00EF21FE"/>
    <w:rsid w:val="00EF2315"/>
    <w:rsid w:val="00EF23C4"/>
    <w:rsid w:val="00EF25D4"/>
    <w:rsid w:val="00EF26D8"/>
    <w:rsid w:val="00EF27D9"/>
    <w:rsid w:val="00EF2AFC"/>
    <w:rsid w:val="00EF2BEC"/>
    <w:rsid w:val="00EF2D5A"/>
    <w:rsid w:val="00EF335D"/>
    <w:rsid w:val="00EF3455"/>
    <w:rsid w:val="00EF359D"/>
    <w:rsid w:val="00EF373C"/>
    <w:rsid w:val="00EF38D9"/>
    <w:rsid w:val="00EF3954"/>
    <w:rsid w:val="00EF3B20"/>
    <w:rsid w:val="00EF3CB8"/>
    <w:rsid w:val="00EF3D44"/>
    <w:rsid w:val="00EF3DDE"/>
    <w:rsid w:val="00EF407D"/>
    <w:rsid w:val="00EF408C"/>
    <w:rsid w:val="00EF4179"/>
    <w:rsid w:val="00EF4253"/>
    <w:rsid w:val="00EF427B"/>
    <w:rsid w:val="00EF4723"/>
    <w:rsid w:val="00EF4A4B"/>
    <w:rsid w:val="00EF4AEB"/>
    <w:rsid w:val="00EF4AF5"/>
    <w:rsid w:val="00EF4C58"/>
    <w:rsid w:val="00EF4EA4"/>
    <w:rsid w:val="00EF5039"/>
    <w:rsid w:val="00EF50BB"/>
    <w:rsid w:val="00EF5113"/>
    <w:rsid w:val="00EF5163"/>
    <w:rsid w:val="00EF52D7"/>
    <w:rsid w:val="00EF53B9"/>
    <w:rsid w:val="00EF5454"/>
    <w:rsid w:val="00EF57B9"/>
    <w:rsid w:val="00EF587B"/>
    <w:rsid w:val="00EF5A15"/>
    <w:rsid w:val="00EF5BB1"/>
    <w:rsid w:val="00EF5DB7"/>
    <w:rsid w:val="00EF60F5"/>
    <w:rsid w:val="00EF63F5"/>
    <w:rsid w:val="00EF6767"/>
    <w:rsid w:val="00EF6772"/>
    <w:rsid w:val="00EF6C56"/>
    <w:rsid w:val="00EF6CCD"/>
    <w:rsid w:val="00EF6FD3"/>
    <w:rsid w:val="00EF6FE4"/>
    <w:rsid w:val="00EF6FFA"/>
    <w:rsid w:val="00EF736A"/>
    <w:rsid w:val="00EF74AF"/>
    <w:rsid w:val="00EF74B4"/>
    <w:rsid w:val="00EF7518"/>
    <w:rsid w:val="00EF785B"/>
    <w:rsid w:val="00EF7876"/>
    <w:rsid w:val="00EF7894"/>
    <w:rsid w:val="00EF7A0D"/>
    <w:rsid w:val="00EF7AE1"/>
    <w:rsid w:val="00EF7BC2"/>
    <w:rsid w:val="00EF7BD1"/>
    <w:rsid w:val="00EF7C73"/>
    <w:rsid w:val="00EF7CB5"/>
    <w:rsid w:val="00EF7FDD"/>
    <w:rsid w:val="00F00033"/>
    <w:rsid w:val="00F001A2"/>
    <w:rsid w:val="00F001C2"/>
    <w:rsid w:val="00F0026E"/>
    <w:rsid w:val="00F002CB"/>
    <w:rsid w:val="00F00320"/>
    <w:rsid w:val="00F00472"/>
    <w:rsid w:val="00F00650"/>
    <w:rsid w:val="00F00761"/>
    <w:rsid w:val="00F0076A"/>
    <w:rsid w:val="00F0087A"/>
    <w:rsid w:val="00F00AE8"/>
    <w:rsid w:val="00F00B71"/>
    <w:rsid w:val="00F00D05"/>
    <w:rsid w:val="00F00D19"/>
    <w:rsid w:val="00F0118C"/>
    <w:rsid w:val="00F011A5"/>
    <w:rsid w:val="00F013E4"/>
    <w:rsid w:val="00F014E7"/>
    <w:rsid w:val="00F01504"/>
    <w:rsid w:val="00F0167F"/>
    <w:rsid w:val="00F0172F"/>
    <w:rsid w:val="00F01859"/>
    <w:rsid w:val="00F0195F"/>
    <w:rsid w:val="00F01A5F"/>
    <w:rsid w:val="00F01B21"/>
    <w:rsid w:val="00F01C5D"/>
    <w:rsid w:val="00F01C92"/>
    <w:rsid w:val="00F01E18"/>
    <w:rsid w:val="00F01E69"/>
    <w:rsid w:val="00F01ECE"/>
    <w:rsid w:val="00F01F0F"/>
    <w:rsid w:val="00F01FCE"/>
    <w:rsid w:val="00F02109"/>
    <w:rsid w:val="00F023AE"/>
    <w:rsid w:val="00F0246F"/>
    <w:rsid w:val="00F02756"/>
    <w:rsid w:val="00F0275B"/>
    <w:rsid w:val="00F02C9E"/>
    <w:rsid w:val="00F03019"/>
    <w:rsid w:val="00F031F6"/>
    <w:rsid w:val="00F0321C"/>
    <w:rsid w:val="00F032D8"/>
    <w:rsid w:val="00F03359"/>
    <w:rsid w:val="00F034A8"/>
    <w:rsid w:val="00F036ED"/>
    <w:rsid w:val="00F037FE"/>
    <w:rsid w:val="00F03925"/>
    <w:rsid w:val="00F03A6E"/>
    <w:rsid w:val="00F03CC9"/>
    <w:rsid w:val="00F03DC9"/>
    <w:rsid w:val="00F03EAA"/>
    <w:rsid w:val="00F03F88"/>
    <w:rsid w:val="00F0403A"/>
    <w:rsid w:val="00F04089"/>
    <w:rsid w:val="00F042D6"/>
    <w:rsid w:val="00F043AB"/>
    <w:rsid w:val="00F0457F"/>
    <w:rsid w:val="00F04614"/>
    <w:rsid w:val="00F046CF"/>
    <w:rsid w:val="00F04ACC"/>
    <w:rsid w:val="00F04AE2"/>
    <w:rsid w:val="00F04BF1"/>
    <w:rsid w:val="00F04BF9"/>
    <w:rsid w:val="00F04E4E"/>
    <w:rsid w:val="00F0502F"/>
    <w:rsid w:val="00F050F8"/>
    <w:rsid w:val="00F0547A"/>
    <w:rsid w:val="00F057F4"/>
    <w:rsid w:val="00F05859"/>
    <w:rsid w:val="00F059D7"/>
    <w:rsid w:val="00F05B42"/>
    <w:rsid w:val="00F05FEB"/>
    <w:rsid w:val="00F06364"/>
    <w:rsid w:val="00F0645D"/>
    <w:rsid w:val="00F065B9"/>
    <w:rsid w:val="00F0670F"/>
    <w:rsid w:val="00F06734"/>
    <w:rsid w:val="00F06756"/>
    <w:rsid w:val="00F0693B"/>
    <w:rsid w:val="00F069B4"/>
    <w:rsid w:val="00F069C6"/>
    <w:rsid w:val="00F069D0"/>
    <w:rsid w:val="00F06AD5"/>
    <w:rsid w:val="00F06B3B"/>
    <w:rsid w:val="00F06E84"/>
    <w:rsid w:val="00F06F4F"/>
    <w:rsid w:val="00F07093"/>
    <w:rsid w:val="00F07130"/>
    <w:rsid w:val="00F07243"/>
    <w:rsid w:val="00F07261"/>
    <w:rsid w:val="00F072BA"/>
    <w:rsid w:val="00F07300"/>
    <w:rsid w:val="00F074BD"/>
    <w:rsid w:val="00F07837"/>
    <w:rsid w:val="00F07D42"/>
    <w:rsid w:val="00F07E55"/>
    <w:rsid w:val="00F07E65"/>
    <w:rsid w:val="00F101A1"/>
    <w:rsid w:val="00F10327"/>
    <w:rsid w:val="00F10500"/>
    <w:rsid w:val="00F10703"/>
    <w:rsid w:val="00F107CC"/>
    <w:rsid w:val="00F10AD0"/>
    <w:rsid w:val="00F10BD5"/>
    <w:rsid w:val="00F10EA8"/>
    <w:rsid w:val="00F10FB7"/>
    <w:rsid w:val="00F110A2"/>
    <w:rsid w:val="00F1115A"/>
    <w:rsid w:val="00F111B4"/>
    <w:rsid w:val="00F113A4"/>
    <w:rsid w:val="00F113EA"/>
    <w:rsid w:val="00F11408"/>
    <w:rsid w:val="00F11580"/>
    <w:rsid w:val="00F11BA8"/>
    <w:rsid w:val="00F11C15"/>
    <w:rsid w:val="00F11C33"/>
    <w:rsid w:val="00F11C8C"/>
    <w:rsid w:val="00F11E60"/>
    <w:rsid w:val="00F120FB"/>
    <w:rsid w:val="00F122E0"/>
    <w:rsid w:val="00F12617"/>
    <w:rsid w:val="00F12662"/>
    <w:rsid w:val="00F126EB"/>
    <w:rsid w:val="00F1284E"/>
    <w:rsid w:val="00F128C2"/>
    <w:rsid w:val="00F1305F"/>
    <w:rsid w:val="00F1328B"/>
    <w:rsid w:val="00F1345E"/>
    <w:rsid w:val="00F136BA"/>
    <w:rsid w:val="00F138C7"/>
    <w:rsid w:val="00F13ABF"/>
    <w:rsid w:val="00F13DF1"/>
    <w:rsid w:val="00F140F7"/>
    <w:rsid w:val="00F1422B"/>
    <w:rsid w:val="00F142E7"/>
    <w:rsid w:val="00F14457"/>
    <w:rsid w:val="00F1487E"/>
    <w:rsid w:val="00F14B00"/>
    <w:rsid w:val="00F14B0B"/>
    <w:rsid w:val="00F14BA0"/>
    <w:rsid w:val="00F14CFB"/>
    <w:rsid w:val="00F14D2F"/>
    <w:rsid w:val="00F14D58"/>
    <w:rsid w:val="00F14E4A"/>
    <w:rsid w:val="00F14EB6"/>
    <w:rsid w:val="00F14EC3"/>
    <w:rsid w:val="00F14F8C"/>
    <w:rsid w:val="00F15029"/>
    <w:rsid w:val="00F151A8"/>
    <w:rsid w:val="00F15448"/>
    <w:rsid w:val="00F15599"/>
    <w:rsid w:val="00F1561E"/>
    <w:rsid w:val="00F15669"/>
    <w:rsid w:val="00F159D5"/>
    <w:rsid w:val="00F15AF9"/>
    <w:rsid w:val="00F15CCF"/>
    <w:rsid w:val="00F15CDF"/>
    <w:rsid w:val="00F15D42"/>
    <w:rsid w:val="00F15E2F"/>
    <w:rsid w:val="00F16034"/>
    <w:rsid w:val="00F16487"/>
    <w:rsid w:val="00F1653E"/>
    <w:rsid w:val="00F168B6"/>
    <w:rsid w:val="00F169E0"/>
    <w:rsid w:val="00F16B91"/>
    <w:rsid w:val="00F16CB4"/>
    <w:rsid w:val="00F16D26"/>
    <w:rsid w:val="00F16D27"/>
    <w:rsid w:val="00F16E16"/>
    <w:rsid w:val="00F16E92"/>
    <w:rsid w:val="00F16EA8"/>
    <w:rsid w:val="00F172BA"/>
    <w:rsid w:val="00F174B7"/>
    <w:rsid w:val="00F174CC"/>
    <w:rsid w:val="00F174F1"/>
    <w:rsid w:val="00F17524"/>
    <w:rsid w:val="00F176FF"/>
    <w:rsid w:val="00F1796F"/>
    <w:rsid w:val="00F179BA"/>
    <w:rsid w:val="00F17B53"/>
    <w:rsid w:val="00F17E40"/>
    <w:rsid w:val="00F17F26"/>
    <w:rsid w:val="00F17FAB"/>
    <w:rsid w:val="00F2013F"/>
    <w:rsid w:val="00F20248"/>
    <w:rsid w:val="00F20272"/>
    <w:rsid w:val="00F20304"/>
    <w:rsid w:val="00F2063E"/>
    <w:rsid w:val="00F20734"/>
    <w:rsid w:val="00F2085A"/>
    <w:rsid w:val="00F20945"/>
    <w:rsid w:val="00F20C18"/>
    <w:rsid w:val="00F20F66"/>
    <w:rsid w:val="00F20F90"/>
    <w:rsid w:val="00F2107F"/>
    <w:rsid w:val="00F2149C"/>
    <w:rsid w:val="00F217DA"/>
    <w:rsid w:val="00F21A4A"/>
    <w:rsid w:val="00F21CF9"/>
    <w:rsid w:val="00F21ECE"/>
    <w:rsid w:val="00F22371"/>
    <w:rsid w:val="00F22475"/>
    <w:rsid w:val="00F2259A"/>
    <w:rsid w:val="00F2262B"/>
    <w:rsid w:val="00F2268C"/>
    <w:rsid w:val="00F22713"/>
    <w:rsid w:val="00F228A0"/>
    <w:rsid w:val="00F22964"/>
    <w:rsid w:val="00F229DF"/>
    <w:rsid w:val="00F22DBF"/>
    <w:rsid w:val="00F22ED7"/>
    <w:rsid w:val="00F22FE5"/>
    <w:rsid w:val="00F23208"/>
    <w:rsid w:val="00F232FB"/>
    <w:rsid w:val="00F23936"/>
    <w:rsid w:val="00F239E2"/>
    <w:rsid w:val="00F23C3B"/>
    <w:rsid w:val="00F23C87"/>
    <w:rsid w:val="00F23EBC"/>
    <w:rsid w:val="00F2418D"/>
    <w:rsid w:val="00F241E8"/>
    <w:rsid w:val="00F24224"/>
    <w:rsid w:val="00F242FC"/>
    <w:rsid w:val="00F24350"/>
    <w:rsid w:val="00F24525"/>
    <w:rsid w:val="00F2458B"/>
    <w:rsid w:val="00F248F7"/>
    <w:rsid w:val="00F24DCD"/>
    <w:rsid w:val="00F24DD8"/>
    <w:rsid w:val="00F250FD"/>
    <w:rsid w:val="00F2526D"/>
    <w:rsid w:val="00F252AC"/>
    <w:rsid w:val="00F253B0"/>
    <w:rsid w:val="00F25E1D"/>
    <w:rsid w:val="00F25E79"/>
    <w:rsid w:val="00F25EBD"/>
    <w:rsid w:val="00F25FE7"/>
    <w:rsid w:val="00F2608F"/>
    <w:rsid w:val="00F26092"/>
    <w:rsid w:val="00F26A78"/>
    <w:rsid w:val="00F26BFD"/>
    <w:rsid w:val="00F26EBC"/>
    <w:rsid w:val="00F270FD"/>
    <w:rsid w:val="00F272C5"/>
    <w:rsid w:val="00F27547"/>
    <w:rsid w:val="00F275A3"/>
    <w:rsid w:val="00F27604"/>
    <w:rsid w:val="00F276F0"/>
    <w:rsid w:val="00F2775B"/>
    <w:rsid w:val="00F277CB"/>
    <w:rsid w:val="00F27908"/>
    <w:rsid w:val="00F2790F"/>
    <w:rsid w:val="00F27917"/>
    <w:rsid w:val="00F279DD"/>
    <w:rsid w:val="00F27B67"/>
    <w:rsid w:val="00F27B74"/>
    <w:rsid w:val="00F27B98"/>
    <w:rsid w:val="00F27BF4"/>
    <w:rsid w:val="00F27C80"/>
    <w:rsid w:val="00F27CDC"/>
    <w:rsid w:val="00F27E61"/>
    <w:rsid w:val="00F27EA3"/>
    <w:rsid w:val="00F3024C"/>
    <w:rsid w:val="00F30376"/>
    <w:rsid w:val="00F303F0"/>
    <w:rsid w:val="00F303F7"/>
    <w:rsid w:val="00F304AB"/>
    <w:rsid w:val="00F304EB"/>
    <w:rsid w:val="00F3052C"/>
    <w:rsid w:val="00F305B0"/>
    <w:rsid w:val="00F308A0"/>
    <w:rsid w:val="00F308AD"/>
    <w:rsid w:val="00F3093A"/>
    <w:rsid w:val="00F30A80"/>
    <w:rsid w:val="00F30EA6"/>
    <w:rsid w:val="00F30F48"/>
    <w:rsid w:val="00F31060"/>
    <w:rsid w:val="00F310B3"/>
    <w:rsid w:val="00F3112B"/>
    <w:rsid w:val="00F311D2"/>
    <w:rsid w:val="00F3133C"/>
    <w:rsid w:val="00F314B9"/>
    <w:rsid w:val="00F314F7"/>
    <w:rsid w:val="00F315EE"/>
    <w:rsid w:val="00F31AC6"/>
    <w:rsid w:val="00F31AD1"/>
    <w:rsid w:val="00F31DAE"/>
    <w:rsid w:val="00F31F3B"/>
    <w:rsid w:val="00F32060"/>
    <w:rsid w:val="00F320ED"/>
    <w:rsid w:val="00F32144"/>
    <w:rsid w:val="00F3217E"/>
    <w:rsid w:val="00F321F8"/>
    <w:rsid w:val="00F32442"/>
    <w:rsid w:val="00F3249F"/>
    <w:rsid w:val="00F324F1"/>
    <w:rsid w:val="00F324FB"/>
    <w:rsid w:val="00F32506"/>
    <w:rsid w:val="00F329CB"/>
    <w:rsid w:val="00F32A56"/>
    <w:rsid w:val="00F32A6B"/>
    <w:rsid w:val="00F32B10"/>
    <w:rsid w:val="00F32BD5"/>
    <w:rsid w:val="00F32C44"/>
    <w:rsid w:val="00F32C9B"/>
    <w:rsid w:val="00F32D81"/>
    <w:rsid w:val="00F32DC4"/>
    <w:rsid w:val="00F32F9D"/>
    <w:rsid w:val="00F32FFC"/>
    <w:rsid w:val="00F332E8"/>
    <w:rsid w:val="00F33337"/>
    <w:rsid w:val="00F3345B"/>
    <w:rsid w:val="00F33523"/>
    <w:rsid w:val="00F33531"/>
    <w:rsid w:val="00F3364E"/>
    <w:rsid w:val="00F336EE"/>
    <w:rsid w:val="00F33886"/>
    <w:rsid w:val="00F33900"/>
    <w:rsid w:val="00F33C36"/>
    <w:rsid w:val="00F34219"/>
    <w:rsid w:val="00F342B0"/>
    <w:rsid w:val="00F342BF"/>
    <w:rsid w:val="00F343FF"/>
    <w:rsid w:val="00F3440D"/>
    <w:rsid w:val="00F3460F"/>
    <w:rsid w:val="00F34757"/>
    <w:rsid w:val="00F34776"/>
    <w:rsid w:val="00F3477C"/>
    <w:rsid w:val="00F3480C"/>
    <w:rsid w:val="00F348B4"/>
    <w:rsid w:val="00F34B29"/>
    <w:rsid w:val="00F34CAF"/>
    <w:rsid w:val="00F34DC1"/>
    <w:rsid w:val="00F3511C"/>
    <w:rsid w:val="00F351BD"/>
    <w:rsid w:val="00F352EC"/>
    <w:rsid w:val="00F35334"/>
    <w:rsid w:val="00F355DB"/>
    <w:rsid w:val="00F35649"/>
    <w:rsid w:val="00F35669"/>
    <w:rsid w:val="00F356F7"/>
    <w:rsid w:val="00F35714"/>
    <w:rsid w:val="00F357EF"/>
    <w:rsid w:val="00F3594F"/>
    <w:rsid w:val="00F35A60"/>
    <w:rsid w:val="00F35AD2"/>
    <w:rsid w:val="00F35ADC"/>
    <w:rsid w:val="00F35C04"/>
    <w:rsid w:val="00F35C7B"/>
    <w:rsid w:val="00F35CB2"/>
    <w:rsid w:val="00F35E77"/>
    <w:rsid w:val="00F35F7F"/>
    <w:rsid w:val="00F36148"/>
    <w:rsid w:val="00F362F9"/>
    <w:rsid w:val="00F36630"/>
    <w:rsid w:val="00F36777"/>
    <w:rsid w:val="00F367DE"/>
    <w:rsid w:val="00F368FA"/>
    <w:rsid w:val="00F3695B"/>
    <w:rsid w:val="00F36A4F"/>
    <w:rsid w:val="00F36A5D"/>
    <w:rsid w:val="00F36DF5"/>
    <w:rsid w:val="00F36F4D"/>
    <w:rsid w:val="00F36FED"/>
    <w:rsid w:val="00F3737F"/>
    <w:rsid w:val="00F37423"/>
    <w:rsid w:val="00F375E9"/>
    <w:rsid w:val="00F376AA"/>
    <w:rsid w:val="00F3785D"/>
    <w:rsid w:val="00F37E74"/>
    <w:rsid w:val="00F40004"/>
    <w:rsid w:val="00F404E7"/>
    <w:rsid w:val="00F40502"/>
    <w:rsid w:val="00F40526"/>
    <w:rsid w:val="00F406AC"/>
    <w:rsid w:val="00F4076A"/>
    <w:rsid w:val="00F40889"/>
    <w:rsid w:val="00F408C3"/>
    <w:rsid w:val="00F40ACD"/>
    <w:rsid w:val="00F40D90"/>
    <w:rsid w:val="00F40FB1"/>
    <w:rsid w:val="00F41146"/>
    <w:rsid w:val="00F41227"/>
    <w:rsid w:val="00F41279"/>
    <w:rsid w:val="00F41569"/>
    <w:rsid w:val="00F41BDC"/>
    <w:rsid w:val="00F41C65"/>
    <w:rsid w:val="00F41EAF"/>
    <w:rsid w:val="00F42174"/>
    <w:rsid w:val="00F42219"/>
    <w:rsid w:val="00F42407"/>
    <w:rsid w:val="00F42416"/>
    <w:rsid w:val="00F425FB"/>
    <w:rsid w:val="00F4286C"/>
    <w:rsid w:val="00F4288D"/>
    <w:rsid w:val="00F42A3E"/>
    <w:rsid w:val="00F42E7D"/>
    <w:rsid w:val="00F4322C"/>
    <w:rsid w:val="00F4323C"/>
    <w:rsid w:val="00F432A7"/>
    <w:rsid w:val="00F432BF"/>
    <w:rsid w:val="00F43411"/>
    <w:rsid w:val="00F434BF"/>
    <w:rsid w:val="00F4374B"/>
    <w:rsid w:val="00F4380B"/>
    <w:rsid w:val="00F43B69"/>
    <w:rsid w:val="00F43C8F"/>
    <w:rsid w:val="00F43FD7"/>
    <w:rsid w:val="00F441ED"/>
    <w:rsid w:val="00F443BE"/>
    <w:rsid w:val="00F446AC"/>
    <w:rsid w:val="00F44774"/>
    <w:rsid w:val="00F4479A"/>
    <w:rsid w:val="00F44A9F"/>
    <w:rsid w:val="00F44AAB"/>
    <w:rsid w:val="00F44C14"/>
    <w:rsid w:val="00F44D58"/>
    <w:rsid w:val="00F44EC2"/>
    <w:rsid w:val="00F4502F"/>
    <w:rsid w:val="00F4521D"/>
    <w:rsid w:val="00F45327"/>
    <w:rsid w:val="00F456A4"/>
    <w:rsid w:val="00F45837"/>
    <w:rsid w:val="00F458B5"/>
    <w:rsid w:val="00F458FD"/>
    <w:rsid w:val="00F459BB"/>
    <w:rsid w:val="00F459C5"/>
    <w:rsid w:val="00F45A40"/>
    <w:rsid w:val="00F45D83"/>
    <w:rsid w:val="00F45EED"/>
    <w:rsid w:val="00F45F39"/>
    <w:rsid w:val="00F45FFD"/>
    <w:rsid w:val="00F4627F"/>
    <w:rsid w:val="00F462C3"/>
    <w:rsid w:val="00F462D6"/>
    <w:rsid w:val="00F46525"/>
    <w:rsid w:val="00F467A3"/>
    <w:rsid w:val="00F4690B"/>
    <w:rsid w:val="00F46A64"/>
    <w:rsid w:val="00F46A79"/>
    <w:rsid w:val="00F46BFE"/>
    <w:rsid w:val="00F46C20"/>
    <w:rsid w:val="00F46CC0"/>
    <w:rsid w:val="00F46D25"/>
    <w:rsid w:val="00F46F74"/>
    <w:rsid w:val="00F4708C"/>
    <w:rsid w:val="00F470B2"/>
    <w:rsid w:val="00F470BE"/>
    <w:rsid w:val="00F473BB"/>
    <w:rsid w:val="00F474E7"/>
    <w:rsid w:val="00F4773C"/>
    <w:rsid w:val="00F478F9"/>
    <w:rsid w:val="00F479EA"/>
    <w:rsid w:val="00F47B27"/>
    <w:rsid w:val="00F47B58"/>
    <w:rsid w:val="00F47E9C"/>
    <w:rsid w:val="00F501FF"/>
    <w:rsid w:val="00F50353"/>
    <w:rsid w:val="00F504F6"/>
    <w:rsid w:val="00F506EC"/>
    <w:rsid w:val="00F50AB6"/>
    <w:rsid w:val="00F50AEF"/>
    <w:rsid w:val="00F50BC3"/>
    <w:rsid w:val="00F50BED"/>
    <w:rsid w:val="00F50C94"/>
    <w:rsid w:val="00F50CE3"/>
    <w:rsid w:val="00F50DAC"/>
    <w:rsid w:val="00F50F3E"/>
    <w:rsid w:val="00F50F4F"/>
    <w:rsid w:val="00F5142A"/>
    <w:rsid w:val="00F514B9"/>
    <w:rsid w:val="00F515BE"/>
    <w:rsid w:val="00F517C2"/>
    <w:rsid w:val="00F51956"/>
    <w:rsid w:val="00F51CB3"/>
    <w:rsid w:val="00F51CC1"/>
    <w:rsid w:val="00F51ED8"/>
    <w:rsid w:val="00F51F1E"/>
    <w:rsid w:val="00F51F85"/>
    <w:rsid w:val="00F51FC8"/>
    <w:rsid w:val="00F52254"/>
    <w:rsid w:val="00F522D0"/>
    <w:rsid w:val="00F522DF"/>
    <w:rsid w:val="00F523A5"/>
    <w:rsid w:val="00F52560"/>
    <w:rsid w:val="00F5261E"/>
    <w:rsid w:val="00F5269C"/>
    <w:rsid w:val="00F5269F"/>
    <w:rsid w:val="00F52747"/>
    <w:rsid w:val="00F52758"/>
    <w:rsid w:val="00F529CB"/>
    <w:rsid w:val="00F529E7"/>
    <w:rsid w:val="00F52A42"/>
    <w:rsid w:val="00F52A82"/>
    <w:rsid w:val="00F52AE0"/>
    <w:rsid w:val="00F52B1E"/>
    <w:rsid w:val="00F52CB9"/>
    <w:rsid w:val="00F52D1B"/>
    <w:rsid w:val="00F52E88"/>
    <w:rsid w:val="00F52F08"/>
    <w:rsid w:val="00F52F69"/>
    <w:rsid w:val="00F53010"/>
    <w:rsid w:val="00F530B1"/>
    <w:rsid w:val="00F534B9"/>
    <w:rsid w:val="00F5358E"/>
    <w:rsid w:val="00F53646"/>
    <w:rsid w:val="00F536A0"/>
    <w:rsid w:val="00F53938"/>
    <w:rsid w:val="00F53C37"/>
    <w:rsid w:val="00F53F10"/>
    <w:rsid w:val="00F53F76"/>
    <w:rsid w:val="00F54451"/>
    <w:rsid w:val="00F54475"/>
    <w:rsid w:val="00F544F4"/>
    <w:rsid w:val="00F54760"/>
    <w:rsid w:val="00F548D1"/>
    <w:rsid w:val="00F54951"/>
    <w:rsid w:val="00F54C12"/>
    <w:rsid w:val="00F54D45"/>
    <w:rsid w:val="00F54D8C"/>
    <w:rsid w:val="00F552DB"/>
    <w:rsid w:val="00F5541E"/>
    <w:rsid w:val="00F5543D"/>
    <w:rsid w:val="00F558C6"/>
    <w:rsid w:val="00F55CD1"/>
    <w:rsid w:val="00F55E5E"/>
    <w:rsid w:val="00F55EA1"/>
    <w:rsid w:val="00F56062"/>
    <w:rsid w:val="00F5634D"/>
    <w:rsid w:val="00F56371"/>
    <w:rsid w:val="00F5642A"/>
    <w:rsid w:val="00F56919"/>
    <w:rsid w:val="00F569C2"/>
    <w:rsid w:val="00F56A0E"/>
    <w:rsid w:val="00F56AFF"/>
    <w:rsid w:val="00F56C16"/>
    <w:rsid w:val="00F56FD9"/>
    <w:rsid w:val="00F570A7"/>
    <w:rsid w:val="00F5715A"/>
    <w:rsid w:val="00F5716D"/>
    <w:rsid w:val="00F571D8"/>
    <w:rsid w:val="00F574D5"/>
    <w:rsid w:val="00F57612"/>
    <w:rsid w:val="00F576D3"/>
    <w:rsid w:val="00F57943"/>
    <w:rsid w:val="00F57A87"/>
    <w:rsid w:val="00F57B7F"/>
    <w:rsid w:val="00F57C8C"/>
    <w:rsid w:val="00F57F95"/>
    <w:rsid w:val="00F6027C"/>
    <w:rsid w:val="00F60445"/>
    <w:rsid w:val="00F6048C"/>
    <w:rsid w:val="00F604BC"/>
    <w:rsid w:val="00F60672"/>
    <w:rsid w:val="00F606F0"/>
    <w:rsid w:val="00F607A5"/>
    <w:rsid w:val="00F608B0"/>
    <w:rsid w:val="00F608BC"/>
    <w:rsid w:val="00F60A6C"/>
    <w:rsid w:val="00F60CF5"/>
    <w:rsid w:val="00F60F09"/>
    <w:rsid w:val="00F60FE4"/>
    <w:rsid w:val="00F615B9"/>
    <w:rsid w:val="00F61818"/>
    <w:rsid w:val="00F61B36"/>
    <w:rsid w:val="00F61E0F"/>
    <w:rsid w:val="00F61E40"/>
    <w:rsid w:val="00F61F11"/>
    <w:rsid w:val="00F6210B"/>
    <w:rsid w:val="00F62395"/>
    <w:rsid w:val="00F62478"/>
    <w:rsid w:val="00F624E6"/>
    <w:rsid w:val="00F62625"/>
    <w:rsid w:val="00F629A6"/>
    <w:rsid w:val="00F62A02"/>
    <w:rsid w:val="00F62A88"/>
    <w:rsid w:val="00F62AAE"/>
    <w:rsid w:val="00F62CE9"/>
    <w:rsid w:val="00F62D11"/>
    <w:rsid w:val="00F62ED9"/>
    <w:rsid w:val="00F62F52"/>
    <w:rsid w:val="00F62F7F"/>
    <w:rsid w:val="00F62FA2"/>
    <w:rsid w:val="00F62FB6"/>
    <w:rsid w:val="00F6302A"/>
    <w:rsid w:val="00F634D3"/>
    <w:rsid w:val="00F63BEF"/>
    <w:rsid w:val="00F63E24"/>
    <w:rsid w:val="00F63E27"/>
    <w:rsid w:val="00F63E51"/>
    <w:rsid w:val="00F63EA5"/>
    <w:rsid w:val="00F63EA7"/>
    <w:rsid w:val="00F64311"/>
    <w:rsid w:val="00F64343"/>
    <w:rsid w:val="00F643CB"/>
    <w:rsid w:val="00F644AF"/>
    <w:rsid w:val="00F64572"/>
    <w:rsid w:val="00F64598"/>
    <w:rsid w:val="00F645FC"/>
    <w:rsid w:val="00F64628"/>
    <w:rsid w:val="00F6479A"/>
    <w:rsid w:val="00F647EB"/>
    <w:rsid w:val="00F6483A"/>
    <w:rsid w:val="00F64C21"/>
    <w:rsid w:val="00F64E5C"/>
    <w:rsid w:val="00F650A1"/>
    <w:rsid w:val="00F65166"/>
    <w:rsid w:val="00F6550B"/>
    <w:rsid w:val="00F655B8"/>
    <w:rsid w:val="00F6564B"/>
    <w:rsid w:val="00F65751"/>
    <w:rsid w:val="00F657EC"/>
    <w:rsid w:val="00F65AFF"/>
    <w:rsid w:val="00F65BCF"/>
    <w:rsid w:val="00F65D13"/>
    <w:rsid w:val="00F65DD4"/>
    <w:rsid w:val="00F65E0E"/>
    <w:rsid w:val="00F65FA8"/>
    <w:rsid w:val="00F65FC6"/>
    <w:rsid w:val="00F66129"/>
    <w:rsid w:val="00F6651C"/>
    <w:rsid w:val="00F666F3"/>
    <w:rsid w:val="00F66815"/>
    <w:rsid w:val="00F6684E"/>
    <w:rsid w:val="00F66AEF"/>
    <w:rsid w:val="00F66B4C"/>
    <w:rsid w:val="00F66D20"/>
    <w:rsid w:val="00F66EFF"/>
    <w:rsid w:val="00F66FB0"/>
    <w:rsid w:val="00F67187"/>
    <w:rsid w:val="00F67267"/>
    <w:rsid w:val="00F6728B"/>
    <w:rsid w:val="00F6748E"/>
    <w:rsid w:val="00F674D1"/>
    <w:rsid w:val="00F675C3"/>
    <w:rsid w:val="00F67711"/>
    <w:rsid w:val="00F67927"/>
    <w:rsid w:val="00F67A14"/>
    <w:rsid w:val="00F67AE6"/>
    <w:rsid w:val="00F67D45"/>
    <w:rsid w:val="00F67E12"/>
    <w:rsid w:val="00F67E99"/>
    <w:rsid w:val="00F67F57"/>
    <w:rsid w:val="00F70249"/>
    <w:rsid w:val="00F70A0C"/>
    <w:rsid w:val="00F70A92"/>
    <w:rsid w:val="00F70AD7"/>
    <w:rsid w:val="00F70B9A"/>
    <w:rsid w:val="00F70C4F"/>
    <w:rsid w:val="00F712C1"/>
    <w:rsid w:val="00F712FC"/>
    <w:rsid w:val="00F7142B"/>
    <w:rsid w:val="00F71495"/>
    <w:rsid w:val="00F71794"/>
    <w:rsid w:val="00F71796"/>
    <w:rsid w:val="00F717B6"/>
    <w:rsid w:val="00F71981"/>
    <w:rsid w:val="00F71AF2"/>
    <w:rsid w:val="00F71BDD"/>
    <w:rsid w:val="00F71C2F"/>
    <w:rsid w:val="00F71C64"/>
    <w:rsid w:val="00F71C7A"/>
    <w:rsid w:val="00F71D99"/>
    <w:rsid w:val="00F71E7B"/>
    <w:rsid w:val="00F7205E"/>
    <w:rsid w:val="00F7238E"/>
    <w:rsid w:val="00F724FF"/>
    <w:rsid w:val="00F7256D"/>
    <w:rsid w:val="00F72892"/>
    <w:rsid w:val="00F729A3"/>
    <w:rsid w:val="00F72B32"/>
    <w:rsid w:val="00F72BA2"/>
    <w:rsid w:val="00F72C28"/>
    <w:rsid w:val="00F72C40"/>
    <w:rsid w:val="00F72C70"/>
    <w:rsid w:val="00F7312F"/>
    <w:rsid w:val="00F732FA"/>
    <w:rsid w:val="00F7350A"/>
    <w:rsid w:val="00F7373A"/>
    <w:rsid w:val="00F73747"/>
    <w:rsid w:val="00F739FE"/>
    <w:rsid w:val="00F73A80"/>
    <w:rsid w:val="00F73CF9"/>
    <w:rsid w:val="00F73EEA"/>
    <w:rsid w:val="00F73F27"/>
    <w:rsid w:val="00F74053"/>
    <w:rsid w:val="00F74276"/>
    <w:rsid w:val="00F742CB"/>
    <w:rsid w:val="00F742E8"/>
    <w:rsid w:val="00F7435F"/>
    <w:rsid w:val="00F74460"/>
    <w:rsid w:val="00F7458B"/>
    <w:rsid w:val="00F7466B"/>
    <w:rsid w:val="00F74765"/>
    <w:rsid w:val="00F748C1"/>
    <w:rsid w:val="00F74BBB"/>
    <w:rsid w:val="00F750C7"/>
    <w:rsid w:val="00F75162"/>
    <w:rsid w:val="00F75306"/>
    <w:rsid w:val="00F75382"/>
    <w:rsid w:val="00F753B4"/>
    <w:rsid w:val="00F7542A"/>
    <w:rsid w:val="00F75464"/>
    <w:rsid w:val="00F754A0"/>
    <w:rsid w:val="00F75B6F"/>
    <w:rsid w:val="00F75BBE"/>
    <w:rsid w:val="00F75D58"/>
    <w:rsid w:val="00F75DE9"/>
    <w:rsid w:val="00F75F7D"/>
    <w:rsid w:val="00F76204"/>
    <w:rsid w:val="00F7623F"/>
    <w:rsid w:val="00F76297"/>
    <w:rsid w:val="00F76372"/>
    <w:rsid w:val="00F7638E"/>
    <w:rsid w:val="00F763CD"/>
    <w:rsid w:val="00F765A7"/>
    <w:rsid w:val="00F7692D"/>
    <w:rsid w:val="00F76C0F"/>
    <w:rsid w:val="00F76D4F"/>
    <w:rsid w:val="00F76F58"/>
    <w:rsid w:val="00F7731E"/>
    <w:rsid w:val="00F77414"/>
    <w:rsid w:val="00F775A5"/>
    <w:rsid w:val="00F775E6"/>
    <w:rsid w:val="00F776D7"/>
    <w:rsid w:val="00F77A01"/>
    <w:rsid w:val="00F77B8D"/>
    <w:rsid w:val="00F77D93"/>
    <w:rsid w:val="00F77DA2"/>
    <w:rsid w:val="00F77F75"/>
    <w:rsid w:val="00F77FCB"/>
    <w:rsid w:val="00F8019B"/>
    <w:rsid w:val="00F801D5"/>
    <w:rsid w:val="00F803B4"/>
    <w:rsid w:val="00F803C5"/>
    <w:rsid w:val="00F805B8"/>
    <w:rsid w:val="00F80E79"/>
    <w:rsid w:val="00F81259"/>
    <w:rsid w:val="00F81397"/>
    <w:rsid w:val="00F8150C"/>
    <w:rsid w:val="00F81558"/>
    <w:rsid w:val="00F816E0"/>
    <w:rsid w:val="00F8171E"/>
    <w:rsid w:val="00F81AE8"/>
    <w:rsid w:val="00F81DC6"/>
    <w:rsid w:val="00F8202D"/>
    <w:rsid w:val="00F82402"/>
    <w:rsid w:val="00F824D3"/>
    <w:rsid w:val="00F825DB"/>
    <w:rsid w:val="00F829AA"/>
    <w:rsid w:val="00F829F0"/>
    <w:rsid w:val="00F82AF6"/>
    <w:rsid w:val="00F82B40"/>
    <w:rsid w:val="00F82BE5"/>
    <w:rsid w:val="00F82C37"/>
    <w:rsid w:val="00F82CB1"/>
    <w:rsid w:val="00F82CDA"/>
    <w:rsid w:val="00F82D1C"/>
    <w:rsid w:val="00F82E21"/>
    <w:rsid w:val="00F830DF"/>
    <w:rsid w:val="00F831F1"/>
    <w:rsid w:val="00F83406"/>
    <w:rsid w:val="00F8382C"/>
    <w:rsid w:val="00F83867"/>
    <w:rsid w:val="00F838CC"/>
    <w:rsid w:val="00F83972"/>
    <w:rsid w:val="00F83992"/>
    <w:rsid w:val="00F83998"/>
    <w:rsid w:val="00F83BFC"/>
    <w:rsid w:val="00F83D93"/>
    <w:rsid w:val="00F83F28"/>
    <w:rsid w:val="00F8417E"/>
    <w:rsid w:val="00F84305"/>
    <w:rsid w:val="00F8445D"/>
    <w:rsid w:val="00F84589"/>
    <w:rsid w:val="00F8487D"/>
    <w:rsid w:val="00F848C2"/>
    <w:rsid w:val="00F84C6A"/>
    <w:rsid w:val="00F84CBC"/>
    <w:rsid w:val="00F84E2C"/>
    <w:rsid w:val="00F84FB8"/>
    <w:rsid w:val="00F85047"/>
    <w:rsid w:val="00F852D3"/>
    <w:rsid w:val="00F85306"/>
    <w:rsid w:val="00F85562"/>
    <w:rsid w:val="00F8566A"/>
    <w:rsid w:val="00F85711"/>
    <w:rsid w:val="00F8572B"/>
    <w:rsid w:val="00F85730"/>
    <w:rsid w:val="00F858B2"/>
    <w:rsid w:val="00F8596D"/>
    <w:rsid w:val="00F85A44"/>
    <w:rsid w:val="00F85CA1"/>
    <w:rsid w:val="00F85E27"/>
    <w:rsid w:val="00F85EE5"/>
    <w:rsid w:val="00F86254"/>
    <w:rsid w:val="00F864EA"/>
    <w:rsid w:val="00F86532"/>
    <w:rsid w:val="00F8656F"/>
    <w:rsid w:val="00F869B8"/>
    <w:rsid w:val="00F86D5D"/>
    <w:rsid w:val="00F86ECD"/>
    <w:rsid w:val="00F872B5"/>
    <w:rsid w:val="00F873F4"/>
    <w:rsid w:val="00F87733"/>
    <w:rsid w:val="00F87831"/>
    <w:rsid w:val="00F87978"/>
    <w:rsid w:val="00F87C9F"/>
    <w:rsid w:val="00F87D5A"/>
    <w:rsid w:val="00F87E53"/>
    <w:rsid w:val="00F87F3F"/>
    <w:rsid w:val="00F90114"/>
    <w:rsid w:val="00F901A2"/>
    <w:rsid w:val="00F902F5"/>
    <w:rsid w:val="00F903D5"/>
    <w:rsid w:val="00F905A6"/>
    <w:rsid w:val="00F90AFD"/>
    <w:rsid w:val="00F90E8E"/>
    <w:rsid w:val="00F9109E"/>
    <w:rsid w:val="00F9111F"/>
    <w:rsid w:val="00F912CC"/>
    <w:rsid w:val="00F91450"/>
    <w:rsid w:val="00F9148B"/>
    <w:rsid w:val="00F91649"/>
    <w:rsid w:val="00F9170B"/>
    <w:rsid w:val="00F917C5"/>
    <w:rsid w:val="00F919B8"/>
    <w:rsid w:val="00F919F0"/>
    <w:rsid w:val="00F91EB0"/>
    <w:rsid w:val="00F91FDF"/>
    <w:rsid w:val="00F920A7"/>
    <w:rsid w:val="00F92231"/>
    <w:rsid w:val="00F9230C"/>
    <w:rsid w:val="00F924D9"/>
    <w:rsid w:val="00F92540"/>
    <w:rsid w:val="00F92543"/>
    <w:rsid w:val="00F925CA"/>
    <w:rsid w:val="00F925CE"/>
    <w:rsid w:val="00F92712"/>
    <w:rsid w:val="00F92753"/>
    <w:rsid w:val="00F92790"/>
    <w:rsid w:val="00F92A49"/>
    <w:rsid w:val="00F92A4A"/>
    <w:rsid w:val="00F92BF6"/>
    <w:rsid w:val="00F92D64"/>
    <w:rsid w:val="00F93051"/>
    <w:rsid w:val="00F931CA"/>
    <w:rsid w:val="00F93241"/>
    <w:rsid w:val="00F93549"/>
    <w:rsid w:val="00F9378F"/>
    <w:rsid w:val="00F937C3"/>
    <w:rsid w:val="00F937CD"/>
    <w:rsid w:val="00F937CF"/>
    <w:rsid w:val="00F93AE7"/>
    <w:rsid w:val="00F93C42"/>
    <w:rsid w:val="00F93CDF"/>
    <w:rsid w:val="00F93CF6"/>
    <w:rsid w:val="00F93F0C"/>
    <w:rsid w:val="00F94039"/>
    <w:rsid w:val="00F94173"/>
    <w:rsid w:val="00F9423C"/>
    <w:rsid w:val="00F94268"/>
    <w:rsid w:val="00F942B4"/>
    <w:rsid w:val="00F94334"/>
    <w:rsid w:val="00F943D9"/>
    <w:rsid w:val="00F94616"/>
    <w:rsid w:val="00F94691"/>
    <w:rsid w:val="00F94716"/>
    <w:rsid w:val="00F94734"/>
    <w:rsid w:val="00F9479D"/>
    <w:rsid w:val="00F9491D"/>
    <w:rsid w:val="00F94A59"/>
    <w:rsid w:val="00F94B9C"/>
    <w:rsid w:val="00F94D79"/>
    <w:rsid w:val="00F94E74"/>
    <w:rsid w:val="00F95061"/>
    <w:rsid w:val="00F95109"/>
    <w:rsid w:val="00F95227"/>
    <w:rsid w:val="00F954AA"/>
    <w:rsid w:val="00F9566D"/>
    <w:rsid w:val="00F956BB"/>
    <w:rsid w:val="00F9588F"/>
    <w:rsid w:val="00F9589C"/>
    <w:rsid w:val="00F95980"/>
    <w:rsid w:val="00F95BB4"/>
    <w:rsid w:val="00F95C1D"/>
    <w:rsid w:val="00F95C49"/>
    <w:rsid w:val="00F95F8F"/>
    <w:rsid w:val="00F961E4"/>
    <w:rsid w:val="00F96443"/>
    <w:rsid w:val="00F96451"/>
    <w:rsid w:val="00F9650D"/>
    <w:rsid w:val="00F96900"/>
    <w:rsid w:val="00F96A02"/>
    <w:rsid w:val="00F96A2F"/>
    <w:rsid w:val="00F96A73"/>
    <w:rsid w:val="00F96B4C"/>
    <w:rsid w:val="00F96B79"/>
    <w:rsid w:val="00F96B7A"/>
    <w:rsid w:val="00F96F4E"/>
    <w:rsid w:val="00F97051"/>
    <w:rsid w:val="00F97863"/>
    <w:rsid w:val="00F97951"/>
    <w:rsid w:val="00F9795E"/>
    <w:rsid w:val="00F97B56"/>
    <w:rsid w:val="00F97CEB"/>
    <w:rsid w:val="00F97D24"/>
    <w:rsid w:val="00F97D31"/>
    <w:rsid w:val="00FA009C"/>
    <w:rsid w:val="00FA012F"/>
    <w:rsid w:val="00FA0490"/>
    <w:rsid w:val="00FA0497"/>
    <w:rsid w:val="00FA06DA"/>
    <w:rsid w:val="00FA08FF"/>
    <w:rsid w:val="00FA097F"/>
    <w:rsid w:val="00FA09F1"/>
    <w:rsid w:val="00FA0C96"/>
    <w:rsid w:val="00FA0C9B"/>
    <w:rsid w:val="00FA1058"/>
    <w:rsid w:val="00FA1086"/>
    <w:rsid w:val="00FA1233"/>
    <w:rsid w:val="00FA14AC"/>
    <w:rsid w:val="00FA15EA"/>
    <w:rsid w:val="00FA196C"/>
    <w:rsid w:val="00FA1A25"/>
    <w:rsid w:val="00FA1BB2"/>
    <w:rsid w:val="00FA1E43"/>
    <w:rsid w:val="00FA20D2"/>
    <w:rsid w:val="00FA2167"/>
    <w:rsid w:val="00FA219B"/>
    <w:rsid w:val="00FA2391"/>
    <w:rsid w:val="00FA24D4"/>
    <w:rsid w:val="00FA2583"/>
    <w:rsid w:val="00FA2804"/>
    <w:rsid w:val="00FA2B0C"/>
    <w:rsid w:val="00FA2D56"/>
    <w:rsid w:val="00FA2DA2"/>
    <w:rsid w:val="00FA2FFF"/>
    <w:rsid w:val="00FA31E9"/>
    <w:rsid w:val="00FA3429"/>
    <w:rsid w:val="00FA35BE"/>
    <w:rsid w:val="00FA36DD"/>
    <w:rsid w:val="00FA376E"/>
    <w:rsid w:val="00FA37CC"/>
    <w:rsid w:val="00FA37E1"/>
    <w:rsid w:val="00FA3895"/>
    <w:rsid w:val="00FA39F9"/>
    <w:rsid w:val="00FA3A00"/>
    <w:rsid w:val="00FA3AC9"/>
    <w:rsid w:val="00FA3CEA"/>
    <w:rsid w:val="00FA3E32"/>
    <w:rsid w:val="00FA3EC7"/>
    <w:rsid w:val="00FA3F9A"/>
    <w:rsid w:val="00FA3FC4"/>
    <w:rsid w:val="00FA3FEC"/>
    <w:rsid w:val="00FA4005"/>
    <w:rsid w:val="00FA43F8"/>
    <w:rsid w:val="00FA4641"/>
    <w:rsid w:val="00FA4664"/>
    <w:rsid w:val="00FA4879"/>
    <w:rsid w:val="00FA48A7"/>
    <w:rsid w:val="00FA49A0"/>
    <w:rsid w:val="00FA54D2"/>
    <w:rsid w:val="00FA5885"/>
    <w:rsid w:val="00FA593E"/>
    <w:rsid w:val="00FA5A68"/>
    <w:rsid w:val="00FA5AF3"/>
    <w:rsid w:val="00FA5C94"/>
    <w:rsid w:val="00FA5E0B"/>
    <w:rsid w:val="00FA5EA0"/>
    <w:rsid w:val="00FA6282"/>
    <w:rsid w:val="00FA659C"/>
    <w:rsid w:val="00FA67B5"/>
    <w:rsid w:val="00FA6A35"/>
    <w:rsid w:val="00FA6BC2"/>
    <w:rsid w:val="00FA6FAE"/>
    <w:rsid w:val="00FA6FF7"/>
    <w:rsid w:val="00FA7150"/>
    <w:rsid w:val="00FA7199"/>
    <w:rsid w:val="00FA7486"/>
    <w:rsid w:val="00FA778D"/>
    <w:rsid w:val="00FA78DC"/>
    <w:rsid w:val="00FA7AA0"/>
    <w:rsid w:val="00FA7C8F"/>
    <w:rsid w:val="00FA7FAD"/>
    <w:rsid w:val="00FB0132"/>
    <w:rsid w:val="00FB02D6"/>
    <w:rsid w:val="00FB04B6"/>
    <w:rsid w:val="00FB0521"/>
    <w:rsid w:val="00FB062A"/>
    <w:rsid w:val="00FB07C1"/>
    <w:rsid w:val="00FB097E"/>
    <w:rsid w:val="00FB09A4"/>
    <w:rsid w:val="00FB0A81"/>
    <w:rsid w:val="00FB0B01"/>
    <w:rsid w:val="00FB0D82"/>
    <w:rsid w:val="00FB0D9E"/>
    <w:rsid w:val="00FB0DC6"/>
    <w:rsid w:val="00FB0E90"/>
    <w:rsid w:val="00FB0EF2"/>
    <w:rsid w:val="00FB0FC6"/>
    <w:rsid w:val="00FB187B"/>
    <w:rsid w:val="00FB19A6"/>
    <w:rsid w:val="00FB1C2D"/>
    <w:rsid w:val="00FB1D19"/>
    <w:rsid w:val="00FB1D8A"/>
    <w:rsid w:val="00FB20C0"/>
    <w:rsid w:val="00FB2198"/>
    <w:rsid w:val="00FB2270"/>
    <w:rsid w:val="00FB22B5"/>
    <w:rsid w:val="00FB2593"/>
    <w:rsid w:val="00FB27AA"/>
    <w:rsid w:val="00FB2CF7"/>
    <w:rsid w:val="00FB2DE7"/>
    <w:rsid w:val="00FB2E23"/>
    <w:rsid w:val="00FB2E59"/>
    <w:rsid w:val="00FB2F8E"/>
    <w:rsid w:val="00FB2FD8"/>
    <w:rsid w:val="00FB31B0"/>
    <w:rsid w:val="00FB31DD"/>
    <w:rsid w:val="00FB3236"/>
    <w:rsid w:val="00FB3260"/>
    <w:rsid w:val="00FB3334"/>
    <w:rsid w:val="00FB34FF"/>
    <w:rsid w:val="00FB3622"/>
    <w:rsid w:val="00FB38B8"/>
    <w:rsid w:val="00FB3E83"/>
    <w:rsid w:val="00FB3F64"/>
    <w:rsid w:val="00FB4079"/>
    <w:rsid w:val="00FB4107"/>
    <w:rsid w:val="00FB412F"/>
    <w:rsid w:val="00FB42C5"/>
    <w:rsid w:val="00FB4316"/>
    <w:rsid w:val="00FB43D4"/>
    <w:rsid w:val="00FB4463"/>
    <w:rsid w:val="00FB47A1"/>
    <w:rsid w:val="00FB48CC"/>
    <w:rsid w:val="00FB48F4"/>
    <w:rsid w:val="00FB4B52"/>
    <w:rsid w:val="00FB4E07"/>
    <w:rsid w:val="00FB4E18"/>
    <w:rsid w:val="00FB4F92"/>
    <w:rsid w:val="00FB5191"/>
    <w:rsid w:val="00FB520D"/>
    <w:rsid w:val="00FB5353"/>
    <w:rsid w:val="00FB559D"/>
    <w:rsid w:val="00FB5663"/>
    <w:rsid w:val="00FB57B5"/>
    <w:rsid w:val="00FB5844"/>
    <w:rsid w:val="00FB58DA"/>
    <w:rsid w:val="00FB58FA"/>
    <w:rsid w:val="00FB5A0F"/>
    <w:rsid w:val="00FB5CF0"/>
    <w:rsid w:val="00FB5DC0"/>
    <w:rsid w:val="00FB5DED"/>
    <w:rsid w:val="00FB5E47"/>
    <w:rsid w:val="00FB5FBE"/>
    <w:rsid w:val="00FB5FCD"/>
    <w:rsid w:val="00FB6234"/>
    <w:rsid w:val="00FB6303"/>
    <w:rsid w:val="00FB6322"/>
    <w:rsid w:val="00FB63CB"/>
    <w:rsid w:val="00FB651E"/>
    <w:rsid w:val="00FB6596"/>
    <w:rsid w:val="00FB6678"/>
    <w:rsid w:val="00FB67F3"/>
    <w:rsid w:val="00FB69E9"/>
    <w:rsid w:val="00FB69FE"/>
    <w:rsid w:val="00FB6AC2"/>
    <w:rsid w:val="00FB6B16"/>
    <w:rsid w:val="00FB6B91"/>
    <w:rsid w:val="00FB6D89"/>
    <w:rsid w:val="00FB6F4F"/>
    <w:rsid w:val="00FB7021"/>
    <w:rsid w:val="00FB70CB"/>
    <w:rsid w:val="00FB739E"/>
    <w:rsid w:val="00FB73D3"/>
    <w:rsid w:val="00FB754A"/>
    <w:rsid w:val="00FB7611"/>
    <w:rsid w:val="00FB76F0"/>
    <w:rsid w:val="00FB7950"/>
    <w:rsid w:val="00FB7971"/>
    <w:rsid w:val="00FB7BED"/>
    <w:rsid w:val="00FB7BFC"/>
    <w:rsid w:val="00FB7CB3"/>
    <w:rsid w:val="00FC0275"/>
    <w:rsid w:val="00FC07DD"/>
    <w:rsid w:val="00FC07E2"/>
    <w:rsid w:val="00FC0868"/>
    <w:rsid w:val="00FC089D"/>
    <w:rsid w:val="00FC094A"/>
    <w:rsid w:val="00FC0B59"/>
    <w:rsid w:val="00FC0E00"/>
    <w:rsid w:val="00FC0F47"/>
    <w:rsid w:val="00FC0FDF"/>
    <w:rsid w:val="00FC0FE2"/>
    <w:rsid w:val="00FC1234"/>
    <w:rsid w:val="00FC1256"/>
    <w:rsid w:val="00FC13F5"/>
    <w:rsid w:val="00FC1427"/>
    <w:rsid w:val="00FC15A1"/>
    <w:rsid w:val="00FC15B8"/>
    <w:rsid w:val="00FC1680"/>
    <w:rsid w:val="00FC175C"/>
    <w:rsid w:val="00FC18BB"/>
    <w:rsid w:val="00FC1A9F"/>
    <w:rsid w:val="00FC1BCB"/>
    <w:rsid w:val="00FC1C80"/>
    <w:rsid w:val="00FC204D"/>
    <w:rsid w:val="00FC20D8"/>
    <w:rsid w:val="00FC21FC"/>
    <w:rsid w:val="00FC2374"/>
    <w:rsid w:val="00FC23E1"/>
    <w:rsid w:val="00FC24FB"/>
    <w:rsid w:val="00FC257D"/>
    <w:rsid w:val="00FC25ED"/>
    <w:rsid w:val="00FC2670"/>
    <w:rsid w:val="00FC28AA"/>
    <w:rsid w:val="00FC2924"/>
    <w:rsid w:val="00FC29F0"/>
    <w:rsid w:val="00FC2A59"/>
    <w:rsid w:val="00FC2C49"/>
    <w:rsid w:val="00FC2DC2"/>
    <w:rsid w:val="00FC2E2E"/>
    <w:rsid w:val="00FC3038"/>
    <w:rsid w:val="00FC35D3"/>
    <w:rsid w:val="00FC3931"/>
    <w:rsid w:val="00FC3B52"/>
    <w:rsid w:val="00FC3DE6"/>
    <w:rsid w:val="00FC3E68"/>
    <w:rsid w:val="00FC3F48"/>
    <w:rsid w:val="00FC3F53"/>
    <w:rsid w:val="00FC42E7"/>
    <w:rsid w:val="00FC42FE"/>
    <w:rsid w:val="00FC4377"/>
    <w:rsid w:val="00FC4593"/>
    <w:rsid w:val="00FC4A19"/>
    <w:rsid w:val="00FC4ED5"/>
    <w:rsid w:val="00FC4F33"/>
    <w:rsid w:val="00FC4F75"/>
    <w:rsid w:val="00FC55FE"/>
    <w:rsid w:val="00FC58E8"/>
    <w:rsid w:val="00FC59E8"/>
    <w:rsid w:val="00FC60FE"/>
    <w:rsid w:val="00FC6619"/>
    <w:rsid w:val="00FC69A2"/>
    <w:rsid w:val="00FC7352"/>
    <w:rsid w:val="00FC74EC"/>
    <w:rsid w:val="00FC7736"/>
    <w:rsid w:val="00FC7D3C"/>
    <w:rsid w:val="00FC7DCE"/>
    <w:rsid w:val="00FC7DDE"/>
    <w:rsid w:val="00FD06F4"/>
    <w:rsid w:val="00FD0706"/>
    <w:rsid w:val="00FD079E"/>
    <w:rsid w:val="00FD0C5B"/>
    <w:rsid w:val="00FD0EDF"/>
    <w:rsid w:val="00FD1133"/>
    <w:rsid w:val="00FD1163"/>
    <w:rsid w:val="00FD1781"/>
    <w:rsid w:val="00FD1E97"/>
    <w:rsid w:val="00FD20E8"/>
    <w:rsid w:val="00FD20F4"/>
    <w:rsid w:val="00FD2289"/>
    <w:rsid w:val="00FD25D8"/>
    <w:rsid w:val="00FD28A2"/>
    <w:rsid w:val="00FD2905"/>
    <w:rsid w:val="00FD2A16"/>
    <w:rsid w:val="00FD2C79"/>
    <w:rsid w:val="00FD2E5D"/>
    <w:rsid w:val="00FD3021"/>
    <w:rsid w:val="00FD30D9"/>
    <w:rsid w:val="00FD31BF"/>
    <w:rsid w:val="00FD32DA"/>
    <w:rsid w:val="00FD331C"/>
    <w:rsid w:val="00FD334D"/>
    <w:rsid w:val="00FD3437"/>
    <w:rsid w:val="00FD34D7"/>
    <w:rsid w:val="00FD3771"/>
    <w:rsid w:val="00FD3775"/>
    <w:rsid w:val="00FD378D"/>
    <w:rsid w:val="00FD38CE"/>
    <w:rsid w:val="00FD39F8"/>
    <w:rsid w:val="00FD3A51"/>
    <w:rsid w:val="00FD3ADC"/>
    <w:rsid w:val="00FD3AFD"/>
    <w:rsid w:val="00FD3CDF"/>
    <w:rsid w:val="00FD4041"/>
    <w:rsid w:val="00FD4088"/>
    <w:rsid w:val="00FD4160"/>
    <w:rsid w:val="00FD4186"/>
    <w:rsid w:val="00FD41D7"/>
    <w:rsid w:val="00FD4314"/>
    <w:rsid w:val="00FD43ED"/>
    <w:rsid w:val="00FD441B"/>
    <w:rsid w:val="00FD4450"/>
    <w:rsid w:val="00FD4486"/>
    <w:rsid w:val="00FD45EA"/>
    <w:rsid w:val="00FD49D2"/>
    <w:rsid w:val="00FD4F3F"/>
    <w:rsid w:val="00FD5105"/>
    <w:rsid w:val="00FD5214"/>
    <w:rsid w:val="00FD5372"/>
    <w:rsid w:val="00FD53AF"/>
    <w:rsid w:val="00FD542D"/>
    <w:rsid w:val="00FD55A0"/>
    <w:rsid w:val="00FD5662"/>
    <w:rsid w:val="00FD5756"/>
    <w:rsid w:val="00FD57A6"/>
    <w:rsid w:val="00FD5AD1"/>
    <w:rsid w:val="00FD5BF6"/>
    <w:rsid w:val="00FD5C01"/>
    <w:rsid w:val="00FD5C57"/>
    <w:rsid w:val="00FD5C69"/>
    <w:rsid w:val="00FD5D34"/>
    <w:rsid w:val="00FD5E94"/>
    <w:rsid w:val="00FD5FD6"/>
    <w:rsid w:val="00FD61EF"/>
    <w:rsid w:val="00FD6365"/>
    <w:rsid w:val="00FD6492"/>
    <w:rsid w:val="00FD6593"/>
    <w:rsid w:val="00FD6713"/>
    <w:rsid w:val="00FD673A"/>
    <w:rsid w:val="00FD6766"/>
    <w:rsid w:val="00FD679D"/>
    <w:rsid w:val="00FD6B00"/>
    <w:rsid w:val="00FD6D55"/>
    <w:rsid w:val="00FD6DD6"/>
    <w:rsid w:val="00FD6FDE"/>
    <w:rsid w:val="00FD7069"/>
    <w:rsid w:val="00FD732C"/>
    <w:rsid w:val="00FD75DC"/>
    <w:rsid w:val="00FD75FE"/>
    <w:rsid w:val="00FD76AE"/>
    <w:rsid w:val="00FD76CD"/>
    <w:rsid w:val="00FD7A9A"/>
    <w:rsid w:val="00FD7ABA"/>
    <w:rsid w:val="00FD7BAD"/>
    <w:rsid w:val="00FD7D12"/>
    <w:rsid w:val="00FD7E52"/>
    <w:rsid w:val="00FD7F5C"/>
    <w:rsid w:val="00FE009B"/>
    <w:rsid w:val="00FE02D0"/>
    <w:rsid w:val="00FE02E3"/>
    <w:rsid w:val="00FE0315"/>
    <w:rsid w:val="00FE0367"/>
    <w:rsid w:val="00FE0400"/>
    <w:rsid w:val="00FE0553"/>
    <w:rsid w:val="00FE066F"/>
    <w:rsid w:val="00FE06AE"/>
    <w:rsid w:val="00FE0889"/>
    <w:rsid w:val="00FE09B5"/>
    <w:rsid w:val="00FE0AD2"/>
    <w:rsid w:val="00FE0B2A"/>
    <w:rsid w:val="00FE0B5F"/>
    <w:rsid w:val="00FE0C03"/>
    <w:rsid w:val="00FE0FEF"/>
    <w:rsid w:val="00FE10D7"/>
    <w:rsid w:val="00FE123B"/>
    <w:rsid w:val="00FE1546"/>
    <w:rsid w:val="00FE177F"/>
    <w:rsid w:val="00FE1B37"/>
    <w:rsid w:val="00FE1DC3"/>
    <w:rsid w:val="00FE1F38"/>
    <w:rsid w:val="00FE2121"/>
    <w:rsid w:val="00FE21FD"/>
    <w:rsid w:val="00FE2292"/>
    <w:rsid w:val="00FE22EF"/>
    <w:rsid w:val="00FE2404"/>
    <w:rsid w:val="00FE2428"/>
    <w:rsid w:val="00FE2457"/>
    <w:rsid w:val="00FE257D"/>
    <w:rsid w:val="00FE2614"/>
    <w:rsid w:val="00FE2620"/>
    <w:rsid w:val="00FE2937"/>
    <w:rsid w:val="00FE2FEE"/>
    <w:rsid w:val="00FE3052"/>
    <w:rsid w:val="00FE312C"/>
    <w:rsid w:val="00FE3165"/>
    <w:rsid w:val="00FE32BA"/>
    <w:rsid w:val="00FE32C0"/>
    <w:rsid w:val="00FE3378"/>
    <w:rsid w:val="00FE341F"/>
    <w:rsid w:val="00FE3905"/>
    <w:rsid w:val="00FE3A85"/>
    <w:rsid w:val="00FE3AD9"/>
    <w:rsid w:val="00FE3B68"/>
    <w:rsid w:val="00FE3D1C"/>
    <w:rsid w:val="00FE4017"/>
    <w:rsid w:val="00FE4037"/>
    <w:rsid w:val="00FE403D"/>
    <w:rsid w:val="00FE42E3"/>
    <w:rsid w:val="00FE43B7"/>
    <w:rsid w:val="00FE43FB"/>
    <w:rsid w:val="00FE448E"/>
    <w:rsid w:val="00FE4673"/>
    <w:rsid w:val="00FE46D8"/>
    <w:rsid w:val="00FE4866"/>
    <w:rsid w:val="00FE4A16"/>
    <w:rsid w:val="00FE4CA0"/>
    <w:rsid w:val="00FE4E59"/>
    <w:rsid w:val="00FE5093"/>
    <w:rsid w:val="00FE5167"/>
    <w:rsid w:val="00FE54FE"/>
    <w:rsid w:val="00FE5543"/>
    <w:rsid w:val="00FE55AA"/>
    <w:rsid w:val="00FE5669"/>
    <w:rsid w:val="00FE56A7"/>
    <w:rsid w:val="00FE5E86"/>
    <w:rsid w:val="00FE5F17"/>
    <w:rsid w:val="00FE6220"/>
    <w:rsid w:val="00FE623D"/>
    <w:rsid w:val="00FE6258"/>
    <w:rsid w:val="00FE6337"/>
    <w:rsid w:val="00FE65FE"/>
    <w:rsid w:val="00FE666C"/>
    <w:rsid w:val="00FE68B7"/>
    <w:rsid w:val="00FE698D"/>
    <w:rsid w:val="00FE6EC2"/>
    <w:rsid w:val="00FE7450"/>
    <w:rsid w:val="00FE747C"/>
    <w:rsid w:val="00FE7482"/>
    <w:rsid w:val="00FE751B"/>
    <w:rsid w:val="00FE7596"/>
    <w:rsid w:val="00FE75DF"/>
    <w:rsid w:val="00FE77E1"/>
    <w:rsid w:val="00FE7A01"/>
    <w:rsid w:val="00FE7A36"/>
    <w:rsid w:val="00FE7AFD"/>
    <w:rsid w:val="00FE7F85"/>
    <w:rsid w:val="00FF016D"/>
    <w:rsid w:val="00FF0606"/>
    <w:rsid w:val="00FF089E"/>
    <w:rsid w:val="00FF08F9"/>
    <w:rsid w:val="00FF0934"/>
    <w:rsid w:val="00FF0E73"/>
    <w:rsid w:val="00FF12FC"/>
    <w:rsid w:val="00FF1543"/>
    <w:rsid w:val="00FF1759"/>
    <w:rsid w:val="00FF17C3"/>
    <w:rsid w:val="00FF17E1"/>
    <w:rsid w:val="00FF1909"/>
    <w:rsid w:val="00FF1BBB"/>
    <w:rsid w:val="00FF1BE0"/>
    <w:rsid w:val="00FF1EB4"/>
    <w:rsid w:val="00FF25BC"/>
    <w:rsid w:val="00FF273E"/>
    <w:rsid w:val="00FF2AF5"/>
    <w:rsid w:val="00FF2C68"/>
    <w:rsid w:val="00FF2F11"/>
    <w:rsid w:val="00FF3254"/>
    <w:rsid w:val="00FF3290"/>
    <w:rsid w:val="00FF32AE"/>
    <w:rsid w:val="00FF336F"/>
    <w:rsid w:val="00FF352C"/>
    <w:rsid w:val="00FF3646"/>
    <w:rsid w:val="00FF3C02"/>
    <w:rsid w:val="00FF3C43"/>
    <w:rsid w:val="00FF3CB8"/>
    <w:rsid w:val="00FF3FD7"/>
    <w:rsid w:val="00FF4560"/>
    <w:rsid w:val="00FF45CB"/>
    <w:rsid w:val="00FF472B"/>
    <w:rsid w:val="00FF4B45"/>
    <w:rsid w:val="00FF4DD6"/>
    <w:rsid w:val="00FF4E16"/>
    <w:rsid w:val="00FF4E1F"/>
    <w:rsid w:val="00FF5210"/>
    <w:rsid w:val="00FF534F"/>
    <w:rsid w:val="00FF53C4"/>
    <w:rsid w:val="00FF54E9"/>
    <w:rsid w:val="00FF5539"/>
    <w:rsid w:val="00FF555B"/>
    <w:rsid w:val="00FF55AD"/>
    <w:rsid w:val="00FF57FB"/>
    <w:rsid w:val="00FF58B9"/>
    <w:rsid w:val="00FF5960"/>
    <w:rsid w:val="00FF5B4E"/>
    <w:rsid w:val="00FF5DE0"/>
    <w:rsid w:val="00FF5E32"/>
    <w:rsid w:val="00FF5F08"/>
    <w:rsid w:val="00FF6237"/>
    <w:rsid w:val="00FF635F"/>
    <w:rsid w:val="00FF66F9"/>
    <w:rsid w:val="00FF6709"/>
    <w:rsid w:val="00FF67C4"/>
    <w:rsid w:val="00FF680B"/>
    <w:rsid w:val="00FF68BA"/>
    <w:rsid w:val="00FF6A37"/>
    <w:rsid w:val="00FF6B00"/>
    <w:rsid w:val="00FF6CDC"/>
    <w:rsid w:val="00FF70C2"/>
    <w:rsid w:val="00FF716A"/>
    <w:rsid w:val="00FF7216"/>
    <w:rsid w:val="00FF762B"/>
    <w:rsid w:val="00FF764A"/>
    <w:rsid w:val="00FF7888"/>
    <w:rsid w:val="00FF788F"/>
    <w:rsid w:val="00FF78C2"/>
    <w:rsid w:val="00FF792B"/>
    <w:rsid w:val="00FF7BA7"/>
    <w:rsid w:val="00FF7C51"/>
    <w:rsid w:val="00FF7E50"/>
    <w:rsid w:val="00FF7E56"/>
    <w:rsid w:val="00FF7E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0DCE42AE"/>
  <w15:chartTrackingRefBased/>
  <w15:docId w15:val="{C9B8063E-DE29-48D4-A88A-62A45F116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cs-CZ" w:eastAsia="cs-CZ" w:bidi="ar-SA"/>
      </w:rPr>
    </w:rPrDefault>
    <w:pPrDefault/>
  </w:docDefaults>
  <w:latentStyles w:defLockedState="0" w:defUIPriority="0" w:defSemiHidden="0" w:defUnhideWhenUsed="0" w:defQFormat="0" w:count="375">
    <w:lsdException w:name="Normal" w:locked="1" w:qFormat="1"/>
    <w:lsdException w:name="heading 1" w:locked="1" w:uiPriority="9" w:qFormat="1"/>
    <w:lsdException w:name="heading 2" w:locked="1" w:uiPriority="99" w:qFormat="1"/>
    <w:lsdException w:name="heading 3" w:locked="1" w:uiPriority="9" w:qFormat="1"/>
    <w:lsdException w:name="heading 4" w:locked="1" w:uiPriority="9" w:qFormat="1"/>
    <w:lsdException w:name="heading 5" w:locked="1" w:uiPriority="99" w:qFormat="1"/>
    <w:lsdException w:name="heading 6" w:locked="1" w:uiPriority="99" w:qFormat="1"/>
    <w:lsdException w:name="heading 7" w:locked="1" w:uiPriority="99" w:qFormat="1"/>
    <w:lsdException w:name="heading 8" w:locked="1" w:uiPriority="99"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99"/>
    <w:lsdException w:name="toc 2" w:locked="1" w:uiPriority="99"/>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uiPriority="99"/>
    <w:lsdException w:name="annotation text" w:locked="1" w:uiPriority="99"/>
    <w:lsdException w:name="header" w:locked="1" w:uiPriority="99"/>
    <w:lsdException w:name="footer" w:locked="1" w:uiPriority="99"/>
    <w:lsdException w:name="index heading" w:locked="1"/>
    <w:lsdException w:name="caption" w:locked="1" w:uiPriority="99" w:qFormat="1"/>
    <w:lsdException w:name="table of figures" w:locked="1"/>
    <w:lsdException w:name="envelope address" w:locked="1"/>
    <w:lsdException w:name="envelope return" w:locked="1"/>
    <w:lsdException w:name="footnote reference" w:locked="1" w:uiPriority="99"/>
    <w:lsdException w:name="annotation reference" w:locked="1" w:uiPriority="99"/>
    <w:lsdException w:name="line number" w:locked="1"/>
    <w:lsdException w:name="page number" w:locked="1" w:uiPriority="99"/>
    <w:lsdException w:name="endnote reference" w:locked="1" w:uiPriority="99"/>
    <w:lsdException w:name="endnote text" w:locked="1" w:uiPriority="99"/>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uiPriority="99"/>
    <w:lsdException w:name="Body Text Indent" w:locked="1" w:uiPriority="99"/>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uiPriority="99"/>
    <w:lsdException w:name="Body Text 3" w:locked="1" w:uiPriority="99"/>
    <w:lsdException w:name="Body Text Indent 2" w:locked="1" w:uiPriority="99"/>
    <w:lsdException w:name="Body Text Indent 3" w:locked="1" w:uiPriority="99"/>
    <w:lsdException w:name="Block Text" w:locked="1"/>
    <w:lsdException w:name="Hyperlink" w:locked="1"/>
    <w:lsdException w:name="FollowedHyperlink" w:locked="1" w:uiPriority="99"/>
    <w:lsdException w:name="Strong" w:locked="1" w:uiPriority="22" w:qFormat="1"/>
    <w:lsdException w:name="Emphasis" w:locked="1" w:uiPriority="20" w:qFormat="1"/>
    <w:lsdException w:name="Document Map" w:locked="1"/>
    <w:lsdException w:name="Plain Text" w:locked="1" w:uiPriority="99"/>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uiPriority="99"/>
    <w:lsdException w:name="HTML Code" w:locked="1"/>
    <w:lsdException w:name="HTML Definition" w:locked="1" w:semiHidden="1" w:unhideWhenUsed="1"/>
    <w:lsdException w:name="HTML Keyboard" w:locked="1" w:semiHidden="1" w:unhideWhenUsed="1"/>
    <w:lsdException w:name="HTML Preformatted" w:locked="1" w:semiHidden="1" w:uiPriority="99" w:unhideWhenUsed="1"/>
    <w:lsdException w:name="HTML Sample" w:locked="1"/>
    <w:lsdException w:name="HTML Typewriter" w:locked="1"/>
    <w:lsdException w:name="HTML Variable" w:locked="1" w:semiHidden="1" w:uiPriority="99" w:unhideWhenUsed="1"/>
    <w:lsdException w:name="Normal Table" w:locked="1" w:semiHidden="1" w:unhideWhenUsed="1"/>
    <w:lsdException w:name="annotation subject" w:locked="1" w:semiHidden="1" w:uiPriority="99"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99" w:unhideWhenUsed="1"/>
    <w:lsdException w:name="Table Grid" w:locked="1"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99"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B75233"/>
    <w:rPr>
      <w:sz w:val="24"/>
      <w:szCs w:val="24"/>
    </w:rPr>
  </w:style>
  <w:style w:type="paragraph" w:styleId="Nadpis1">
    <w:name w:val="heading 1"/>
    <w:basedOn w:val="Normln"/>
    <w:next w:val="Normln"/>
    <w:link w:val="Nadpis1Char"/>
    <w:uiPriority w:val="9"/>
    <w:qFormat/>
    <w:rsid w:val="00C82ACD"/>
    <w:pPr>
      <w:keepNext/>
      <w:overflowPunct w:val="0"/>
      <w:autoSpaceDE w:val="0"/>
      <w:autoSpaceDN w:val="0"/>
      <w:adjustRightInd w:val="0"/>
      <w:jc w:val="center"/>
      <w:textAlignment w:val="baseline"/>
      <w:outlineLvl w:val="0"/>
    </w:pPr>
    <w:rPr>
      <w:b/>
      <w:bCs/>
      <w:sz w:val="22"/>
      <w:szCs w:val="22"/>
    </w:rPr>
  </w:style>
  <w:style w:type="paragraph" w:styleId="Nadpis2">
    <w:name w:val="heading 2"/>
    <w:basedOn w:val="Normln"/>
    <w:next w:val="Normln"/>
    <w:link w:val="Nadpis2Char"/>
    <w:uiPriority w:val="99"/>
    <w:qFormat/>
    <w:rsid w:val="00262333"/>
    <w:pPr>
      <w:keepNext/>
      <w:spacing w:before="240" w:after="60"/>
      <w:outlineLvl w:val="1"/>
    </w:pPr>
    <w:rPr>
      <w:rFonts w:ascii="Arial" w:hAnsi="Arial"/>
      <w:b/>
      <w:bCs/>
      <w:i/>
      <w:iCs/>
      <w:sz w:val="28"/>
      <w:szCs w:val="28"/>
    </w:rPr>
  </w:style>
  <w:style w:type="paragraph" w:styleId="Nadpis3">
    <w:name w:val="heading 3"/>
    <w:basedOn w:val="Normln"/>
    <w:next w:val="Normln"/>
    <w:link w:val="Nadpis3Char"/>
    <w:uiPriority w:val="9"/>
    <w:qFormat/>
    <w:rsid w:val="00FB5E47"/>
    <w:pPr>
      <w:keepNext/>
      <w:spacing w:before="240" w:after="60"/>
      <w:outlineLvl w:val="2"/>
    </w:pPr>
    <w:rPr>
      <w:rFonts w:ascii="Arial" w:hAnsi="Arial"/>
      <w:b/>
      <w:bCs/>
      <w:sz w:val="26"/>
      <w:szCs w:val="26"/>
    </w:rPr>
  </w:style>
  <w:style w:type="paragraph" w:styleId="Nadpis4">
    <w:name w:val="heading 4"/>
    <w:basedOn w:val="Normln"/>
    <w:next w:val="Normln"/>
    <w:link w:val="Nadpis4Char"/>
    <w:uiPriority w:val="9"/>
    <w:qFormat/>
    <w:rsid w:val="00C8472E"/>
    <w:pPr>
      <w:keepNext/>
      <w:spacing w:before="240" w:after="60"/>
      <w:outlineLvl w:val="3"/>
    </w:pPr>
    <w:rPr>
      <w:b/>
      <w:bCs/>
      <w:sz w:val="28"/>
      <w:szCs w:val="28"/>
    </w:rPr>
  </w:style>
  <w:style w:type="paragraph" w:styleId="Nadpis5">
    <w:name w:val="heading 5"/>
    <w:basedOn w:val="Normln"/>
    <w:next w:val="Normln"/>
    <w:link w:val="Nadpis5Char"/>
    <w:uiPriority w:val="99"/>
    <w:qFormat/>
    <w:rsid w:val="00C8472E"/>
    <w:pPr>
      <w:spacing w:before="240" w:after="60"/>
      <w:outlineLvl w:val="4"/>
    </w:pPr>
    <w:rPr>
      <w:b/>
      <w:bCs/>
      <w:i/>
      <w:iCs/>
      <w:sz w:val="26"/>
      <w:szCs w:val="26"/>
    </w:rPr>
  </w:style>
  <w:style w:type="paragraph" w:styleId="Nadpis6">
    <w:name w:val="heading 6"/>
    <w:basedOn w:val="Normln"/>
    <w:next w:val="Normln"/>
    <w:link w:val="Nadpis6Char"/>
    <w:uiPriority w:val="99"/>
    <w:qFormat/>
    <w:rsid w:val="005D182A"/>
    <w:pPr>
      <w:spacing w:before="240" w:after="60"/>
      <w:jc w:val="both"/>
      <w:outlineLvl w:val="5"/>
    </w:pPr>
    <w:rPr>
      <w:b/>
      <w:bCs/>
      <w:sz w:val="22"/>
      <w:szCs w:val="22"/>
    </w:rPr>
  </w:style>
  <w:style w:type="paragraph" w:styleId="Nadpis7">
    <w:name w:val="heading 7"/>
    <w:basedOn w:val="Normln"/>
    <w:next w:val="Normln"/>
    <w:link w:val="Nadpis7Char"/>
    <w:uiPriority w:val="99"/>
    <w:qFormat/>
    <w:rsid w:val="009E0B1C"/>
    <w:pPr>
      <w:spacing w:before="240" w:after="60"/>
      <w:outlineLvl w:val="6"/>
    </w:pPr>
  </w:style>
  <w:style w:type="paragraph" w:styleId="Nadpis8">
    <w:name w:val="heading 8"/>
    <w:basedOn w:val="Normln"/>
    <w:next w:val="Normln"/>
    <w:link w:val="Nadpis8Char"/>
    <w:uiPriority w:val="99"/>
    <w:qFormat/>
    <w:rsid w:val="009E0B1C"/>
    <w:pPr>
      <w:spacing w:before="240" w:after="60"/>
      <w:outlineLvl w:val="7"/>
    </w:pPr>
    <w:rPr>
      <w:i/>
      <w:iCs/>
    </w:rPr>
  </w:style>
  <w:style w:type="paragraph" w:styleId="Nadpis9">
    <w:name w:val="heading 9"/>
    <w:basedOn w:val="Normln"/>
    <w:next w:val="Normln"/>
    <w:link w:val="Nadpis9Char"/>
    <w:semiHidden/>
    <w:unhideWhenUsed/>
    <w:qFormat/>
    <w:locked/>
    <w:rsid w:val="001D516A"/>
    <w:pPr>
      <w:keepNext/>
      <w:keepLines/>
      <w:spacing w:before="200" w:line="276" w:lineRule="auto"/>
      <w:outlineLvl w:val="8"/>
    </w:pPr>
    <w:rPr>
      <w:rFonts w:ascii="Cambria" w:eastAsia="Times New Roman" w:hAnsi="Cambria"/>
      <w:i/>
      <w:iCs/>
      <w:color w:val="404040"/>
      <w:sz w:val="20"/>
      <w:szCs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uiPriority w:val="99"/>
    <w:locked/>
    <w:rsid w:val="00B77C72"/>
    <w:rPr>
      <w:rFonts w:ascii="Cambria" w:hAnsi="Cambria"/>
      <w:b/>
      <w:kern w:val="32"/>
      <w:sz w:val="32"/>
    </w:rPr>
  </w:style>
  <w:style w:type="character" w:customStyle="1" w:styleId="Heading2Char">
    <w:name w:val="Heading 2 Char"/>
    <w:uiPriority w:val="99"/>
    <w:semiHidden/>
    <w:locked/>
    <w:rsid w:val="00B77C72"/>
    <w:rPr>
      <w:rFonts w:ascii="Cambria" w:hAnsi="Cambria"/>
      <w:b/>
      <w:i/>
      <w:sz w:val="28"/>
    </w:rPr>
  </w:style>
  <w:style w:type="character" w:customStyle="1" w:styleId="Heading3Char">
    <w:name w:val="Heading 3 Char"/>
    <w:uiPriority w:val="99"/>
    <w:semiHidden/>
    <w:locked/>
    <w:rsid w:val="00B77C72"/>
    <w:rPr>
      <w:rFonts w:ascii="Cambria" w:hAnsi="Cambria"/>
      <w:b/>
      <w:sz w:val="26"/>
    </w:rPr>
  </w:style>
  <w:style w:type="character" w:customStyle="1" w:styleId="Heading4Char">
    <w:name w:val="Heading 4 Char"/>
    <w:uiPriority w:val="99"/>
    <w:semiHidden/>
    <w:locked/>
    <w:rsid w:val="00B77C72"/>
    <w:rPr>
      <w:rFonts w:ascii="Calibri" w:hAnsi="Calibri"/>
      <w:b/>
      <w:sz w:val="28"/>
    </w:rPr>
  </w:style>
  <w:style w:type="character" w:customStyle="1" w:styleId="Heading5Char">
    <w:name w:val="Heading 5 Char"/>
    <w:uiPriority w:val="99"/>
    <w:semiHidden/>
    <w:locked/>
    <w:rsid w:val="00B77C72"/>
    <w:rPr>
      <w:rFonts w:ascii="Calibri" w:hAnsi="Calibri"/>
      <w:b/>
      <w:i/>
      <w:sz w:val="26"/>
    </w:rPr>
  </w:style>
  <w:style w:type="character" w:customStyle="1" w:styleId="Heading6Char">
    <w:name w:val="Heading 6 Char"/>
    <w:uiPriority w:val="99"/>
    <w:semiHidden/>
    <w:locked/>
    <w:rsid w:val="00B77C72"/>
    <w:rPr>
      <w:rFonts w:ascii="Calibri" w:hAnsi="Calibri"/>
      <w:b/>
    </w:rPr>
  </w:style>
  <w:style w:type="character" w:customStyle="1" w:styleId="Heading7Char">
    <w:name w:val="Heading 7 Char"/>
    <w:uiPriority w:val="99"/>
    <w:semiHidden/>
    <w:locked/>
    <w:rsid w:val="00B77C72"/>
    <w:rPr>
      <w:rFonts w:ascii="Calibri" w:hAnsi="Calibri"/>
      <w:sz w:val="24"/>
    </w:rPr>
  </w:style>
  <w:style w:type="character" w:customStyle="1" w:styleId="Heading8Char">
    <w:name w:val="Heading 8 Char"/>
    <w:uiPriority w:val="99"/>
    <w:semiHidden/>
    <w:locked/>
    <w:rsid w:val="00B77C72"/>
    <w:rPr>
      <w:rFonts w:ascii="Calibri" w:hAnsi="Calibri"/>
      <w:i/>
      <w:sz w:val="24"/>
    </w:rPr>
  </w:style>
  <w:style w:type="character" w:customStyle="1" w:styleId="Nadpis1Char">
    <w:name w:val="Nadpis 1 Char"/>
    <w:link w:val="Nadpis1"/>
    <w:uiPriority w:val="9"/>
    <w:locked/>
    <w:rsid w:val="007D15C6"/>
    <w:rPr>
      <w:b/>
      <w:sz w:val="22"/>
      <w:lang w:val="cs-CZ" w:eastAsia="cs-CZ"/>
    </w:rPr>
  </w:style>
  <w:style w:type="character" w:customStyle="1" w:styleId="Nadpis2Char">
    <w:name w:val="Nadpis 2 Char"/>
    <w:link w:val="Nadpis2"/>
    <w:uiPriority w:val="99"/>
    <w:locked/>
    <w:rsid w:val="00CF13A0"/>
    <w:rPr>
      <w:rFonts w:ascii="Arial" w:hAnsi="Arial"/>
      <w:b/>
      <w:i/>
      <w:sz w:val="28"/>
    </w:rPr>
  </w:style>
  <w:style w:type="character" w:customStyle="1" w:styleId="Nadpis3Char">
    <w:name w:val="Nadpis 3 Char"/>
    <w:link w:val="Nadpis3"/>
    <w:uiPriority w:val="9"/>
    <w:locked/>
    <w:rsid w:val="0000499B"/>
    <w:rPr>
      <w:rFonts w:ascii="Arial" w:hAnsi="Arial"/>
      <w:b/>
      <w:sz w:val="26"/>
      <w:lang w:val="cs-CZ" w:eastAsia="cs-CZ"/>
    </w:rPr>
  </w:style>
  <w:style w:type="character" w:customStyle="1" w:styleId="Nadpis4Char">
    <w:name w:val="Nadpis 4 Char"/>
    <w:link w:val="Nadpis4"/>
    <w:uiPriority w:val="9"/>
    <w:locked/>
    <w:rsid w:val="00261428"/>
    <w:rPr>
      <w:b/>
      <w:sz w:val="28"/>
    </w:rPr>
  </w:style>
  <w:style w:type="character" w:customStyle="1" w:styleId="Nadpis5Char">
    <w:name w:val="Nadpis 5 Char"/>
    <w:link w:val="Nadpis5"/>
    <w:uiPriority w:val="99"/>
    <w:locked/>
    <w:rsid w:val="007D15C6"/>
    <w:rPr>
      <w:b/>
      <w:i/>
      <w:sz w:val="26"/>
      <w:lang w:val="cs-CZ" w:eastAsia="cs-CZ"/>
    </w:rPr>
  </w:style>
  <w:style w:type="character" w:customStyle="1" w:styleId="Nadpis6Char">
    <w:name w:val="Nadpis 6 Char"/>
    <w:link w:val="Nadpis6"/>
    <w:uiPriority w:val="99"/>
    <w:locked/>
    <w:rsid w:val="00C80FDB"/>
    <w:rPr>
      <w:b/>
      <w:sz w:val="22"/>
    </w:rPr>
  </w:style>
  <w:style w:type="character" w:customStyle="1" w:styleId="Nadpis7Char">
    <w:name w:val="Nadpis 7 Char"/>
    <w:link w:val="Nadpis7"/>
    <w:uiPriority w:val="99"/>
    <w:locked/>
    <w:rsid w:val="00C80FDB"/>
    <w:rPr>
      <w:sz w:val="24"/>
    </w:rPr>
  </w:style>
  <w:style w:type="character" w:customStyle="1" w:styleId="Nadpis8Char">
    <w:name w:val="Nadpis 8 Char"/>
    <w:link w:val="Nadpis8"/>
    <w:uiPriority w:val="99"/>
    <w:locked/>
    <w:rsid w:val="00C80FDB"/>
    <w:rPr>
      <w:i/>
      <w:sz w:val="24"/>
    </w:rPr>
  </w:style>
  <w:style w:type="paragraph" w:customStyle="1" w:styleId="CharChar8CharCharCharCharCharChar">
    <w:name w:val="Char Char8 Char Char Char Char Char Char"/>
    <w:basedOn w:val="Normln"/>
    <w:uiPriority w:val="99"/>
    <w:rsid w:val="00250BF3"/>
    <w:pPr>
      <w:spacing w:after="160" w:line="240" w:lineRule="exact"/>
    </w:pPr>
    <w:rPr>
      <w:rFonts w:ascii="Times New Roman Bold" w:hAnsi="Times New Roman Bold" w:cs="Times New Roman Bold"/>
      <w:sz w:val="22"/>
      <w:szCs w:val="22"/>
      <w:lang w:val="sk-SK" w:eastAsia="en-US"/>
    </w:rPr>
  </w:style>
  <w:style w:type="character" w:styleId="Hypertextovodkaz">
    <w:name w:val="Hyperlink"/>
    <w:rsid w:val="001454A3"/>
    <w:rPr>
      <w:color w:val="0000FF"/>
      <w:u w:val="single"/>
    </w:rPr>
  </w:style>
  <w:style w:type="paragraph" w:customStyle="1" w:styleId="BodyText23">
    <w:name w:val="Body Text 23"/>
    <w:basedOn w:val="Normln"/>
    <w:uiPriority w:val="99"/>
    <w:rsid w:val="001454A3"/>
    <w:pPr>
      <w:widowControl w:val="0"/>
      <w:overflowPunct w:val="0"/>
      <w:autoSpaceDE w:val="0"/>
      <w:autoSpaceDN w:val="0"/>
      <w:adjustRightInd w:val="0"/>
      <w:jc w:val="both"/>
      <w:textAlignment w:val="baseline"/>
    </w:pPr>
  </w:style>
  <w:style w:type="paragraph" w:customStyle="1" w:styleId="A-Text">
    <w:name w:val="A-Text"/>
    <w:basedOn w:val="Normln"/>
    <w:uiPriority w:val="99"/>
    <w:rsid w:val="00FB5E47"/>
    <w:pPr>
      <w:widowControl w:val="0"/>
      <w:overflowPunct w:val="0"/>
      <w:autoSpaceDE w:val="0"/>
      <w:autoSpaceDN w:val="0"/>
      <w:adjustRightInd w:val="0"/>
      <w:spacing w:after="60"/>
      <w:jc w:val="both"/>
      <w:textAlignment w:val="baseline"/>
    </w:pPr>
  </w:style>
  <w:style w:type="paragraph" w:customStyle="1" w:styleId="StylNadpis3nenTun">
    <w:name w:val="Styl Nadpis 3 + není Tučné"/>
    <w:basedOn w:val="Nadpis3"/>
    <w:autoRedefine/>
    <w:uiPriority w:val="99"/>
    <w:rsid w:val="00FB5E47"/>
    <w:pPr>
      <w:tabs>
        <w:tab w:val="left" w:pos="360"/>
      </w:tabs>
      <w:spacing w:after="120"/>
      <w:jc w:val="both"/>
    </w:pPr>
    <w:rPr>
      <w:rFonts w:ascii="Times New Roman" w:hAnsi="Times New Roman"/>
      <w:sz w:val="24"/>
      <w:szCs w:val="24"/>
    </w:rPr>
  </w:style>
  <w:style w:type="paragraph" w:styleId="Zpat">
    <w:name w:val="footer"/>
    <w:basedOn w:val="Normln"/>
    <w:link w:val="ZpatChar"/>
    <w:uiPriority w:val="99"/>
    <w:rsid w:val="00FB5E47"/>
    <w:pPr>
      <w:tabs>
        <w:tab w:val="center" w:pos="4536"/>
        <w:tab w:val="right" w:pos="9072"/>
      </w:tabs>
    </w:pPr>
  </w:style>
  <w:style w:type="character" w:customStyle="1" w:styleId="FooterChar">
    <w:name w:val="Footer Char"/>
    <w:uiPriority w:val="99"/>
    <w:semiHidden/>
    <w:locked/>
    <w:rsid w:val="00B77C72"/>
    <w:rPr>
      <w:sz w:val="24"/>
    </w:rPr>
  </w:style>
  <w:style w:type="character" w:customStyle="1" w:styleId="ZpatChar">
    <w:name w:val="Zápatí Char"/>
    <w:link w:val="Zpat"/>
    <w:uiPriority w:val="99"/>
    <w:locked/>
    <w:rsid w:val="00A64A06"/>
    <w:rPr>
      <w:sz w:val="24"/>
      <w:lang w:val="cs-CZ" w:eastAsia="cs-CZ"/>
    </w:rPr>
  </w:style>
  <w:style w:type="paragraph" w:customStyle="1" w:styleId="Odvodnnobsah">
    <w:name w:val="Odůvodnění obsah"/>
    <w:basedOn w:val="Normln"/>
    <w:link w:val="OdvodnnobsahChar"/>
    <w:uiPriority w:val="99"/>
    <w:rsid w:val="006E03A6"/>
    <w:pPr>
      <w:ind w:left="284" w:right="284" w:firstLine="284"/>
      <w:jc w:val="both"/>
    </w:pPr>
    <w:rPr>
      <w:i/>
      <w:iCs/>
      <w:color w:val="000000"/>
    </w:rPr>
  </w:style>
  <w:style w:type="character" w:customStyle="1" w:styleId="OdvodnnobsahChar">
    <w:name w:val="Odůvodnění obsah Char"/>
    <w:link w:val="Odvodnnobsah"/>
    <w:uiPriority w:val="99"/>
    <w:locked/>
    <w:rsid w:val="006E03A6"/>
    <w:rPr>
      <w:i/>
      <w:color w:val="000000"/>
      <w:sz w:val="24"/>
      <w:lang w:val="cs-CZ" w:eastAsia="cs-CZ"/>
    </w:rPr>
  </w:style>
  <w:style w:type="paragraph" w:customStyle="1" w:styleId="Textodstavce">
    <w:name w:val="Text odstavce"/>
    <w:basedOn w:val="Normln"/>
    <w:uiPriority w:val="99"/>
    <w:rsid w:val="006E03A6"/>
    <w:pPr>
      <w:numPr>
        <w:numId w:val="1"/>
      </w:numPr>
      <w:tabs>
        <w:tab w:val="left" w:pos="851"/>
      </w:tabs>
      <w:spacing w:before="120" w:after="120"/>
      <w:jc w:val="both"/>
      <w:outlineLvl w:val="6"/>
    </w:pPr>
  </w:style>
  <w:style w:type="paragraph" w:customStyle="1" w:styleId="Textbodu">
    <w:name w:val="Text bodu"/>
    <w:basedOn w:val="Normln"/>
    <w:uiPriority w:val="99"/>
    <w:rsid w:val="006E03A6"/>
    <w:pPr>
      <w:numPr>
        <w:ilvl w:val="2"/>
        <w:numId w:val="1"/>
      </w:numPr>
      <w:jc w:val="both"/>
      <w:outlineLvl w:val="8"/>
    </w:pPr>
  </w:style>
  <w:style w:type="paragraph" w:customStyle="1" w:styleId="Textpsmene">
    <w:name w:val="Text písmene"/>
    <w:basedOn w:val="Normln"/>
    <w:uiPriority w:val="99"/>
    <w:rsid w:val="006E03A6"/>
    <w:pPr>
      <w:numPr>
        <w:ilvl w:val="1"/>
        <w:numId w:val="1"/>
      </w:numPr>
      <w:jc w:val="both"/>
      <w:outlineLvl w:val="7"/>
    </w:pPr>
  </w:style>
  <w:style w:type="paragraph" w:customStyle="1" w:styleId="Nadpislnku">
    <w:name w:val="Nadpis článku"/>
    <w:basedOn w:val="Normln"/>
    <w:next w:val="Textodstavce"/>
    <w:uiPriority w:val="99"/>
    <w:rsid w:val="006E03A6"/>
    <w:pPr>
      <w:keepNext/>
      <w:keepLines/>
      <w:spacing w:before="240"/>
      <w:jc w:val="center"/>
      <w:outlineLvl w:val="5"/>
    </w:pPr>
    <w:rPr>
      <w:b/>
      <w:bCs/>
    </w:rPr>
  </w:style>
  <w:style w:type="paragraph" w:customStyle="1" w:styleId="Odvodnnnzev">
    <w:name w:val="Odůvodnění název"/>
    <w:basedOn w:val="Normln"/>
    <w:next w:val="Odvodnnobsah"/>
    <w:link w:val="OdvodnnnzevChar"/>
    <w:uiPriority w:val="99"/>
    <w:rsid w:val="006E03A6"/>
    <w:pPr>
      <w:keepNext/>
      <w:spacing w:before="240" w:after="60"/>
    </w:pPr>
    <w:rPr>
      <w:b/>
      <w:bCs/>
      <w:i/>
      <w:iCs/>
      <w:color w:val="000000"/>
    </w:rPr>
  </w:style>
  <w:style w:type="character" w:customStyle="1" w:styleId="OdvodnnnzevChar">
    <w:name w:val="Odůvodnění název Char"/>
    <w:link w:val="Odvodnnnzev"/>
    <w:uiPriority w:val="99"/>
    <w:locked/>
    <w:rsid w:val="006E03A6"/>
    <w:rPr>
      <w:b/>
      <w:i/>
      <w:color w:val="000000"/>
      <w:sz w:val="24"/>
      <w:lang w:val="cs-CZ" w:eastAsia="cs-CZ"/>
    </w:rPr>
  </w:style>
  <w:style w:type="paragraph" w:customStyle="1" w:styleId="Normln3Char">
    <w:name w:val="Normální 3 Char"/>
    <w:basedOn w:val="Normln"/>
    <w:link w:val="Normln3CharChar"/>
    <w:uiPriority w:val="99"/>
    <w:rsid w:val="006E03A6"/>
    <w:pPr>
      <w:spacing w:before="60" w:after="120"/>
      <w:jc w:val="both"/>
    </w:pPr>
  </w:style>
  <w:style w:type="character" w:customStyle="1" w:styleId="Normln3CharChar">
    <w:name w:val="Normální 3 Char Char"/>
    <w:link w:val="Normln3Char"/>
    <w:uiPriority w:val="99"/>
    <w:locked/>
    <w:rsid w:val="006E03A6"/>
    <w:rPr>
      <w:sz w:val="24"/>
      <w:lang w:val="cs-CZ" w:eastAsia="cs-CZ"/>
    </w:rPr>
  </w:style>
  <w:style w:type="paragraph" w:styleId="Zkladntext2">
    <w:name w:val="Body Text 2"/>
    <w:basedOn w:val="Normln"/>
    <w:link w:val="Zkladntext2Char"/>
    <w:uiPriority w:val="99"/>
    <w:rsid w:val="00C82ACD"/>
    <w:pPr>
      <w:jc w:val="both"/>
    </w:pPr>
    <w:rPr>
      <w:sz w:val="22"/>
      <w:szCs w:val="22"/>
    </w:rPr>
  </w:style>
  <w:style w:type="character" w:customStyle="1" w:styleId="BodyText2Char">
    <w:name w:val="Body Text 2 Char"/>
    <w:uiPriority w:val="99"/>
    <w:semiHidden/>
    <w:locked/>
    <w:rsid w:val="00B77C72"/>
    <w:rPr>
      <w:sz w:val="24"/>
    </w:rPr>
  </w:style>
  <w:style w:type="character" w:customStyle="1" w:styleId="Zkladntext2Char">
    <w:name w:val="Základní text 2 Char"/>
    <w:link w:val="Zkladntext2"/>
    <w:uiPriority w:val="99"/>
    <w:locked/>
    <w:rsid w:val="00C80FDB"/>
    <w:rPr>
      <w:sz w:val="22"/>
    </w:rPr>
  </w:style>
  <w:style w:type="paragraph" w:styleId="Nzev">
    <w:name w:val="Title"/>
    <w:basedOn w:val="Normln"/>
    <w:link w:val="NzevChar"/>
    <w:qFormat/>
    <w:rsid w:val="00C82ACD"/>
    <w:pPr>
      <w:overflowPunct w:val="0"/>
      <w:autoSpaceDE w:val="0"/>
      <w:autoSpaceDN w:val="0"/>
      <w:adjustRightInd w:val="0"/>
      <w:jc w:val="center"/>
      <w:textAlignment w:val="baseline"/>
    </w:pPr>
    <w:rPr>
      <w:b/>
      <w:bCs/>
      <w:sz w:val="22"/>
      <w:szCs w:val="22"/>
    </w:rPr>
  </w:style>
  <w:style w:type="character" w:customStyle="1" w:styleId="TitleChar">
    <w:name w:val="Title Char"/>
    <w:uiPriority w:val="99"/>
    <w:locked/>
    <w:rsid w:val="00B77C72"/>
    <w:rPr>
      <w:rFonts w:ascii="Cambria" w:hAnsi="Cambria"/>
      <w:b/>
      <w:kern w:val="28"/>
      <w:sz w:val="32"/>
    </w:rPr>
  </w:style>
  <w:style w:type="character" w:customStyle="1" w:styleId="NzevChar">
    <w:name w:val="Název Char"/>
    <w:link w:val="Nzev"/>
    <w:locked/>
    <w:rsid w:val="005E3E17"/>
    <w:rPr>
      <w:b/>
      <w:sz w:val="22"/>
      <w:lang w:val="cs-CZ" w:eastAsia="cs-CZ"/>
    </w:rPr>
  </w:style>
  <w:style w:type="paragraph" w:styleId="Zkladntext">
    <w:name w:val="Body Text"/>
    <w:basedOn w:val="Normln"/>
    <w:link w:val="ZkladntextChar"/>
    <w:uiPriority w:val="99"/>
    <w:rsid w:val="00C82AC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overflowPunct w:val="0"/>
      <w:autoSpaceDE w:val="0"/>
      <w:autoSpaceDN w:val="0"/>
      <w:adjustRightInd w:val="0"/>
      <w:jc w:val="both"/>
      <w:textAlignment w:val="baseline"/>
    </w:pPr>
    <w:rPr>
      <w:sz w:val="20"/>
      <w:szCs w:val="20"/>
    </w:rPr>
  </w:style>
  <w:style w:type="character" w:customStyle="1" w:styleId="BodyTextChar">
    <w:name w:val="Body Text Char"/>
    <w:uiPriority w:val="99"/>
    <w:semiHidden/>
    <w:locked/>
    <w:rsid w:val="00B77C72"/>
    <w:rPr>
      <w:sz w:val="24"/>
    </w:rPr>
  </w:style>
  <w:style w:type="character" w:customStyle="1" w:styleId="ZkladntextChar">
    <w:name w:val="Základní text Char"/>
    <w:link w:val="Zkladntext"/>
    <w:uiPriority w:val="99"/>
    <w:locked/>
    <w:rsid w:val="003D3B47"/>
    <w:rPr>
      <w:lang w:val="cs-CZ" w:eastAsia="cs-CZ"/>
    </w:rPr>
  </w:style>
  <w:style w:type="paragraph" w:customStyle="1" w:styleId="Normln2">
    <w:name w:val="Normální 2"/>
    <w:basedOn w:val="Normln"/>
    <w:uiPriority w:val="99"/>
    <w:rsid w:val="00826970"/>
    <w:pPr>
      <w:spacing w:after="120"/>
      <w:jc w:val="center"/>
    </w:pPr>
    <w:rPr>
      <w:b/>
      <w:bCs/>
      <w:sz w:val="20"/>
      <w:szCs w:val="20"/>
    </w:rPr>
  </w:style>
  <w:style w:type="paragraph" w:customStyle="1" w:styleId="StylD">
    <w:name w:val="StylD"/>
    <w:basedOn w:val="Normln"/>
    <w:uiPriority w:val="99"/>
    <w:rsid w:val="00BF404A"/>
    <w:pPr>
      <w:spacing w:line="360" w:lineRule="auto"/>
      <w:jc w:val="both"/>
    </w:pPr>
    <w:rPr>
      <w:rFonts w:ascii="Arial" w:hAnsi="Arial" w:cs="Arial"/>
    </w:rPr>
  </w:style>
  <w:style w:type="paragraph" w:customStyle="1" w:styleId="ZKON">
    <w:name w:val="ZÁKON"/>
    <w:basedOn w:val="Normln"/>
    <w:next w:val="Normln"/>
    <w:uiPriority w:val="99"/>
    <w:rsid w:val="00BF404A"/>
    <w:pPr>
      <w:keepNext/>
      <w:keepLines/>
      <w:tabs>
        <w:tab w:val="num" w:pos="850"/>
      </w:tabs>
      <w:jc w:val="center"/>
      <w:outlineLvl w:val="0"/>
    </w:pPr>
    <w:rPr>
      <w:b/>
      <w:bCs/>
      <w:caps/>
    </w:rPr>
  </w:style>
  <w:style w:type="paragraph" w:customStyle="1" w:styleId="a-text0">
    <w:name w:val="a-text"/>
    <w:basedOn w:val="Normln"/>
    <w:uiPriority w:val="99"/>
    <w:rsid w:val="00BF404A"/>
    <w:pPr>
      <w:spacing w:before="100" w:beforeAutospacing="1" w:after="100" w:afterAutospacing="1"/>
    </w:pPr>
  </w:style>
  <w:style w:type="paragraph" w:customStyle="1" w:styleId="Paragraf">
    <w:name w:val="Paragraf"/>
    <w:basedOn w:val="Normln"/>
    <w:next w:val="Normln"/>
    <w:rsid w:val="0097329D"/>
    <w:pPr>
      <w:keepNext/>
      <w:keepLines/>
      <w:spacing w:before="240"/>
      <w:jc w:val="center"/>
      <w:outlineLvl w:val="5"/>
    </w:pPr>
  </w:style>
  <w:style w:type="character" w:styleId="slostrnky">
    <w:name w:val="page number"/>
    <w:uiPriority w:val="99"/>
    <w:rsid w:val="00DA4A26"/>
    <w:rPr>
      <w:rFonts w:cs="Times New Roman"/>
    </w:rPr>
  </w:style>
  <w:style w:type="paragraph" w:customStyle="1" w:styleId="Parlament">
    <w:name w:val="Parlament"/>
    <w:basedOn w:val="Normln"/>
    <w:next w:val="Normln"/>
    <w:uiPriority w:val="99"/>
    <w:rsid w:val="001A75CF"/>
    <w:pPr>
      <w:keepNext/>
      <w:keepLines/>
      <w:spacing w:before="360" w:after="240"/>
      <w:jc w:val="both"/>
    </w:pPr>
  </w:style>
  <w:style w:type="paragraph" w:styleId="Textpoznpodarou">
    <w:name w:val="footnote text"/>
    <w:aliases w:val="Schriftart: 9 pt,Schriftart: 10 pt,Schriftart: 8 pt,Text poznámky pod čiarou 007,Footnote"/>
    <w:basedOn w:val="Normln"/>
    <w:link w:val="TextpoznpodarouChar"/>
    <w:uiPriority w:val="99"/>
    <w:rsid w:val="001A75CF"/>
    <w:rPr>
      <w:sz w:val="20"/>
      <w:szCs w:val="20"/>
    </w:rPr>
  </w:style>
  <w:style w:type="character" w:customStyle="1" w:styleId="FootnoteTextChar">
    <w:name w:val="Footnote Text Char"/>
    <w:aliases w:val="Schriftart: 9 pt Char,Schriftart: 10 pt Char,Schriftart: 8 pt Char,Text poznámky pod čiarou 007 Char,Footnote Char"/>
    <w:semiHidden/>
    <w:locked/>
    <w:rsid w:val="00B77C72"/>
    <w:rPr>
      <w:sz w:val="20"/>
    </w:rPr>
  </w:style>
  <w:style w:type="character" w:customStyle="1" w:styleId="TextpoznpodarouChar">
    <w:name w:val="Text pozn. pod čarou Char"/>
    <w:aliases w:val="Schriftart: 9 pt Char1,Schriftart: 10 pt Char1,Schriftart: 8 pt Char1,Text poznámky pod čiarou 007 Char1,Footnote Char1"/>
    <w:link w:val="Textpoznpodarou"/>
    <w:uiPriority w:val="99"/>
    <w:locked/>
    <w:rsid w:val="007D15C6"/>
    <w:rPr>
      <w:lang w:val="cs-CZ" w:eastAsia="cs-CZ"/>
    </w:rPr>
  </w:style>
  <w:style w:type="character" w:styleId="Znakapoznpodarou">
    <w:name w:val="footnote reference"/>
    <w:uiPriority w:val="99"/>
    <w:rsid w:val="001A75CF"/>
    <w:rPr>
      <w:vertAlign w:val="superscript"/>
    </w:rPr>
  </w:style>
  <w:style w:type="paragraph" w:customStyle="1" w:styleId="Textparagrafu">
    <w:name w:val="Text paragrafu"/>
    <w:basedOn w:val="Normln"/>
    <w:uiPriority w:val="99"/>
    <w:rsid w:val="001A75CF"/>
    <w:pPr>
      <w:spacing w:before="240"/>
      <w:ind w:firstLine="425"/>
      <w:jc w:val="both"/>
      <w:outlineLvl w:val="5"/>
    </w:pPr>
  </w:style>
  <w:style w:type="paragraph" w:customStyle="1" w:styleId="Nvrh">
    <w:name w:val="Návrh"/>
    <w:basedOn w:val="Normln"/>
    <w:next w:val="ZKON"/>
    <w:rsid w:val="001A75CF"/>
    <w:pPr>
      <w:keepNext/>
      <w:keepLines/>
      <w:spacing w:after="240"/>
      <w:jc w:val="center"/>
      <w:outlineLvl w:val="0"/>
    </w:pPr>
    <w:rPr>
      <w:spacing w:val="40"/>
    </w:rPr>
  </w:style>
  <w:style w:type="paragraph" w:customStyle="1" w:styleId="Nadpisparagrafu">
    <w:name w:val="Nadpis paragrafu"/>
    <w:basedOn w:val="Paragraf"/>
    <w:next w:val="Normln"/>
    <w:uiPriority w:val="99"/>
    <w:rsid w:val="001A75CF"/>
    <w:rPr>
      <w:b/>
      <w:bCs/>
    </w:rPr>
  </w:style>
  <w:style w:type="paragraph" w:styleId="Zkladntext3">
    <w:name w:val="Body Text 3"/>
    <w:basedOn w:val="Normln"/>
    <w:link w:val="Zkladntext3Char"/>
    <w:uiPriority w:val="99"/>
    <w:rsid w:val="003163FC"/>
    <w:pPr>
      <w:spacing w:after="120"/>
    </w:pPr>
    <w:rPr>
      <w:sz w:val="16"/>
      <w:szCs w:val="16"/>
    </w:rPr>
  </w:style>
  <w:style w:type="character" w:customStyle="1" w:styleId="BodyText3Char">
    <w:name w:val="Body Text 3 Char"/>
    <w:uiPriority w:val="99"/>
    <w:semiHidden/>
    <w:locked/>
    <w:rsid w:val="00B77C72"/>
    <w:rPr>
      <w:sz w:val="16"/>
    </w:rPr>
  </w:style>
  <w:style w:type="character" w:customStyle="1" w:styleId="Zkladntext3Char">
    <w:name w:val="Základní text 3 Char"/>
    <w:link w:val="Zkladntext3"/>
    <w:uiPriority w:val="99"/>
    <w:locked/>
    <w:rsid w:val="00C80FDB"/>
    <w:rPr>
      <w:sz w:val="16"/>
    </w:rPr>
  </w:style>
  <w:style w:type="paragraph" w:customStyle="1" w:styleId="Normln1">
    <w:name w:val="Normální 1"/>
    <w:basedOn w:val="Normln"/>
    <w:link w:val="Normln1Char"/>
    <w:uiPriority w:val="99"/>
    <w:rsid w:val="002E4914"/>
    <w:pPr>
      <w:tabs>
        <w:tab w:val="left" w:pos="284"/>
      </w:tabs>
      <w:spacing w:before="240"/>
      <w:ind w:left="284" w:hanging="284"/>
      <w:jc w:val="center"/>
    </w:pPr>
  </w:style>
  <w:style w:type="character" w:customStyle="1" w:styleId="Normln1Char">
    <w:name w:val="Normální 1 Char"/>
    <w:link w:val="Normln1"/>
    <w:uiPriority w:val="99"/>
    <w:locked/>
    <w:rsid w:val="002E4914"/>
    <w:rPr>
      <w:sz w:val="24"/>
      <w:lang w:val="cs-CZ" w:eastAsia="cs-CZ"/>
    </w:rPr>
  </w:style>
  <w:style w:type="paragraph" w:styleId="Normlnweb">
    <w:name w:val="Normal (Web)"/>
    <w:basedOn w:val="Normln"/>
    <w:uiPriority w:val="99"/>
    <w:rsid w:val="00222BBE"/>
    <w:pPr>
      <w:spacing w:before="100" w:beforeAutospacing="1" w:after="100" w:afterAutospacing="1"/>
    </w:pPr>
    <w:rPr>
      <w:color w:val="000000"/>
    </w:rPr>
  </w:style>
  <w:style w:type="character" w:customStyle="1" w:styleId="Zvraznn">
    <w:name w:val="Zvýraznění"/>
    <w:uiPriority w:val="20"/>
    <w:qFormat/>
    <w:rsid w:val="002C7824"/>
    <w:rPr>
      <w:i/>
    </w:rPr>
  </w:style>
  <w:style w:type="paragraph" w:styleId="Zkladntextodsazen2">
    <w:name w:val="Body Text Indent 2"/>
    <w:basedOn w:val="Normln"/>
    <w:link w:val="Zkladntextodsazen2Char"/>
    <w:uiPriority w:val="99"/>
    <w:rsid w:val="00C8472E"/>
    <w:pPr>
      <w:spacing w:after="120" w:line="480" w:lineRule="auto"/>
      <w:ind w:left="283"/>
    </w:pPr>
  </w:style>
  <w:style w:type="character" w:customStyle="1" w:styleId="BodyTextIndent2Char">
    <w:name w:val="Body Text Indent 2 Char"/>
    <w:uiPriority w:val="99"/>
    <w:semiHidden/>
    <w:locked/>
    <w:rsid w:val="00B77C72"/>
    <w:rPr>
      <w:sz w:val="24"/>
    </w:rPr>
  </w:style>
  <w:style w:type="character" w:customStyle="1" w:styleId="Zkladntextodsazen2Char">
    <w:name w:val="Základní text odsazený 2 Char"/>
    <w:link w:val="Zkladntextodsazen2"/>
    <w:uiPriority w:val="99"/>
    <w:locked/>
    <w:rsid w:val="007D15C6"/>
    <w:rPr>
      <w:sz w:val="24"/>
      <w:lang w:val="cs-CZ" w:eastAsia="cs-CZ"/>
    </w:rPr>
  </w:style>
  <w:style w:type="paragraph" w:styleId="Zhlav">
    <w:name w:val="header"/>
    <w:basedOn w:val="Normln"/>
    <w:link w:val="ZhlavChar"/>
    <w:uiPriority w:val="99"/>
    <w:rsid w:val="00C8472E"/>
    <w:pPr>
      <w:tabs>
        <w:tab w:val="center" w:pos="4536"/>
        <w:tab w:val="right" w:pos="9072"/>
      </w:tabs>
      <w:jc w:val="both"/>
    </w:pPr>
  </w:style>
  <w:style w:type="character" w:customStyle="1" w:styleId="HeaderChar">
    <w:name w:val="Header Char"/>
    <w:uiPriority w:val="99"/>
    <w:semiHidden/>
    <w:locked/>
    <w:rsid w:val="00B77C72"/>
    <w:rPr>
      <w:sz w:val="24"/>
    </w:rPr>
  </w:style>
  <w:style w:type="character" w:customStyle="1" w:styleId="ZhlavChar">
    <w:name w:val="Záhlaví Char"/>
    <w:link w:val="Zhlav"/>
    <w:uiPriority w:val="99"/>
    <w:locked/>
    <w:rsid w:val="005D182A"/>
    <w:rPr>
      <w:sz w:val="24"/>
      <w:lang w:val="cs-CZ" w:eastAsia="cs-CZ"/>
    </w:rPr>
  </w:style>
  <w:style w:type="paragraph" w:customStyle="1" w:styleId="Prosttext1">
    <w:name w:val="Prostý text1"/>
    <w:basedOn w:val="Normln"/>
    <w:uiPriority w:val="99"/>
    <w:rsid w:val="005E3E17"/>
    <w:rPr>
      <w:rFonts w:ascii="Courier New" w:hAnsi="Courier New" w:cs="Courier New"/>
      <w:spacing w:val="-3"/>
      <w:sz w:val="20"/>
      <w:szCs w:val="20"/>
    </w:rPr>
  </w:style>
  <w:style w:type="paragraph" w:customStyle="1" w:styleId="Nadpishlavy">
    <w:name w:val="Nadpis hlavy"/>
    <w:basedOn w:val="Normln"/>
    <w:next w:val="Normln"/>
    <w:uiPriority w:val="99"/>
    <w:rsid w:val="00283AD5"/>
    <w:pPr>
      <w:keepNext/>
      <w:keepLines/>
      <w:jc w:val="center"/>
      <w:outlineLvl w:val="2"/>
    </w:pPr>
    <w:rPr>
      <w:b/>
      <w:bCs/>
    </w:rPr>
  </w:style>
  <w:style w:type="paragraph" w:customStyle="1" w:styleId="nadpiszkona">
    <w:name w:val="nadpis zákona"/>
    <w:basedOn w:val="Normln"/>
    <w:next w:val="Normln"/>
    <w:rsid w:val="00283AD5"/>
    <w:pPr>
      <w:keepNext/>
      <w:keepLines/>
      <w:spacing w:before="120"/>
      <w:jc w:val="center"/>
      <w:outlineLvl w:val="0"/>
    </w:pPr>
    <w:rPr>
      <w:b/>
      <w:bCs/>
    </w:rPr>
  </w:style>
  <w:style w:type="paragraph" w:customStyle="1" w:styleId="Textlnku">
    <w:name w:val="Text článku"/>
    <w:basedOn w:val="Normln"/>
    <w:uiPriority w:val="99"/>
    <w:rsid w:val="00283AD5"/>
    <w:pPr>
      <w:spacing w:before="240"/>
      <w:ind w:firstLine="425"/>
      <w:jc w:val="both"/>
      <w:outlineLvl w:val="5"/>
    </w:pPr>
  </w:style>
  <w:style w:type="paragraph" w:customStyle="1" w:styleId="lnek">
    <w:name w:val="Článek"/>
    <w:basedOn w:val="Normln"/>
    <w:next w:val="Textodstavce"/>
    <w:uiPriority w:val="99"/>
    <w:rsid w:val="00283AD5"/>
    <w:pPr>
      <w:keepNext/>
      <w:keepLines/>
      <w:spacing w:before="240"/>
      <w:jc w:val="center"/>
      <w:outlineLvl w:val="5"/>
    </w:pPr>
  </w:style>
  <w:style w:type="paragraph" w:customStyle="1" w:styleId="funkce">
    <w:name w:val="funkce"/>
    <w:basedOn w:val="Normln"/>
    <w:uiPriority w:val="99"/>
    <w:rsid w:val="00283AD5"/>
    <w:pPr>
      <w:keepLines/>
      <w:jc w:val="center"/>
    </w:pPr>
  </w:style>
  <w:style w:type="paragraph" w:customStyle="1" w:styleId="Psmenkov">
    <w:name w:val="Písmenkový"/>
    <w:link w:val="PsmenkovChar"/>
    <w:uiPriority w:val="99"/>
    <w:rsid w:val="00283AD5"/>
    <w:pPr>
      <w:widowControl w:val="0"/>
      <w:autoSpaceDE w:val="0"/>
      <w:autoSpaceDN w:val="0"/>
      <w:spacing w:after="120"/>
      <w:ind w:left="568" w:hanging="284"/>
      <w:jc w:val="both"/>
    </w:pPr>
    <w:rPr>
      <w:color w:val="000000"/>
      <w:sz w:val="24"/>
      <w:szCs w:val="24"/>
    </w:rPr>
  </w:style>
  <w:style w:type="character" w:customStyle="1" w:styleId="PsmenkovChar">
    <w:name w:val="Písmenkový Char"/>
    <w:link w:val="Psmenkov"/>
    <w:uiPriority w:val="99"/>
    <w:locked/>
    <w:rsid w:val="00283AD5"/>
    <w:rPr>
      <w:color w:val="000000"/>
      <w:sz w:val="24"/>
      <w:lang w:val="cs-CZ" w:eastAsia="cs-CZ"/>
    </w:rPr>
  </w:style>
  <w:style w:type="paragraph" w:customStyle="1" w:styleId="beznytext">
    <w:name w:val="bezny_text"/>
    <w:basedOn w:val="Normln"/>
    <w:uiPriority w:val="99"/>
    <w:rsid w:val="00283AD5"/>
    <w:pPr>
      <w:spacing w:before="100" w:after="100"/>
    </w:pPr>
  </w:style>
  <w:style w:type="paragraph" w:customStyle="1" w:styleId="Zkladntext21">
    <w:name w:val="Základní text 21"/>
    <w:basedOn w:val="Normln"/>
    <w:rsid w:val="00283AD5"/>
    <w:pPr>
      <w:ind w:firstLine="708"/>
      <w:jc w:val="both"/>
    </w:pPr>
  </w:style>
  <w:style w:type="paragraph" w:customStyle="1" w:styleId="Normln4">
    <w:name w:val="Normální 4"/>
    <w:basedOn w:val="Normln"/>
    <w:uiPriority w:val="99"/>
    <w:rsid w:val="00283AD5"/>
    <w:pPr>
      <w:spacing w:after="120"/>
      <w:ind w:firstLine="284"/>
      <w:jc w:val="both"/>
    </w:pPr>
    <w:rPr>
      <w:rFonts w:ascii="Garamond" w:hAnsi="Garamond" w:cs="Garamond"/>
      <w:i/>
      <w:iCs/>
      <w:sz w:val="22"/>
      <w:szCs w:val="22"/>
    </w:rPr>
  </w:style>
  <w:style w:type="paragraph" w:styleId="Zkladntextodsazen">
    <w:name w:val="Body Text Indent"/>
    <w:basedOn w:val="Normln"/>
    <w:link w:val="ZkladntextodsazenChar"/>
    <w:uiPriority w:val="99"/>
    <w:rsid w:val="004D09BB"/>
    <w:pPr>
      <w:spacing w:after="120"/>
      <w:ind w:left="283"/>
      <w:jc w:val="both"/>
    </w:pPr>
  </w:style>
  <w:style w:type="character" w:customStyle="1" w:styleId="BodyTextIndentChar">
    <w:name w:val="Body Text Indent Char"/>
    <w:uiPriority w:val="99"/>
    <w:semiHidden/>
    <w:locked/>
    <w:rsid w:val="00B77C72"/>
    <w:rPr>
      <w:sz w:val="24"/>
    </w:rPr>
  </w:style>
  <w:style w:type="character" w:customStyle="1" w:styleId="ZkladntextodsazenChar">
    <w:name w:val="Základní text odsazený Char"/>
    <w:link w:val="Zkladntextodsazen"/>
    <w:uiPriority w:val="99"/>
    <w:locked/>
    <w:rsid w:val="009E080F"/>
    <w:rPr>
      <w:sz w:val="24"/>
    </w:rPr>
  </w:style>
  <w:style w:type="paragraph" w:styleId="FormtovanvHTML">
    <w:name w:val="HTML Preformatted"/>
    <w:basedOn w:val="Normln"/>
    <w:link w:val="FormtovanvHTMLChar"/>
    <w:uiPriority w:val="99"/>
    <w:rsid w:val="006367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uiPriority w:val="99"/>
    <w:semiHidden/>
    <w:locked/>
    <w:rsid w:val="00B77C72"/>
    <w:rPr>
      <w:rFonts w:ascii="Courier New" w:hAnsi="Courier New"/>
      <w:sz w:val="20"/>
    </w:rPr>
  </w:style>
  <w:style w:type="character" w:customStyle="1" w:styleId="FormtovanvHTMLChar">
    <w:name w:val="Formátovaný v HTML Char"/>
    <w:link w:val="FormtovanvHTML"/>
    <w:uiPriority w:val="99"/>
    <w:locked/>
    <w:rsid w:val="00CF13A0"/>
    <w:rPr>
      <w:rFonts w:ascii="Courier New" w:hAnsi="Courier New"/>
    </w:rPr>
  </w:style>
  <w:style w:type="paragraph" w:customStyle="1" w:styleId="Zkladntext211">
    <w:name w:val="Základní text 211"/>
    <w:basedOn w:val="Normln"/>
    <w:uiPriority w:val="99"/>
    <w:rsid w:val="007775AF"/>
    <w:pPr>
      <w:suppressAutoHyphens/>
      <w:jc w:val="both"/>
    </w:pPr>
    <w:rPr>
      <w:b/>
      <w:bCs/>
      <w:lang w:eastAsia="ar-SA"/>
    </w:rPr>
  </w:style>
  <w:style w:type="paragraph" w:styleId="Zkladntextodsazen3">
    <w:name w:val="Body Text Indent 3"/>
    <w:basedOn w:val="Normln"/>
    <w:link w:val="Zkladntextodsazen3Char"/>
    <w:uiPriority w:val="99"/>
    <w:rsid w:val="0000499B"/>
    <w:pPr>
      <w:spacing w:after="120"/>
      <w:ind w:left="283"/>
      <w:jc w:val="both"/>
    </w:pPr>
    <w:rPr>
      <w:sz w:val="16"/>
      <w:szCs w:val="16"/>
    </w:rPr>
  </w:style>
  <w:style w:type="character" w:customStyle="1" w:styleId="BodyTextIndent3Char">
    <w:name w:val="Body Text Indent 3 Char"/>
    <w:uiPriority w:val="99"/>
    <w:semiHidden/>
    <w:locked/>
    <w:rsid w:val="00B77C72"/>
    <w:rPr>
      <w:sz w:val="16"/>
    </w:rPr>
  </w:style>
  <w:style w:type="character" w:customStyle="1" w:styleId="Zkladntextodsazen3Char">
    <w:name w:val="Základní text odsazený 3 Char"/>
    <w:link w:val="Zkladntextodsazen3"/>
    <w:uiPriority w:val="99"/>
    <w:locked/>
    <w:rsid w:val="00C80FDB"/>
    <w:rPr>
      <w:sz w:val="16"/>
    </w:rPr>
  </w:style>
  <w:style w:type="paragraph" w:customStyle="1" w:styleId="Normln3">
    <w:name w:val="Normální 3"/>
    <w:basedOn w:val="Normln"/>
    <w:uiPriority w:val="99"/>
    <w:rsid w:val="00141BC0"/>
    <w:pPr>
      <w:spacing w:before="60" w:after="120"/>
      <w:jc w:val="both"/>
    </w:pPr>
  </w:style>
  <w:style w:type="paragraph" w:customStyle="1" w:styleId="Oddl">
    <w:name w:val="Oddíl"/>
    <w:basedOn w:val="Normln"/>
    <w:next w:val="Nadpisoddlu"/>
    <w:uiPriority w:val="99"/>
    <w:rsid w:val="005D182A"/>
    <w:pPr>
      <w:keepNext/>
      <w:keepLines/>
      <w:spacing w:before="240"/>
      <w:jc w:val="center"/>
      <w:outlineLvl w:val="4"/>
    </w:pPr>
  </w:style>
  <w:style w:type="paragraph" w:customStyle="1" w:styleId="Nadpisoddlu">
    <w:name w:val="Nadpis oddílu"/>
    <w:basedOn w:val="Normln"/>
    <w:next w:val="Paragraf"/>
    <w:uiPriority w:val="99"/>
    <w:rsid w:val="005D182A"/>
    <w:pPr>
      <w:keepNext/>
      <w:keepLines/>
      <w:jc w:val="center"/>
      <w:outlineLvl w:val="4"/>
    </w:pPr>
    <w:rPr>
      <w:b/>
      <w:bCs/>
    </w:rPr>
  </w:style>
  <w:style w:type="paragraph" w:customStyle="1" w:styleId="Dl">
    <w:name w:val="Díl"/>
    <w:basedOn w:val="Normln"/>
    <w:next w:val="Nadpisdlu"/>
    <w:uiPriority w:val="99"/>
    <w:rsid w:val="005D182A"/>
    <w:pPr>
      <w:keepNext/>
      <w:keepLines/>
      <w:spacing w:before="240"/>
      <w:jc w:val="center"/>
      <w:outlineLvl w:val="3"/>
    </w:pPr>
  </w:style>
  <w:style w:type="paragraph" w:customStyle="1" w:styleId="Nadpisdlu">
    <w:name w:val="Nadpis dílu"/>
    <w:basedOn w:val="Normln"/>
    <w:next w:val="Oddl"/>
    <w:uiPriority w:val="99"/>
    <w:rsid w:val="005D182A"/>
    <w:pPr>
      <w:keepNext/>
      <w:keepLines/>
      <w:jc w:val="center"/>
      <w:outlineLvl w:val="3"/>
    </w:pPr>
    <w:rPr>
      <w:b/>
      <w:bCs/>
    </w:rPr>
  </w:style>
  <w:style w:type="paragraph" w:customStyle="1" w:styleId="Hlava">
    <w:name w:val="Hlava"/>
    <w:basedOn w:val="Normln"/>
    <w:next w:val="Nadpishlavy"/>
    <w:uiPriority w:val="99"/>
    <w:rsid w:val="005D182A"/>
    <w:pPr>
      <w:keepNext/>
      <w:keepLines/>
      <w:spacing w:before="240"/>
      <w:jc w:val="center"/>
      <w:outlineLvl w:val="2"/>
    </w:pPr>
  </w:style>
  <w:style w:type="paragraph" w:customStyle="1" w:styleId="ST">
    <w:name w:val="ČÁST"/>
    <w:basedOn w:val="Normln"/>
    <w:next w:val="NADPISSTI"/>
    <w:uiPriority w:val="99"/>
    <w:rsid w:val="005D182A"/>
    <w:pPr>
      <w:keepNext/>
      <w:keepLines/>
      <w:spacing w:before="240" w:after="120"/>
      <w:jc w:val="center"/>
      <w:outlineLvl w:val="1"/>
    </w:pPr>
    <w:rPr>
      <w:caps/>
    </w:rPr>
  </w:style>
  <w:style w:type="paragraph" w:customStyle="1" w:styleId="NADPISSTI">
    <w:name w:val="NADPIS ČÁSTI"/>
    <w:basedOn w:val="Normln"/>
    <w:next w:val="Hlava"/>
    <w:uiPriority w:val="99"/>
    <w:rsid w:val="005D182A"/>
    <w:pPr>
      <w:keepNext/>
      <w:keepLines/>
      <w:jc w:val="center"/>
      <w:outlineLvl w:val="1"/>
    </w:pPr>
    <w:rPr>
      <w:b/>
      <w:bCs/>
    </w:rPr>
  </w:style>
  <w:style w:type="paragraph" w:customStyle="1" w:styleId="CELEX">
    <w:name w:val="CELEX"/>
    <w:basedOn w:val="Normln"/>
    <w:next w:val="Normln"/>
    <w:uiPriority w:val="99"/>
    <w:rsid w:val="005D182A"/>
    <w:pPr>
      <w:spacing w:before="60"/>
      <w:jc w:val="both"/>
    </w:pPr>
    <w:rPr>
      <w:i/>
      <w:iCs/>
      <w:sz w:val="20"/>
      <w:szCs w:val="20"/>
    </w:rPr>
  </w:style>
  <w:style w:type="paragraph" w:customStyle="1" w:styleId="Psmeno">
    <w:name w:val="&quot;Písmeno&quot;"/>
    <w:basedOn w:val="Normln"/>
    <w:next w:val="Normln"/>
    <w:uiPriority w:val="99"/>
    <w:rsid w:val="005D182A"/>
    <w:pPr>
      <w:keepNext/>
      <w:keepLines/>
      <w:ind w:left="425" w:hanging="425"/>
      <w:jc w:val="both"/>
    </w:pPr>
  </w:style>
  <w:style w:type="paragraph" w:customStyle="1" w:styleId="Oznaenpozmn">
    <w:name w:val="Označení pozm.n."/>
    <w:basedOn w:val="Normln"/>
    <w:next w:val="Normln"/>
    <w:uiPriority w:val="99"/>
    <w:rsid w:val="005D182A"/>
    <w:pPr>
      <w:numPr>
        <w:numId w:val="3"/>
      </w:numPr>
      <w:spacing w:after="120"/>
      <w:jc w:val="both"/>
    </w:pPr>
    <w:rPr>
      <w:b/>
      <w:bCs/>
    </w:rPr>
  </w:style>
  <w:style w:type="paragraph" w:customStyle="1" w:styleId="Textpozmn">
    <w:name w:val="Text pozm.n."/>
    <w:basedOn w:val="Normln"/>
    <w:next w:val="Normln"/>
    <w:uiPriority w:val="99"/>
    <w:rsid w:val="005D182A"/>
    <w:pPr>
      <w:numPr>
        <w:numId w:val="4"/>
      </w:numPr>
      <w:tabs>
        <w:tab w:val="left" w:pos="851"/>
      </w:tabs>
      <w:spacing w:after="120"/>
      <w:ind w:left="850"/>
      <w:jc w:val="both"/>
    </w:pPr>
  </w:style>
  <w:style w:type="paragraph" w:customStyle="1" w:styleId="Novelizanbod">
    <w:name w:val="Novelizační bod"/>
    <w:basedOn w:val="Normln"/>
    <w:next w:val="Normln"/>
    <w:uiPriority w:val="99"/>
    <w:rsid w:val="005D182A"/>
    <w:pPr>
      <w:keepNext/>
      <w:keepLines/>
      <w:numPr>
        <w:numId w:val="5"/>
      </w:numPr>
      <w:tabs>
        <w:tab w:val="left" w:pos="851"/>
      </w:tabs>
      <w:spacing w:before="480" w:after="120"/>
      <w:jc w:val="both"/>
    </w:pPr>
  </w:style>
  <w:style w:type="paragraph" w:customStyle="1" w:styleId="Novelizanbodvpozmn">
    <w:name w:val="Novelizační bod v pozm.n."/>
    <w:basedOn w:val="Normln"/>
    <w:next w:val="Normln"/>
    <w:uiPriority w:val="99"/>
    <w:rsid w:val="005D182A"/>
    <w:pPr>
      <w:keepNext/>
      <w:keepLines/>
      <w:numPr>
        <w:numId w:val="2"/>
      </w:numPr>
      <w:tabs>
        <w:tab w:val="left" w:pos="1418"/>
      </w:tabs>
      <w:spacing w:before="240"/>
      <w:ind w:left="1418" w:hanging="567"/>
      <w:jc w:val="both"/>
    </w:pPr>
  </w:style>
  <w:style w:type="paragraph" w:customStyle="1" w:styleId="Nadpispozmn">
    <w:name w:val="Nadpis pozm.n."/>
    <w:basedOn w:val="Normln"/>
    <w:next w:val="Normln"/>
    <w:uiPriority w:val="99"/>
    <w:rsid w:val="005D182A"/>
    <w:pPr>
      <w:keepNext/>
      <w:keepLines/>
      <w:spacing w:after="120"/>
      <w:jc w:val="center"/>
    </w:pPr>
    <w:rPr>
      <w:b/>
      <w:bCs/>
      <w:sz w:val="32"/>
      <w:szCs w:val="32"/>
    </w:rPr>
  </w:style>
  <w:style w:type="character" w:customStyle="1" w:styleId="Odkaznapoznpodarou">
    <w:name w:val="Odkaz na pozn. pod čarou"/>
    <w:uiPriority w:val="99"/>
    <w:rsid w:val="005D182A"/>
    <w:rPr>
      <w:vertAlign w:val="superscript"/>
    </w:rPr>
  </w:style>
  <w:style w:type="character" w:customStyle="1" w:styleId="TextboduChar">
    <w:name w:val="Text bodu Char"/>
    <w:uiPriority w:val="99"/>
    <w:rsid w:val="005D182A"/>
    <w:rPr>
      <w:sz w:val="24"/>
      <w:lang w:val="cs-CZ" w:eastAsia="cs-CZ"/>
    </w:rPr>
  </w:style>
  <w:style w:type="paragraph" w:customStyle="1" w:styleId="Textbodunovely">
    <w:name w:val="Text bodu novely"/>
    <w:basedOn w:val="Normln"/>
    <w:next w:val="Normln"/>
    <w:uiPriority w:val="99"/>
    <w:rsid w:val="005D182A"/>
    <w:pPr>
      <w:ind w:left="567" w:hanging="567"/>
      <w:jc w:val="both"/>
    </w:pPr>
  </w:style>
  <w:style w:type="paragraph" w:styleId="Titulek">
    <w:name w:val="caption"/>
    <w:basedOn w:val="Normln"/>
    <w:next w:val="Normln"/>
    <w:uiPriority w:val="99"/>
    <w:qFormat/>
    <w:rsid w:val="005D182A"/>
    <w:pPr>
      <w:spacing w:before="120" w:after="120"/>
      <w:jc w:val="both"/>
    </w:pPr>
    <w:rPr>
      <w:b/>
      <w:bCs/>
    </w:rPr>
  </w:style>
  <w:style w:type="paragraph" w:customStyle="1" w:styleId="Podpis">
    <w:name w:val="Podpis_"/>
    <w:basedOn w:val="Normln"/>
    <w:next w:val="funkce"/>
    <w:uiPriority w:val="99"/>
    <w:rsid w:val="005D182A"/>
    <w:pPr>
      <w:keepNext/>
      <w:keepLines/>
      <w:spacing w:before="720"/>
      <w:jc w:val="center"/>
    </w:pPr>
  </w:style>
  <w:style w:type="character" w:customStyle="1" w:styleId="TextpsmeneChar">
    <w:name w:val="Text písmene Char"/>
    <w:uiPriority w:val="99"/>
    <w:rsid w:val="005D182A"/>
    <w:rPr>
      <w:sz w:val="24"/>
      <w:lang w:val="cs-CZ" w:eastAsia="cs-CZ"/>
    </w:rPr>
  </w:style>
  <w:style w:type="paragraph" w:customStyle="1" w:styleId="VARIANTA">
    <w:name w:val="VARIANTA"/>
    <w:basedOn w:val="Normln"/>
    <w:next w:val="Normln"/>
    <w:uiPriority w:val="99"/>
    <w:rsid w:val="005D182A"/>
    <w:pPr>
      <w:keepNext/>
      <w:spacing w:before="120" w:after="120"/>
      <w:jc w:val="both"/>
    </w:pPr>
    <w:rPr>
      <w:caps/>
      <w:spacing w:val="60"/>
    </w:rPr>
  </w:style>
  <w:style w:type="paragraph" w:customStyle="1" w:styleId="VARIANTA-konec">
    <w:name w:val="VARIANTA - konec"/>
    <w:basedOn w:val="Normln"/>
    <w:next w:val="Normln"/>
    <w:uiPriority w:val="99"/>
    <w:rsid w:val="005D182A"/>
    <w:pPr>
      <w:jc w:val="both"/>
    </w:pPr>
    <w:rPr>
      <w:caps/>
      <w:spacing w:val="60"/>
    </w:rPr>
  </w:style>
  <w:style w:type="paragraph" w:customStyle="1" w:styleId="Body">
    <w:name w:val="Body"/>
    <w:basedOn w:val="Normln"/>
    <w:uiPriority w:val="99"/>
    <w:rsid w:val="005D182A"/>
    <w:pPr>
      <w:suppressAutoHyphens/>
      <w:overflowPunct w:val="0"/>
      <w:autoSpaceDE w:val="0"/>
      <w:spacing w:after="130" w:line="260" w:lineRule="exact"/>
      <w:jc w:val="both"/>
      <w:textAlignment w:val="baseline"/>
    </w:pPr>
    <w:rPr>
      <w:color w:val="000000"/>
      <w:sz w:val="22"/>
      <w:szCs w:val="22"/>
      <w:lang w:eastAsia="ar-SA"/>
    </w:rPr>
  </w:style>
  <w:style w:type="paragraph" w:customStyle="1" w:styleId="Kolonka">
    <w:name w:val="Kolonka"/>
    <w:basedOn w:val="Normln"/>
    <w:autoRedefine/>
    <w:uiPriority w:val="99"/>
    <w:rsid w:val="005D182A"/>
    <w:pPr>
      <w:keepNext/>
      <w:jc w:val="both"/>
    </w:pPr>
  </w:style>
  <w:style w:type="character" w:customStyle="1" w:styleId="NovelizanbodChar">
    <w:name w:val="Novelizační bod Char"/>
    <w:uiPriority w:val="99"/>
    <w:rsid w:val="005D182A"/>
    <w:rPr>
      <w:sz w:val="24"/>
      <w:lang w:val="cs-CZ" w:eastAsia="cs-CZ"/>
    </w:rPr>
  </w:style>
  <w:style w:type="character" w:styleId="Sledovanodkaz">
    <w:name w:val="FollowedHyperlink"/>
    <w:uiPriority w:val="99"/>
    <w:rsid w:val="005D182A"/>
    <w:rPr>
      <w:color w:val="800080"/>
      <w:u w:val="single"/>
    </w:rPr>
  </w:style>
  <w:style w:type="paragraph" w:customStyle="1" w:styleId="Default">
    <w:name w:val="Default"/>
    <w:rsid w:val="005D182A"/>
    <w:pPr>
      <w:autoSpaceDE w:val="0"/>
      <w:autoSpaceDN w:val="0"/>
      <w:adjustRightInd w:val="0"/>
    </w:pPr>
    <w:rPr>
      <w:rFonts w:ascii="Verdana" w:hAnsi="Verdana" w:cs="Verdana"/>
      <w:color w:val="000000"/>
      <w:sz w:val="24"/>
      <w:szCs w:val="24"/>
    </w:rPr>
  </w:style>
  <w:style w:type="character" w:styleId="Odkaznakoment">
    <w:name w:val="annotation reference"/>
    <w:uiPriority w:val="99"/>
    <w:semiHidden/>
    <w:rsid w:val="005D182A"/>
    <w:rPr>
      <w:rFonts w:cs="Times New Roman"/>
    </w:rPr>
  </w:style>
  <w:style w:type="paragraph" w:customStyle="1" w:styleId="st0">
    <w:name w:val="Část"/>
    <w:basedOn w:val="Normln"/>
    <w:uiPriority w:val="99"/>
    <w:rsid w:val="005D182A"/>
    <w:pPr>
      <w:tabs>
        <w:tab w:val="center" w:pos="4513"/>
      </w:tabs>
      <w:suppressAutoHyphens/>
      <w:spacing w:after="120" w:line="288" w:lineRule="auto"/>
      <w:ind w:firstLine="284"/>
      <w:jc w:val="center"/>
    </w:pPr>
    <w:rPr>
      <w:rFonts w:ascii="CG Times" w:hAnsi="CG Times" w:cs="CG Times"/>
      <w:b/>
      <w:bCs/>
      <w:caps/>
      <w:spacing w:val="-3"/>
      <w:sz w:val="20"/>
      <w:szCs w:val="20"/>
      <w:lang w:val="en-US"/>
    </w:rPr>
  </w:style>
  <w:style w:type="character" w:customStyle="1" w:styleId="CommentSubjectChar">
    <w:name w:val="Comment Subject Char"/>
    <w:locked/>
    <w:rsid w:val="005D182A"/>
    <w:rPr>
      <w:rFonts w:ascii="Arial" w:hAnsi="Arial"/>
      <w:b/>
      <w:sz w:val="26"/>
      <w:lang w:val="cs-CZ" w:eastAsia="cs-CZ"/>
    </w:rPr>
  </w:style>
  <w:style w:type="paragraph" w:styleId="Textkomente">
    <w:name w:val="annotation text"/>
    <w:basedOn w:val="Normln"/>
    <w:link w:val="TextkomenteChar"/>
    <w:uiPriority w:val="99"/>
    <w:rsid w:val="00226D0B"/>
    <w:pPr>
      <w:spacing w:after="200" w:line="276" w:lineRule="auto"/>
    </w:pPr>
    <w:rPr>
      <w:rFonts w:ascii="Calibri" w:hAnsi="Calibri"/>
      <w:sz w:val="20"/>
      <w:szCs w:val="20"/>
      <w:lang w:eastAsia="en-US"/>
    </w:rPr>
  </w:style>
  <w:style w:type="character" w:customStyle="1" w:styleId="CommentTextChar">
    <w:name w:val="Comment Text Char"/>
    <w:uiPriority w:val="99"/>
    <w:semiHidden/>
    <w:locked/>
    <w:rsid w:val="00B77C72"/>
    <w:rPr>
      <w:sz w:val="20"/>
    </w:rPr>
  </w:style>
  <w:style w:type="character" w:customStyle="1" w:styleId="TextkomenteChar">
    <w:name w:val="Text komentáře Char"/>
    <w:link w:val="Textkomente"/>
    <w:uiPriority w:val="99"/>
    <w:locked/>
    <w:rsid w:val="00226D0B"/>
    <w:rPr>
      <w:rFonts w:ascii="Calibri" w:hAnsi="Calibri"/>
      <w:lang w:val="cs-CZ" w:eastAsia="en-US"/>
    </w:rPr>
  </w:style>
  <w:style w:type="paragraph" w:styleId="Pedmtkomente">
    <w:name w:val="annotation subject"/>
    <w:basedOn w:val="Textkomente"/>
    <w:next w:val="Textkomente"/>
    <w:link w:val="PedmtkomenteChar"/>
    <w:uiPriority w:val="99"/>
    <w:semiHidden/>
    <w:rsid w:val="00226D0B"/>
    <w:rPr>
      <w:b/>
      <w:bCs/>
    </w:rPr>
  </w:style>
  <w:style w:type="character" w:customStyle="1" w:styleId="CommentSubjectChar1">
    <w:name w:val="Comment Subject Char1"/>
    <w:uiPriority w:val="99"/>
    <w:semiHidden/>
    <w:locked/>
    <w:rsid w:val="00B77C72"/>
    <w:rPr>
      <w:rFonts w:ascii="Calibri" w:hAnsi="Calibri"/>
      <w:b/>
      <w:sz w:val="20"/>
      <w:lang w:val="cs-CZ" w:eastAsia="en-US"/>
    </w:rPr>
  </w:style>
  <w:style w:type="character" w:customStyle="1" w:styleId="PedmtkomenteChar">
    <w:name w:val="Předmět komentáře Char"/>
    <w:link w:val="Pedmtkomente"/>
    <w:uiPriority w:val="99"/>
    <w:semiHidden/>
    <w:locked/>
    <w:rsid w:val="00F332E8"/>
    <w:rPr>
      <w:rFonts w:ascii="Calibri" w:hAnsi="Calibri"/>
      <w:b/>
      <w:sz w:val="20"/>
      <w:lang w:val="cs-CZ" w:eastAsia="en-US"/>
    </w:rPr>
  </w:style>
  <w:style w:type="character" w:customStyle="1" w:styleId="CharChar1">
    <w:name w:val="Char Char1"/>
    <w:uiPriority w:val="99"/>
    <w:rsid w:val="005D182A"/>
    <w:rPr>
      <w:sz w:val="24"/>
      <w:lang w:val="cs-CZ" w:eastAsia="cs-CZ"/>
    </w:rPr>
  </w:style>
  <w:style w:type="character" w:customStyle="1" w:styleId="DZTextChar">
    <w:name w:val="DZ Text Char"/>
    <w:link w:val="DZText"/>
    <w:uiPriority w:val="99"/>
    <w:locked/>
    <w:rsid w:val="006D7347"/>
    <w:rPr>
      <w:sz w:val="24"/>
    </w:rPr>
  </w:style>
  <w:style w:type="paragraph" w:customStyle="1" w:styleId="DZText">
    <w:name w:val="DZ Text"/>
    <w:basedOn w:val="Normln"/>
    <w:link w:val="DZTextChar"/>
    <w:uiPriority w:val="99"/>
    <w:rsid w:val="006D7347"/>
    <w:pPr>
      <w:spacing w:after="240"/>
      <w:jc w:val="both"/>
    </w:pPr>
  </w:style>
  <w:style w:type="paragraph" w:customStyle="1" w:styleId="Odstavecseseznamem1">
    <w:name w:val="Odstavec se seznamem1"/>
    <w:basedOn w:val="Normln"/>
    <w:rsid w:val="009E0B1C"/>
    <w:pPr>
      <w:spacing w:after="200" w:line="276" w:lineRule="auto"/>
      <w:ind w:left="720"/>
    </w:pPr>
    <w:rPr>
      <w:rFonts w:ascii="Calibri" w:hAnsi="Calibri" w:cs="Calibri"/>
      <w:sz w:val="22"/>
      <w:szCs w:val="22"/>
      <w:lang w:eastAsia="en-US"/>
    </w:rPr>
  </w:style>
  <w:style w:type="character" w:customStyle="1" w:styleId="Poznmkapodarou">
    <w:name w:val="Poznámka pod čarou_"/>
    <w:link w:val="Poznmkapodarou0"/>
    <w:locked/>
    <w:rsid w:val="003D3B47"/>
    <w:rPr>
      <w:rFonts w:ascii="Arial" w:hAnsi="Arial"/>
      <w:spacing w:val="4"/>
      <w:sz w:val="21"/>
    </w:rPr>
  </w:style>
  <w:style w:type="paragraph" w:customStyle="1" w:styleId="Poznmkapodarou0">
    <w:name w:val="Poznámka pod čarou"/>
    <w:basedOn w:val="Normln"/>
    <w:link w:val="Poznmkapodarou"/>
    <w:rsid w:val="003D3B47"/>
    <w:pPr>
      <w:widowControl w:val="0"/>
      <w:shd w:val="clear" w:color="auto" w:fill="FFFFFF"/>
      <w:spacing w:line="274" w:lineRule="exact"/>
      <w:ind w:hanging="360"/>
      <w:jc w:val="both"/>
    </w:pPr>
    <w:rPr>
      <w:rFonts w:ascii="Arial" w:hAnsi="Arial"/>
      <w:spacing w:val="4"/>
      <w:sz w:val="21"/>
      <w:szCs w:val="21"/>
    </w:rPr>
  </w:style>
  <w:style w:type="character" w:customStyle="1" w:styleId="ZhlavneboZpat">
    <w:name w:val="Záhlaví nebo Zápatí_"/>
    <w:link w:val="ZhlavneboZpat0"/>
    <w:locked/>
    <w:rsid w:val="003D3B47"/>
    <w:rPr>
      <w:rFonts w:ascii="Arial" w:hAnsi="Arial"/>
      <w:spacing w:val="10"/>
      <w:sz w:val="21"/>
    </w:rPr>
  </w:style>
  <w:style w:type="paragraph" w:customStyle="1" w:styleId="ZhlavneboZpat0">
    <w:name w:val="Záhlaví nebo Zápatí"/>
    <w:basedOn w:val="Normln"/>
    <w:link w:val="ZhlavneboZpat"/>
    <w:rsid w:val="003D3B47"/>
    <w:pPr>
      <w:widowControl w:val="0"/>
      <w:shd w:val="clear" w:color="auto" w:fill="FFFFFF"/>
      <w:spacing w:line="240" w:lineRule="atLeast"/>
    </w:pPr>
    <w:rPr>
      <w:rFonts w:ascii="Arial" w:hAnsi="Arial"/>
      <w:spacing w:val="10"/>
      <w:sz w:val="21"/>
      <w:szCs w:val="21"/>
    </w:rPr>
  </w:style>
  <w:style w:type="character" w:customStyle="1" w:styleId="Zkladntext20">
    <w:name w:val="Základní text (2)_"/>
    <w:link w:val="Zkladntext22"/>
    <w:locked/>
    <w:rsid w:val="00ED0274"/>
    <w:rPr>
      <w:rFonts w:ascii="Arial Unicode MS" w:eastAsia="Arial Unicode MS"/>
      <w:sz w:val="32"/>
    </w:rPr>
  </w:style>
  <w:style w:type="paragraph" w:customStyle="1" w:styleId="Zkladntext22">
    <w:name w:val="Základní text (2)"/>
    <w:basedOn w:val="Normln"/>
    <w:link w:val="Zkladntext20"/>
    <w:rsid w:val="00ED0274"/>
    <w:pPr>
      <w:widowControl w:val="0"/>
      <w:shd w:val="clear" w:color="auto" w:fill="FFFFFF"/>
      <w:spacing w:after="120" w:line="240" w:lineRule="atLeast"/>
      <w:jc w:val="center"/>
    </w:pPr>
    <w:rPr>
      <w:rFonts w:ascii="Arial Unicode MS" w:eastAsia="Arial Unicode MS"/>
      <w:sz w:val="32"/>
      <w:szCs w:val="32"/>
    </w:rPr>
  </w:style>
  <w:style w:type="character" w:customStyle="1" w:styleId="Nadpis20">
    <w:name w:val="Nadpis #2_"/>
    <w:link w:val="Nadpis21"/>
    <w:uiPriority w:val="99"/>
    <w:locked/>
    <w:rsid w:val="00ED0274"/>
    <w:rPr>
      <w:rFonts w:ascii="Arial Unicode MS" w:eastAsia="Arial Unicode MS"/>
      <w:sz w:val="28"/>
    </w:rPr>
  </w:style>
  <w:style w:type="paragraph" w:customStyle="1" w:styleId="Nadpis21">
    <w:name w:val="Nadpis #2"/>
    <w:basedOn w:val="Normln"/>
    <w:link w:val="Nadpis20"/>
    <w:uiPriority w:val="99"/>
    <w:rsid w:val="00ED0274"/>
    <w:pPr>
      <w:widowControl w:val="0"/>
      <w:shd w:val="clear" w:color="auto" w:fill="FFFFFF"/>
      <w:spacing w:line="422" w:lineRule="exact"/>
      <w:jc w:val="center"/>
      <w:outlineLvl w:val="1"/>
    </w:pPr>
    <w:rPr>
      <w:rFonts w:ascii="Arial Unicode MS" w:eastAsia="Arial Unicode MS"/>
      <w:sz w:val="28"/>
      <w:szCs w:val="28"/>
    </w:rPr>
  </w:style>
  <w:style w:type="character" w:customStyle="1" w:styleId="Obsah1Char">
    <w:name w:val="Obsah 1 Char"/>
    <w:link w:val="Obsah1"/>
    <w:uiPriority w:val="99"/>
    <w:locked/>
    <w:rsid w:val="00ED0274"/>
    <w:rPr>
      <w:rFonts w:ascii="Arial Unicode MS" w:eastAsia="Arial Unicode MS"/>
      <w:spacing w:val="2"/>
      <w:sz w:val="21"/>
    </w:rPr>
  </w:style>
  <w:style w:type="paragraph" w:styleId="Obsah1">
    <w:name w:val="toc 1"/>
    <w:basedOn w:val="Normln"/>
    <w:next w:val="Normln"/>
    <w:link w:val="Obsah1Char"/>
    <w:autoRedefine/>
    <w:uiPriority w:val="99"/>
    <w:semiHidden/>
    <w:rsid w:val="00ED0274"/>
    <w:pPr>
      <w:widowControl w:val="0"/>
      <w:shd w:val="clear" w:color="auto" w:fill="FFFFFF"/>
      <w:spacing w:line="422" w:lineRule="exact"/>
    </w:pPr>
    <w:rPr>
      <w:rFonts w:ascii="Arial Unicode MS" w:eastAsia="Arial Unicode MS"/>
      <w:spacing w:val="2"/>
      <w:sz w:val="21"/>
      <w:szCs w:val="21"/>
    </w:rPr>
  </w:style>
  <w:style w:type="character" w:customStyle="1" w:styleId="Nadpis10">
    <w:name w:val="Nadpis #1_"/>
    <w:link w:val="Nadpis11"/>
    <w:uiPriority w:val="99"/>
    <w:locked/>
    <w:rsid w:val="00ED0274"/>
    <w:rPr>
      <w:rFonts w:ascii="Arial Unicode MS" w:eastAsia="Arial Unicode MS"/>
      <w:sz w:val="32"/>
    </w:rPr>
  </w:style>
  <w:style w:type="paragraph" w:customStyle="1" w:styleId="Nadpis11">
    <w:name w:val="Nadpis #1"/>
    <w:basedOn w:val="Normln"/>
    <w:link w:val="Nadpis10"/>
    <w:uiPriority w:val="99"/>
    <w:rsid w:val="00ED0274"/>
    <w:pPr>
      <w:widowControl w:val="0"/>
      <w:shd w:val="clear" w:color="auto" w:fill="FFFFFF"/>
      <w:spacing w:line="518" w:lineRule="exact"/>
      <w:ind w:hanging="2820"/>
      <w:jc w:val="center"/>
      <w:outlineLvl w:val="0"/>
    </w:pPr>
    <w:rPr>
      <w:rFonts w:ascii="Arial Unicode MS" w:eastAsia="Arial Unicode MS"/>
      <w:sz w:val="32"/>
      <w:szCs w:val="32"/>
    </w:rPr>
  </w:style>
  <w:style w:type="character" w:customStyle="1" w:styleId="Zkladntext14">
    <w:name w:val="Základní text + 14"/>
    <w:aliases w:val="5 pt,Řádkování 0 pt"/>
    <w:uiPriority w:val="99"/>
    <w:rsid w:val="00ED0274"/>
    <w:rPr>
      <w:rFonts w:ascii="Arial Unicode MS" w:eastAsia="Arial Unicode MS"/>
      <w:spacing w:val="0"/>
      <w:sz w:val="29"/>
      <w:lang w:val="cs-CZ" w:eastAsia="cs-CZ"/>
    </w:rPr>
  </w:style>
  <w:style w:type="character" w:customStyle="1" w:styleId="Poznmkapodarou2">
    <w:name w:val="Poznámka pod čarou2"/>
    <w:uiPriority w:val="99"/>
    <w:rsid w:val="00ED0274"/>
    <w:rPr>
      <w:rFonts w:ascii="Arial Unicode MS" w:eastAsia="Arial Unicode MS" w:hAnsi="Arial"/>
      <w:noProof/>
      <w:spacing w:val="2"/>
      <w:sz w:val="21"/>
    </w:rPr>
  </w:style>
  <w:style w:type="character" w:customStyle="1" w:styleId="ZkladntextArial">
    <w:name w:val="Základní text + Arial"/>
    <w:aliases w:val="Kurzíva,Řádkování 0 pt4"/>
    <w:uiPriority w:val="99"/>
    <w:rsid w:val="00ED0274"/>
    <w:rPr>
      <w:rFonts w:ascii="Arial" w:eastAsia="Arial Unicode MS" w:hAnsi="Arial"/>
      <w:i/>
      <w:spacing w:val="1"/>
      <w:sz w:val="21"/>
      <w:u w:val="single"/>
      <w:lang w:val="cs-CZ" w:eastAsia="cs-CZ"/>
    </w:rPr>
  </w:style>
  <w:style w:type="character" w:customStyle="1" w:styleId="ZkladntextArial2">
    <w:name w:val="Základní text + Arial2"/>
    <w:aliases w:val="Kurzíva2,Řádkování 0 pt3"/>
    <w:uiPriority w:val="99"/>
    <w:rsid w:val="00ED0274"/>
    <w:rPr>
      <w:rFonts w:ascii="Arial" w:eastAsia="Arial Unicode MS" w:hAnsi="Arial"/>
      <w:i/>
      <w:spacing w:val="1"/>
      <w:sz w:val="21"/>
      <w:lang w:val="cs-CZ" w:eastAsia="cs-CZ"/>
    </w:rPr>
  </w:style>
  <w:style w:type="character" w:customStyle="1" w:styleId="Zkladntext30">
    <w:name w:val="Základní text (3)_"/>
    <w:link w:val="Zkladntext31"/>
    <w:uiPriority w:val="99"/>
    <w:locked/>
    <w:rsid w:val="00ED0274"/>
    <w:rPr>
      <w:rFonts w:ascii="Arial" w:hAnsi="Arial"/>
      <w:i/>
      <w:spacing w:val="1"/>
      <w:sz w:val="21"/>
    </w:rPr>
  </w:style>
  <w:style w:type="paragraph" w:customStyle="1" w:styleId="Zkladntext31">
    <w:name w:val="Základní text (3)"/>
    <w:basedOn w:val="Normln"/>
    <w:link w:val="Zkladntext30"/>
    <w:uiPriority w:val="99"/>
    <w:rsid w:val="00ED0274"/>
    <w:pPr>
      <w:widowControl w:val="0"/>
      <w:shd w:val="clear" w:color="auto" w:fill="FFFFFF"/>
      <w:spacing w:line="240" w:lineRule="atLeast"/>
    </w:pPr>
    <w:rPr>
      <w:rFonts w:ascii="Arial" w:hAnsi="Arial"/>
      <w:i/>
      <w:iCs/>
      <w:spacing w:val="1"/>
      <w:sz w:val="21"/>
      <w:szCs w:val="21"/>
    </w:rPr>
  </w:style>
  <w:style w:type="character" w:customStyle="1" w:styleId="Zkladntext3ArialUnicodeMS">
    <w:name w:val="Základní text (3) + Arial Unicode MS"/>
    <w:aliases w:val="Ne kurzíva,Řádkování 0 pt2"/>
    <w:uiPriority w:val="99"/>
    <w:rsid w:val="00ED0274"/>
    <w:rPr>
      <w:rFonts w:ascii="Arial Unicode MS" w:eastAsia="Arial Unicode MS" w:hAnsi="Arial"/>
      <w:i/>
      <w:spacing w:val="2"/>
      <w:sz w:val="21"/>
    </w:rPr>
  </w:style>
  <w:style w:type="character" w:customStyle="1" w:styleId="ZkladntextArial1">
    <w:name w:val="Základní text + Arial1"/>
    <w:aliases w:val="Kurzíva1,Řádkování 0 pt1"/>
    <w:uiPriority w:val="99"/>
    <w:rsid w:val="00ED0274"/>
    <w:rPr>
      <w:rFonts w:ascii="Arial" w:eastAsia="Arial Unicode MS" w:hAnsi="Arial"/>
      <w:i/>
      <w:spacing w:val="1"/>
      <w:sz w:val="21"/>
      <w:lang w:val="cs-CZ" w:eastAsia="cs-CZ"/>
    </w:rPr>
  </w:style>
  <w:style w:type="paragraph" w:customStyle="1" w:styleId="Poznmkapodarou1">
    <w:name w:val="Poznámka pod čarou1"/>
    <w:basedOn w:val="Normln"/>
    <w:uiPriority w:val="99"/>
    <w:rsid w:val="00ED0274"/>
    <w:pPr>
      <w:widowControl w:val="0"/>
      <w:shd w:val="clear" w:color="auto" w:fill="FFFFFF"/>
      <w:spacing w:line="202" w:lineRule="exact"/>
      <w:jc w:val="both"/>
    </w:pPr>
    <w:rPr>
      <w:rFonts w:ascii="Arial Unicode MS" w:eastAsia="Arial Unicode MS" w:cs="Arial Unicode MS"/>
      <w:spacing w:val="2"/>
      <w:sz w:val="21"/>
      <w:szCs w:val="21"/>
    </w:rPr>
  </w:style>
  <w:style w:type="paragraph" w:styleId="Obsah2">
    <w:name w:val="toc 2"/>
    <w:basedOn w:val="Normln"/>
    <w:next w:val="Normln"/>
    <w:autoRedefine/>
    <w:uiPriority w:val="99"/>
    <w:semiHidden/>
    <w:rsid w:val="00ED0274"/>
    <w:pPr>
      <w:widowControl w:val="0"/>
      <w:shd w:val="clear" w:color="auto" w:fill="FFFFFF"/>
      <w:spacing w:line="422" w:lineRule="exact"/>
    </w:pPr>
    <w:rPr>
      <w:rFonts w:ascii="Arial Unicode MS" w:eastAsia="Arial Unicode MS" w:hAnsi="Courier New" w:cs="Arial Unicode MS"/>
      <w:spacing w:val="2"/>
      <w:sz w:val="21"/>
      <w:szCs w:val="21"/>
    </w:rPr>
  </w:style>
  <w:style w:type="character" w:customStyle="1" w:styleId="ucinnost">
    <w:name w:val="ucinnost"/>
    <w:uiPriority w:val="99"/>
    <w:rsid w:val="002C73C8"/>
    <w:rPr>
      <w:rFonts w:cs="Times New Roman"/>
    </w:rPr>
  </w:style>
  <w:style w:type="character" w:styleId="Siln">
    <w:name w:val="Strong"/>
    <w:uiPriority w:val="22"/>
    <w:qFormat/>
    <w:rsid w:val="00261428"/>
    <w:rPr>
      <w:b/>
    </w:rPr>
  </w:style>
  <w:style w:type="character" w:customStyle="1" w:styleId="h1a">
    <w:name w:val="h1a"/>
    <w:rsid w:val="00261428"/>
  </w:style>
  <w:style w:type="paragraph" w:styleId="Textbubliny">
    <w:name w:val="Balloon Text"/>
    <w:basedOn w:val="Normln"/>
    <w:link w:val="TextbublinyChar"/>
    <w:uiPriority w:val="99"/>
    <w:semiHidden/>
    <w:rsid w:val="00A631DF"/>
    <w:rPr>
      <w:rFonts w:ascii="Tahoma" w:hAnsi="Tahoma"/>
      <w:sz w:val="16"/>
      <w:szCs w:val="16"/>
    </w:rPr>
  </w:style>
  <w:style w:type="character" w:customStyle="1" w:styleId="BalloonTextChar">
    <w:name w:val="Balloon Text Char"/>
    <w:uiPriority w:val="99"/>
    <w:semiHidden/>
    <w:locked/>
    <w:rsid w:val="00B77C72"/>
    <w:rPr>
      <w:sz w:val="2"/>
    </w:rPr>
  </w:style>
  <w:style w:type="character" w:customStyle="1" w:styleId="TextbublinyChar">
    <w:name w:val="Text bubliny Char"/>
    <w:link w:val="Textbubliny"/>
    <w:uiPriority w:val="99"/>
    <w:locked/>
    <w:rsid w:val="00A631DF"/>
    <w:rPr>
      <w:rFonts w:ascii="Tahoma" w:hAnsi="Tahoma"/>
      <w:sz w:val="16"/>
    </w:rPr>
  </w:style>
  <w:style w:type="character" w:customStyle="1" w:styleId="aural">
    <w:name w:val="aural"/>
    <w:uiPriority w:val="99"/>
    <w:rsid w:val="002D7BA6"/>
  </w:style>
  <w:style w:type="paragraph" w:styleId="Prosttext">
    <w:name w:val="Plain Text"/>
    <w:basedOn w:val="Normln"/>
    <w:link w:val="ProsttextChar"/>
    <w:uiPriority w:val="99"/>
    <w:rsid w:val="00071082"/>
    <w:rPr>
      <w:rFonts w:ascii="Courier New" w:hAnsi="Courier New"/>
      <w:sz w:val="20"/>
      <w:szCs w:val="20"/>
    </w:rPr>
  </w:style>
  <w:style w:type="character" w:customStyle="1" w:styleId="PlainTextChar">
    <w:name w:val="Plain Text Char"/>
    <w:semiHidden/>
    <w:locked/>
    <w:rsid w:val="00B77C72"/>
    <w:rPr>
      <w:rFonts w:ascii="Courier New" w:hAnsi="Courier New"/>
      <w:sz w:val="20"/>
    </w:rPr>
  </w:style>
  <w:style w:type="character" w:customStyle="1" w:styleId="ProsttextChar">
    <w:name w:val="Prostý text Char"/>
    <w:link w:val="Prosttext"/>
    <w:uiPriority w:val="99"/>
    <w:locked/>
    <w:rsid w:val="007D15C6"/>
    <w:rPr>
      <w:rFonts w:ascii="Courier New" w:hAnsi="Courier New"/>
      <w:lang w:val="cs-CZ" w:eastAsia="cs-CZ"/>
    </w:rPr>
  </w:style>
  <w:style w:type="paragraph" w:customStyle="1" w:styleId="rkovan">
    <w:name w:val="Čárkovaný"/>
    <w:link w:val="rkovanChar"/>
    <w:uiPriority w:val="99"/>
    <w:rsid w:val="00F931CA"/>
    <w:pPr>
      <w:widowControl w:val="0"/>
      <w:spacing w:after="120"/>
      <w:ind w:left="850" w:hanging="283"/>
      <w:jc w:val="both"/>
    </w:pPr>
    <w:rPr>
      <w:color w:val="000000"/>
      <w:sz w:val="24"/>
      <w:szCs w:val="24"/>
    </w:rPr>
  </w:style>
  <w:style w:type="character" w:customStyle="1" w:styleId="rkovanChar">
    <w:name w:val="Čárkovaný Char"/>
    <w:link w:val="rkovan"/>
    <w:uiPriority w:val="99"/>
    <w:locked/>
    <w:rsid w:val="00F931CA"/>
    <w:rPr>
      <w:color w:val="000000"/>
      <w:sz w:val="24"/>
    </w:rPr>
  </w:style>
  <w:style w:type="character" w:customStyle="1" w:styleId="EndnoteTextChar">
    <w:name w:val="Endnote Text Char"/>
    <w:locked/>
    <w:rsid w:val="007D15C6"/>
    <w:rPr>
      <w:rFonts w:ascii="Calibri" w:hAnsi="Calibri"/>
      <w:lang w:val="x-none" w:eastAsia="en-US"/>
    </w:rPr>
  </w:style>
  <w:style w:type="paragraph" w:styleId="Textvysvtlivek">
    <w:name w:val="endnote text"/>
    <w:basedOn w:val="Normln"/>
    <w:link w:val="TextvysvtlivekChar"/>
    <w:uiPriority w:val="99"/>
    <w:semiHidden/>
    <w:rsid w:val="007D15C6"/>
    <w:pPr>
      <w:spacing w:after="200"/>
    </w:pPr>
  </w:style>
  <w:style w:type="character" w:customStyle="1" w:styleId="EndnoteTextChar1">
    <w:name w:val="Endnote Text Char1"/>
    <w:uiPriority w:val="99"/>
    <w:semiHidden/>
    <w:locked/>
    <w:rsid w:val="00B77C72"/>
    <w:rPr>
      <w:sz w:val="20"/>
    </w:rPr>
  </w:style>
  <w:style w:type="character" w:customStyle="1" w:styleId="TextvysvtlivekChar">
    <w:name w:val="Text vysvětlivek Char"/>
    <w:link w:val="Textvysvtlivek"/>
    <w:uiPriority w:val="99"/>
    <w:locked/>
    <w:rsid w:val="007D15C6"/>
    <w:rPr>
      <w:sz w:val="24"/>
      <w:lang w:val="x-none" w:eastAsia="cs-CZ"/>
    </w:rPr>
  </w:style>
  <w:style w:type="character" w:customStyle="1" w:styleId="PsmenkovCharChar">
    <w:name w:val="Písmenkový Char Char"/>
    <w:uiPriority w:val="99"/>
    <w:locked/>
    <w:rsid w:val="007D15C6"/>
    <w:rPr>
      <w:color w:val="000000"/>
      <w:sz w:val="24"/>
      <w:lang w:val="x-none" w:eastAsia="cs-CZ"/>
    </w:rPr>
  </w:style>
  <w:style w:type="paragraph" w:customStyle="1" w:styleId="StylZarovnatdobloku">
    <w:name w:val="Styl Zarovnat do bloku"/>
    <w:basedOn w:val="Normln"/>
    <w:uiPriority w:val="99"/>
    <w:rsid w:val="007D15C6"/>
    <w:pPr>
      <w:spacing w:after="120"/>
      <w:jc w:val="both"/>
    </w:pPr>
  </w:style>
  <w:style w:type="paragraph" w:customStyle="1" w:styleId="StylZarovnatdobloku1">
    <w:name w:val="Styl Zarovnat do bloku1"/>
    <w:basedOn w:val="Normln"/>
    <w:uiPriority w:val="99"/>
    <w:rsid w:val="007D15C6"/>
    <w:pPr>
      <w:spacing w:after="120"/>
      <w:jc w:val="both"/>
    </w:pPr>
  </w:style>
  <w:style w:type="paragraph" w:customStyle="1" w:styleId="msonormalcxspmiddle">
    <w:name w:val="msonormalcxspmiddle"/>
    <w:basedOn w:val="Normln"/>
    <w:uiPriority w:val="99"/>
    <w:rsid w:val="007D15C6"/>
    <w:pPr>
      <w:spacing w:before="100" w:beforeAutospacing="1" w:after="100" w:afterAutospacing="1"/>
    </w:pPr>
  </w:style>
  <w:style w:type="paragraph" w:customStyle="1" w:styleId="CharChar8CharCharCharCharCharCharCharChar">
    <w:name w:val="Char Char8 Char Char Char Char Char Char Char Char"/>
    <w:basedOn w:val="Normln"/>
    <w:uiPriority w:val="99"/>
    <w:rsid w:val="00B921B2"/>
    <w:pPr>
      <w:spacing w:after="160" w:line="240" w:lineRule="exact"/>
    </w:pPr>
    <w:rPr>
      <w:rFonts w:ascii="Times New Roman Bold" w:hAnsi="Times New Roman Bold" w:cs="Times New Roman Bold"/>
      <w:sz w:val="22"/>
      <w:szCs w:val="22"/>
      <w:lang w:val="sk-SK" w:eastAsia="en-US"/>
    </w:rPr>
  </w:style>
  <w:style w:type="paragraph" w:customStyle="1" w:styleId="CharChar8CharCharCharChar">
    <w:name w:val="Char Char8 Char Char Char Char"/>
    <w:basedOn w:val="Normln"/>
    <w:uiPriority w:val="99"/>
    <w:rsid w:val="00237054"/>
    <w:pPr>
      <w:spacing w:after="160" w:line="240" w:lineRule="exact"/>
    </w:pPr>
    <w:rPr>
      <w:rFonts w:ascii="Times New Roman Bold" w:hAnsi="Times New Roman Bold" w:cs="Times New Roman Bold"/>
      <w:sz w:val="22"/>
      <w:szCs w:val="22"/>
      <w:lang w:val="sk-SK" w:eastAsia="en-US"/>
    </w:rPr>
  </w:style>
  <w:style w:type="character" w:customStyle="1" w:styleId="PedmtkomenteChar1">
    <w:name w:val="Předmět komentáře Char1"/>
    <w:uiPriority w:val="99"/>
    <w:semiHidden/>
    <w:rsid w:val="00C80FDB"/>
    <w:rPr>
      <w:rFonts w:ascii="Calibri" w:hAnsi="Calibri"/>
      <w:b/>
      <w:lang w:val="cs-CZ" w:eastAsia="en-US"/>
    </w:rPr>
  </w:style>
  <w:style w:type="character" w:customStyle="1" w:styleId="TextvysvtlivekChar1">
    <w:name w:val="Text vysvětlivek Char1"/>
    <w:uiPriority w:val="99"/>
    <w:semiHidden/>
    <w:rsid w:val="00C80FDB"/>
  </w:style>
  <w:style w:type="character" w:customStyle="1" w:styleId="highlightselected">
    <w:name w:val="highlight selected"/>
    <w:uiPriority w:val="99"/>
    <w:rsid w:val="00C80FDB"/>
  </w:style>
  <w:style w:type="character" w:styleId="Odkaznavysvtlivky">
    <w:name w:val="endnote reference"/>
    <w:uiPriority w:val="99"/>
    <w:semiHidden/>
    <w:rsid w:val="008F387D"/>
    <w:rPr>
      <w:vertAlign w:val="superscript"/>
    </w:rPr>
  </w:style>
  <w:style w:type="character" w:customStyle="1" w:styleId="Zkladntext2Netun">
    <w:name w:val="Základní text (2) + Ne tučné"/>
    <w:uiPriority w:val="99"/>
    <w:rsid w:val="00F905A6"/>
    <w:rPr>
      <w:rFonts w:ascii="Calibri" w:eastAsia="Arial Unicode MS" w:hAnsi="Calibri"/>
      <w:b/>
      <w:sz w:val="18"/>
    </w:rPr>
  </w:style>
  <w:style w:type="character" w:customStyle="1" w:styleId="Zkladntext0">
    <w:name w:val="Základní text_"/>
    <w:uiPriority w:val="99"/>
    <w:rsid w:val="00F905A6"/>
    <w:rPr>
      <w:rFonts w:ascii="Calibri" w:hAnsi="Calibri"/>
      <w:spacing w:val="1"/>
      <w:sz w:val="18"/>
    </w:rPr>
  </w:style>
  <w:style w:type="character" w:customStyle="1" w:styleId="Poznmkapodaroudkovn0pt">
    <w:name w:val="Poznámka pod čarou + Řádkování 0 pt"/>
    <w:uiPriority w:val="99"/>
    <w:rsid w:val="00F905A6"/>
    <w:rPr>
      <w:rFonts w:ascii="Calibri" w:hAnsi="Calibri"/>
      <w:spacing w:val="0"/>
      <w:sz w:val="16"/>
    </w:rPr>
  </w:style>
  <w:style w:type="paragraph" w:customStyle="1" w:styleId="Style">
    <w:name w:val="Style"/>
    <w:basedOn w:val="Normln"/>
    <w:uiPriority w:val="99"/>
    <w:rsid w:val="00F043AB"/>
    <w:pPr>
      <w:spacing w:after="160" w:line="240" w:lineRule="exact"/>
    </w:pPr>
    <w:rPr>
      <w:rFonts w:ascii="Times New Roman Bold" w:hAnsi="Times New Roman Bold" w:cs="Times New Roman Bold"/>
      <w:sz w:val="22"/>
      <w:szCs w:val="22"/>
      <w:lang w:val="sk-SK" w:eastAsia="en-US"/>
    </w:rPr>
  </w:style>
  <w:style w:type="paragraph" w:customStyle="1" w:styleId="CharChar8CharCharCharChar1">
    <w:name w:val="Char Char8 Char Char Char Char1"/>
    <w:basedOn w:val="Normln"/>
    <w:uiPriority w:val="99"/>
    <w:rsid w:val="00145F1E"/>
    <w:pPr>
      <w:spacing w:after="160" w:line="240" w:lineRule="exact"/>
    </w:pPr>
    <w:rPr>
      <w:rFonts w:ascii="Times New Roman Bold" w:hAnsi="Times New Roman Bold" w:cs="Times New Roman Bold"/>
      <w:sz w:val="22"/>
      <w:szCs w:val="22"/>
      <w:lang w:val="sk-SK" w:eastAsia="en-US"/>
    </w:rPr>
  </w:style>
  <w:style w:type="character" w:customStyle="1" w:styleId="CharChar20">
    <w:name w:val="Char Char20"/>
    <w:uiPriority w:val="99"/>
    <w:locked/>
    <w:rsid w:val="00C2670E"/>
    <w:rPr>
      <w:rFonts w:eastAsia="MS Mincho"/>
      <w:b/>
      <w:i/>
      <w:sz w:val="26"/>
      <w:lang w:val="cs-CZ" w:eastAsia="cs-CZ"/>
    </w:rPr>
  </w:style>
  <w:style w:type="paragraph" w:customStyle="1" w:styleId="drobek">
    <w:name w:val="drobek"/>
    <w:basedOn w:val="Normln"/>
    <w:uiPriority w:val="99"/>
    <w:rsid w:val="00B9552B"/>
    <w:pPr>
      <w:spacing w:before="100" w:beforeAutospacing="1" w:after="100" w:afterAutospacing="1"/>
    </w:pPr>
  </w:style>
  <w:style w:type="character" w:customStyle="1" w:styleId="ata11y">
    <w:name w:val="at_a11y"/>
    <w:uiPriority w:val="99"/>
    <w:rsid w:val="00B9552B"/>
    <w:rPr>
      <w:rFonts w:cs="Times New Roman"/>
    </w:rPr>
  </w:style>
  <w:style w:type="paragraph" w:customStyle="1" w:styleId="Odstavecseseznamem2">
    <w:name w:val="Odstavec se seznamem2"/>
    <w:basedOn w:val="Normln"/>
    <w:rsid w:val="00C41471"/>
    <w:pPr>
      <w:spacing w:after="200" w:line="276" w:lineRule="auto"/>
      <w:ind w:left="708"/>
    </w:pPr>
    <w:rPr>
      <w:rFonts w:ascii="Calibri" w:hAnsi="Calibri" w:cs="Calibri"/>
      <w:sz w:val="22"/>
      <w:szCs w:val="22"/>
      <w:lang w:eastAsia="en-US"/>
    </w:rPr>
  </w:style>
  <w:style w:type="table" w:styleId="Mkatabulky">
    <w:name w:val="Table Grid"/>
    <w:basedOn w:val="Normlntabulka"/>
    <w:uiPriority w:val="59"/>
    <w:locked/>
    <w:rsid w:val="00C41471"/>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draznnintenzivn1">
    <w:name w:val="Zdůraznění – intenzivní1"/>
    <w:rsid w:val="00E85720"/>
    <w:rPr>
      <w:b/>
      <w:i/>
      <w:color w:val="auto"/>
    </w:rPr>
  </w:style>
  <w:style w:type="paragraph" w:customStyle="1" w:styleId="Zkladntext220">
    <w:name w:val="Základní text 22"/>
    <w:basedOn w:val="Normln"/>
    <w:uiPriority w:val="99"/>
    <w:rsid w:val="007C153B"/>
    <w:pPr>
      <w:ind w:firstLine="708"/>
      <w:jc w:val="both"/>
    </w:pPr>
  </w:style>
  <w:style w:type="paragraph" w:customStyle="1" w:styleId="Revize1">
    <w:name w:val="Revize1"/>
    <w:hidden/>
    <w:semiHidden/>
    <w:rsid w:val="0052395C"/>
    <w:rPr>
      <w:sz w:val="24"/>
      <w:szCs w:val="24"/>
    </w:rPr>
  </w:style>
  <w:style w:type="character" w:customStyle="1" w:styleId="notranslate">
    <w:name w:val="notranslate"/>
    <w:rsid w:val="006500A6"/>
    <w:rPr>
      <w:rFonts w:cs="Times New Roman"/>
    </w:rPr>
  </w:style>
  <w:style w:type="character" w:styleId="CittHTML">
    <w:name w:val="HTML Cite"/>
    <w:uiPriority w:val="99"/>
    <w:locked/>
    <w:rsid w:val="006D79F5"/>
    <w:rPr>
      <w:i/>
    </w:rPr>
  </w:style>
  <w:style w:type="character" w:customStyle="1" w:styleId="st1">
    <w:name w:val="st"/>
    <w:rsid w:val="006D79F5"/>
    <w:rPr>
      <w:rFonts w:cs="Times New Roman"/>
    </w:rPr>
  </w:style>
  <w:style w:type="paragraph" w:customStyle="1" w:styleId="Odstavecseseznamem11">
    <w:name w:val="Odstavec se seznamem11"/>
    <w:basedOn w:val="Normln"/>
    <w:rsid w:val="00105C05"/>
    <w:pPr>
      <w:spacing w:after="200" w:line="276" w:lineRule="auto"/>
      <w:ind w:left="720"/>
    </w:pPr>
    <w:rPr>
      <w:rFonts w:ascii="Calibri" w:hAnsi="Calibri" w:cs="Calibri"/>
      <w:sz w:val="22"/>
      <w:szCs w:val="22"/>
      <w:lang w:eastAsia="en-US"/>
    </w:rPr>
  </w:style>
  <w:style w:type="character" w:customStyle="1" w:styleId="CharChar11">
    <w:name w:val="Char Char11"/>
    <w:locked/>
    <w:rsid w:val="00205251"/>
    <w:rPr>
      <w:rFonts w:ascii="Courier New" w:hAnsi="Courier New"/>
    </w:rPr>
  </w:style>
  <w:style w:type="paragraph" w:customStyle="1" w:styleId="Zkladntext210">
    <w:name w:val="Základní text (2)1"/>
    <w:basedOn w:val="Normln"/>
    <w:rsid w:val="001E0DCC"/>
    <w:pPr>
      <w:widowControl w:val="0"/>
      <w:shd w:val="clear" w:color="auto" w:fill="FFFFFF"/>
      <w:spacing w:before="180" w:after="600" w:line="0" w:lineRule="atLeast"/>
      <w:ind w:hanging="1220"/>
    </w:pPr>
    <w:rPr>
      <w:rFonts w:ascii="Cambria" w:eastAsia="Cambria" w:hAnsi="Cambria" w:cs="Cambria"/>
      <w:color w:val="000000"/>
      <w:lang w:bidi="cs-CZ"/>
    </w:rPr>
  </w:style>
  <w:style w:type="character" w:customStyle="1" w:styleId="Zkladntext221">
    <w:name w:val="Základní text (2)2"/>
    <w:rsid w:val="001D4A21"/>
    <w:rPr>
      <w:rFonts w:ascii="Cambria" w:eastAsia="Cambria" w:hAnsi="Cambria" w:cs="Cambria"/>
      <w:b w:val="0"/>
      <w:bCs w:val="0"/>
      <w:i w:val="0"/>
      <w:iCs w:val="0"/>
      <w:smallCaps w:val="0"/>
      <w:strike w:val="0"/>
      <w:color w:val="000000"/>
      <w:spacing w:val="0"/>
      <w:w w:val="100"/>
      <w:position w:val="0"/>
      <w:sz w:val="24"/>
      <w:szCs w:val="24"/>
      <w:u w:val="none"/>
      <w:shd w:val="clear" w:color="auto" w:fill="FFFFFF"/>
      <w:lang w:val="cs-CZ" w:eastAsia="cs-CZ" w:bidi="cs-CZ"/>
    </w:rPr>
  </w:style>
  <w:style w:type="paragraph" w:styleId="Odstavecseseznamem">
    <w:name w:val="List Paragraph"/>
    <w:aliases w:val="název výzvy"/>
    <w:basedOn w:val="Normln"/>
    <w:link w:val="OdstavecseseznamemChar"/>
    <w:uiPriority w:val="34"/>
    <w:qFormat/>
    <w:rsid w:val="00C66BD8"/>
    <w:pPr>
      <w:spacing w:after="200" w:line="276" w:lineRule="auto"/>
      <w:ind w:left="720"/>
    </w:pPr>
    <w:rPr>
      <w:rFonts w:ascii="Calibri" w:eastAsia="Calibri" w:hAnsi="Calibri" w:cs="Calibri"/>
      <w:sz w:val="22"/>
      <w:szCs w:val="22"/>
      <w:lang w:eastAsia="en-US"/>
    </w:rPr>
  </w:style>
  <w:style w:type="paragraph" w:customStyle="1" w:styleId="ZhlavChar0">
    <w:name w:val="Záhlaví.Char"/>
    <w:basedOn w:val="Normln"/>
    <w:uiPriority w:val="99"/>
    <w:rsid w:val="00B83140"/>
    <w:pPr>
      <w:tabs>
        <w:tab w:val="center" w:pos="4536"/>
        <w:tab w:val="right" w:pos="9072"/>
      </w:tabs>
      <w:autoSpaceDE w:val="0"/>
      <w:autoSpaceDN w:val="0"/>
      <w:jc w:val="both"/>
    </w:pPr>
  </w:style>
  <w:style w:type="paragraph" w:customStyle="1" w:styleId="nadpisvyhlky">
    <w:name w:val="nadpis vyhlášky"/>
    <w:basedOn w:val="Normln"/>
    <w:next w:val="Normln"/>
    <w:uiPriority w:val="99"/>
    <w:rsid w:val="00583F3E"/>
    <w:pPr>
      <w:keepNext/>
      <w:keepLines/>
      <w:spacing w:before="120" w:after="200" w:line="276" w:lineRule="auto"/>
      <w:jc w:val="center"/>
      <w:outlineLvl w:val="0"/>
    </w:pPr>
    <w:rPr>
      <w:rFonts w:ascii="Calibri" w:eastAsia="Times New Roman" w:hAnsi="Calibri"/>
      <w:b/>
      <w:bCs/>
      <w:sz w:val="22"/>
      <w:szCs w:val="22"/>
    </w:rPr>
  </w:style>
  <w:style w:type="paragraph" w:customStyle="1" w:styleId="Standard">
    <w:name w:val="Standard"/>
    <w:rsid w:val="0011665A"/>
    <w:pPr>
      <w:widowControl w:val="0"/>
      <w:suppressAutoHyphens/>
      <w:autoSpaceDN w:val="0"/>
      <w:textAlignment w:val="baseline"/>
    </w:pPr>
    <w:rPr>
      <w:rFonts w:eastAsia="SimSun" w:cs="Arial"/>
      <w:kern w:val="3"/>
      <w:sz w:val="24"/>
      <w:szCs w:val="24"/>
      <w:lang w:eastAsia="zh-CN" w:bidi="hi-IN"/>
    </w:rPr>
  </w:style>
  <w:style w:type="character" w:customStyle="1" w:styleId="normln0">
    <w:name w:val="normln"/>
    <w:rsid w:val="002F0D8A"/>
    <w:rPr>
      <w:sz w:val="24"/>
      <w:szCs w:val="24"/>
    </w:rPr>
  </w:style>
  <w:style w:type="paragraph" w:customStyle="1" w:styleId="normln40">
    <w:name w:val="normln4"/>
    <w:basedOn w:val="Normln"/>
    <w:rsid w:val="002F0D8A"/>
    <w:pPr>
      <w:spacing w:after="20"/>
    </w:pPr>
    <w:rPr>
      <w:rFonts w:eastAsia="Times New Roman"/>
    </w:rPr>
  </w:style>
  <w:style w:type="character" w:customStyle="1" w:styleId="CharStyle7">
    <w:name w:val="Char Style 7"/>
    <w:link w:val="Style6"/>
    <w:locked/>
    <w:rsid w:val="00C73643"/>
    <w:rPr>
      <w:sz w:val="19"/>
      <w:szCs w:val="19"/>
      <w:shd w:val="clear" w:color="auto" w:fill="FFFFFF"/>
    </w:rPr>
  </w:style>
  <w:style w:type="paragraph" w:customStyle="1" w:styleId="Style6">
    <w:name w:val="Style 6"/>
    <w:basedOn w:val="Normln"/>
    <w:link w:val="CharStyle7"/>
    <w:rsid w:val="00C73643"/>
    <w:pPr>
      <w:widowControl w:val="0"/>
      <w:shd w:val="clear" w:color="auto" w:fill="FFFFFF"/>
      <w:spacing w:before="1680" w:after="240" w:line="288" w:lineRule="exact"/>
    </w:pPr>
    <w:rPr>
      <w:sz w:val="19"/>
      <w:szCs w:val="19"/>
    </w:rPr>
  </w:style>
  <w:style w:type="paragraph" w:customStyle="1" w:styleId="l3">
    <w:name w:val="l3"/>
    <w:basedOn w:val="Normln"/>
    <w:rsid w:val="005B033B"/>
    <w:pPr>
      <w:spacing w:before="100" w:beforeAutospacing="1" w:after="100" w:afterAutospacing="1"/>
    </w:pPr>
    <w:rPr>
      <w:rFonts w:eastAsia="Times New Roman"/>
    </w:rPr>
  </w:style>
  <w:style w:type="paragraph" w:customStyle="1" w:styleId="l4">
    <w:name w:val="l4"/>
    <w:basedOn w:val="Normln"/>
    <w:rsid w:val="005B033B"/>
    <w:pPr>
      <w:spacing w:before="100" w:beforeAutospacing="1" w:after="100" w:afterAutospacing="1"/>
    </w:pPr>
    <w:rPr>
      <w:rFonts w:eastAsia="Times New Roman"/>
    </w:rPr>
  </w:style>
  <w:style w:type="character" w:styleId="PromnnHTML">
    <w:name w:val="HTML Variable"/>
    <w:uiPriority w:val="99"/>
    <w:unhideWhenUsed/>
    <w:locked/>
    <w:rsid w:val="005B033B"/>
    <w:rPr>
      <w:i/>
      <w:iCs/>
    </w:rPr>
  </w:style>
  <w:style w:type="character" w:customStyle="1" w:styleId="CharStyle49">
    <w:name w:val="Char Style 49"/>
    <w:link w:val="Style48"/>
    <w:rsid w:val="00F67187"/>
    <w:rPr>
      <w:rFonts w:ascii="Arial" w:eastAsia="Arial" w:hAnsi="Arial" w:cs="Arial"/>
      <w:sz w:val="17"/>
      <w:szCs w:val="17"/>
      <w:shd w:val="clear" w:color="auto" w:fill="FFFFFF"/>
    </w:rPr>
  </w:style>
  <w:style w:type="character" w:customStyle="1" w:styleId="CharStyle50">
    <w:name w:val="Char Style 50"/>
    <w:rsid w:val="00F67187"/>
    <w:rPr>
      <w:rFonts w:ascii="Arial" w:eastAsia="Arial" w:hAnsi="Arial" w:cs="Arial"/>
      <w:b w:val="0"/>
      <w:bCs w:val="0"/>
      <w:i w:val="0"/>
      <w:iCs w:val="0"/>
      <w:smallCaps w:val="0"/>
      <w:strike w:val="0"/>
      <w:color w:val="000000"/>
      <w:spacing w:val="0"/>
      <w:w w:val="100"/>
      <w:position w:val="0"/>
      <w:sz w:val="17"/>
      <w:szCs w:val="17"/>
      <w:u w:val="single"/>
      <w:lang w:val="cs-CZ" w:eastAsia="cs-CZ" w:bidi="cs-CZ"/>
    </w:rPr>
  </w:style>
  <w:style w:type="character" w:customStyle="1" w:styleId="CharStyle51">
    <w:name w:val="Char Style 51"/>
    <w:rsid w:val="00F67187"/>
    <w:rPr>
      <w:rFonts w:ascii="Arial" w:eastAsia="Arial" w:hAnsi="Arial" w:cs="Arial"/>
      <w:b w:val="0"/>
      <w:bCs w:val="0"/>
      <w:i/>
      <w:iCs/>
      <w:smallCaps w:val="0"/>
      <w:strike w:val="0"/>
      <w:color w:val="000000"/>
      <w:spacing w:val="0"/>
      <w:w w:val="100"/>
      <w:position w:val="0"/>
      <w:sz w:val="17"/>
      <w:szCs w:val="17"/>
      <w:u w:val="none"/>
      <w:lang w:val="cs-CZ" w:eastAsia="cs-CZ" w:bidi="cs-CZ"/>
    </w:rPr>
  </w:style>
  <w:style w:type="paragraph" w:customStyle="1" w:styleId="Style48">
    <w:name w:val="Style 48"/>
    <w:basedOn w:val="Normln"/>
    <w:link w:val="CharStyle49"/>
    <w:rsid w:val="00F67187"/>
    <w:pPr>
      <w:widowControl w:val="0"/>
      <w:shd w:val="clear" w:color="auto" w:fill="FFFFFF"/>
      <w:spacing w:before="480" w:after="240" w:line="252" w:lineRule="exact"/>
      <w:jc w:val="both"/>
    </w:pPr>
    <w:rPr>
      <w:rFonts w:ascii="Arial" w:eastAsia="Arial" w:hAnsi="Arial" w:cs="Arial"/>
      <w:sz w:val="17"/>
      <w:szCs w:val="17"/>
    </w:rPr>
  </w:style>
  <w:style w:type="paragraph" w:customStyle="1" w:styleId="Nzevzkona">
    <w:name w:val="Název zákona"/>
    <w:basedOn w:val="Normln"/>
    <w:next w:val="Normln"/>
    <w:rsid w:val="008B0E8D"/>
    <w:pPr>
      <w:spacing w:before="120"/>
      <w:jc w:val="center"/>
      <w:outlineLvl w:val="0"/>
    </w:pPr>
    <w:rPr>
      <w:rFonts w:eastAsia="Times New Roman"/>
      <w:b/>
      <w:szCs w:val="20"/>
    </w:rPr>
  </w:style>
  <w:style w:type="paragraph" w:styleId="Podnadpis">
    <w:name w:val="Subtitle"/>
    <w:basedOn w:val="Normln"/>
    <w:link w:val="PodnadpisChar"/>
    <w:qFormat/>
    <w:locked/>
    <w:rsid w:val="008B0E8D"/>
    <w:pPr>
      <w:pBdr>
        <w:bottom w:val="single" w:sz="4" w:space="1" w:color="auto"/>
      </w:pBdr>
      <w:jc w:val="center"/>
    </w:pPr>
    <w:rPr>
      <w:rFonts w:eastAsia="Times New Roman"/>
      <w:szCs w:val="20"/>
    </w:rPr>
  </w:style>
  <w:style w:type="character" w:customStyle="1" w:styleId="PodnadpisChar">
    <w:name w:val="Podnadpis Char"/>
    <w:link w:val="Podnadpis"/>
    <w:rsid w:val="008B0E8D"/>
    <w:rPr>
      <w:rFonts w:eastAsia="Times New Roman"/>
      <w:sz w:val="24"/>
    </w:rPr>
  </w:style>
  <w:style w:type="character" w:customStyle="1" w:styleId="preformatted">
    <w:name w:val="preformatted"/>
    <w:rsid w:val="00F250FD"/>
  </w:style>
  <w:style w:type="character" w:customStyle="1" w:styleId="xsptextcomputedfield">
    <w:name w:val="xsptextcomputedfield"/>
    <w:rsid w:val="003D0395"/>
  </w:style>
  <w:style w:type="character" w:customStyle="1" w:styleId="Nadpis9Char">
    <w:name w:val="Nadpis 9 Char"/>
    <w:link w:val="Nadpis9"/>
    <w:semiHidden/>
    <w:rsid w:val="001D516A"/>
    <w:rPr>
      <w:rFonts w:ascii="Cambria" w:eastAsia="Times New Roman" w:hAnsi="Cambria"/>
      <w:i/>
      <w:iCs/>
      <w:color w:val="404040"/>
      <w:lang w:eastAsia="en-US"/>
    </w:rPr>
  </w:style>
  <w:style w:type="paragraph" w:customStyle="1" w:styleId="CharChar9">
    <w:name w:val="Char Char9"/>
    <w:basedOn w:val="Normln"/>
    <w:uiPriority w:val="99"/>
    <w:rsid w:val="001D516A"/>
    <w:pPr>
      <w:spacing w:after="160" w:line="240" w:lineRule="exact"/>
    </w:pPr>
    <w:rPr>
      <w:rFonts w:ascii="Times New Roman Bold" w:eastAsia="Calibri" w:hAnsi="Times New Roman Bold" w:cs="Times New Roman Bold"/>
      <w:sz w:val="22"/>
      <w:szCs w:val="22"/>
      <w:lang w:val="sk-SK" w:eastAsia="en-US"/>
    </w:rPr>
  </w:style>
  <w:style w:type="paragraph" w:customStyle="1" w:styleId="a">
    <w:qFormat/>
    <w:rsid w:val="001D516A"/>
    <w:pPr>
      <w:spacing w:after="200" w:line="276" w:lineRule="auto"/>
    </w:pPr>
    <w:rPr>
      <w:rFonts w:ascii="Calibri" w:eastAsia="Calibri" w:hAnsi="Calibri" w:cs="Calibri"/>
      <w:sz w:val="22"/>
      <w:szCs w:val="22"/>
      <w:lang w:eastAsia="en-US"/>
    </w:rPr>
  </w:style>
  <w:style w:type="character" w:customStyle="1" w:styleId="CommentSubjectChar2">
    <w:name w:val="Comment Subject Char2"/>
    <w:uiPriority w:val="99"/>
    <w:semiHidden/>
    <w:locked/>
    <w:rsid w:val="001D516A"/>
    <w:rPr>
      <w:rFonts w:ascii="Arial" w:hAnsi="Arial" w:cs="Arial"/>
      <w:b/>
      <w:bCs/>
      <w:sz w:val="26"/>
      <w:szCs w:val="26"/>
    </w:rPr>
  </w:style>
  <w:style w:type="character" w:customStyle="1" w:styleId="bwxsm">
    <w:name w:val="b w xsm"/>
    <w:uiPriority w:val="99"/>
    <w:rsid w:val="001D516A"/>
  </w:style>
  <w:style w:type="character" w:customStyle="1" w:styleId="mw-headline">
    <w:name w:val="mw-headline"/>
    <w:uiPriority w:val="99"/>
    <w:rsid w:val="001D516A"/>
  </w:style>
  <w:style w:type="character" w:customStyle="1" w:styleId="f">
    <w:name w:val="f"/>
    <w:uiPriority w:val="99"/>
    <w:rsid w:val="001D516A"/>
  </w:style>
  <w:style w:type="character" w:customStyle="1" w:styleId="med1">
    <w:name w:val="med1"/>
    <w:uiPriority w:val="99"/>
    <w:rsid w:val="001D516A"/>
  </w:style>
  <w:style w:type="character" w:customStyle="1" w:styleId="EndnoteTextChar2">
    <w:name w:val="Endnote Text Char2"/>
    <w:uiPriority w:val="99"/>
    <w:locked/>
    <w:rsid w:val="001D516A"/>
    <w:rPr>
      <w:sz w:val="24"/>
      <w:szCs w:val="24"/>
    </w:rPr>
  </w:style>
  <w:style w:type="character" w:customStyle="1" w:styleId="odst">
    <w:name w:val="odst"/>
    <w:uiPriority w:val="99"/>
    <w:rsid w:val="001D516A"/>
  </w:style>
  <w:style w:type="paragraph" w:customStyle="1" w:styleId="article-perex">
    <w:name w:val="article-perex"/>
    <w:basedOn w:val="Normln"/>
    <w:uiPriority w:val="99"/>
    <w:rsid w:val="001D516A"/>
    <w:pPr>
      <w:spacing w:before="100" w:beforeAutospacing="1" w:after="100" w:afterAutospacing="1" w:line="276" w:lineRule="auto"/>
    </w:pPr>
    <w:rPr>
      <w:rFonts w:ascii="Calibri" w:eastAsia="Calibri" w:hAnsi="Calibri" w:cs="Calibri"/>
      <w:sz w:val="22"/>
      <w:szCs w:val="22"/>
      <w:lang w:eastAsia="en-US"/>
    </w:rPr>
  </w:style>
  <w:style w:type="character" w:customStyle="1" w:styleId="PlainTextChar1">
    <w:name w:val="Plain Text Char1"/>
    <w:uiPriority w:val="99"/>
    <w:locked/>
    <w:rsid w:val="001D516A"/>
    <w:rPr>
      <w:rFonts w:ascii="Courier New" w:eastAsia="MS Mincho" w:hAnsi="Courier New" w:cs="Courier New"/>
    </w:rPr>
  </w:style>
  <w:style w:type="character" w:customStyle="1" w:styleId="ProsttextChar1">
    <w:name w:val="Prostý text Char1"/>
    <w:uiPriority w:val="99"/>
    <w:semiHidden/>
    <w:rsid w:val="001D516A"/>
    <w:rPr>
      <w:rFonts w:ascii="Consolas" w:hAnsi="Consolas" w:cs="Consolas"/>
      <w:sz w:val="21"/>
      <w:szCs w:val="21"/>
    </w:rPr>
  </w:style>
  <w:style w:type="paragraph" w:customStyle="1" w:styleId="Odstavecseseznamem20">
    <w:name w:val="Odstavec se seznamem2"/>
    <w:basedOn w:val="Normln"/>
    <w:uiPriority w:val="99"/>
    <w:rsid w:val="001D516A"/>
    <w:pPr>
      <w:spacing w:after="200" w:line="276" w:lineRule="auto"/>
      <w:ind w:left="720"/>
    </w:pPr>
    <w:rPr>
      <w:rFonts w:ascii="Calibri" w:hAnsi="Calibri" w:cs="Calibri"/>
      <w:sz w:val="22"/>
      <w:szCs w:val="22"/>
      <w:lang w:eastAsia="en-US"/>
    </w:rPr>
  </w:style>
  <w:style w:type="paragraph" w:customStyle="1" w:styleId="Odstavecseseznamem3">
    <w:name w:val="Odstavec se seznamem3"/>
    <w:basedOn w:val="Normln"/>
    <w:uiPriority w:val="99"/>
    <w:rsid w:val="001D516A"/>
    <w:pPr>
      <w:spacing w:after="200" w:line="276" w:lineRule="auto"/>
      <w:ind w:left="720"/>
    </w:pPr>
    <w:rPr>
      <w:rFonts w:ascii="Calibri" w:hAnsi="Calibri" w:cs="Calibri"/>
      <w:sz w:val="22"/>
      <w:szCs w:val="22"/>
      <w:lang w:eastAsia="en-US"/>
    </w:rPr>
  </w:style>
  <w:style w:type="character" w:styleId="Zdraznnintenzivn">
    <w:name w:val="Intense Emphasis"/>
    <w:uiPriority w:val="99"/>
    <w:qFormat/>
    <w:rsid w:val="001D516A"/>
    <w:rPr>
      <w:b/>
      <w:bCs/>
      <w:i/>
      <w:iCs/>
      <w:color w:val="auto"/>
    </w:rPr>
  </w:style>
  <w:style w:type="paragraph" w:styleId="Revize">
    <w:name w:val="Revision"/>
    <w:hidden/>
    <w:uiPriority w:val="99"/>
    <w:semiHidden/>
    <w:rsid w:val="001D516A"/>
    <w:rPr>
      <w:sz w:val="24"/>
      <w:szCs w:val="24"/>
    </w:rPr>
  </w:style>
  <w:style w:type="character" w:customStyle="1" w:styleId="Zkladntext23">
    <w:name w:val="Základní text (2)3"/>
    <w:rsid w:val="001D516A"/>
    <w:rPr>
      <w:rFonts w:ascii="Cambria" w:eastAsia="Cambria" w:hAnsi="Cambria" w:cs="Cambria"/>
      <w:b w:val="0"/>
      <w:bCs w:val="0"/>
      <w:i w:val="0"/>
      <w:iCs w:val="0"/>
      <w:smallCaps w:val="0"/>
      <w:strike w:val="0"/>
      <w:color w:val="000000"/>
      <w:spacing w:val="0"/>
      <w:w w:val="100"/>
      <w:position w:val="0"/>
      <w:sz w:val="24"/>
      <w:szCs w:val="24"/>
      <w:u w:val="single"/>
      <w:shd w:val="clear" w:color="auto" w:fill="FFFFFF"/>
      <w:lang w:val="cs-CZ" w:eastAsia="cs-CZ" w:bidi="cs-CZ"/>
    </w:rPr>
  </w:style>
  <w:style w:type="table" w:styleId="Stednmka1zvraznn1">
    <w:name w:val="Medium Grid 1 Accent 1"/>
    <w:basedOn w:val="Normlntabulka"/>
    <w:uiPriority w:val="67"/>
    <w:rsid w:val="001D516A"/>
    <w:pPr>
      <w:ind w:left="680"/>
      <w:jc w:val="both"/>
    </w:pPr>
    <w:rPr>
      <w:rFonts w:ascii="Calibri" w:eastAsia="Times New Roman" w:hAnsi="Calibri"/>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paragraph" w:customStyle="1" w:styleId="Zkladnodstavec">
    <w:name w:val="[Základní odstavec]"/>
    <w:basedOn w:val="Normln"/>
    <w:rsid w:val="001D516A"/>
    <w:pPr>
      <w:autoSpaceDE w:val="0"/>
      <w:autoSpaceDN w:val="0"/>
      <w:adjustRightInd w:val="0"/>
      <w:spacing w:line="288" w:lineRule="auto"/>
    </w:pPr>
    <w:rPr>
      <w:rFonts w:eastAsia="Times New Roman"/>
      <w:color w:val="000000"/>
    </w:rPr>
  </w:style>
  <w:style w:type="character" w:customStyle="1" w:styleId="upd">
    <w:name w:val="upd"/>
    <w:rsid w:val="001D516A"/>
    <w:rPr>
      <w:rFonts w:cs="Times New Roman"/>
    </w:rPr>
  </w:style>
  <w:style w:type="paragraph" w:customStyle="1" w:styleId="Textdopisu">
    <w:name w:val="Text dopisu"/>
    <w:basedOn w:val="Normln"/>
    <w:rsid w:val="001D516A"/>
    <w:pPr>
      <w:overflowPunct w:val="0"/>
      <w:autoSpaceDE w:val="0"/>
      <w:autoSpaceDN w:val="0"/>
      <w:adjustRightInd w:val="0"/>
      <w:ind w:firstLine="544"/>
      <w:jc w:val="both"/>
      <w:textAlignment w:val="baseline"/>
    </w:pPr>
    <w:rPr>
      <w:rFonts w:eastAsia="Times New Roman"/>
      <w:szCs w:val="20"/>
    </w:rPr>
  </w:style>
  <w:style w:type="paragraph" w:customStyle="1" w:styleId="CharChar7">
    <w:name w:val="Char Char7"/>
    <w:basedOn w:val="Normln"/>
    <w:rsid w:val="001D516A"/>
    <w:pPr>
      <w:spacing w:after="160" w:line="240" w:lineRule="exact"/>
    </w:pPr>
    <w:rPr>
      <w:rFonts w:ascii="Times New Roman Bold" w:eastAsia="Times New Roman" w:hAnsi="Times New Roman Bold"/>
      <w:sz w:val="22"/>
      <w:szCs w:val="26"/>
      <w:lang w:val="sk-SK" w:eastAsia="en-US"/>
    </w:rPr>
  </w:style>
  <w:style w:type="paragraph" w:customStyle="1" w:styleId="msonormalc2">
    <w:name w:val="msonormal c2"/>
    <w:basedOn w:val="Normln"/>
    <w:rsid w:val="001D516A"/>
    <w:pPr>
      <w:spacing w:before="100" w:beforeAutospacing="1" w:after="100" w:afterAutospacing="1"/>
    </w:pPr>
    <w:rPr>
      <w:rFonts w:eastAsia="Times New Roman"/>
    </w:rPr>
  </w:style>
  <w:style w:type="paragraph" w:customStyle="1" w:styleId="Odrka-">
    <w:name w:val="Odrážka -"/>
    <w:basedOn w:val="Normln"/>
    <w:qFormat/>
    <w:rsid w:val="001D516A"/>
    <w:pPr>
      <w:numPr>
        <w:numId w:val="6"/>
      </w:numPr>
      <w:spacing w:line="280" w:lineRule="exact"/>
    </w:pPr>
    <w:rPr>
      <w:rFonts w:eastAsia="Times New Roman"/>
      <w:szCs w:val="20"/>
      <w:lang w:eastAsia="en-US"/>
    </w:rPr>
  </w:style>
  <w:style w:type="paragraph" w:customStyle="1" w:styleId="Odrka1-">
    <w:name w:val="Odrážka 1 -"/>
    <w:basedOn w:val="Normln"/>
    <w:qFormat/>
    <w:rsid w:val="001D516A"/>
    <w:pPr>
      <w:numPr>
        <w:numId w:val="7"/>
      </w:numPr>
      <w:spacing w:before="60"/>
    </w:pPr>
    <w:rPr>
      <w:rFonts w:eastAsia="Times New Roman"/>
      <w:color w:val="000000"/>
      <w:szCs w:val="20"/>
      <w:lang w:eastAsia="en-US"/>
    </w:rPr>
  </w:style>
  <w:style w:type="paragraph" w:customStyle="1" w:styleId="a0">
    <w:uiPriority w:val="20"/>
    <w:qFormat/>
    <w:rsid w:val="00D14138"/>
    <w:rPr>
      <w:sz w:val="24"/>
      <w:szCs w:val="24"/>
    </w:rPr>
  </w:style>
  <w:style w:type="paragraph" w:customStyle="1" w:styleId="uvodniosloveni">
    <w:name w:val="uvodni osloveni"/>
    <w:basedOn w:val="Normln"/>
    <w:rsid w:val="00E2307F"/>
    <w:pPr>
      <w:suppressAutoHyphens/>
      <w:spacing w:before="1200" w:line="300" w:lineRule="exact"/>
      <w:ind w:left="142"/>
      <w:jc w:val="both"/>
    </w:pPr>
    <w:rPr>
      <w:rFonts w:ascii="Arial" w:eastAsia="Times New Roman" w:hAnsi="Arial"/>
      <w:color w:val="000000"/>
      <w:sz w:val="22"/>
      <w:szCs w:val="20"/>
      <w:lang w:eastAsia="ar-SA"/>
    </w:rPr>
  </w:style>
  <w:style w:type="paragraph" w:customStyle="1" w:styleId="Zkladntext230">
    <w:name w:val="Základní text 23"/>
    <w:basedOn w:val="Normln"/>
    <w:rsid w:val="001D3376"/>
    <w:pPr>
      <w:widowControl w:val="0"/>
      <w:tabs>
        <w:tab w:val="left" w:pos="426"/>
        <w:tab w:val="left" w:pos="709"/>
      </w:tabs>
      <w:spacing w:before="120" w:after="120"/>
      <w:jc w:val="both"/>
    </w:pPr>
    <w:rPr>
      <w:rFonts w:eastAsia="Times New Roman"/>
      <w:szCs w:val="20"/>
    </w:rPr>
  </w:style>
  <w:style w:type="character" w:customStyle="1" w:styleId="OdstavecseseznamemChar">
    <w:name w:val="Odstavec se seznamem Char"/>
    <w:aliases w:val="název výzvy Char"/>
    <w:link w:val="Odstavecseseznamem"/>
    <w:uiPriority w:val="34"/>
    <w:rsid w:val="00F32A6B"/>
    <w:rPr>
      <w:rFonts w:ascii="Calibri" w:eastAsia="Calibri" w:hAnsi="Calibri" w:cs="Calibri"/>
      <w:sz w:val="22"/>
      <w:szCs w:val="22"/>
      <w:lang w:eastAsia="en-US"/>
    </w:rPr>
  </w:style>
  <w:style w:type="character" w:customStyle="1" w:styleId="st10">
    <w:name w:val="st1"/>
    <w:rsid w:val="00E84950"/>
  </w:style>
  <w:style w:type="character" w:customStyle="1" w:styleId="site-title">
    <w:name w:val="site-title"/>
    <w:rsid w:val="006D31BE"/>
  </w:style>
  <w:style w:type="paragraph" w:customStyle="1" w:styleId="menu-item">
    <w:name w:val="menu-item"/>
    <w:basedOn w:val="Normln"/>
    <w:rsid w:val="006D31BE"/>
    <w:pPr>
      <w:spacing w:before="100" w:beforeAutospacing="1" w:after="100" w:afterAutospacing="1"/>
    </w:pPr>
    <w:rPr>
      <w:rFonts w:eastAsia="Times New Roman"/>
    </w:rPr>
  </w:style>
  <w:style w:type="paragraph" w:customStyle="1" w:styleId="menu-item-language">
    <w:name w:val="menu-item-language"/>
    <w:basedOn w:val="Normln"/>
    <w:rsid w:val="006D31BE"/>
    <w:pPr>
      <w:spacing w:before="100" w:beforeAutospacing="1" w:after="100" w:afterAutospacing="1"/>
    </w:pPr>
    <w:rPr>
      <w:rFonts w:eastAsia="Times New Roman"/>
    </w:rPr>
  </w:style>
  <w:style w:type="character" w:customStyle="1" w:styleId="post">
    <w:name w:val="post"/>
    <w:rsid w:val="006D31BE"/>
  </w:style>
  <w:style w:type="character" w:customStyle="1" w:styleId="Datum1">
    <w:name w:val="Datum1"/>
    <w:rsid w:val="006D31BE"/>
  </w:style>
  <w:style w:type="character" w:customStyle="1" w:styleId="comments">
    <w:name w:val="comments"/>
    <w:rsid w:val="006D31BE"/>
  </w:style>
  <w:style w:type="character" w:customStyle="1" w:styleId="author">
    <w:name w:val="author"/>
    <w:rsid w:val="006D31BE"/>
  </w:style>
  <w:style w:type="character" w:customStyle="1" w:styleId="categories-links">
    <w:name w:val="categories-links"/>
    <w:rsid w:val="006D31BE"/>
  </w:style>
  <w:style w:type="paragraph" w:customStyle="1" w:styleId="l5">
    <w:name w:val="l5"/>
    <w:basedOn w:val="Normln"/>
    <w:rsid w:val="00E02A99"/>
    <w:pPr>
      <w:spacing w:before="100" w:beforeAutospacing="1" w:after="100" w:afterAutospacing="1"/>
    </w:pPr>
    <w:rPr>
      <w:rFonts w:eastAsia="Times New Roman"/>
    </w:rPr>
  </w:style>
  <w:style w:type="character" w:customStyle="1" w:styleId="rphighlightallclassrphighlightsubjectclass">
    <w:name w:val="rphighlightallclass rphighlightsubjectclass"/>
    <w:rsid w:val="008B5FA7"/>
  </w:style>
  <w:style w:type="character" w:customStyle="1" w:styleId="peb">
    <w:name w:val="_pe_b"/>
    <w:rsid w:val="008B5FA7"/>
  </w:style>
  <w:style w:type="character" w:customStyle="1" w:styleId="bidiallowtextselection">
    <w:name w:val="bidi allowtextselection"/>
    <w:rsid w:val="008B5FA7"/>
  </w:style>
  <w:style w:type="character" w:customStyle="1" w:styleId="rpd1ms-font-color-blackrpc1">
    <w:name w:val="_rp_d1 ms-font-color-black _rp_c1"/>
    <w:rsid w:val="008B5FA7"/>
  </w:style>
  <w:style w:type="character" w:customStyle="1" w:styleId="pebpekpe41bidipedms-font-color-blackms-font-color-themeprimary-hoverallowtextselection">
    <w:name w:val="_pe_b _pe_k _pe_41 bidi _pe_d ms-font-color-black ms-font-color-themeprimary-hover allowtextselection"/>
    <w:rsid w:val="008B5FA7"/>
  </w:style>
  <w:style w:type="paragraph" w:customStyle="1" w:styleId="info">
    <w:name w:val="info"/>
    <w:basedOn w:val="Normln"/>
    <w:rsid w:val="00AD774A"/>
    <w:pPr>
      <w:spacing w:before="100" w:beforeAutospacing="1" w:after="100" w:afterAutospacing="1"/>
    </w:pPr>
    <w:rPr>
      <w:rFonts w:eastAsia="Times New Roman"/>
    </w:rPr>
  </w:style>
  <w:style w:type="character" w:customStyle="1" w:styleId="subject">
    <w:name w:val="subject"/>
    <w:rsid w:val="00AD774A"/>
  </w:style>
  <w:style w:type="character" w:customStyle="1" w:styleId="bold">
    <w:name w:val="bold"/>
    <w:rsid w:val="00AD774A"/>
  </w:style>
  <w:style w:type="paragraph" w:customStyle="1" w:styleId="l1">
    <w:name w:val="l1"/>
    <w:basedOn w:val="Normln"/>
    <w:rsid w:val="005C3661"/>
    <w:pPr>
      <w:spacing w:before="100" w:beforeAutospacing="1" w:after="100" w:afterAutospacing="1"/>
    </w:pPr>
    <w:rPr>
      <w:rFonts w:eastAsia="Times New Roman"/>
    </w:rPr>
  </w:style>
  <w:style w:type="paragraph" w:customStyle="1" w:styleId="l2">
    <w:name w:val="l2"/>
    <w:basedOn w:val="Normln"/>
    <w:rsid w:val="005C3661"/>
    <w:pPr>
      <w:spacing w:before="100" w:beforeAutospacing="1" w:after="100" w:afterAutospacing="1"/>
    </w:pPr>
    <w:rPr>
      <w:rFonts w:eastAsia="Times New Roman"/>
    </w:rPr>
  </w:style>
  <w:style w:type="paragraph" w:customStyle="1" w:styleId="print-icon">
    <w:name w:val="print-icon"/>
    <w:basedOn w:val="Normln"/>
    <w:rsid w:val="00EC0784"/>
    <w:pPr>
      <w:spacing w:before="100" w:beforeAutospacing="1" w:after="100" w:afterAutospacing="1"/>
    </w:pPr>
    <w:rPr>
      <w:rFonts w:eastAsia="Times New Roman"/>
    </w:rPr>
  </w:style>
  <w:style w:type="character" w:customStyle="1" w:styleId="Zdraznnintenzivn10">
    <w:name w:val="Zdůraznění – intenzivní1"/>
    <w:rsid w:val="0091568D"/>
    <w:rPr>
      <w:b/>
      <w:i/>
      <w:color w:val="auto"/>
    </w:rPr>
  </w:style>
  <w:style w:type="paragraph" w:customStyle="1" w:styleId="Revize10">
    <w:name w:val="Revize1"/>
    <w:hidden/>
    <w:semiHidden/>
    <w:rsid w:val="0091568D"/>
    <w:rPr>
      <w:sz w:val="24"/>
      <w:szCs w:val="24"/>
    </w:rPr>
  </w:style>
  <w:style w:type="paragraph" w:customStyle="1" w:styleId="Zkladntext231">
    <w:name w:val="Základní text 23"/>
    <w:basedOn w:val="Normln"/>
    <w:rsid w:val="0091568D"/>
    <w:pPr>
      <w:widowControl w:val="0"/>
      <w:tabs>
        <w:tab w:val="left" w:pos="426"/>
        <w:tab w:val="left" w:pos="709"/>
      </w:tabs>
      <w:spacing w:before="120" w:after="120"/>
      <w:jc w:val="both"/>
    </w:pPr>
    <w:rPr>
      <w:rFonts w:eastAsia="Times New Roman"/>
      <w:szCs w:val="20"/>
    </w:rPr>
  </w:style>
  <w:style w:type="character" w:customStyle="1" w:styleId="Datum10">
    <w:name w:val="Datum1"/>
    <w:rsid w:val="0091568D"/>
  </w:style>
  <w:style w:type="character" w:customStyle="1" w:styleId="Nevyeenzmnka1">
    <w:name w:val="Nevyřešená zmínka1"/>
    <w:basedOn w:val="Standardnpsmoodstavce"/>
    <w:uiPriority w:val="99"/>
    <w:semiHidden/>
    <w:unhideWhenUsed/>
    <w:rsid w:val="009A651A"/>
    <w:rPr>
      <w:color w:val="605E5C"/>
      <w:shd w:val="clear" w:color="auto" w:fill="E1DFDD"/>
    </w:rPr>
  </w:style>
  <w:style w:type="character" w:customStyle="1" w:styleId="counter">
    <w:name w:val="counter"/>
    <w:basedOn w:val="Standardnpsmoodstavce"/>
    <w:rsid w:val="000D799E"/>
  </w:style>
  <w:style w:type="paragraph" w:customStyle="1" w:styleId="desc">
    <w:name w:val="desc"/>
    <w:basedOn w:val="Normln"/>
    <w:rsid w:val="000D799E"/>
    <w:pPr>
      <w:spacing w:before="100" w:beforeAutospacing="1" w:after="100" w:afterAutospacing="1"/>
    </w:pPr>
    <w:rPr>
      <w:rFonts w:eastAsia="Times New Roman"/>
    </w:rPr>
  </w:style>
  <w:style w:type="character" w:customStyle="1" w:styleId="mark">
    <w:name w:val="mark"/>
    <w:basedOn w:val="Standardnpsmoodstavce"/>
    <w:rsid w:val="000D799E"/>
  </w:style>
  <w:style w:type="paragraph" w:customStyle="1" w:styleId="CharChar8CharCharCharChar0">
    <w:name w:val="Char Char8 Char Char Char Char"/>
    <w:basedOn w:val="Normln"/>
    <w:uiPriority w:val="99"/>
    <w:rsid w:val="00C02281"/>
    <w:pPr>
      <w:spacing w:after="160" w:line="240" w:lineRule="exact"/>
    </w:pPr>
    <w:rPr>
      <w:rFonts w:ascii="Times New Roman Bold" w:eastAsia="Times New Roman" w:hAnsi="Times New Roman Bold"/>
      <w:sz w:val="22"/>
      <w:szCs w:val="26"/>
      <w:lang w:val="sk-SK" w:eastAsia="en-US"/>
    </w:rPr>
  </w:style>
  <w:style w:type="character" w:styleId="Zdraznn">
    <w:name w:val="Emphasis"/>
    <w:basedOn w:val="Standardnpsmoodstavce"/>
    <w:uiPriority w:val="20"/>
    <w:qFormat/>
    <w:locked/>
    <w:rsid w:val="00853592"/>
    <w:rPr>
      <w:i/>
      <w:iCs/>
    </w:rPr>
  </w:style>
  <w:style w:type="character" w:customStyle="1" w:styleId="material-noaccess-link">
    <w:name w:val="material-noaccess-link"/>
    <w:basedOn w:val="Standardnpsmoodstavce"/>
    <w:rsid w:val="00853592"/>
  </w:style>
  <w:style w:type="paragraph" w:customStyle="1" w:styleId="p2">
    <w:name w:val="p2"/>
    <w:basedOn w:val="Normln"/>
    <w:rsid w:val="0040065F"/>
    <w:pPr>
      <w:spacing w:before="100" w:beforeAutospacing="1" w:after="100" w:afterAutospacing="1"/>
    </w:pPr>
    <w:rPr>
      <w:rFonts w:eastAsia="Times New Roman"/>
    </w:rPr>
  </w:style>
  <w:style w:type="paragraph" w:customStyle="1" w:styleId="center">
    <w:name w:val="center"/>
    <w:basedOn w:val="Normln"/>
    <w:rsid w:val="0040065F"/>
    <w:pPr>
      <w:spacing w:before="100" w:beforeAutospacing="1" w:after="100" w:afterAutospacing="1"/>
    </w:pPr>
    <w:rPr>
      <w:rFonts w:eastAsia="Times New Roman"/>
    </w:rPr>
  </w:style>
  <w:style w:type="paragraph" w:customStyle="1" w:styleId="left">
    <w:name w:val="left"/>
    <w:basedOn w:val="Normln"/>
    <w:rsid w:val="0040065F"/>
    <w:pPr>
      <w:spacing w:before="100" w:beforeAutospacing="1" w:after="100" w:afterAutospacing="1"/>
    </w:pPr>
    <w:rPr>
      <w:rFonts w:eastAsia="Times New Roman"/>
    </w:rPr>
  </w:style>
  <w:style w:type="character" w:customStyle="1" w:styleId="footnote">
    <w:name w:val="footnote"/>
    <w:basedOn w:val="Standardnpsmoodstavce"/>
    <w:rsid w:val="0040065F"/>
  </w:style>
  <w:style w:type="paragraph" w:customStyle="1" w:styleId="empty-p">
    <w:name w:val="empty-p"/>
    <w:basedOn w:val="Normln"/>
    <w:rsid w:val="0040065F"/>
    <w:pPr>
      <w:spacing w:before="100" w:beforeAutospacing="1" w:after="100" w:afterAutospacing="1"/>
    </w:pPr>
    <w:rPr>
      <w:rFonts w:eastAsia="Times New Roman"/>
    </w:rPr>
  </w:style>
  <w:style w:type="paragraph" w:customStyle="1" w:styleId="xmsonormal">
    <w:name w:val="x_msonormal"/>
    <w:basedOn w:val="Normln"/>
    <w:rsid w:val="00226E6E"/>
    <w:pPr>
      <w:spacing w:before="100" w:beforeAutospacing="1" w:after="100" w:afterAutospacing="1"/>
    </w:pPr>
    <w:rPr>
      <w:rFonts w:eastAsia="Times New Roman"/>
    </w:rPr>
  </w:style>
  <w:style w:type="paragraph" w:customStyle="1" w:styleId="l6">
    <w:name w:val="l6"/>
    <w:basedOn w:val="Normln"/>
    <w:rsid w:val="00F122E0"/>
    <w:pPr>
      <w:spacing w:before="100" w:beforeAutospacing="1" w:after="100" w:afterAutospacing="1"/>
    </w:pPr>
    <w:rPr>
      <w:rFonts w:eastAsia="Times New Roman"/>
    </w:rPr>
  </w:style>
  <w:style w:type="paragraph" w:customStyle="1" w:styleId="right">
    <w:name w:val="right"/>
    <w:basedOn w:val="Normln"/>
    <w:rsid w:val="003F7CF6"/>
    <w:pPr>
      <w:spacing w:before="100" w:beforeAutospacing="1" w:after="100" w:afterAutospacing="1"/>
    </w:pPr>
    <w:rPr>
      <w:rFonts w:eastAsia="Times New Roman"/>
    </w:rPr>
  </w:style>
  <w:style w:type="paragraph" w:customStyle="1" w:styleId="p-margin">
    <w:name w:val="p-margin"/>
    <w:basedOn w:val="Normln"/>
    <w:rsid w:val="003F7CF6"/>
    <w:pPr>
      <w:spacing w:before="100" w:beforeAutospacing="1" w:after="100" w:afterAutospacing="1"/>
    </w:pPr>
    <w:rPr>
      <w:rFonts w:eastAsia="Times New Roman"/>
    </w:rPr>
  </w:style>
  <w:style w:type="character" w:customStyle="1" w:styleId="highlight">
    <w:name w:val="highlight"/>
    <w:basedOn w:val="Standardnpsmoodstavce"/>
    <w:rsid w:val="0025446B"/>
  </w:style>
  <w:style w:type="character" w:styleId="Nevyeenzmnka">
    <w:name w:val="Unresolved Mention"/>
    <w:basedOn w:val="Standardnpsmoodstavce"/>
    <w:uiPriority w:val="99"/>
    <w:semiHidden/>
    <w:unhideWhenUsed/>
    <w:rsid w:val="00BC6C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sChild>
        <w:div w:id="169">
          <w:marLeft w:val="0"/>
          <w:marRight w:val="0"/>
          <w:marTop w:val="0"/>
          <w:marBottom w:val="0"/>
          <w:divBdr>
            <w:top w:val="none" w:sz="0" w:space="0" w:color="auto"/>
            <w:left w:val="none" w:sz="0" w:space="0" w:color="auto"/>
            <w:bottom w:val="none" w:sz="0" w:space="0" w:color="auto"/>
            <w:right w:val="none" w:sz="0" w:space="0" w:color="auto"/>
          </w:divBdr>
        </w:div>
      </w:divsChild>
    </w:div>
    <w:div w:id="16">
      <w:marLeft w:val="0"/>
      <w:marRight w:val="0"/>
      <w:marTop w:val="0"/>
      <w:marBottom w:val="0"/>
      <w:divBdr>
        <w:top w:val="none" w:sz="0" w:space="0" w:color="auto"/>
        <w:left w:val="none" w:sz="0" w:space="0" w:color="auto"/>
        <w:bottom w:val="none" w:sz="0" w:space="0" w:color="auto"/>
        <w:right w:val="none" w:sz="0" w:space="0" w:color="auto"/>
      </w:divBdr>
      <w:divsChild>
        <w:div w:id="33">
          <w:marLeft w:val="0"/>
          <w:marRight w:val="0"/>
          <w:marTop w:val="0"/>
          <w:marBottom w:val="0"/>
          <w:divBdr>
            <w:top w:val="none" w:sz="0" w:space="0" w:color="auto"/>
            <w:left w:val="none" w:sz="0" w:space="0" w:color="auto"/>
            <w:bottom w:val="none" w:sz="0" w:space="0" w:color="auto"/>
            <w:right w:val="none" w:sz="0" w:space="0" w:color="auto"/>
          </w:divBdr>
          <w:divsChild>
            <w:div w:id="80">
              <w:marLeft w:val="0"/>
              <w:marRight w:val="0"/>
              <w:marTop w:val="0"/>
              <w:marBottom w:val="0"/>
              <w:divBdr>
                <w:top w:val="none" w:sz="0" w:space="0" w:color="auto"/>
                <w:left w:val="none" w:sz="0" w:space="0" w:color="auto"/>
                <w:bottom w:val="none" w:sz="0" w:space="0" w:color="auto"/>
                <w:right w:val="none" w:sz="0" w:space="0" w:color="auto"/>
              </w:divBdr>
              <w:divsChild>
                <w:div w:id="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
      <w:marLeft w:val="0"/>
      <w:marRight w:val="0"/>
      <w:marTop w:val="0"/>
      <w:marBottom w:val="0"/>
      <w:divBdr>
        <w:top w:val="none" w:sz="0" w:space="0" w:color="auto"/>
        <w:left w:val="none" w:sz="0" w:space="0" w:color="auto"/>
        <w:bottom w:val="none" w:sz="0" w:space="0" w:color="auto"/>
        <w:right w:val="none" w:sz="0" w:space="0" w:color="auto"/>
      </w:divBdr>
      <w:divsChild>
        <w:div w:id="72">
          <w:marLeft w:val="0"/>
          <w:marRight w:val="0"/>
          <w:marTop w:val="0"/>
          <w:marBottom w:val="0"/>
          <w:divBdr>
            <w:top w:val="none" w:sz="0" w:space="0" w:color="auto"/>
            <w:left w:val="none" w:sz="0" w:space="0" w:color="auto"/>
            <w:bottom w:val="none" w:sz="0" w:space="0" w:color="auto"/>
            <w:right w:val="none" w:sz="0" w:space="0" w:color="auto"/>
          </w:divBdr>
          <w:divsChild>
            <w:div w:id="44">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
      <w:marLeft w:val="0"/>
      <w:marRight w:val="0"/>
      <w:marTop w:val="0"/>
      <w:marBottom w:val="0"/>
      <w:divBdr>
        <w:top w:val="none" w:sz="0" w:space="0" w:color="auto"/>
        <w:left w:val="none" w:sz="0" w:space="0" w:color="auto"/>
        <w:bottom w:val="none" w:sz="0" w:space="0" w:color="auto"/>
        <w:right w:val="none" w:sz="0" w:space="0" w:color="auto"/>
      </w:divBdr>
      <w:divsChild>
        <w:div w:id="56">
          <w:marLeft w:val="0"/>
          <w:marRight w:val="0"/>
          <w:marTop w:val="0"/>
          <w:marBottom w:val="0"/>
          <w:divBdr>
            <w:top w:val="none" w:sz="0" w:space="0" w:color="auto"/>
            <w:left w:val="none" w:sz="0" w:space="0" w:color="auto"/>
            <w:bottom w:val="none" w:sz="0" w:space="0" w:color="auto"/>
            <w:right w:val="none" w:sz="0" w:space="0" w:color="auto"/>
          </w:divBdr>
          <w:divsChild>
            <w:div w:id="41">
              <w:marLeft w:val="0"/>
              <w:marRight w:val="0"/>
              <w:marTop w:val="0"/>
              <w:marBottom w:val="0"/>
              <w:divBdr>
                <w:top w:val="none" w:sz="0" w:space="0" w:color="auto"/>
                <w:left w:val="none" w:sz="0" w:space="0" w:color="auto"/>
                <w:bottom w:val="none" w:sz="0" w:space="0" w:color="auto"/>
                <w:right w:val="none" w:sz="0" w:space="0" w:color="auto"/>
              </w:divBdr>
              <w:divsChild>
                <w:div w:id="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
      <w:marLeft w:val="0"/>
      <w:marRight w:val="0"/>
      <w:marTop w:val="0"/>
      <w:marBottom w:val="0"/>
      <w:divBdr>
        <w:top w:val="none" w:sz="0" w:space="0" w:color="auto"/>
        <w:left w:val="none" w:sz="0" w:space="0" w:color="auto"/>
        <w:bottom w:val="none" w:sz="0" w:space="0" w:color="auto"/>
        <w:right w:val="none" w:sz="0" w:space="0" w:color="auto"/>
      </w:divBdr>
      <w:divsChild>
        <w:div w:id="29">
          <w:marLeft w:val="0"/>
          <w:marRight w:val="0"/>
          <w:marTop w:val="0"/>
          <w:marBottom w:val="0"/>
          <w:divBdr>
            <w:top w:val="none" w:sz="0" w:space="0" w:color="auto"/>
            <w:left w:val="none" w:sz="0" w:space="0" w:color="auto"/>
            <w:bottom w:val="none" w:sz="0" w:space="0" w:color="auto"/>
            <w:right w:val="none" w:sz="0" w:space="0" w:color="auto"/>
          </w:divBdr>
          <w:divsChild>
            <w:div w:id="40">
              <w:marLeft w:val="0"/>
              <w:marRight w:val="0"/>
              <w:marTop w:val="0"/>
              <w:marBottom w:val="0"/>
              <w:divBdr>
                <w:top w:val="none" w:sz="0" w:space="0" w:color="auto"/>
                <w:left w:val="none" w:sz="0" w:space="0" w:color="auto"/>
                <w:bottom w:val="none" w:sz="0" w:space="0" w:color="auto"/>
                <w:right w:val="none" w:sz="0" w:space="0" w:color="auto"/>
              </w:divBdr>
              <w:divsChild>
                <w:div w:id="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sChild>
        <w:div w:id="49">
          <w:marLeft w:val="0"/>
          <w:marRight w:val="0"/>
          <w:marTop w:val="0"/>
          <w:marBottom w:val="0"/>
          <w:divBdr>
            <w:top w:val="none" w:sz="0" w:space="0" w:color="auto"/>
            <w:left w:val="none" w:sz="0" w:space="0" w:color="auto"/>
            <w:bottom w:val="none" w:sz="0" w:space="0" w:color="auto"/>
            <w:right w:val="none" w:sz="0" w:space="0" w:color="auto"/>
          </w:divBdr>
          <w:divsChild>
            <w:div w:id="37">
              <w:marLeft w:val="0"/>
              <w:marRight w:val="0"/>
              <w:marTop w:val="0"/>
              <w:marBottom w:val="0"/>
              <w:divBdr>
                <w:top w:val="none" w:sz="0" w:space="0" w:color="auto"/>
                <w:left w:val="none" w:sz="0" w:space="0" w:color="auto"/>
                <w:bottom w:val="none" w:sz="0" w:space="0" w:color="auto"/>
                <w:right w:val="none" w:sz="0" w:space="0" w:color="auto"/>
              </w:divBdr>
              <w:divsChild>
                <w:div w:id="171">
                  <w:marLeft w:val="0"/>
                  <w:marRight w:val="0"/>
                  <w:marTop w:val="0"/>
                  <w:marBottom w:val="0"/>
                  <w:divBdr>
                    <w:top w:val="none" w:sz="0" w:space="0" w:color="auto"/>
                    <w:left w:val="none" w:sz="0" w:space="0" w:color="auto"/>
                    <w:bottom w:val="none" w:sz="0" w:space="0" w:color="auto"/>
                    <w:right w:val="none" w:sz="0" w:space="0" w:color="auto"/>
                  </w:divBdr>
                  <w:divsChild>
                    <w:div w:id="82">
                      <w:marLeft w:val="0"/>
                      <w:marRight w:val="0"/>
                      <w:marTop w:val="0"/>
                      <w:marBottom w:val="0"/>
                      <w:divBdr>
                        <w:top w:val="none" w:sz="0" w:space="0" w:color="auto"/>
                        <w:left w:val="none" w:sz="0" w:space="0" w:color="auto"/>
                        <w:bottom w:val="none" w:sz="0" w:space="0" w:color="auto"/>
                        <w:right w:val="none" w:sz="0" w:space="0" w:color="auto"/>
                      </w:divBdr>
                      <w:divsChild>
                        <w:div w:id="38">
                          <w:marLeft w:val="0"/>
                          <w:marRight w:val="0"/>
                          <w:marTop w:val="0"/>
                          <w:marBottom w:val="0"/>
                          <w:divBdr>
                            <w:top w:val="none" w:sz="0" w:space="0" w:color="auto"/>
                            <w:left w:val="none" w:sz="0" w:space="0" w:color="auto"/>
                            <w:bottom w:val="none" w:sz="0" w:space="0" w:color="auto"/>
                            <w:right w:val="none" w:sz="0" w:space="0" w:color="auto"/>
                          </w:divBdr>
                          <w:divsChild>
                            <w:div w:id="69">
                              <w:marLeft w:val="0"/>
                              <w:marRight w:val="0"/>
                              <w:marTop w:val="0"/>
                              <w:marBottom w:val="0"/>
                              <w:divBdr>
                                <w:top w:val="none" w:sz="0" w:space="0" w:color="auto"/>
                                <w:left w:val="none" w:sz="0" w:space="0" w:color="auto"/>
                                <w:bottom w:val="none" w:sz="0" w:space="0" w:color="auto"/>
                                <w:right w:val="none" w:sz="0" w:space="0" w:color="auto"/>
                              </w:divBdr>
                              <w:divsChild>
                                <w:div w:id="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70">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 w:id="79">
          <w:marLeft w:val="0"/>
          <w:marRight w:val="0"/>
          <w:marTop w:val="0"/>
          <w:marBottom w:val="0"/>
          <w:divBdr>
            <w:top w:val="none" w:sz="0" w:space="0" w:color="auto"/>
            <w:left w:val="none" w:sz="0" w:space="0" w:color="auto"/>
            <w:bottom w:val="none" w:sz="0" w:space="0" w:color="auto"/>
            <w:right w:val="none" w:sz="0" w:space="0" w:color="auto"/>
          </w:divBdr>
        </w:div>
        <w:div w:id="167">
          <w:marLeft w:val="0"/>
          <w:marRight w:val="0"/>
          <w:marTop w:val="0"/>
          <w:marBottom w:val="0"/>
          <w:divBdr>
            <w:top w:val="none" w:sz="0" w:space="0" w:color="auto"/>
            <w:left w:val="none" w:sz="0" w:space="0" w:color="auto"/>
            <w:bottom w:val="none" w:sz="0" w:space="0" w:color="auto"/>
            <w:right w:val="none" w:sz="0" w:space="0" w:color="auto"/>
          </w:divBdr>
        </w:div>
      </w:divsChild>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sChild>
        <w:div w:id="170">
          <w:marLeft w:val="0"/>
          <w:marRight w:val="0"/>
          <w:marTop w:val="0"/>
          <w:marBottom w:val="0"/>
          <w:divBdr>
            <w:top w:val="none" w:sz="0" w:space="0" w:color="auto"/>
            <w:left w:val="none" w:sz="0" w:space="0" w:color="auto"/>
            <w:bottom w:val="none" w:sz="0" w:space="0" w:color="auto"/>
            <w:right w:val="none" w:sz="0" w:space="0" w:color="auto"/>
          </w:divBdr>
          <w:divsChild>
            <w:div w:id="31">
              <w:marLeft w:val="0"/>
              <w:marRight w:val="0"/>
              <w:marTop w:val="0"/>
              <w:marBottom w:val="0"/>
              <w:divBdr>
                <w:top w:val="none" w:sz="0" w:space="0" w:color="auto"/>
                <w:left w:val="none" w:sz="0" w:space="0" w:color="auto"/>
                <w:bottom w:val="none" w:sz="0" w:space="0" w:color="auto"/>
                <w:right w:val="none" w:sz="0" w:space="0" w:color="auto"/>
              </w:divBdr>
              <w:divsChild>
                <w:div w:id="46">
                  <w:marLeft w:val="0"/>
                  <w:marRight w:val="0"/>
                  <w:marTop w:val="0"/>
                  <w:marBottom w:val="0"/>
                  <w:divBdr>
                    <w:top w:val="none" w:sz="0" w:space="0" w:color="auto"/>
                    <w:left w:val="none" w:sz="0" w:space="0" w:color="auto"/>
                    <w:bottom w:val="none" w:sz="0" w:space="0" w:color="auto"/>
                    <w:right w:val="none" w:sz="0" w:space="0" w:color="auto"/>
                  </w:divBdr>
                  <w:divsChild>
                    <w:div w:id="78">
                      <w:marLeft w:val="0"/>
                      <w:marRight w:val="0"/>
                      <w:marTop w:val="0"/>
                      <w:marBottom w:val="0"/>
                      <w:divBdr>
                        <w:top w:val="none" w:sz="0" w:space="0" w:color="auto"/>
                        <w:left w:val="none" w:sz="0" w:space="0" w:color="auto"/>
                        <w:bottom w:val="none" w:sz="0" w:space="0" w:color="auto"/>
                        <w:right w:val="none" w:sz="0" w:space="0" w:color="auto"/>
                      </w:divBdr>
                      <w:divsChild>
                        <w:div w:id="174">
                          <w:marLeft w:val="0"/>
                          <w:marRight w:val="0"/>
                          <w:marTop w:val="0"/>
                          <w:marBottom w:val="0"/>
                          <w:divBdr>
                            <w:top w:val="none" w:sz="0" w:space="0" w:color="auto"/>
                            <w:left w:val="none" w:sz="0" w:space="0" w:color="auto"/>
                            <w:bottom w:val="none" w:sz="0" w:space="0" w:color="auto"/>
                            <w:right w:val="none" w:sz="0" w:space="0" w:color="auto"/>
                          </w:divBdr>
                          <w:divsChild>
                            <w:div w:id="164">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sChild>
        <w:div w:id="35">
          <w:marLeft w:val="0"/>
          <w:marRight w:val="0"/>
          <w:marTop w:val="0"/>
          <w:marBottom w:val="0"/>
          <w:divBdr>
            <w:top w:val="none" w:sz="0" w:space="0" w:color="auto"/>
            <w:left w:val="none" w:sz="0" w:space="0" w:color="auto"/>
            <w:bottom w:val="none" w:sz="0" w:space="0" w:color="auto"/>
            <w:right w:val="none" w:sz="0" w:space="0" w:color="auto"/>
          </w:divBdr>
        </w:div>
      </w:divsChild>
    </w:div>
    <w:div w:id="57">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sChild>
        <w:div w:id="81">
          <w:marLeft w:val="0"/>
          <w:marRight w:val="0"/>
          <w:marTop w:val="0"/>
          <w:marBottom w:val="0"/>
          <w:divBdr>
            <w:top w:val="none" w:sz="0" w:space="0" w:color="auto"/>
            <w:left w:val="none" w:sz="0" w:space="0" w:color="auto"/>
            <w:bottom w:val="none" w:sz="0" w:space="0" w:color="auto"/>
            <w:right w:val="none" w:sz="0" w:space="0" w:color="auto"/>
          </w:divBdr>
        </w:div>
      </w:divsChild>
    </w:div>
    <w:div w:id="63">
      <w:marLeft w:val="0"/>
      <w:marRight w:val="0"/>
      <w:marTop w:val="0"/>
      <w:marBottom w:val="0"/>
      <w:divBdr>
        <w:top w:val="none" w:sz="0" w:space="0" w:color="auto"/>
        <w:left w:val="none" w:sz="0" w:space="0" w:color="auto"/>
        <w:bottom w:val="none" w:sz="0" w:space="0" w:color="auto"/>
        <w:right w:val="none" w:sz="0" w:space="0" w:color="auto"/>
      </w:divBdr>
      <w:divsChild>
        <w:div w:id="65">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175">
                  <w:marLeft w:val="0"/>
                  <w:marRight w:val="0"/>
                  <w:marTop w:val="0"/>
                  <w:marBottom w:val="0"/>
                  <w:divBdr>
                    <w:top w:val="none" w:sz="0" w:space="0" w:color="auto"/>
                    <w:left w:val="none" w:sz="0" w:space="0" w:color="auto"/>
                    <w:bottom w:val="none" w:sz="0" w:space="0" w:color="auto"/>
                    <w:right w:val="none" w:sz="0" w:space="0" w:color="auto"/>
                  </w:divBdr>
                  <w:divsChild>
                    <w:div w:id="58">
                      <w:marLeft w:val="0"/>
                      <w:marRight w:val="0"/>
                      <w:marTop w:val="0"/>
                      <w:marBottom w:val="0"/>
                      <w:divBdr>
                        <w:top w:val="none" w:sz="0" w:space="0" w:color="auto"/>
                        <w:left w:val="none" w:sz="0" w:space="0" w:color="auto"/>
                        <w:bottom w:val="none" w:sz="0" w:space="0" w:color="auto"/>
                        <w:right w:val="none" w:sz="0" w:space="0" w:color="auto"/>
                      </w:divBdr>
                      <w:divsChild>
                        <w:div w:id="61">
                          <w:marLeft w:val="0"/>
                          <w:marRight w:val="0"/>
                          <w:marTop w:val="0"/>
                          <w:marBottom w:val="0"/>
                          <w:divBdr>
                            <w:top w:val="none" w:sz="0" w:space="0" w:color="auto"/>
                            <w:left w:val="none" w:sz="0" w:space="0" w:color="auto"/>
                            <w:bottom w:val="none" w:sz="0" w:space="0" w:color="auto"/>
                            <w:right w:val="none" w:sz="0" w:space="0" w:color="auto"/>
                          </w:divBdr>
                          <w:divsChild>
                            <w:div w:id="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
      <w:marLeft w:val="0"/>
      <w:marRight w:val="0"/>
      <w:marTop w:val="0"/>
      <w:marBottom w:val="0"/>
      <w:divBdr>
        <w:top w:val="none" w:sz="0" w:space="0" w:color="auto"/>
        <w:left w:val="none" w:sz="0" w:space="0" w:color="auto"/>
        <w:bottom w:val="none" w:sz="0" w:space="0" w:color="auto"/>
        <w:right w:val="none" w:sz="0" w:space="0" w:color="auto"/>
      </w:divBdr>
      <w:divsChild>
        <w:div w:id="75">
          <w:marLeft w:val="0"/>
          <w:marRight w:val="0"/>
          <w:marTop w:val="0"/>
          <w:marBottom w:val="0"/>
          <w:divBdr>
            <w:top w:val="none" w:sz="0" w:space="0" w:color="auto"/>
            <w:left w:val="none" w:sz="0" w:space="0" w:color="auto"/>
            <w:bottom w:val="none" w:sz="0" w:space="0" w:color="auto"/>
            <w:right w:val="none" w:sz="0" w:space="0" w:color="auto"/>
          </w:divBdr>
          <w:divsChild>
            <w:div w:id="59">
              <w:marLeft w:val="0"/>
              <w:marRight w:val="0"/>
              <w:marTop w:val="0"/>
              <w:marBottom w:val="0"/>
              <w:divBdr>
                <w:top w:val="none" w:sz="0" w:space="0" w:color="auto"/>
                <w:left w:val="none" w:sz="0" w:space="0" w:color="auto"/>
                <w:bottom w:val="none" w:sz="0" w:space="0" w:color="auto"/>
                <w:right w:val="none" w:sz="0" w:space="0" w:color="auto"/>
              </w:divBdr>
              <w:divsChild>
                <w:div w:id="165">
                  <w:marLeft w:val="0"/>
                  <w:marRight w:val="0"/>
                  <w:marTop w:val="0"/>
                  <w:marBottom w:val="0"/>
                  <w:divBdr>
                    <w:top w:val="none" w:sz="0" w:space="0" w:color="auto"/>
                    <w:left w:val="none" w:sz="0" w:space="0" w:color="auto"/>
                    <w:bottom w:val="none" w:sz="0" w:space="0" w:color="auto"/>
                    <w:right w:val="none" w:sz="0" w:space="0" w:color="auto"/>
                  </w:divBdr>
                  <w:divsChild>
                    <w:div w:id="68">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6">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
      <w:marLeft w:val="0"/>
      <w:marRight w:val="0"/>
      <w:marTop w:val="0"/>
      <w:marBottom w:val="0"/>
      <w:divBdr>
        <w:top w:val="none" w:sz="0" w:space="0" w:color="auto"/>
        <w:left w:val="none" w:sz="0" w:space="0" w:color="auto"/>
        <w:bottom w:val="none" w:sz="0" w:space="0" w:color="auto"/>
        <w:right w:val="none" w:sz="0" w:space="0" w:color="auto"/>
      </w:divBdr>
    </w:div>
    <w:div w:id="77">
      <w:marLeft w:val="0"/>
      <w:marRight w:val="0"/>
      <w:marTop w:val="0"/>
      <w:marBottom w:val="0"/>
      <w:divBdr>
        <w:top w:val="none" w:sz="0" w:space="0" w:color="auto"/>
        <w:left w:val="none" w:sz="0" w:space="0" w:color="auto"/>
        <w:bottom w:val="none" w:sz="0" w:space="0" w:color="auto"/>
        <w:right w:val="none" w:sz="0" w:space="0" w:color="auto"/>
      </w:divBdr>
    </w:div>
    <w:div w:id="83">
      <w:marLeft w:val="0"/>
      <w:marRight w:val="0"/>
      <w:marTop w:val="0"/>
      <w:marBottom w:val="0"/>
      <w:divBdr>
        <w:top w:val="none" w:sz="0" w:space="0" w:color="auto"/>
        <w:left w:val="none" w:sz="0" w:space="0" w:color="auto"/>
        <w:bottom w:val="none" w:sz="0" w:space="0" w:color="auto"/>
        <w:right w:val="none" w:sz="0" w:space="0" w:color="auto"/>
      </w:divBdr>
    </w:div>
    <w:div w:id="86">
      <w:marLeft w:val="0"/>
      <w:marRight w:val="0"/>
      <w:marTop w:val="0"/>
      <w:marBottom w:val="0"/>
      <w:divBdr>
        <w:top w:val="none" w:sz="0" w:space="0" w:color="auto"/>
        <w:left w:val="none" w:sz="0" w:space="0" w:color="auto"/>
        <w:bottom w:val="none" w:sz="0" w:space="0" w:color="auto"/>
        <w:right w:val="none" w:sz="0" w:space="0" w:color="auto"/>
      </w:divBdr>
      <w:divsChild>
        <w:div w:id="131">
          <w:marLeft w:val="0"/>
          <w:marRight w:val="0"/>
          <w:marTop w:val="0"/>
          <w:marBottom w:val="0"/>
          <w:divBdr>
            <w:top w:val="none" w:sz="0" w:space="0" w:color="auto"/>
            <w:left w:val="none" w:sz="0" w:space="0" w:color="auto"/>
            <w:bottom w:val="none" w:sz="0" w:space="0" w:color="auto"/>
            <w:right w:val="none" w:sz="0" w:space="0" w:color="auto"/>
          </w:divBdr>
          <w:divsChild>
            <w:div w:id="97">
              <w:marLeft w:val="0"/>
              <w:marRight w:val="0"/>
              <w:marTop w:val="0"/>
              <w:marBottom w:val="0"/>
              <w:divBdr>
                <w:top w:val="none" w:sz="0" w:space="0" w:color="auto"/>
                <w:left w:val="none" w:sz="0" w:space="0" w:color="auto"/>
                <w:bottom w:val="none" w:sz="0" w:space="0" w:color="auto"/>
                <w:right w:val="none" w:sz="0" w:space="0" w:color="auto"/>
              </w:divBdr>
              <w:divsChild>
                <w:div w:id="104">
                  <w:marLeft w:val="0"/>
                  <w:marRight w:val="0"/>
                  <w:marTop w:val="0"/>
                  <w:marBottom w:val="0"/>
                  <w:divBdr>
                    <w:top w:val="none" w:sz="0" w:space="0" w:color="auto"/>
                    <w:left w:val="none" w:sz="0" w:space="0" w:color="auto"/>
                    <w:bottom w:val="none" w:sz="0" w:space="0" w:color="auto"/>
                    <w:right w:val="none" w:sz="0" w:space="0" w:color="auto"/>
                  </w:divBdr>
                  <w:divsChild>
                    <w:div w:id="133">
                      <w:marLeft w:val="0"/>
                      <w:marRight w:val="0"/>
                      <w:marTop w:val="0"/>
                      <w:marBottom w:val="0"/>
                      <w:divBdr>
                        <w:top w:val="none" w:sz="0" w:space="0" w:color="auto"/>
                        <w:left w:val="none" w:sz="0" w:space="0" w:color="auto"/>
                        <w:bottom w:val="none" w:sz="0" w:space="0" w:color="auto"/>
                        <w:right w:val="none" w:sz="0" w:space="0" w:color="auto"/>
                      </w:divBdr>
                      <w:divsChild>
                        <w:div w:id="84">
                          <w:marLeft w:val="0"/>
                          <w:marRight w:val="0"/>
                          <w:marTop w:val="0"/>
                          <w:marBottom w:val="0"/>
                          <w:divBdr>
                            <w:top w:val="none" w:sz="0" w:space="0" w:color="auto"/>
                            <w:left w:val="none" w:sz="0" w:space="0" w:color="auto"/>
                            <w:bottom w:val="none" w:sz="0" w:space="0" w:color="auto"/>
                            <w:right w:val="none" w:sz="0" w:space="0" w:color="auto"/>
                          </w:divBdr>
                          <w:divsChild>
                            <w:div w:id="128">
                              <w:marLeft w:val="0"/>
                              <w:marRight w:val="0"/>
                              <w:marTop w:val="0"/>
                              <w:marBottom w:val="0"/>
                              <w:divBdr>
                                <w:top w:val="none" w:sz="0" w:space="0" w:color="auto"/>
                                <w:left w:val="none" w:sz="0" w:space="0" w:color="auto"/>
                                <w:bottom w:val="none" w:sz="0" w:space="0" w:color="auto"/>
                                <w:right w:val="none" w:sz="0" w:space="0" w:color="auto"/>
                              </w:divBdr>
                              <w:divsChild>
                                <w:div w:id="114">
                                  <w:marLeft w:val="0"/>
                                  <w:marRight w:val="0"/>
                                  <w:marTop w:val="0"/>
                                  <w:marBottom w:val="0"/>
                                  <w:divBdr>
                                    <w:top w:val="none" w:sz="0" w:space="0" w:color="auto"/>
                                    <w:left w:val="none" w:sz="0" w:space="0" w:color="auto"/>
                                    <w:bottom w:val="none" w:sz="0" w:space="0" w:color="auto"/>
                                    <w:right w:val="none" w:sz="0" w:space="0" w:color="auto"/>
                                  </w:divBdr>
                                </w:div>
                                <w:div w:id="115">
                                  <w:marLeft w:val="0"/>
                                  <w:marRight w:val="0"/>
                                  <w:marTop w:val="0"/>
                                  <w:marBottom w:val="0"/>
                                  <w:divBdr>
                                    <w:top w:val="none" w:sz="0" w:space="0" w:color="auto"/>
                                    <w:left w:val="none" w:sz="0" w:space="0" w:color="auto"/>
                                    <w:bottom w:val="none" w:sz="0" w:space="0" w:color="auto"/>
                                    <w:right w:val="none" w:sz="0" w:space="0" w:color="auto"/>
                                  </w:divBdr>
                                  <w:divsChild>
                                    <w:div w:id="156">
                                      <w:marLeft w:val="0"/>
                                      <w:marRight w:val="0"/>
                                      <w:marTop w:val="0"/>
                                      <w:marBottom w:val="0"/>
                                      <w:divBdr>
                                        <w:top w:val="none" w:sz="0" w:space="0" w:color="auto"/>
                                        <w:left w:val="none" w:sz="0" w:space="0" w:color="auto"/>
                                        <w:bottom w:val="none" w:sz="0" w:space="0" w:color="auto"/>
                                        <w:right w:val="none" w:sz="0" w:space="0" w:color="auto"/>
                                      </w:divBdr>
                                      <w:divsChild>
                                        <w:div w:id="100">
                                          <w:marLeft w:val="0"/>
                                          <w:marRight w:val="0"/>
                                          <w:marTop w:val="0"/>
                                          <w:marBottom w:val="0"/>
                                          <w:divBdr>
                                            <w:top w:val="none" w:sz="0" w:space="0" w:color="auto"/>
                                            <w:left w:val="none" w:sz="0" w:space="0" w:color="auto"/>
                                            <w:bottom w:val="none" w:sz="0" w:space="0" w:color="auto"/>
                                            <w:right w:val="none" w:sz="0" w:space="0" w:color="auto"/>
                                          </w:divBdr>
                                        </w:div>
                                        <w:div w:id="112">
                                          <w:marLeft w:val="0"/>
                                          <w:marRight w:val="0"/>
                                          <w:marTop w:val="0"/>
                                          <w:marBottom w:val="0"/>
                                          <w:divBdr>
                                            <w:top w:val="none" w:sz="0" w:space="0" w:color="auto"/>
                                            <w:left w:val="none" w:sz="0" w:space="0" w:color="auto"/>
                                            <w:bottom w:val="none" w:sz="0" w:space="0" w:color="auto"/>
                                            <w:right w:val="none" w:sz="0" w:space="0" w:color="auto"/>
                                          </w:divBdr>
                                        </w:div>
                                        <w:div w:id="117">
                                          <w:marLeft w:val="0"/>
                                          <w:marRight w:val="0"/>
                                          <w:marTop w:val="0"/>
                                          <w:marBottom w:val="0"/>
                                          <w:divBdr>
                                            <w:top w:val="none" w:sz="0" w:space="0" w:color="auto"/>
                                            <w:left w:val="none" w:sz="0" w:space="0" w:color="auto"/>
                                            <w:bottom w:val="none" w:sz="0" w:space="0" w:color="auto"/>
                                            <w:right w:val="none" w:sz="0" w:space="0" w:color="auto"/>
                                          </w:divBdr>
                                        </w:div>
                                        <w:div w:id="144">
                                          <w:marLeft w:val="0"/>
                                          <w:marRight w:val="0"/>
                                          <w:marTop w:val="0"/>
                                          <w:marBottom w:val="0"/>
                                          <w:divBdr>
                                            <w:top w:val="none" w:sz="0" w:space="0" w:color="auto"/>
                                            <w:left w:val="none" w:sz="0" w:space="0" w:color="auto"/>
                                            <w:bottom w:val="none" w:sz="0" w:space="0" w:color="auto"/>
                                            <w:right w:val="none" w:sz="0" w:space="0" w:color="auto"/>
                                          </w:divBdr>
                                        </w:div>
                                        <w:div w:id="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
                                  <w:marLeft w:val="0"/>
                                  <w:marRight w:val="0"/>
                                  <w:marTop w:val="0"/>
                                  <w:marBottom w:val="0"/>
                                  <w:divBdr>
                                    <w:top w:val="none" w:sz="0" w:space="0" w:color="auto"/>
                                    <w:left w:val="none" w:sz="0" w:space="0" w:color="auto"/>
                                    <w:bottom w:val="none" w:sz="0" w:space="0" w:color="auto"/>
                                    <w:right w:val="none" w:sz="0" w:space="0" w:color="auto"/>
                                  </w:divBdr>
                                </w:div>
                                <w:div w:id="121">
                                  <w:marLeft w:val="0"/>
                                  <w:marRight w:val="0"/>
                                  <w:marTop w:val="0"/>
                                  <w:marBottom w:val="0"/>
                                  <w:divBdr>
                                    <w:top w:val="none" w:sz="0" w:space="0" w:color="auto"/>
                                    <w:left w:val="none" w:sz="0" w:space="0" w:color="auto"/>
                                    <w:bottom w:val="none" w:sz="0" w:space="0" w:color="auto"/>
                                    <w:right w:val="none" w:sz="0" w:space="0" w:color="auto"/>
                                  </w:divBdr>
                                </w:div>
                                <w:div w:id="130">
                                  <w:marLeft w:val="0"/>
                                  <w:marRight w:val="0"/>
                                  <w:marTop w:val="0"/>
                                  <w:marBottom w:val="0"/>
                                  <w:divBdr>
                                    <w:top w:val="none" w:sz="0" w:space="0" w:color="auto"/>
                                    <w:left w:val="none" w:sz="0" w:space="0" w:color="auto"/>
                                    <w:bottom w:val="none" w:sz="0" w:space="0" w:color="auto"/>
                                    <w:right w:val="none" w:sz="0" w:space="0" w:color="auto"/>
                                  </w:divBdr>
                                </w:div>
                                <w:div w:id="139">
                                  <w:marLeft w:val="0"/>
                                  <w:marRight w:val="0"/>
                                  <w:marTop w:val="0"/>
                                  <w:marBottom w:val="0"/>
                                  <w:divBdr>
                                    <w:top w:val="none" w:sz="0" w:space="0" w:color="auto"/>
                                    <w:left w:val="none" w:sz="0" w:space="0" w:color="auto"/>
                                    <w:bottom w:val="none" w:sz="0" w:space="0" w:color="auto"/>
                                    <w:right w:val="none" w:sz="0" w:space="0" w:color="auto"/>
                                  </w:divBdr>
                                  <w:divsChild>
                                    <w:div w:id="151">
                                      <w:marLeft w:val="0"/>
                                      <w:marRight w:val="0"/>
                                      <w:marTop w:val="0"/>
                                      <w:marBottom w:val="0"/>
                                      <w:divBdr>
                                        <w:top w:val="none" w:sz="0" w:space="0" w:color="auto"/>
                                        <w:left w:val="none" w:sz="0" w:space="0" w:color="auto"/>
                                        <w:bottom w:val="none" w:sz="0" w:space="0" w:color="auto"/>
                                        <w:right w:val="none" w:sz="0" w:space="0" w:color="auto"/>
                                      </w:divBdr>
                                      <w:divsChild>
                                        <w:div w:id="87">
                                          <w:marLeft w:val="0"/>
                                          <w:marRight w:val="0"/>
                                          <w:marTop w:val="0"/>
                                          <w:marBottom w:val="0"/>
                                          <w:divBdr>
                                            <w:top w:val="none" w:sz="0" w:space="0" w:color="auto"/>
                                            <w:left w:val="none" w:sz="0" w:space="0" w:color="auto"/>
                                            <w:bottom w:val="none" w:sz="0" w:space="0" w:color="auto"/>
                                            <w:right w:val="none" w:sz="0" w:space="0" w:color="auto"/>
                                          </w:divBdr>
                                        </w:div>
                                        <w:div w:id="141">
                                          <w:marLeft w:val="0"/>
                                          <w:marRight w:val="0"/>
                                          <w:marTop w:val="0"/>
                                          <w:marBottom w:val="0"/>
                                          <w:divBdr>
                                            <w:top w:val="none" w:sz="0" w:space="0" w:color="auto"/>
                                            <w:left w:val="none" w:sz="0" w:space="0" w:color="auto"/>
                                            <w:bottom w:val="none" w:sz="0" w:space="0" w:color="auto"/>
                                            <w:right w:val="none" w:sz="0" w:space="0" w:color="auto"/>
                                          </w:divBdr>
                                        </w:div>
                                        <w:div w:id="154">
                                          <w:marLeft w:val="0"/>
                                          <w:marRight w:val="0"/>
                                          <w:marTop w:val="0"/>
                                          <w:marBottom w:val="0"/>
                                          <w:divBdr>
                                            <w:top w:val="none" w:sz="0" w:space="0" w:color="auto"/>
                                            <w:left w:val="none" w:sz="0" w:space="0" w:color="auto"/>
                                            <w:bottom w:val="none" w:sz="0" w:space="0" w:color="auto"/>
                                            <w:right w:val="none" w:sz="0" w:space="0" w:color="auto"/>
                                          </w:divBdr>
                                        </w:div>
                                        <w:div w:id="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
      <w:marLeft w:val="0"/>
      <w:marRight w:val="0"/>
      <w:marTop w:val="0"/>
      <w:marBottom w:val="0"/>
      <w:divBdr>
        <w:top w:val="none" w:sz="0" w:space="0" w:color="auto"/>
        <w:left w:val="none" w:sz="0" w:space="0" w:color="auto"/>
        <w:bottom w:val="none" w:sz="0" w:space="0" w:color="auto"/>
        <w:right w:val="none" w:sz="0" w:space="0" w:color="auto"/>
      </w:divBdr>
    </w:div>
    <w:div w:id="89">
      <w:marLeft w:val="0"/>
      <w:marRight w:val="0"/>
      <w:marTop w:val="0"/>
      <w:marBottom w:val="0"/>
      <w:divBdr>
        <w:top w:val="none" w:sz="0" w:space="0" w:color="auto"/>
        <w:left w:val="none" w:sz="0" w:space="0" w:color="auto"/>
        <w:bottom w:val="none" w:sz="0" w:space="0" w:color="auto"/>
        <w:right w:val="none" w:sz="0" w:space="0" w:color="auto"/>
      </w:divBdr>
    </w:div>
    <w:div w:id="90">
      <w:marLeft w:val="0"/>
      <w:marRight w:val="0"/>
      <w:marTop w:val="0"/>
      <w:marBottom w:val="0"/>
      <w:divBdr>
        <w:top w:val="none" w:sz="0" w:space="0" w:color="auto"/>
        <w:left w:val="none" w:sz="0" w:space="0" w:color="auto"/>
        <w:bottom w:val="none" w:sz="0" w:space="0" w:color="auto"/>
        <w:right w:val="none" w:sz="0" w:space="0" w:color="auto"/>
      </w:divBdr>
    </w:div>
    <w:div w:id="91">
      <w:marLeft w:val="0"/>
      <w:marRight w:val="0"/>
      <w:marTop w:val="0"/>
      <w:marBottom w:val="0"/>
      <w:divBdr>
        <w:top w:val="none" w:sz="0" w:space="0" w:color="auto"/>
        <w:left w:val="none" w:sz="0" w:space="0" w:color="auto"/>
        <w:bottom w:val="none" w:sz="0" w:space="0" w:color="auto"/>
        <w:right w:val="none" w:sz="0" w:space="0" w:color="auto"/>
      </w:divBdr>
    </w:div>
    <w:div w:id="93">
      <w:marLeft w:val="0"/>
      <w:marRight w:val="0"/>
      <w:marTop w:val="0"/>
      <w:marBottom w:val="0"/>
      <w:divBdr>
        <w:top w:val="none" w:sz="0" w:space="0" w:color="auto"/>
        <w:left w:val="none" w:sz="0" w:space="0" w:color="auto"/>
        <w:bottom w:val="none" w:sz="0" w:space="0" w:color="auto"/>
        <w:right w:val="none" w:sz="0" w:space="0" w:color="auto"/>
      </w:divBdr>
    </w:div>
    <w:div w:id="94">
      <w:marLeft w:val="0"/>
      <w:marRight w:val="0"/>
      <w:marTop w:val="0"/>
      <w:marBottom w:val="0"/>
      <w:divBdr>
        <w:top w:val="none" w:sz="0" w:space="0" w:color="auto"/>
        <w:left w:val="none" w:sz="0" w:space="0" w:color="auto"/>
        <w:bottom w:val="none" w:sz="0" w:space="0" w:color="auto"/>
        <w:right w:val="none" w:sz="0" w:space="0" w:color="auto"/>
      </w:divBdr>
    </w:div>
    <w:div w:id="95">
      <w:marLeft w:val="0"/>
      <w:marRight w:val="0"/>
      <w:marTop w:val="0"/>
      <w:marBottom w:val="0"/>
      <w:divBdr>
        <w:top w:val="none" w:sz="0" w:space="0" w:color="auto"/>
        <w:left w:val="none" w:sz="0" w:space="0" w:color="auto"/>
        <w:bottom w:val="none" w:sz="0" w:space="0" w:color="auto"/>
        <w:right w:val="none" w:sz="0" w:space="0" w:color="auto"/>
      </w:divBdr>
      <w:divsChild>
        <w:div w:id="85">
          <w:marLeft w:val="280"/>
          <w:marRight w:val="0"/>
          <w:marTop w:val="0"/>
          <w:marBottom w:val="0"/>
          <w:divBdr>
            <w:top w:val="none" w:sz="0" w:space="0" w:color="auto"/>
            <w:left w:val="none" w:sz="0" w:space="0" w:color="auto"/>
            <w:bottom w:val="none" w:sz="0" w:space="0" w:color="auto"/>
            <w:right w:val="none" w:sz="0" w:space="0" w:color="auto"/>
          </w:divBdr>
        </w:div>
        <w:div w:id="96">
          <w:marLeft w:val="978"/>
          <w:marRight w:val="0"/>
          <w:marTop w:val="0"/>
          <w:marBottom w:val="0"/>
          <w:divBdr>
            <w:top w:val="none" w:sz="0" w:space="0" w:color="auto"/>
            <w:left w:val="none" w:sz="0" w:space="0" w:color="auto"/>
            <w:bottom w:val="none" w:sz="0" w:space="0" w:color="auto"/>
            <w:right w:val="none" w:sz="0" w:space="0" w:color="auto"/>
          </w:divBdr>
        </w:div>
        <w:div w:id="102">
          <w:marLeft w:val="280"/>
          <w:marRight w:val="0"/>
          <w:marTop w:val="0"/>
          <w:marBottom w:val="0"/>
          <w:divBdr>
            <w:top w:val="none" w:sz="0" w:space="0" w:color="auto"/>
            <w:left w:val="none" w:sz="0" w:space="0" w:color="auto"/>
            <w:bottom w:val="none" w:sz="0" w:space="0" w:color="auto"/>
            <w:right w:val="none" w:sz="0" w:space="0" w:color="auto"/>
          </w:divBdr>
        </w:div>
        <w:div w:id="103">
          <w:marLeft w:val="280"/>
          <w:marRight w:val="0"/>
          <w:marTop w:val="0"/>
          <w:marBottom w:val="0"/>
          <w:divBdr>
            <w:top w:val="none" w:sz="0" w:space="0" w:color="auto"/>
            <w:left w:val="none" w:sz="0" w:space="0" w:color="auto"/>
            <w:bottom w:val="none" w:sz="0" w:space="0" w:color="auto"/>
            <w:right w:val="none" w:sz="0" w:space="0" w:color="auto"/>
          </w:divBdr>
        </w:div>
        <w:div w:id="107">
          <w:marLeft w:val="280"/>
          <w:marRight w:val="0"/>
          <w:marTop w:val="0"/>
          <w:marBottom w:val="0"/>
          <w:divBdr>
            <w:top w:val="none" w:sz="0" w:space="0" w:color="auto"/>
            <w:left w:val="none" w:sz="0" w:space="0" w:color="auto"/>
            <w:bottom w:val="none" w:sz="0" w:space="0" w:color="auto"/>
            <w:right w:val="none" w:sz="0" w:space="0" w:color="auto"/>
          </w:divBdr>
        </w:div>
        <w:div w:id="116">
          <w:marLeft w:val="280"/>
          <w:marRight w:val="0"/>
          <w:marTop w:val="0"/>
          <w:marBottom w:val="0"/>
          <w:divBdr>
            <w:top w:val="none" w:sz="0" w:space="0" w:color="auto"/>
            <w:left w:val="none" w:sz="0" w:space="0" w:color="auto"/>
            <w:bottom w:val="none" w:sz="0" w:space="0" w:color="auto"/>
            <w:right w:val="none" w:sz="0" w:space="0" w:color="auto"/>
          </w:divBdr>
        </w:div>
        <w:div w:id="127">
          <w:marLeft w:val="280"/>
          <w:marRight w:val="0"/>
          <w:marTop w:val="0"/>
          <w:marBottom w:val="0"/>
          <w:divBdr>
            <w:top w:val="none" w:sz="0" w:space="0" w:color="auto"/>
            <w:left w:val="none" w:sz="0" w:space="0" w:color="auto"/>
            <w:bottom w:val="none" w:sz="0" w:space="0" w:color="auto"/>
            <w:right w:val="none" w:sz="0" w:space="0" w:color="auto"/>
          </w:divBdr>
        </w:div>
        <w:div w:id="134">
          <w:marLeft w:val="978"/>
          <w:marRight w:val="0"/>
          <w:marTop w:val="0"/>
          <w:marBottom w:val="0"/>
          <w:divBdr>
            <w:top w:val="none" w:sz="0" w:space="0" w:color="auto"/>
            <w:left w:val="none" w:sz="0" w:space="0" w:color="auto"/>
            <w:bottom w:val="none" w:sz="0" w:space="0" w:color="auto"/>
            <w:right w:val="none" w:sz="0" w:space="0" w:color="auto"/>
          </w:divBdr>
        </w:div>
        <w:div w:id="135">
          <w:marLeft w:val="280"/>
          <w:marRight w:val="0"/>
          <w:marTop w:val="0"/>
          <w:marBottom w:val="0"/>
          <w:divBdr>
            <w:top w:val="none" w:sz="0" w:space="0" w:color="auto"/>
            <w:left w:val="none" w:sz="0" w:space="0" w:color="auto"/>
            <w:bottom w:val="none" w:sz="0" w:space="0" w:color="auto"/>
            <w:right w:val="none" w:sz="0" w:space="0" w:color="auto"/>
          </w:divBdr>
        </w:div>
        <w:div w:id="150">
          <w:marLeft w:val="280"/>
          <w:marRight w:val="0"/>
          <w:marTop w:val="0"/>
          <w:marBottom w:val="0"/>
          <w:divBdr>
            <w:top w:val="none" w:sz="0" w:space="0" w:color="auto"/>
            <w:left w:val="none" w:sz="0" w:space="0" w:color="auto"/>
            <w:bottom w:val="none" w:sz="0" w:space="0" w:color="auto"/>
            <w:right w:val="none" w:sz="0" w:space="0" w:color="auto"/>
          </w:divBdr>
        </w:div>
      </w:divsChild>
    </w:div>
    <w:div w:id="98">
      <w:marLeft w:val="0"/>
      <w:marRight w:val="0"/>
      <w:marTop w:val="0"/>
      <w:marBottom w:val="0"/>
      <w:divBdr>
        <w:top w:val="none" w:sz="0" w:space="0" w:color="auto"/>
        <w:left w:val="none" w:sz="0" w:space="0" w:color="auto"/>
        <w:bottom w:val="none" w:sz="0" w:space="0" w:color="auto"/>
        <w:right w:val="none" w:sz="0" w:space="0" w:color="auto"/>
      </w:divBdr>
    </w:div>
    <w:div w:id="99">
      <w:marLeft w:val="0"/>
      <w:marRight w:val="0"/>
      <w:marTop w:val="0"/>
      <w:marBottom w:val="0"/>
      <w:divBdr>
        <w:top w:val="none" w:sz="0" w:space="0" w:color="auto"/>
        <w:left w:val="none" w:sz="0" w:space="0" w:color="auto"/>
        <w:bottom w:val="none" w:sz="0" w:space="0" w:color="auto"/>
        <w:right w:val="none" w:sz="0" w:space="0" w:color="auto"/>
      </w:divBdr>
      <w:divsChild>
        <w:div w:id="110">
          <w:marLeft w:val="0"/>
          <w:marRight w:val="0"/>
          <w:marTop w:val="0"/>
          <w:marBottom w:val="0"/>
          <w:divBdr>
            <w:top w:val="none" w:sz="0" w:space="0" w:color="auto"/>
            <w:left w:val="none" w:sz="0" w:space="0" w:color="auto"/>
            <w:bottom w:val="none" w:sz="0" w:space="0" w:color="auto"/>
            <w:right w:val="none" w:sz="0" w:space="0" w:color="auto"/>
          </w:divBdr>
        </w:div>
      </w:divsChild>
    </w:div>
    <w:div w:id="101">
      <w:marLeft w:val="0"/>
      <w:marRight w:val="0"/>
      <w:marTop w:val="0"/>
      <w:marBottom w:val="0"/>
      <w:divBdr>
        <w:top w:val="none" w:sz="0" w:space="0" w:color="auto"/>
        <w:left w:val="none" w:sz="0" w:space="0" w:color="auto"/>
        <w:bottom w:val="none" w:sz="0" w:space="0" w:color="auto"/>
        <w:right w:val="none" w:sz="0" w:space="0" w:color="auto"/>
      </w:divBdr>
      <w:divsChild>
        <w:div w:id="106">
          <w:marLeft w:val="0"/>
          <w:marRight w:val="0"/>
          <w:marTop w:val="0"/>
          <w:marBottom w:val="0"/>
          <w:divBdr>
            <w:top w:val="none" w:sz="0" w:space="0" w:color="auto"/>
            <w:left w:val="none" w:sz="0" w:space="0" w:color="auto"/>
            <w:bottom w:val="none" w:sz="0" w:space="0" w:color="auto"/>
            <w:right w:val="none" w:sz="0" w:space="0" w:color="auto"/>
          </w:divBdr>
        </w:div>
      </w:divsChild>
    </w:div>
    <w:div w:id="108">
      <w:marLeft w:val="0"/>
      <w:marRight w:val="0"/>
      <w:marTop w:val="0"/>
      <w:marBottom w:val="0"/>
      <w:divBdr>
        <w:top w:val="none" w:sz="0" w:space="0" w:color="auto"/>
        <w:left w:val="none" w:sz="0" w:space="0" w:color="auto"/>
        <w:bottom w:val="none" w:sz="0" w:space="0" w:color="auto"/>
        <w:right w:val="none" w:sz="0" w:space="0" w:color="auto"/>
      </w:divBdr>
      <w:divsChild>
        <w:div w:id="92">
          <w:marLeft w:val="0"/>
          <w:marRight w:val="0"/>
          <w:marTop w:val="0"/>
          <w:marBottom w:val="0"/>
          <w:divBdr>
            <w:top w:val="none" w:sz="0" w:space="0" w:color="auto"/>
            <w:left w:val="none" w:sz="0" w:space="0" w:color="auto"/>
            <w:bottom w:val="none" w:sz="0" w:space="0" w:color="auto"/>
            <w:right w:val="none" w:sz="0" w:space="0" w:color="auto"/>
          </w:divBdr>
          <w:divsChild>
            <w:div w:id="145">
              <w:marLeft w:val="0"/>
              <w:marRight w:val="0"/>
              <w:marTop w:val="0"/>
              <w:marBottom w:val="0"/>
              <w:divBdr>
                <w:top w:val="none" w:sz="0" w:space="0" w:color="auto"/>
                <w:left w:val="none" w:sz="0" w:space="0" w:color="auto"/>
                <w:bottom w:val="none" w:sz="0" w:space="0" w:color="auto"/>
                <w:right w:val="none" w:sz="0" w:space="0" w:color="auto"/>
              </w:divBdr>
              <w:divsChild>
                <w:div w:id="140">
                  <w:marLeft w:val="138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
      <w:marLeft w:val="0"/>
      <w:marRight w:val="0"/>
      <w:marTop w:val="0"/>
      <w:marBottom w:val="0"/>
      <w:divBdr>
        <w:top w:val="none" w:sz="0" w:space="0" w:color="auto"/>
        <w:left w:val="none" w:sz="0" w:space="0" w:color="auto"/>
        <w:bottom w:val="none" w:sz="0" w:space="0" w:color="auto"/>
        <w:right w:val="none" w:sz="0" w:space="0" w:color="auto"/>
      </w:divBdr>
    </w:div>
    <w:div w:id="111">
      <w:marLeft w:val="0"/>
      <w:marRight w:val="0"/>
      <w:marTop w:val="0"/>
      <w:marBottom w:val="0"/>
      <w:divBdr>
        <w:top w:val="none" w:sz="0" w:space="0" w:color="auto"/>
        <w:left w:val="none" w:sz="0" w:space="0" w:color="auto"/>
        <w:bottom w:val="none" w:sz="0" w:space="0" w:color="auto"/>
        <w:right w:val="none" w:sz="0" w:space="0" w:color="auto"/>
      </w:divBdr>
    </w:div>
    <w:div w:id="113">
      <w:marLeft w:val="0"/>
      <w:marRight w:val="0"/>
      <w:marTop w:val="0"/>
      <w:marBottom w:val="0"/>
      <w:divBdr>
        <w:top w:val="none" w:sz="0" w:space="0" w:color="auto"/>
        <w:left w:val="none" w:sz="0" w:space="0" w:color="auto"/>
        <w:bottom w:val="none" w:sz="0" w:space="0" w:color="auto"/>
        <w:right w:val="none" w:sz="0" w:space="0" w:color="auto"/>
      </w:divBdr>
    </w:div>
    <w:div w:id="120">
      <w:marLeft w:val="0"/>
      <w:marRight w:val="0"/>
      <w:marTop w:val="0"/>
      <w:marBottom w:val="0"/>
      <w:divBdr>
        <w:top w:val="none" w:sz="0" w:space="0" w:color="auto"/>
        <w:left w:val="none" w:sz="0" w:space="0" w:color="auto"/>
        <w:bottom w:val="none" w:sz="0" w:space="0" w:color="auto"/>
        <w:right w:val="none" w:sz="0" w:space="0" w:color="auto"/>
      </w:divBdr>
    </w:div>
    <w:div w:id="122">
      <w:marLeft w:val="0"/>
      <w:marRight w:val="0"/>
      <w:marTop w:val="0"/>
      <w:marBottom w:val="0"/>
      <w:divBdr>
        <w:top w:val="none" w:sz="0" w:space="0" w:color="auto"/>
        <w:left w:val="none" w:sz="0" w:space="0" w:color="auto"/>
        <w:bottom w:val="none" w:sz="0" w:space="0" w:color="auto"/>
        <w:right w:val="none" w:sz="0" w:space="0" w:color="auto"/>
      </w:divBdr>
    </w:div>
    <w:div w:id="123">
      <w:marLeft w:val="0"/>
      <w:marRight w:val="0"/>
      <w:marTop w:val="0"/>
      <w:marBottom w:val="0"/>
      <w:divBdr>
        <w:top w:val="none" w:sz="0" w:space="0" w:color="auto"/>
        <w:left w:val="none" w:sz="0" w:space="0" w:color="auto"/>
        <w:bottom w:val="none" w:sz="0" w:space="0" w:color="auto"/>
        <w:right w:val="none" w:sz="0" w:space="0" w:color="auto"/>
      </w:divBdr>
    </w:div>
    <w:div w:id="126">
      <w:marLeft w:val="0"/>
      <w:marRight w:val="0"/>
      <w:marTop w:val="0"/>
      <w:marBottom w:val="0"/>
      <w:divBdr>
        <w:top w:val="none" w:sz="0" w:space="0" w:color="auto"/>
        <w:left w:val="none" w:sz="0" w:space="0" w:color="auto"/>
        <w:bottom w:val="none" w:sz="0" w:space="0" w:color="auto"/>
        <w:right w:val="none" w:sz="0" w:space="0" w:color="auto"/>
      </w:divBdr>
    </w:div>
    <w:div w:id="129">
      <w:marLeft w:val="0"/>
      <w:marRight w:val="0"/>
      <w:marTop w:val="0"/>
      <w:marBottom w:val="0"/>
      <w:divBdr>
        <w:top w:val="none" w:sz="0" w:space="0" w:color="auto"/>
        <w:left w:val="none" w:sz="0" w:space="0" w:color="auto"/>
        <w:bottom w:val="none" w:sz="0" w:space="0" w:color="auto"/>
        <w:right w:val="none" w:sz="0" w:space="0" w:color="auto"/>
      </w:divBdr>
    </w:div>
    <w:div w:id="132">
      <w:marLeft w:val="0"/>
      <w:marRight w:val="0"/>
      <w:marTop w:val="0"/>
      <w:marBottom w:val="0"/>
      <w:divBdr>
        <w:top w:val="none" w:sz="0" w:space="0" w:color="auto"/>
        <w:left w:val="none" w:sz="0" w:space="0" w:color="auto"/>
        <w:bottom w:val="none" w:sz="0" w:space="0" w:color="auto"/>
        <w:right w:val="none" w:sz="0" w:space="0" w:color="auto"/>
      </w:divBdr>
    </w:div>
    <w:div w:id="136">
      <w:marLeft w:val="0"/>
      <w:marRight w:val="0"/>
      <w:marTop w:val="0"/>
      <w:marBottom w:val="0"/>
      <w:divBdr>
        <w:top w:val="none" w:sz="0" w:space="0" w:color="auto"/>
        <w:left w:val="none" w:sz="0" w:space="0" w:color="auto"/>
        <w:bottom w:val="none" w:sz="0" w:space="0" w:color="auto"/>
        <w:right w:val="none" w:sz="0" w:space="0" w:color="auto"/>
      </w:divBdr>
    </w:div>
    <w:div w:id="137">
      <w:marLeft w:val="0"/>
      <w:marRight w:val="0"/>
      <w:marTop w:val="0"/>
      <w:marBottom w:val="0"/>
      <w:divBdr>
        <w:top w:val="none" w:sz="0" w:space="0" w:color="auto"/>
        <w:left w:val="none" w:sz="0" w:space="0" w:color="auto"/>
        <w:bottom w:val="none" w:sz="0" w:space="0" w:color="auto"/>
        <w:right w:val="none" w:sz="0" w:space="0" w:color="auto"/>
      </w:divBdr>
    </w:div>
    <w:div w:id="142">
      <w:marLeft w:val="0"/>
      <w:marRight w:val="0"/>
      <w:marTop w:val="0"/>
      <w:marBottom w:val="0"/>
      <w:divBdr>
        <w:top w:val="none" w:sz="0" w:space="0" w:color="auto"/>
        <w:left w:val="none" w:sz="0" w:space="0" w:color="auto"/>
        <w:bottom w:val="none" w:sz="0" w:space="0" w:color="auto"/>
        <w:right w:val="none" w:sz="0" w:space="0" w:color="auto"/>
      </w:divBdr>
    </w:div>
    <w:div w:id="146">
      <w:marLeft w:val="0"/>
      <w:marRight w:val="0"/>
      <w:marTop w:val="0"/>
      <w:marBottom w:val="0"/>
      <w:divBdr>
        <w:top w:val="none" w:sz="0" w:space="0" w:color="auto"/>
        <w:left w:val="none" w:sz="0" w:space="0" w:color="auto"/>
        <w:bottom w:val="none" w:sz="0" w:space="0" w:color="auto"/>
        <w:right w:val="none" w:sz="0" w:space="0" w:color="auto"/>
      </w:divBdr>
    </w:div>
    <w:div w:id="147">
      <w:marLeft w:val="0"/>
      <w:marRight w:val="0"/>
      <w:marTop w:val="0"/>
      <w:marBottom w:val="0"/>
      <w:divBdr>
        <w:top w:val="none" w:sz="0" w:space="0" w:color="auto"/>
        <w:left w:val="none" w:sz="0" w:space="0" w:color="auto"/>
        <w:bottom w:val="none" w:sz="0" w:space="0" w:color="auto"/>
        <w:right w:val="none" w:sz="0" w:space="0" w:color="auto"/>
      </w:divBdr>
      <w:divsChild>
        <w:div w:id="105">
          <w:marLeft w:val="0"/>
          <w:marRight w:val="0"/>
          <w:marTop w:val="0"/>
          <w:marBottom w:val="0"/>
          <w:divBdr>
            <w:top w:val="none" w:sz="0" w:space="0" w:color="auto"/>
            <w:left w:val="none" w:sz="0" w:space="0" w:color="auto"/>
            <w:bottom w:val="none" w:sz="0" w:space="0" w:color="auto"/>
            <w:right w:val="none" w:sz="0" w:space="0" w:color="auto"/>
          </w:divBdr>
        </w:div>
      </w:divsChild>
    </w:div>
    <w:div w:id="148">
      <w:marLeft w:val="0"/>
      <w:marRight w:val="0"/>
      <w:marTop w:val="0"/>
      <w:marBottom w:val="0"/>
      <w:divBdr>
        <w:top w:val="none" w:sz="0" w:space="0" w:color="auto"/>
        <w:left w:val="none" w:sz="0" w:space="0" w:color="auto"/>
        <w:bottom w:val="none" w:sz="0" w:space="0" w:color="auto"/>
        <w:right w:val="none" w:sz="0" w:space="0" w:color="auto"/>
      </w:divBdr>
    </w:div>
    <w:div w:id="149">
      <w:marLeft w:val="0"/>
      <w:marRight w:val="0"/>
      <w:marTop w:val="0"/>
      <w:marBottom w:val="0"/>
      <w:divBdr>
        <w:top w:val="none" w:sz="0" w:space="0" w:color="auto"/>
        <w:left w:val="none" w:sz="0" w:space="0" w:color="auto"/>
        <w:bottom w:val="none" w:sz="0" w:space="0" w:color="auto"/>
        <w:right w:val="none" w:sz="0" w:space="0" w:color="auto"/>
      </w:divBdr>
      <w:divsChild>
        <w:div w:id="125">
          <w:marLeft w:val="0"/>
          <w:marRight w:val="0"/>
          <w:marTop w:val="0"/>
          <w:marBottom w:val="0"/>
          <w:divBdr>
            <w:top w:val="none" w:sz="0" w:space="0" w:color="auto"/>
            <w:left w:val="none" w:sz="0" w:space="0" w:color="auto"/>
            <w:bottom w:val="none" w:sz="0" w:space="0" w:color="auto"/>
            <w:right w:val="none" w:sz="0" w:space="0" w:color="auto"/>
          </w:divBdr>
        </w:div>
        <w:div w:id="143">
          <w:marLeft w:val="0"/>
          <w:marRight w:val="0"/>
          <w:marTop w:val="0"/>
          <w:marBottom w:val="0"/>
          <w:divBdr>
            <w:top w:val="none" w:sz="0" w:space="0" w:color="auto"/>
            <w:left w:val="none" w:sz="0" w:space="0" w:color="auto"/>
            <w:bottom w:val="none" w:sz="0" w:space="0" w:color="auto"/>
            <w:right w:val="none" w:sz="0" w:space="0" w:color="auto"/>
          </w:divBdr>
        </w:div>
      </w:divsChild>
    </w:div>
    <w:div w:id="158">
      <w:marLeft w:val="0"/>
      <w:marRight w:val="0"/>
      <w:marTop w:val="0"/>
      <w:marBottom w:val="0"/>
      <w:divBdr>
        <w:top w:val="none" w:sz="0" w:space="0" w:color="auto"/>
        <w:left w:val="none" w:sz="0" w:space="0" w:color="auto"/>
        <w:bottom w:val="none" w:sz="0" w:space="0" w:color="auto"/>
        <w:right w:val="none" w:sz="0" w:space="0" w:color="auto"/>
      </w:divBdr>
    </w:div>
    <w:div w:id="159">
      <w:marLeft w:val="0"/>
      <w:marRight w:val="0"/>
      <w:marTop w:val="0"/>
      <w:marBottom w:val="0"/>
      <w:divBdr>
        <w:top w:val="none" w:sz="0" w:space="0" w:color="auto"/>
        <w:left w:val="none" w:sz="0" w:space="0" w:color="auto"/>
        <w:bottom w:val="none" w:sz="0" w:space="0" w:color="auto"/>
        <w:right w:val="none" w:sz="0" w:space="0" w:color="auto"/>
      </w:divBdr>
    </w:div>
    <w:div w:id="160">
      <w:marLeft w:val="0"/>
      <w:marRight w:val="0"/>
      <w:marTop w:val="0"/>
      <w:marBottom w:val="0"/>
      <w:divBdr>
        <w:top w:val="none" w:sz="0" w:space="0" w:color="auto"/>
        <w:left w:val="none" w:sz="0" w:space="0" w:color="auto"/>
        <w:bottom w:val="none" w:sz="0" w:space="0" w:color="auto"/>
        <w:right w:val="none" w:sz="0" w:space="0" w:color="auto"/>
      </w:divBdr>
      <w:divsChild>
        <w:div w:id="119">
          <w:marLeft w:val="0"/>
          <w:marRight w:val="0"/>
          <w:marTop w:val="0"/>
          <w:marBottom w:val="0"/>
          <w:divBdr>
            <w:top w:val="none" w:sz="0" w:space="0" w:color="auto"/>
            <w:left w:val="none" w:sz="0" w:space="0" w:color="auto"/>
            <w:bottom w:val="none" w:sz="0" w:space="0" w:color="auto"/>
            <w:right w:val="none" w:sz="0" w:space="0" w:color="auto"/>
          </w:divBdr>
          <w:divsChild>
            <w:div w:id="124">
              <w:marLeft w:val="0"/>
              <w:marRight w:val="0"/>
              <w:marTop w:val="0"/>
              <w:marBottom w:val="0"/>
              <w:divBdr>
                <w:top w:val="none" w:sz="0" w:space="0" w:color="auto"/>
                <w:left w:val="none" w:sz="0" w:space="0" w:color="auto"/>
                <w:bottom w:val="none" w:sz="0" w:space="0" w:color="auto"/>
                <w:right w:val="none" w:sz="0" w:space="0" w:color="auto"/>
              </w:divBdr>
              <w:divsChild>
                <w:div w:id="153">
                  <w:marLeft w:val="0"/>
                  <w:marRight w:val="0"/>
                  <w:marTop w:val="0"/>
                  <w:marBottom w:val="0"/>
                  <w:divBdr>
                    <w:top w:val="none" w:sz="0" w:space="0" w:color="auto"/>
                    <w:left w:val="none" w:sz="0" w:space="0" w:color="auto"/>
                    <w:bottom w:val="none" w:sz="0" w:space="0" w:color="auto"/>
                    <w:right w:val="none" w:sz="0" w:space="0" w:color="auto"/>
                  </w:divBdr>
                  <w:divsChild>
                    <w:div w:id="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
      <w:marLeft w:val="0"/>
      <w:marRight w:val="0"/>
      <w:marTop w:val="0"/>
      <w:marBottom w:val="0"/>
      <w:divBdr>
        <w:top w:val="none" w:sz="0" w:space="0" w:color="auto"/>
        <w:left w:val="none" w:sz="0" w:space="0" w:color="auto"/>
        <w:bottom w:val="none" w:sz="0" w:space="0" w:color="auto"/>
        <w:right w:val="none" w:sz="0" w:space="0" w:color="auto"/>
      </w:divBdr>
    </w:div>
    <w:div w:id="162">
      <w:marLeft w:val="0"/>
      <w:marRight w:val="0"/>
      <w:marTop w:val="0"/>
      <w:marBottom w:val="0"/>
      <w:divBdr>
        <w:top w:val="none" w:sz="0" w:space="0" w:color="auto"/>
        <w:left w:val="none" w:sz="0" w:space="0" w:color="auto"/>
        <w:bottom w:val="none" w:sz="0" w:space="0" w:color="auto"/>
        <w:right w:val="none" w:sz="0" w:space="0" w:color="auto"/>
      </w:divBdr>
    </w:div>
    <w:div w:id="163">
      <w:marLeft w:val="0"/>
      <w:marRight w:val="0"/>
      <w:marTop w:val="0"/>
      <w:marBottom w:val="0"/>
      <w:divBdr>
        <w:top w:val="none" w:sz="0" w:space="0" w:color="auto"/>
        <w:left w:val="none" w:sz="0" w:space="0" w:color="auto"/>
        <w:bottom w:val="none" w:sz="0" w:space="0" w:color="auto"/>
        <w:right w:val="none" w:sz="0" w:space="0" w:color="auto"/>
      </w:divBdr>
    </w:div>
    <w:div w:id="166">
      <w:marLeft w:val="0"/>
      <w:marRight w:val="0"/>
      <w:marTop w:val="0"/>
      <w:marBottom w:val="0"/>
      <w:divBdr>
        <w:top w:val="none" w:sz="0" w:space="0" w:color="auto"/>
        <w:left w:val="none" w:sz="0" w:space="0" w:color="auto"/>
        <w:bottom w:val="none" w:sz="0" w:space="0" w:color="auto"/>
        <w:right w:val="none" w:sz="0" w:space="0" w:color="auto"/>
      </w:divBdr>
    </w:div>
    <w:div w:id="168">
      <w:marLeft w:val="0"/>
      <w:marRight w:val="0"/>
      <w:marTop w:val="0"/>
      <w:marBottom w:val="0"/>
      <w:divBdr>
        <w:top w:val="none" w:sz="0" w:space="0" w:color="auto"/>
        <w:left w:val="none" w:sz="0" w:space="0" w:color="auto"/>
        <w:bottom w:val="none" w:sz="0" w:space="0" w:color="auto"/>
        <w:right w:val="none" w:sz="0" w:space="0" w:color="auto"/>
      </w:divBdr>
    </w:div>
    <w:div w:id="172">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
      </w:divsChild>
    </w:div>
    <w:div w:id="176">
      <w:marLeft w:val="0"/>
      <w:marRight w:val="0"/>
      <w:marTop w:val="0"/>
      <w:marBottom w:val="0"/>
      <w:divBdr>
        <w:top w:val="none" w:sz="0" w:space="0" w:color="auto"/>
        <w:left w:val="none" w:sz="0" w:space="0" w:color="auto"/>
        <w:bottom w:val="none" w:sz="0" w:space="0" w:color="auto"/>
        <w:right w:val="none" w:sz="0" w:space="0" w:color="auto"/>
      </w:divBdr>
    </w:div>
    <w:div w:id="177">
      <w:marLeft w:val="0"/>
      <w:marRight w:val="0"/>
      <w:marTop w:val="0"/>
      <w:marBottom w:val="0"/>
      <w:divBdr>
        <w:top w:val="none" w:sz="0" w:space="0" w:color="auto"/>
        <w:left w:val="none" w:sz="0" w:space="0" w:color="auto"/>
        <w:bottom w:val="none" w:sz="0" w:space="0" w:color="auto"/>
        <w:right w:val="none" w:sz="0" w:space="0" w:color="auto"/>
      </w:divBdr>
    </w:div>
    <w:div w:id="178">
      <w:marLeft w:val="0"/>
      <w:marRight w:val="0"/>
      <w:marTop w:val="0"/>
      <w:marBottom w:val="0"/>
      <w:divBdr>
        <w:top w:val="none" w:sz="0" w:space="0" w:color="auto"/>
        <w:left w:val="none" w:sz="0" w:space="0" w:color="auto"/>
        <w:bottom w:val="none" w:sz="0" w:space="0" w:color="auto"/>
        <w:right w:val="none" w:sz="0" w:space="0" w:color="auto"/>
      </w:divBdr>
    </w:div>
    <w:div w:id="179">
      <w:marLeft w:val="0"/>
      <w:marRight w:val="0"/>
      <w:marTop w:val="0"/>
      <w:marBottom w:val="0"/>
      <w:divBdr>
        <w:top w:val="none" w:sz="0" w:space="0" w:color="auto"/>
        <w:left w:val="none" w:sz="0" w:space="0" w:color="auto"/>
        <w:bottom w:val="none" w:sz="0" w:space="0" w:color="auto"/>
        <w:right w:val="none" w:sz="0" w:space="0" w:color="auto"/>
      </w:divBdr>
    </w:div>
    <w:div w:id="180">
      <w:marLeft w:val="0"/>
      <w:marRight w:val="0"/>
      <w:marTop w:val="0"/>
      <w:marBottom w:val="0"/>
      <w:divBdr>
        <w:top w:val="none" w:sz="0" w:space="0" w:color="auto"/>
        <w:left w:val="none" w:sz="0" w:space="0" w:color="auto"/>
        <w:bottom w:val="none" w:sz="0" w:space="0" w:color="auto"/>
        <w:right w:val="none" w:sz="0" w:space="0" w:color="auto"/>
      </w:divBdr>
    </w:div>
    <w:div w:id="7760655">
      <w:bodyDiv w:val="1"/>
      <w:marLeft w:val="0"/>
      <w:marRight w:val="0"/>
      <w:marTop w:val="0"/>
      <w:marBottom w:val="0"/>
      <w:divBdr>
        <w:top w:val="none" w:sz="0" w:space="0" w:color="auto"/>
        <w:left w:val="none" w:sz="0" w:space="0" w:color="auto"/>
        <w:bottom w:val="none" w:sz="0" w:space="0" w:color="auto"/>
        <w:right w:val="none" w:sz="0" w:space="0" w:color="auto"/>
      </w:divBdr>
    </w:div>
    <w:div w:id="20666884">
      <w:bodyDiv w:val="1"/>
      <w:marLeft w:val="0"/>
      <w:marRight w:val="0"/>
      <w:marTop w:val="0"/>
      <w:marBottom w:val="0"/>
      <w:divBdr>
        <w:top w:val="none" w:sz="0" w:space="0" w:color="auto"/>
        <w:left w:val="none" w:sz="0" w:space="0" w:color="auto"/>
        <w:bottom w:val="none" w:sz="0" w:space="0" w:color="auto"/>
        <w:right w:val="none" w:sz="0" w:space="0" w:color="auto"/>
      </w:divBdr>
      <w:divsChild>
        <w:div w:id="833103631">
          <w:marLeft w:val="0"/>
          <w:marRight w:val="0"/>
          <w:marTop w:val="0"/>
          <w:marBottom w:val="0"/>
          <w:divBdr>
            <w:top w:val="none" w:sz="0" w:space="0" w:color="auto"/>
            <w:left w:val="none" w:sz="0" w:space="0" w:color="auto"/>
            <w:bottom w:val="none" w:sz="0" w:space="0" w:color="auto"/>
            <w:right w:val="none" w:sz="0" w:space="0" w:color="auto"/>
          </w:divBdr>
        </w:div>
      </w:divsChild>
    </w:div>
    <w:div w:id="159010225">
      <w:bodyDiv w:val="1"/>
      <w:marLeft w:val="0"/>
      <w:marRight w:val="0"/>
      <w:marTop w:val="0"/>
      <w:marBottom w:val="0"/>
      <w:divBdr>
        <w:top w:val="none" w:sz="0" w:space="0" w:color="auto"/>
        <w:left w:val="none" w:sz="0" w:space="0" w:color="auto"/>
        <w:bottom w:val="none" w:sz="0" w:space="0" w:color="auto"/>
        <w:right w:val="none" w:sz="0" w:space="0" w:color="auto"/>
      </w:divBdr>
      <w:divsChild>
        <w:div w:id="1245265891">
          <w:marLeft w:val="0"/>
          <w:marRight w:val="0"/>
          <w:marTop w:val="0"/>
          <w:marBottom w:val="0"/>
          <w:divBdr>
            <w:top w:val="none" w:sz="0" w:space="0" w:color="auto"/>
            <w:left w:val="none" w:sz="0" w:space="0" w:color="auto"/>
            <w:bottom w:val="none" w:sz="0" w:space="0" w:color="auto"/>
            <w:right w:val="none" w:sz="0" w:space="0" w:color="auto"/>
          </w:divBdr>
        </w:div>
      </w:divsChild>
    </w:div>
    <w:div w:id="174343237">
      <w:bodyDiv w:val="1"/>
      <w:marLeft w:val="0"/>
      <w:marRight w:val="0"/>
      <w:marTop w:val="0"/>
      <w:marBottom w:val="0"/>
      <w:divBdr>
        <w:top w:val="none" w:sz="0" w:space="0" w:color="auto"/>
        <w:left w:val="none" w:sz="0" w:space="0" w:color="auto"/>
        <w:bottom w:val="none" w:sz="0" w:space="0" w:color="auto"/>
        <w:right w:val="none" w:sz="0" w:space="0" w:color="auto"/>
      </w:divBdr>
      <w:divsChild>
        <w:div w:id="1769739332">
          <w:marLeft w:val="0"/>
          <w:marRight w:val="0"/>
          <w:marTop w:val="0"/>
          <w:marBottom w:val="0"/>
          <w:divBdr>
            <w:top w:val="none" w:sz="0" w:space="0" w:color="auto"/>
            <w:left w:val="none" w:sz="0" w:space="0" w:color="auto"/>
            <w:bottom w:val="none" w:sz="0" w:space="0" w:color="auto"/>
            <w:right w:val="none" w:sz="0" w:space="0" w:color="auto"/>
          </w:divBdr>
          <w:divsChild>
            <w:div w:id="860388884">
              <w:marLeft w:val="0"/>
              <w:marRight w:val="0"/>
              <w:marTop w:val="0"/>
              <w:marBottom w:val="0"/>
              <w:divBdr>
                <w:top w:val="none" w:sz="0" w:space="0" w:color="auto"/>
                <w:left w:val="none" w:sz="0" w:space="0" w:color="auto"/>
                <w:bottom w:val="none" w:sz="0" w:space="0" w:color="auto"/>
                <w:right w:val="none" w:sz="0" w:space="0" w:color="auto"/>
              </w:divBdr>
              <w:divsChild>
                <w:div w:id="1126241646">
                  <w:marLeft w:val="0"/>
                  <w:marRight w:val="0"/>
                  <w:marTop w:val="0"/>
                  <w:marBottom w:val="0"/>
                  <w:divBdr>
                    <w:top w:val="none" w:sz="0" w:space="0" w:color="auto"/>
                    <w:left w:val="none" w:sz="0" w:space="0" w:color="auto"/>
                    <w:bottom w:val="none" w:sz="0" w:space="0" w:color="auto"/>
                    <w:right w:val="none" w:sz="0" w:space="0" w:color="auto"/>
                  </w:divBdr>
                  <w:divsChild>
                    <w:div w:id="1231619911">
                      <w:marLeft w:val="0"/>
                      <w:marRight w:val="0"/>
                      <w:marTop w:val="0"/>
                      <w:marBottom w:val="0"/>
                      <w:divBdr>
                        <w:top w:val="none" w:sz="0" w:space="0" w:color="auto"/>
                        <w:left w:val="none" w:sz="0" w:space="0" w:color="auto"/>
                        <w:bottom w:val="none" w:sz="0" w:space="0" w:color="auto"/>
                        <w:right w:val="none" w:sz="0" w:space="0" w:color="auto"/>
                      </w:divBdr>
                      <w:divsChild>
                        <w:div w:id="144311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71927">
      <w:bodyDiv w:val="1"/>
      <w:marLeft w:val="0"/>
      <w:marRight w:val="0"/>
      <w:marTop w:val="0"/>
      <w:marBottom w:val="0"/>
      <w:divBdr>
        <w:top w:val="none" w:sz="0" w:space="0" w:color="auto"/>
        <w:left w:val="none" w:sz="0" w:space="0" w:color="auto"/>
        <w:bottom w:val="none" w:sz="0" w:space="0" w:color="auto"/>
        <w:right w:val="none" w:sz="0" w:space="0" w:color="auto"/>
      </w:divBdr>
    </w:div>
    <w:div w:id="212739798">
      <w:bodyDiv w:val="1"/>
      <w:marLeft w:val="0"/>
      <w:marRight w:val="0"/>
      <w:marTop w:val="0"/>
      <w:marBottom w:val="0"/>
      <w:divBdr>
        <w:top w:val="none" w:sz="0" w:space="0" w:color="auto"/>
        <w:left w:val="none" w:sz="0" w:space="0" w:color="auto"/>
        <w:bottom w:val="none" w:sz="0" w:space="0" w:color="auto"/>
        <w:right w:val="none" w:sz="0" w:space="0" w:color="auto"/>
      </w:divBdr>
      <w:divsChild>
        <w:div w:id="1231888868">
          <w:marLeft w:val="0"/>
          <w:marRight w:val="0"/>
          <w:marTop w:val="0"/>
          <w:marBottom w:val="0"/>
          <w:divBdr>
            <w:top w:val="none" w:sz="0" w:space="0" w:color="auto"/>
            <w:left w:val="none" w:sz="0" w:space="0" w:color="auto"/>
            <w:bottom w:val="none" w:sz="0" w:space="0" w:color="auto"/>
            <w:right w:val="none" w:sz="0" w:space="0" w:color="auto"/>
          </w:divBdr>
        </w:div>
        <w:div w:id="1193610063">
          <w:marLeft w:val="0"/>
          <w:marRight w:val="0"/>
          <w:marTop w:val="0"/>
          <w:marBottom w:val="0"/>
          <w:divBdr>
            <w:top w:val="none" w:sz="0" w:space="0" w:color="auto"/>
            <w:left w:val="none" w:sz="0" w:space="0" w:color="auto"/>
            <w:bottom w:val="none" w:sz="0" w:space="0" w:color="auto"/>
            <w:right w:val="none" w:sz="0" w:space="0" w:color="auto"/>
          </w:divBdr>
        </w:div>
        <w:div w:id="320085389">
          <w:marLeft w:val="0"/>
          <w:marRight w:val="0"/>
          <w:marTop w:val="0"/>
          <w:marBottom w:val="0"/>
          <w:divBdr>
            <w:top w:val="none" w:sz="0" w:space="0" w:color="auto"/>
            <w:left w:val="none" w:sz="0" w:space="0" w:color="auto"/>
            <w:bottom w:val="none" w:sz="0" w:space="0" w:color="auto"/>
            <w:right w:val="none" w:sz="0" w:space="0" w:color="auto"/>
          </w:divBdr>
          <w:divsChild>
            <w:div w:id="1675650348">
              <w:marLeft w:val="0"/>
              <w:marRight w:val="0"/>
              <w:marTop w:val="0"/>
              <w:marBottom w:val="0"/>
              <w:divBdr>
                <w:top w:val="none" w:sz="0" w:space="0" w:color="auto"/>
                <w:left w:val="none" w:sz="0" w:space="0" w:color="auto"/>
                <w:bottom w:val="none" w:sz="0" w:space="0" w:color="auto"/>
                <w:right w:val="none" w:sz="0" w:space="0" w:color="auto"/>
              </w:divBdr>
            </w:div>
            <w:div w:id="1861967585">
              <w:marLeft w:val="0"/>
              <w:marRight w:val="0"/>
              <w:marTop w:val="0"/>
              <w:marBottom w:val="0"/>
              <w:divBdr>
                <w:top w:val="none" w:sz="0" w:space="0" w:color="auto"/>
                <w:left w:val="none" w:sz="0" w:space="0" w:color="auto"/>
                <w:bottom w:val="none" w:sz="0" w:space="0" w:color="auto"/>
                <w:right w:val="none" w:sz="0" w:space="0" w:color="auto"/>
              </w:divBdr>
            </w:div>
          </w:divsChild>
        </w:div>
        <w:div w:id="1095978965">
          <w:marLeft w:val="0"/>
          <w:marRight w:val="0"/>
          <w:marTop w:val="0"/>
          <w:marBottom w:val="0"/>
          <w:divBdr>
            <w:top w:val="none" w:sz="0" w:space="0" w:color="auto"/>
            <w:left w:val="none" w:sz="0" w:space="0" w:color="auto"/>
            <w:bottom w:val="none" w:sz="0" w:space="0" w:color="auto"/>
            <w:right w:val="none" w:sz="0" w:space="0" w:color="auto"/>
          </w:divBdr>
          <w:divsChild>
            <w:div w:id="772284989">
              <w:marLeft w:val="0"/>
              <w:marRight w:val="0"/>
              <w:marTop w:val="0"/>
              <w:marBottom w:val="0"/>
              <w:divBdr>
                <w:top w:val="none" w:sz="0" w:space="0" w:color="auto"/>
                <w:left w:val="none" w:sz="0" w:space="0" w:color="auto"/>
                <w:bottom w:val="none" w:sz="0" w:space="0" w:color="auto"/>
                <w:right w:val="none" w:sz="0" w:space="0" w:color="auto"/>
              </w:divBdr>
            </w:div>
            <w:div w:id="212276777">
              <w:marLeft w:val="0"/>
              <w:marRight w:val="0"/>
              <w:marTop w:val="0"/>
              <w:marBottom w:val="0"/>
              <w:divBdr>
                <w:top w:val="none" w:sz="0" w:space="0" w:color="auto"/>
                <w:left w:val="none" w:sz="0" w:space="0" w:color="auto"/>
                <w:bottom w:val="none" w:sz="0" w:space="0" w:color="auto"/>
                <w:right w:val="none" w:sz="0" w:space="0" w:color="auto"/>
              </w:divBdr>
            </w:div>
          </w:divsChild>
        </w:div>
        <w:div w:id="70346851">
          <w:marLeft w:val="0"/>
          <w:marRight w:val="0"/>
          <w:marTop w:val="0"/>
          <w:marBottom w:val="0"/>
          <w:divBdr>
            <w:top w:val="none" w:sz="0" w:space="0" w:color="auto"/>
            <w:left w:val="none" w:sz="0" w:space="0" w:color="auto"/>
            <w:bottom w:val="none" w:sz="0" w:space="0" w:color="auto"/>
            <w:right w:val="none" w:sz="0" w:space="0" w:color="auto"/>
          </w:divBdr>
          <w:divsChild>
            <w:div w:id="1023942984">
              <w:marLeft w:val="0"/>
              <w:marRight w:val="0"/>
              <w:marTop w:val="0"/>
              <w:marBottom w:val="0"/>
              <w:divBdr>
                <w:top w:val="none" w:sz="0" w:space="0" w:color="auto"/>
                <w:left w:val="none" w:sz="0" w:space="0" w:color="auto"/>
                <w:bottom w:val="none" w:sz="0" w:space="0" w:color="auto"/>
                <w:right w:val="none" w:sz="0" w:space="0" w:color="auto"/>
              </w:divBdr>
            </w:div>
            <w:div w:id="1223521738">
              <w:marLeft w:val="0"/>
              <w:marRight w:val="0"/>
              <w:marTop w:val="0"/>
              <w:marBottom w:val="0"/>
              <w:divBdr>
                <w:top w:val="none" w:sz="0" w:space="0" w:color="auto"/>
                <w:left w:val="none" w:sz="0" w:space="0" w:color="auto"/>
                <w:bottom w:val="none" w:sz="0" w:space="0" w:color="auto"/>
                <w:right w:val="none" w:sz="0" w:space="0" w:color="auto"/>
              </w:divBdr>
            </w:div>
          </w:divsChild>
        </w:div>
        <w:div w:id="704869751">
          <w:marLeft w:val="0"/>
          <w:marRight w:val="0"/>
          <w:marTop w:val="0"/>
          <w:marBottom w:val="0"/>
          <w:divBdr>
            <w:top w:val="none" w:sz="0" w:space="0" w:color="auto"/>
            <w:left w:val="none" w:sz="0" w:space="0" w:color="auto"/>
            <w:bottom w:val="none" w:sz="0" w:space="0" w:color="auto"/>
            <w:right w:val="none" w:sz="0" w:space="0" w:color="auto"/>
          </w:divBdr>
          <w:divsChild>
            <w:div w:id="1045179721">
              <w:marLeft w:val="0"/>
              <w:marRight w:val="0"/>
              <w:marTop w:val="0"/>
              <w:marBottom w:val="0"/>
              <w:divBdr>
                <w:top w:val="none" w:sz="0" w:space="0" w:color="auto"/>
                <w:left w:val="none" w:sz="0" w:space="0" w:color="auto"/>
                <w:bottom w:val="none" w:sz="0" w:space="0" w:color="auto"/>
                <w:right w:val="none" w:sz="0" w:space="0" w:color="auto"/>
              </w:divBdr>
            </w:div>
            <w:div w:id="160002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904554">
      <w:bodyDiv w:val="1"/>
      <w:marLeft w:val="0"/>
      <w:marRight w:val="0"/>
      <w:marTop w:val="0"/>
      <w:marBottom w:val="0"/>
      <w:divBdr>
        <w:top w:val="none" w:sz="0" w:space="0" w:color="auto"/>
        <w:left w:val="none" w:sz="0" w:space="0" w:color="auto"/>
        <w:bottom w:val="none" w:sz="0" w:space="0" w:color="auto"/>
        <w:right w:val="none" w:sz="0" w:space="0" w:color="auto"/>
      </w:divBdr>
      <w:divsChild>
        <w:div w:id="1519847962">
          <w:marLeft w:val="0"/>
          <w:marRight w:val="0"/>
          <w:marTop w:val="0"/>
          <w:marBottom w:val="0"/>
          <w:divBdr>
            <w:top w:val="none" w:sz="0" w:space="0" w:color="auto"/>
            <w:left w:val="none" w:sz="0" w:space="0" w:color="auto"/>
            <w:bottom w:val="none" w:sz="0" w:space="0" w:color="auto"/>
            <w:right w:val="none" w:sz="0" w:space="0" w:color="auto"/>
          </w:divBdr>
        </w:div>
        <w:div w:id="396981314">
          <w:marLeft w:val="0"/>
          <w:marRight w:val="0"/>
          <w:marTop w:val="0"/>
          <w:marBottom w:val="0"/>
          <w:divBdr>
            <w:top w:val="none" w:sz="0" w:space="0" w:color="auto"/>
            <w:left w:val="none" w:sz="0" w:space="0" w:color="auto"/>
            <w:bottom w:val="none" w:sz="0" w:space="0" w:color="auto"/>
            <w:right w:val="none" w:sz="0" w:space="0" w:color="auto"/>
          </w:divBdr>
        </w:div>
        <w:div w:id="608659402">
          <w:marLeft w:val="0"/>
          <w:marRight w:val="0"/>
          <w:marTop w:val="0"/>
          <w:marBottom w:val="0"/>
          <w:divBdr>
            <w:top w:val="none" w:sz="0" w:space="0" w:color="auto"/>
            <w:left w:val="none" w:sz="0" w:space="0" w:color="auto"/>
            <w:bottom w:val="none" w:sz="0" w:space="0" w:color="auto"/>
            <w:right w:val="none" w:sz="0" w:space="0" w:color="auto"/>
          </w:divBdr>
          <w:divsChild>
            <w:div w:id="891845802">
              <w:marLeft w:val="0"/>
              <w:marRight w:val="0"/>
              <w:marTop w:val="0"/>
              <w:marBottom w:val="0"/>
              <w:divBdr>
                <w:top w:val="none" w:sz="0" w:space="0" w:color="auto"/>
                <w:left w:val="none" w:sz="0" w:space="0" w:color="auto"/>
                <w:bottom w:val="none" w:sz="0" w:space="0" w:color="auto"/>
                <w:right w:val="none" w:sz="0" w:space="0" w:color="auto"/>
              </w:divBdr>
            </w:div>
            <w:div w:id="782579789">
              <w:marLeft w:val="0"/>
              <w:marRight w:val="0"/>
              <w:marTop w:val="0"/>
              <w:marBottom w:val="0"/>
              <w:divBdr>
                <w:top w:val="none" w:sz="0" w:space="0" w:color="auto"/>
                <w:left w:val="none" w:sz="0" w:space="0" w:color="auto"/>
                <w:bottom w:val="none" w:sz="0" w:space="0" w:color="auto"/>
                <w:right w:val="none" w:sz="0" w:space="0" w:color="auto"/>
              </w:divBdr>
            </w:div>
            <w:div w:id="263155032">
              <w:marLeft w:val="0"/>
              <w:marRight w:val="0"/>
              <w:marTop w:val="0"/>
              <w:marBottom w:val="0"/>
              <w:divBdr>
                <w:top w:val="none" w:sz="0" w:space="0" w:color="auto"/>
                <w:left w:val="none" w:sz="0" w:space="0" w:color="auto"/>
                <w:bottom w:val="none" w:sz="0" w:space="0" w:color="auto"/>
                <w:right w:val="none" w:sz="0" w:space="0" w:color="auto"/>
              </w:divBdr>
              <w:divsChild>
                <w:div w:id="94595283">
                  <w:marLeft w:val="0"/>
                  <w:marRight w:val="0"/>
                  <w:marTop w:val="0"/>
                  <w:marBottom w:val="0"/>
                  <w:divBdr>
                    <w:top w:val="none" w:sz="0" w:space="0" w:color="auto"/>
                    <w:left w:val="none" w:sz="0" w:space="0" w:color="auto"/>
                    <w:bottom w:val="none" w:sz="0" w:space="0" w:color="auto"/>
                    <w:right w:val="none" w:sz="0" w:space="0" w:color="auto"/>
                  </w:divBdr>
                </w:div>
                <w:div w:id="490753503">
                  <w:marLeft w:val="0"/>
                  <w:marRight w:val="0"/>
                  <w:marTop w:val="0"/>
                  <w:marBottom w:val="0"/>
                  <w:divBdr>
                    <w:top w:val="none" w:sz="0" w:space="0" w:color="auto"/>
                    <w:left w:val="none" w:sz="0" w:space="0" w:color="auto"/>
                    <w:bottom w:val="none" w:sz="0" w:space="0" w:color="auto"/>
                    <w:right w:val="none" w:sz="0" w:space="0" w:color="auto"/>
                  </w:divBdr>
                </w:div>
              </w:divsChild>
            </w:div>
            <w:div w:id="2119181395">
              <w:marLeft w:val="0"/>
              <w:marRight w:val="0"/>
              <w:marTop w:val="0"/>
              <w:marBottom w:val="0"/>
              <w:divBdr>
                <w:top w:val="none" w:sz="0" w:space="0" w:color="auto"/>
                <w:left w:val="none" w:sz="0" w:space="0" w:color="auto"/>
                <w:bottom w:val="none" w:sz="0" w:space="0" w:color="auto"/>
                <w:right w:val="none" w:sz="0" w:space="0" w:color="auto"/>
              </w:divBdr>
              <w:divsChild>
                <w:div w:id="1633510767">
                  <w:marLeft w:val="0"/>
                  <w:marRight w:val="0"/>
                  <w:marTop w:val="0"/>
                  <w:marBottom w:val="0"/>
                  <w:divBdr>
                    <w:top w:val="none" w:sz="0" w:space="0" w:color="auto"/>
                    <w:left w:val="none" w:sz="0" w:space="0" w:color="auto"/>
                    <w:bottom w:val="none" w:sz="0" w:space="0" w:color="auto"/>
                    <w:right w:val="none" w:sz="0" w:space="0" w:color="auto"/>
                  </w:divBdr>
                </w:div>
                <w:div w:id="1744328660">
                  <w:marLeft w:val="0"/>
                  <w:marRight w:val="0"/>
                  <w:marTop w:val="0"/>
                  <w:marBottom w:val="0"/>
                  <w:divBdr>
                    <w:top w:val="none" w:sz="0" w:space="0" w:color="auto"/>
                    <w:left w:val="none" w:sz="0" w:space="0" w:color="auto"/>
                    <w:bottom w:val="none" w:sz="0" w:space="0" w:color="auto"/>
                    <w:right w:val="none" w:sz="0" w:space="0" w:color="auto"/>
                  </w:divBdr>
                </w:div>
              </w:divsChild>
            </w:div>
            <w:div w:id="1822849042">
              <w:marLeft w:val="0"/>
              <w:marRight w:val="0"/>
              <w:marTop w:val="0"/>
              <w:marBottom w:val="0"/>
              <w:divBdr>
                <w:top w:val="none" w:sz="0" w:space="0" w:color="auto"/>
                <w:left w:val="none" w:sz="0" w:space="0" w:color="auto"/>
                <w:bottom w:val="none" w:sz="0" w:space="0" w:color="auto"/>
                <w:right w:val="none" w:sz="0" w:space="0" w:color="auto"/>
              </w:divBdr>
              <w:divsChild>
                <w:div w:id="219025221">
                  <w:marLeft w:val="0"/>
                  <w:marRight w:val="0"/>
                  <w:marTop w:val="0"/>
                  <w:marBottom w:val="0"/>
                  <w:divBdr>
                    <w:top w:val="none" w:sz="0" w:space="0" w:color="auto"/>
                    <w:left w:val="none" w:sz="0" w:space="0" w:color="auto"/>
                    <w:bottom w:val="none" w:sz="0" w:space="0" w:color="auto"/>
                    <w:right w:val="none" w:sz="0" w:space="0" w:color="auto"/>
                  </w:divBdr>
                </w:div>
                <w:div w:id="1729497044">
                  <w:marLeft w:val="0"/>
                  <w:marRight w:val="0"/>
                  <w:marTop w:val="0"/>
                  <w:marBottom w:val="0"/>
                  <w:divBdr>
                    <w:top w:val="none" w:sz="0" w:space="0" w:color="auto"/>
                    <w:left w:val="none" w:sz="0" w:space="0" w:color="auto"/>
                    <w:bottom w:val="none" w:sz="0" w:space="0" w:color="auto"/>
                    <w:right w:val="none" w:sz="0" w:space="0" w:color="auto"/>
                  </w:divBdr>
                </w:div>
              </w:divsChild>
            </w:div>
            <w:div w:id="301279101">
              <w:marLeft w:val="0"/>
              <w:marRight w:val="0"/>
              <w:marTop w:val="0"/>
              <w:marBottom w:val="0"/>
              <w:divBdr>
                <w:top w:val="none" w:sz="0" w:space="0" w:color="auto"/>
                <w:left w:val="none" w:sz="0" w:space="0" w:color="auto"/>
                <w:bottom w:val="none" w:sz="0" w:space="0" w:color="auto"/>
                <w:right w:val="none" w:sz="0" w:space="0" w:color="auto"/>
              </w:divBdr>
              <w:divsChild>
                <w:div w:id="1815826447">
                  <w:marLeft w:val="0"/>
                  <w:marRight w:val="0"/>
                  <w:marTop w:val="0"/>
                  <w:marBottom w:val="0"/>
                  <w:divBdr>
                    <w:top w:val="none" w:sz="0" w:space="0" w:color="auto"/>
                    <w:left w:val="none" w:sz="0" w:space="0" w:color="auto"/>
                    <w:bottom w:val="none" w:sz="0" w:space="0" w:color="auto"/>
                    <w:right w:val="none" w:sz="0" w:space="0" w:color="auto"/>
                  </w:divBdr>
                </w:div>
                <w:div w:id="1729185163">
                  <w:marLeft w:val="0"/>
                  <w:marRight w:val="0"/>
                  <w:marTop w:val="0"/>
                  <w:marBottom w:val="0"/>
                  <w:divBdr>
                    <w:top w:val="none" w:sz="0" w:space="0" w:color="auto"/>
                    <w:left w:val="none" w:sz="0" w:space="0" w:color="auto"/>
                    <w:bottom w:val="none" w:sz="0" w:space="0" w:color="auto"/>
                    <w:right w:val="none" w:sz="0" w:space="0" w:color="auto"/>
                  </w:divBdr>
                </w:div>
              </w:divsChild>
            </w:div>
            <w:div w:id="307976601">
              <w:marLeft w:val="0"/>
              <w:marRight w:val="0"/>
              <w:marTop w:val="0"/>
              <w:marBottom w:val="0"/>
              <w:divBdr>
                <w:top w:val="none" w:sz="0" w:space="0" w:color="auto"/>
                <w:left w:val="none" w:sz="0" w:space="0" w:color="auto"/>
                <w:bottom w:val="none" w:sz="0" w:space="0" w:color="auto"/>
                <w:right w:val="none" w:sz="0" w:space="0" w:color="auto"/>
              </w:divBdr>
              <w:divsChild>
                <w:div w:id="2032028614">
                  <w:marLeft w:val="0"/>
                  <w:marRight w:val="0"/>
                  <w:marTop w:val="0"/>
                  <w:marBottom w:val="0"/>
                  <w:divBdr>
                    <w:top w:val="none" w:sz="0" w:space="0" w:color="auto"/>
                    <w:left w:val="none" w:sz="0" w:space="0" w:color="auto"/>
                    <w:bottom w:val="none" w:sz="0" w:space="0" w:color="auto"/>
                    <w:right w:val="none" w:sz="0" w:space="0" w:color="auto"/>
                  </w:divBdr>
                </w:div>
                <w:div w:id="166209469">
                  <w:marLeft w:val="0"/>
                  <w:marRight w:val="0"/>
                  <w:marTop w:val="0"/>
                  <w:marBottom w:val="0"/>
                  <w:divBdr>
                    <w:top w:val="none" w:sz="0" w:space="0" w:color="auto"/>
                    <w:left w:val="none" w:sz="0" w:space="0" w:color="auto"/>
                    <w:bottom w:val="none" w:sz="0" w:space="0" w:color="auto"/>
                    <w:right w:val="none" w:sz="0" w:space="0" w:color="auto"/>
                  </w:divBdr>
                </w:div>
              </w:divsChild>
            </w:div>
            <w:div w:id="137460537">
              <w:marLeft w:val="0"/>
              <w:marRight w:val="0"/>
              <w:marTop w:val="0"/>
              <w:marBottom w:val="0"/>
              <w:divBdr>
                <w:top w:val="none" w:sz="0" w:space="0" w:color="auto"/>
                <w:left w:val="none" w:sz="0" w:space="0" w:color="auto"/>
                <w:bottom w:val="none" w:sz="0" w:space="0" w:color="auto"/>
                <w:right w:val="none" w:sz="0" w:space="0" w:color="auto"/>
              </w:divBdr>
              <w:divsChild>
                <w:div w:id="1423140868">
                  <w:marLeft w:val="0"/>
                  <w:marRight w:val="0"/>
                  <w:marTop w:val="0"/>
                  <w:marBottom w:val="0"/>
                  <w:divBdr>
                    <w:top w:val="none" w:sz="0" w:space="0" w:color="auto"/>
                    <w:left w:val="none" w:sz="0" w:space="0" w:color="auto"/>
                    <w:bottom w:val="none" w:sz="0" w:space="0" w:color="auto"/>
                    <w:right w:val="none" w:sz="0" w:space="0" w:color="auto"/>
                  </w:divBdr>
                </w:div>
                <w:div w:id="152836478">
                  <w:marLeft w:val="0"/>
                  <w:marRight w:val="0"/>
                  <w:marTop w:val="0"/>
                  <w:marBottom w:val="0"/>
                  <w:divBdr>
                    <w:top w:val="none" w:sz="0" w:space="0" w:color="auto"/>
                    <w:left w:val="none" w:sz="0" w:space="0" w:color="auto"/>
                    <w:bottom w:val="none" w:sz="0" w:space="0" w:color="auto"/>
                    <w:right w:val="none" w:sz="0" w:space="0" w:color="auto"/>
                  </w:divBdr>
                </w:div>
              </w:divsChild>
            </w:div>
            <w:div w:id="881093424">
              <w:marLeft w:val="0"/>
              <w:marRight w:val="0"/>
              <w:marTop w:val="0"/>
              <w:marBottom w:val="0"/>
              <w:divBdr>
                <w:top w:val="none" w:sz="0" w:space="0" w:color="auto"/>
                <w:left w:val="none" w:sz="0" w:space="0" w:color="auto"/>
                <w:bottom w:val="none" w:sz="0" w:space="0" w:color="auto"/>
                <w:right w:val="none" w:sz="0" w:space="0" w:color="auto"/>
              </w:divBdr>
              <w:divsChild>
                <w:div w:id="1718580816">
                  <w:marLeft w:val="0"/>
                  <w:marRight w:val="0"/>
                  <w:marTop w:val="0"/>
                  <w:marBottom w:val="0"/>
                  <w:divBdr>
                    <w:top w:val="none" w:sz="0" w:space="0" w:color="auto"/>
                    <w:left w:val="none" w:sz="0" w:space="0" w:color="auto"/>
                    <w:bottom w:val="none" w:sz="0" w:space="0" w:color="auto"/>
                    <w:right w:val="none" w:sz="0" w:space="0" w:color="auto"/>
                  </w:divBdr>
                </w:div>
                <w:div w:id="28840596">
                  <w:marLeft w:val="0"/>
                  <w:marRight w:val="0"/>
                  <w:marTop w:val="0"/>
                  <w:marBottom w:val="0"/>
                  <w:divBdr>
                    <w:top w:val="none" w:sz="0" w:space="0" w:color="auto"/>
                    <w:left w:val="none" w:sz="0" w:space="0" w:color="auto"/>
                    <w:bottom w:val="none" w:sz="0" w:space="0" w:color="auto"/>
                    <w:right w:val="none" w:sz="0" w:space="0" w:color="auto"/>
                  </w:divBdr>
                </w:div>
              </w:divsChild>
            </w:div>
            <w:div w:id="1701786197">
              <w:marLeft w:val="0"/>
              <w:marRight w:val="0"/>
              <w:marTop w:val="0"/>
              <w:marBottom w:val="0"/>
              <w:divBdr>
                <w:top w:val="none" w:sz="0" w:space="0" w:color="auto"/>
                <w:left w:val="none" w:sz="0" w:space="0" w:color="auto"/>
                <w:bottom w:val="none" w:sz="0" w:space="0" w:color="auto"/>
                <w:right w:val="none" w:sz="0" w:space="0" w:color="auto"/>
              </w:divBdr>
              <w:divsChild>
                <w:div w:id="887568040">
                  <w:marLeft w:val="0"/>
                  <w:marRight w:val="0"/>
                  <w:marTop w:val="0"/>
                  <w:marBottom w:val="0"/>
                  <w:divBdr>
                    <w:top w:val="none" w:sz="0" w:space="0" w:color="auto"/>
                    <w:left w:val="none" w:sz="0" w:space="0" w:color="auto"/>
                    <w:bottom w:val="none" w:sz="0" w:space="0" w:color="auto"/>
                    <w:right w:val="none" w:sz="0" w:space="0" w:color="auto"/>
                  </w:divBdr>
                </w:div>
                <w:div w:id="1911302566">
                  <w:marLeft w:val="0"/>
                  <w:marRight w:val="0"/>
                  <w:marTop w:val="0"/>
                  <w:marBottom w:val="0"/>
                  <w:divBdr>
                    <w:top w:val="none" w:sz="0" w:space="0" w:color="auto"/>
                    <w:left w:val="none" w:sz="0" w:space="0" w:color="auto"/>
                    <w:bottom w:val="none" w:sz="0" w:space="0" w:color="auto"/>
                    <w:right w:val="none" w:sz="0" w:space="0" w:color="auto"/>
                  </w:divBdr>
                </w:div>
              </w:divsChild>
            </w:div>
            <w:div w:id="219443131">
              <w:marLeft w:val="0"/>
              <w:marRight w:val="0"/>
              <w:marTop w:val="0"/>
              <w:marBottom w:val="0"/>
              <w:divBdr>
                <w:top w:val="none" w:sz="0" w:space="0" w:color="auto"/>
                <w:left w:val="none" w:sz="0" w:space="0" w:color="auto"/>
                <w:bottom w:val="none" w:sz="0" w:space="0" w:color="auto"/>
                <w:right w:val="none" w:sz="0" w:space="0" w:color="auto"/>
              </w:divBdr>
              <w:divsChild>
                <w:div w:id="39788064">
                  <w:marLeft w:val="0"/>
                  <w:marRight w:val="0"/>
                  <w:marTop w:val="0"/>
                  <w:marBottom w:val="0"/>
                  <w:divBdr>
                    <w:top w:val="none" w:sz="0" w:space="0" w:color="auto"/>
                    <w:left w:val="none" w:sz="0" w:space="0" w:color="auto"/>
                    <w:bottom w:val="none" w:sz="0" w:space="0" w:color="auto"/>
                    <w:right w:val="none" w:sz="0" w:space="0" w:color="auto"/>
                  </w:divBdr>
                </w:div>
                <w:div w:id="1292906576">
                  <w:marLeft w:val="0"/>
                  <w:marRight w:val="0"/>
                  <w:marTop w:val="0"/>
                  <w:marBottom w:val="0"/>
                  <w:divBdr>
                    <w:top w:val="none" w:sz="0" w:space="0" w:color="auto"/>
                    <w:left w:val="none" w:sz="0" w:space="0" w:color="auto"/>
                    <w:bottom w:val="none" w:sz="0" w:space="0" w:color="auto"/>
                    <w:right w:val="none" w:sz="0" w:space="0" w:color="auto"/>
                  </w:divBdr>
                </w:div>
              </w:divsChild>
            </w:div>
            <w:div w:id="1948733921">
              <w:marLeft w:val="0"/>
              <w:marRight w:val="0"/>
              <w:marTop w:val="0"/>
              <w:marBottom w:val="0"/>
              <w:divBdr>
                <w:top w:val="none" w:sz="0" w:space="0" w:color="auto"/>
                <w:left w:val="none" w:sz="0" w:space="0" w:color="auto"/>
                <w:bottom w:val="none" w:sz="0" w:space="0" w:color="auto"/>
                <w:right w:val="none" w:sz="0" w:space="0" w:color="auto"/>
              </w:divBdr>
              <w:divsChild>
                <w:div w:id="2087066134">
                  <w:marLeft w:val="0"/>
                  <w:marRight w:val="0"/>
                  <w:marTop w:val="0"/>
                  <w:marBottom w:val="0"/>
                  <w:divBdr>
                    <w:top w:val="none" w:sz="0" w:space="0" w:color="auto"/>
                    <w:left w:val="none" w:sz="0" w:space="0" w:color="auto"/>
                    <w:bottom w:val="none" w:sz="0" w:space="0" w:color="auto"/>
                    <w:right w:val="none" w:sz="0" w:space="0" w:color="auto"/>
                  </w:divBdr>
                </w:div>
                <w:div w:id="1046758731">
                  <w:marLeft w:val="0"/>
                  <w:marRight w:val="0"/>
                  <w:marTop w:val="0"/>
                  <w:marBottom w:val="0"/>
                  <w:divBdr>
                    <w:top w:val="none" w:sz="0" w:space="0" w:color="auto"/>
                    <w:left w:val="none" w:sz="0" w:space="0" w:color="auto"/>
                    <w:bottom w:val="none" w:sz="0" w:space="0" w:color="auto"/>
                    <w:right w:val="none" w:sz="0" w:space="0" w:color="auto"/>
                  </w:divBdr>
                </w:div>
              </w:divsChild>
            </w:div>
            <w:div w:id="1000230327">
              <w:marLeft w:val="0"/>
              <w:marRight w:val="0"/>
              <w:marTop w:val="0"/>
              <w:marBottom w:val="0"/>
              <w:divBdr>
                <w:top w:val="none" w:sz="0" w:space="0" w:color="auto"/>
                <w:left w:val="none" w:sz="0" w:space="0" w:color="auto"/>
                <w:bottom w:val="none" w:sz="0" w:space="0" w:color="auto"/>
                <w:right w:val="none" w:sz="0" w:space="0" w:color="auto"/>
              </w:divBdr>
              <w:divsChild>
                <w:div w:id="1187719818">
                  <w:marLeft w:val="0"/>
                  <w:marRight w:val="0"/>
                  <w:marTop w:val="0"/>
                  <w:marBottom w:val="0"/>
                  <w:divBdr>
                    <w:top w:val="none" w:sz="0" w:space="0" w:color="auto"/>
                    <w:left w:val="none" w:sz="0" w:space="0" w:color="auto"/>
                    <w:bottom w:val="none" w:sz="0" w:space="0" w:color="auto"/>
                    <w:right w:val="none" w:sz="0" w:space="0" w:color="auto"/>
                  </w:divBdr>
                </w:div>
                <w:div w:id="178201791">
                  <w:marLeft w:val="0"/>
                  <w:marRight w:val="0"/>
                  <w:marTop w:val="0"/>
                  <w:marBottom w:val="0"/>
                  <w:divBdr>
                    <w:top w:val="none" w:sz="0" w:space="0" w:color="auto"/>
                    <w:left w:val="none" w:sz="0" w:space="0" w:color="auto"/>
                    <w:bottom w:val="none" w:sz="0" w:space="0" w:color="auto"/>
                    <w:right w:val="none" w:sz="0" w:space="0" w:color="auto"/>
                  </w:divBdr>
                </w:div>
              </w:divsChild>
            </w:div>
            <w:div w:id="701901758">
              <w:marLeft w:val="0"/>
              <w:marRight w:val="0"/>
              <w:marTop w:val="0"/>
              <w:marBottom w:val="0"/>
              <w:divBdr>
                <w:top w:val="none" w:sz="0" w:space="0" w:color="auto"/>
                <w:left w:val="none" w:sz="0" w:space="0" w:color="auto"/>
                <w:bottom w:val="none" w:sz="0" w:space="0" w:color="auto"/>
                <w:right w:val="none" w:sz="0" w:space="0" w:color="auto"/>
              </w:divBdr>
              <w:divsChild>
                <w:div w:id="302732713">
                  <w:marLeft w:val="0"/>
                  <w:marRight w:val="0"/>
                  <w:marTop w:val="0"/>
                  <w:marBottom w:val="0"/>
                  <w:divBdr>
                    <w:top w:val="none" w:sz="0" w:space="0" w:color="auto"/>
                    <w:left w:val="none" w:sz="0" w:space="0" w:color="auto"/>
                    <w:bottom w:val="none" w:sz="0" w:space="0" w:color="auto"/>
                    <w:right w:val="none" w:sz="0" w:space="0" w:color="auto"/>
                  </w:divBdr>
                </w:div>
                <w:div w:id="1492673704">
                  <w:marLeft w:val="0"/>
                  <w:marRight w:val="0"/>
                  <w:marTop w:val="0"/>
                  <w:marBottom w:val="0"/>
                  <w:divBdr>
                    <w:top w:val="none" w:sz="0" w:space="0" w:color="auto"/>
                    <w:left w:val="none" w:sz="0" w:space="0" w:color="auto"/>
                    <w:bottom w:val="none" w:sz="0" w:space="0" w:color="auto"/>
                    <w:right w:val="none" w:sz="0" w:space="0" w:color="auto"/>
                  </w:divBdr>
                </w:div>
              </w:divsChild>
            </w:div>
            <w:div w:id="708333568">
              <w:marLeft w:val="0"/>
              <w:marRight w:val="0"/>
              <w:marTop w:val="0"/>
              <w:marBottom w:val="0"/>
              <w:divBdr>
                <w:top w:val="none" w:sz="0" w:space="0" w:color="auto"/>
                <w:left w:val="none" w:sz="0" w:space="0" w:color="auto"/>
                <w:bottom w:val="none" w:sz="0" w:space="0" w:color="auto"/>
                <w:right w:val="none" w:sz="0" w:space="0" w:color="auto"/>
              </w:divBdr>
              <w:divsChild>
                <w:div w:id="513151855">
                  <w:marLeft w:val="0"/>
                  <w:marRight w:val="0"/>
                  <w:marTop w:val="0"/>
                  <w:marBottom w:val="0"/>
                  <w:divBdr>
                    <w:top w:val="none" w:sz="0" w:space="0" w:color="auto"/>
                    <w:left w:val="none" w:sz="0" w:space="0" w:color="auto"/>
                    <w:bottom w:val="none" w:sz="0" w:space="0" w:color="auto"/>
                    <w:right w:val="none" w:sz="0" w:space="0" w:color="auto"/>
                  </w:divBdr>
                </w:div>
                <w:div w:id="21353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089061">
          <w:marLeft w:val="0"/>
          <w:marRight w:val="0"/>
          <w:marTop w:val="0"/>
          <w:marBottom w:val="0"/>
          <w:divBdr>
            <w:top w:val="none" w:sz="0" w:space="0" w:color="auto"/>
            <w:left w:val="none" w:sz="0" w:space="0" w:color="auto"/>
            <w:bottom w:val="none" w:sz="0" w:space="0" w:color="auto"/>
            <w:right w:val="none" w:sz="0" w:space="0" w:color="auto"/>
          </w:divBdr>
          <w:divsChild>
            <w:div w:id="1778018755">
              <w:marLeft w:val="0"/>
              <w:marRight w:val="0"/>
              <w:marTop w:val="0"/>
              <w:marBottom w:val="0"/>
              <w:divBdr>
                <w:top w:val="none" w:sz="0" w:space="0" w:color="auto"/>
                <w:left w:val="none" w:sz="0" w:space="0" w:color="auto"/>
                <w:bottom w:val="none" w:sz="0" w:space="0" w:color="auto"/>
                <w:right w:val="none" w:sz="0" w:space="0" w:color="auto"/>
              </w:divBdr>
            </w:div>
            <w:div w:id="373580456">
              <w:marLeft w:val="0"/>
              <w:marRight w:val="0"/>
              <w:marTop w:val="0"/>
              <w:marBottom w:val="0"/>
              <w:divBdr>
                <w:top w:val="none" w:sz="0" w:space="0" w:color="auto"/>
                <w:left w:val="none" w:sz="0" w:space="0" w:color="auto"/>
                <w:bottom w:val="none" w:sz="0" w:space="0" w:color="auto"/>
                <w:right w:val="none" w:sz="0" w:space="0" w:color="auto"/>
              </w:divBdr>
            </w:div>
          </w:divsChild>
        </w:div>
        <w:div w:id="295185325">
          <w:marLeft w:val="0"/>
          <w:marRight w:val="0"/>
          <w:marTop w:val="0"/>
          <w:marBottom w:val="0"/>
          <w:divBdr>
            <w:top w:val="none" w:sz="0" w:space="0" w:color="auto"/>
            <w:left w:val="none" w:sz="0" w:space="0" w:color="auto"/>
            <w:bottom w:val="none" w:sz="0" w:space="0" w:color="auto"/>
            <w:right w:val="none" w:sz="0" w:space="0" w:color="auto"/>
          </w:divBdr>
          <w:divsChild>
            <w:div w:id="841746382">
              <w:marLeft w:val="0"/>
              <w:marRight w:val="0"/>
              <w:marTop w:val="0"/>
              <w:marBottom w:val="0"/>
              <w:divBdr>
                <w:top w:val="none" w:sz="0" w:space="0" w:color="auto"/>
                <w:left w:val="none" w:sz="0" w:space="0" w:color="auto"/>
                <w:bottom w:val="none" w:sz="0" w:space="0" w:color="auto"/>
                <w:right w:val="none" w:sz="0" w:space="0" w:color="auto"/>
              </w:divBdr>
            </w:div>
            <w:div w:id="209081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691218">
      <w:bodyDiv w:val="1"/>
      <w:marLeft w:val="0"/>
      <w:marRight w:val="0"/>
      <w:marTop w:val="0"/>
      <w:marBottom w:val="0"/>
      <w:divBdr>
        <w:top w:val="none" w:sz="0" w:space="0" w:color="auto"/>
        <w:left w:val="none" w:sz="0" w:space="0" w:color="auto"/>
        <w:bottom w:val="none" w:sz="0" w:space="0" w:color="auto"/>
        <w:right w:val="none" w:sz="0" w:space="0" w:color="auto"/>
      </w:divBdr>
      <w:divsChild>
        <w:div w:id="1866823782">
          <w:marLeft w:val="0"/>
          <w:marRight w:val="0"/>
          <w:marTop w:val="0"/>
          <w:marBottom w:val="0"/>
          <w:divBdr>
            <w:top w:val="none" w:sz="0" w:space="0" w:color="auto"/>
            <w:left w:val="none" w:sz="0" w:space="0" w:color="auto"/>
            <w:bottom w:val="none" w:sz="0" w:space="0" w:color="auto"/>
            <w:right w:val="none" w:sz="0" w:space="0" w:color="auto"/>
          </w:divBdr>
          <w:divsChild>
            <w:div w:id="74182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698575">
      <w:bodyDiv w:val="1"/>
      <w:marLeft w:val="0"/>
      <w:marRight w:val="0"/>
      <w:marTop w:val="0"/>
      <w:marBottom w:val="0"/>
      <w:divBdr>
        <w:top w:val="none" w:sz="0" w:space="0" w:color="auto"/>
        <w:left w:val="none" w:sz="0" w:space="0" w:color="auto"/>
        <w:bottom w:val="none" w:sz="0" w:space="0" w:color="auto"/>
        <w:right w:val="none" w:sz="0" w:space="0" w:color="auto"/>
      </w:divBdr>
    </w:div>
    <w:div w:id="303974699">
      <w:bodyDiv w:val="1"/>
      <w:marLeft w:val="0"/>
      <w:marRight w:val="0"/>
      <w:marTop w:val="0"/>
      <w:marBottom w:val="0"/>
      <w:divBdr>
        <w:top w:val="none" w:sz="0" w:space="0" w:color="auto"/>
        <w:left w:val="none" w:sz="0" w:space="0" w:color="auto"/>
        <w:bottom w:val="none" w:sz="0" w:space="0" w:color="auto"/>
        <w:right w:val="none" w:sz="0" w:space="0" w:color="auto"/>
      </w:divBdr>
      <w:divsChild>
        <w:div w:id="730928423">
          <w:marLeft w:val="0"/>
          <w:marRight w:val="0"/>
          <w:marTop w:val="100"/>
          <w:marBottom w:val="100"/>
          <w:divBdr>
            <w:top w:val="none" w:sz="0" w:space="0" w:color="auto"/>
            <w:left w:val="none" w:sz="0" w:space="0" w:color="auto"/>
            <w:bottom w:val="none" w:sz="0" w:space="0" w:color="auto"/>
            <w:right w:val="none" w:sz="0" w:space="0" w:color="auto"/>
          </w:divBdr>
          <w:divsChild>
            <w:div w:id="1292857890">
              <w:marLeft w:val="0"/>
              <w:marRight w:val="0"/>
              <w:marTop w:val="225"/>
              <w:marBottom w:val="750"/>
              <w:divBdr>
                <w:top w:val="none" w:sz="0" w:space="0" w:color="auto"/>
                <w:left w:val="none" w:sz="0" w:space="0" w:color="auto"/>
                <w:bottom w:val="none" w:sz="0" w:space="0" w:color="auto"/>
                <w:right w:val="none" w:sz="0" w:space="0" w:color="auto"/>
              </w:divBdr>
              <w:divsChild>
                <w:div w:id="1965965238">
                  <w:marLeft w:val="0"/>
                  <w:marRight w:val="0"/>
                  <w:marTop w:val="0"/>
                  <w:marBottom w:val="0"/>
                  <w:divBdr>
                    <w:top w:val="none" w:sz="0" w:space="0" w:color="auto"/>
                    <w:left w:val="none" w:sz="0" w:space="0" w:color="auto"/>
                    <w:bottom w:val="none" w:sz="0" w:space="0" w:color="auto"/>
                    <w:right w:val="none" w:sz="0" w:space="0" w:color="auto"/>
                  </w:divBdr>
                  <w:divsChild>
                    <w:div w:id="2087023464">
                      <w:marLeft w:val="0"/>
                      <w:marRight w:val="0"/>
                      <w:marTop w:val="0"/>
                      <w:marBottom w:val="0"/>
                      <w:divBdr>
                        <w:top w:val="none" w:sz="0" w:space="0" w:color="auto"/>
                        <w:left w:val="none" w:sz="0" w:space="0" w:color="auto"/>
                        <w:bottom w:val="none" w:sz="0" w:space="0" w:color="auto"/>
                        <w:right w:val="none" w:sz="0" w:space="0" w:color="auto"/>
                      </w:divBdr>
                      <w:divsChild>
                        <w:div w:id="1896113969">
                          <w:marLeft w:val="0"/>
                          <w:marRight w:val="0"/>
                          <w:marTop w:val="0"/>
                          <w:marBottom w:val="0"/>
                          <w:divBdr>
                            <w:top w:val="none" w:sz="0" w:space="0" w:color="auto"/>
                            <w:left w:val="none" w:sz="0" w:space="0" w:color="auto"/>
                            <w:bottom w:val="none" w:sz="0" w:space="0" w:color="auto"/>
                            <w:right w:val="none" w:sz="0" w:space="0" w:color="auto"/>
                          </w:divBdr>
                          <w:divsChild>
                            <w:div w:id="858198947">
                              <w:marLeft w:val="0"/>
                              <w:marRight w:val="0"/>
                              <w:marTop w:val="0"/>
                              <w:marBottom w:val="0"/>
                              <w:divBdr>
                                <w:top w:val="none" w:sz="0" w:space="0" w:color="auto"/>
                                <w:left w:val="none" w:sz="0" w:space="0" w:color="auto"/>
                                <w:bottom w:val="none" w:sz="0" w:space="0" w:color="auto"/>
                                <w:right w:val="none" w:sz="0" w:space="0" w:color="auto"/>
                              </w:divBdr>
                              <w:divsChild>
                                <w:div w:id="531497882">
                                  <w:marLeft w:val="0"/>
                                  <w:marRight w:val="0"/>
                                  <w:marTop w:val="0"/>
                                  <w:marBottom w:val="0"/>
                                  <w:divBdr>
                                    <w:top w:val="none" w:sz="0" w:space="0" w:color="auto"/>
                                    <w:left w:val="none" w:sz="0" w:space="0" w:color="auto"/>
                                    <w:bottom w:val="none" w:sz="0" w:space="0" w:color="auto"/>
                                    <w:right w:val="none" w:sz="0" w:space="0" w:color="auto"/>
                                  </w:divBdr>
                                  <w:divsChild>
                                    <w:div w:id="1638606167">
                                      <w:marLeft w:val="0"/>
                                      <w:marRight w:val="0"/>
                                      <w:marTop w:val="0"/>
                                      <w:marBottom w:val="0"/>
                                      <w:divBdr>
                                        <w:top w:val="none" w:sz="0" w:space="0" w:color="auto"/>
                                        <w:left w:val="none" w:sz="0" w:space="0" w:color="auto"/>
                                        <w:bottom w:val="none" w:sz="0" w:space="0" w:color="auto"/>
                                        <w:right w:val="none" w:sz="0" w:space="0" w:color="auto"/>
                                      </w:divBdr>
                                      <w:divsChild>
                                        <w:div w:id="631520076">
                                          <w:marLeft w:val="0"/>
                                          <w:marRight w:val="0"/>
                                          <w:marTop w:val="0"/>
                                          <w:marBottom w:val="0"/>
                                          <w:divBdr>
                                            <w:top w:val="none" w:sz="0" w:space="0" w:color="auto"/>
                                            <w:left w:val="none" w:sz="0" w:space="0" w:color="auto"/>
                                            <w:bottom w:val="none" w:sz="0" w:space="0" w:color="auto"/>
                                            <w:right w:val="none" w:sz="0" w:space="0" w:color="auto"/>
                                          </w:divBdr>
                                          <w:divsChild>
                                            <w:div w:id="1014963209">
                                              <w:marLeft w:val="0"/>
                                              <w:marRight w:val="0"/>
                                              <w:marTop w:val="0"/>
                                              <w:marBottom w:val="0"/>
                                              <w:divBdr>
                                                <w:top w:val="none" w:sz="0" w:space="0" w:color="auto"/>
                                                <w:left w:val="none" w:sz="0" w:space="0" w:color="auto"/>
                                                <w:bottom w:val="none" w:sz="0" w:space="0" w:color="auto"/>
                                                <w:right w:val="none" w:sz="0" w:space="0" w:color="auto"/>
                                              </w:divBdr>
                                              <w:divsChild>
                                                <w:div w:id="1413770463">
                                                  <w:marLeft w:val="0"/>
                                                  <w:marRight w:val="0"/>
                                                  <w:marTop w:val="100"/>
                                                  <w:marBottom w:val="100"/>
                                                  <w:divBdr>
                                                    <w:top w:val="none" w:sz="0" w:space="0" w:color="auto"/>
                                                    <w:left w:val="none" w:sz="0" w:space="0" w:color="auto"/>
                                                    <w:bottom w:val="none" w:sz="0" w:space="0" w:color="auto"/>
                                                    <w:right w:val="none" w:sz="0" w:space="0" w:color="auto"/>
                                                  </w:divBdr>
                                                  <w:divsChild>
                                                    <w:div w:id="1769420125">
                                                      <w:marLeft w:val="0"/>
                                                      <w:marRight w:val="0"/>
                                                      <w:marTop w:val="0"/>
                                                      <w:marBottom w:val="0"/>
                                                      <w:divBdr>
                                                        <w:top w:val="none" w:sz="0" w:space="0" w:color="auto"/>
                                                        <w:left w:val="none" w:sz="0" w:space="0" w:color="auto"/>
                                                        <w:bottom w:val="none" w:sz="0" w:space="0" w:color="auto"/>
                                                        <w:right w:val="none" w:sz="0" w:space="0" w:color="auto"/>
                                                      </w:divBdr>
                                                      <w:divsChild>
                                                        <w:div w:id="1538346756">
                                                          <w:marLeft w:val="0"/>
                                                          <w:marRight w:val="0"/>
                                                          <w:marTop w:val="0"/>
                                                          <w:marBottom w:val="0"/>
                                                          <w:divBdr>
                                                            <w:top w:val="none" w:sz="0" w:space="0" w:color="auto"/>
                                                            <w:left w:val="none" w:sz="0" w:space="0" w:color="auto"/>
                                                            <w:bottom w:val="none" w:sz="0" w:space="0" w:color="auto"/>
                                                            <w:right w:val="none" w:sz="0" w:space="0" w:color="auto"/>
                                                          </w:divBdr>
                                                          <w:divsChild>
                                                            <w:div w:id="300959894">
                                                              <w:marLeft w:val="0"/>
                                                              <w:marRight w:val="0"/>
                                                              <w:marTop w:val="0"/>
                                                              <w:marBottom w:val="0"/>
                                                              <w:divBdr>
                                                                <w:top w:val="none" w:sz="0" w:space="0" w:color="auto"/>
                                                                <w:left w:val="none" w:sz="0" w:space="0" w:color="auto"/>
                                                                <w:bottom w:val="none" w:sz="0" w:space="0" w:color="auto"/>
                                                                <w:right w:val="none" w:sz="0" w:space="0" w:color="auto"/>
                                                              </w:divBdr>
                                                            </w:div>
                                                            <w:div w:id="700277519">
                                                              <w:marLeft w:val="0"/>
                                                              <w:marRight w:val="0"/>
                                                              <w:marTop w:val="0"/>
                                                              <w:marBottom w:val="0"/>
                                                              <w:divBdr>
                                                                <w:top w:val="none" w:sz="0" w:space="0" w:color="auto"/>
                                                                <w:left w:val="none" w:sz="0" w:space="0" w:color="auto"/>
                                                                <w:bottom w:val="none" w:sz="0" w:space="0" w:color="auto"/>
                                                                <w:right w:val="none" w:sz="0" w:space="0" w:color="auto"/>
                                                              </w:divBdr>
                                                            </w:div>
                                                            <w:div w:id="826213718">
                                                              <w:marLeft w:val="0"/>
                                                              <w:marRight w:val="0"/>
                                                              <w:marTop w:val="0"/>
                                                              <w:marBottom w:val="0"/>
                                                              <w:divBdr>
                                                                <w:top w:val="none" w:sz="0" w:space="0" w:color="auto"/>
                                                                <w:left w:val="none" w:sz="0" w:space="0" w:color="auto"/>
                                                                <w:bottom w:val="none" w:sz="0" w:space="0" w:color="auto"/>
                                                                <w:right w:val="none" w:sz="0" w:space="0" w:color="auto"/>
                                                              </w:divBdr>
                                                            </w:div>
                                                            <w:div w:id="889732854">
                                                              <w:marLeft w:val="0"/>
                                                              <w:marRight w:val="0"/>
                                                              <w:marTop w:val="0"/>
                                                              <w:marBottom w:val="0"/>
                                                              <w:divBdr>
                                                                <w:top w:val="none" w:sz="0" w:space="0" w:color="auto"/>
                                                                <w:left w:val="none" w:sz="0" w:space="0" w:color="auto"/>
                                                                <w:bottom w:val="none" w:sz="0" w:space="0" w:color="auto"/>
                                                                <w:right w:val="none" w:sz="0" w:space="0" w:color="auto"/>
                                                              </w:divBdr>
                                                              <w:divsChild>
                                                                <w:div w:id="1636907036">
                                                                  <w:marLeft w:val="0"/>
                                                                  <w:marRight w:val="0"/>
                                                                  <w:marTop w:val="0"/>
                                                                  <w:marBottom w:val="0"/>
                                                                  <w:divBdr>
                                                                    <w:top w:val="none" w:sz="0" w:space="0" w:color="auto"/>
                                                                    <w:left w:val="none" w:sz="0" w:space="0" w:color="auto"/>
                                                                    <w:bottom w:val="none" w:sz="0" w:space="0" w:color="auto"/>
                                                                    <w:right w:val="none" w:sz="0" w:space="0" w:color="auto"/>
                                                                  </w:divBdr>
                                                                </w:div>
                                                              </w:divsChild>
                                                            </w:div>
                                                            <w:div w:id="932930894">
                                                              <w:marLeft w:val="0"/>
                                                              <w:marRight w:val="0"/>
                                                              <w:marTop w:val="0"/>
                                                              <w:marBottom w:val="0"/>
                                                              <w:divBdr>
                                                                <w:top w:val="none" w:sz="0" w:space="0" w:color="auto"/>
                                                                <w:left w:val="none" w:sz="0" w:space="0" w:color="auto"/>
                                                                <w:bottom w:val="none" w:sz="0" w:space="0" w:color="auto"/>
                                                                <w:right w:val="none" w:sz="0" w:space="0" w:color="auto"/>
                                                              </w:divBdr>
                                                              <w:divsChild>
                                                                <w:div w:id="1196046274">
                                                                  <w:marLeft w:val="0"/>
                                                                  <w:marRight w:val="0"/>
                                                                  <w:marTop w:val="0"/>
                                                                  <w:marBottom w:val="0"/>
                                                                  <w:divBdr>
                                                                    <w:top w:val="none" w:sz="0" w:space="0" w:color="auto"/>
                                                                    <w:left w:val="none" w:sz="0" w:space="0" w:color="auto"/>
                                                                    <w:bottom w:val="none" w:sz="0" w:space="0" w:color="auto"/>
                                                                    <w:right w:val="none" w:sz="0" w:space="0" w:color="auto"/>
                                                                  </w:divBdr>
                                                                </w:div>
                                                              </w:divsChild>
                                                            </w:div>
                                                            <w:div w:id="1231304884">
                                                              <w:marLeft w:val="0"/>
                                                              <w:marRight w:val="0"/>
                                                              <w:marTop w:val="0"/>
                                                              <w:marBottom w:val="0"/>
                                                              <w:divBdr>
                                                                <w:top w:val="none" w:sz="0" w:space="0" w:color="auto"/>
                                                                <w:left w:val="none" w:sz="0" w:space="0" w:color="auto"/>
                                                                <w:bottom w:val="none" w:sz="0" w:space="0" w:color="auto"/>
                                                                <w:right w:val="none" w:sz="0" w:space="0" w:color="auto"/>
                                                              </w:divBdr>
                                                            </w:div>
                                                            <w:div w:id="1311517182">
                                                              <w:marLeft w:val="0"/>
                                                              <w:marRight w:val="0"/>
                                                              <w:marTop w:val="0"/>
                                                              <w:marBottom w:val="0"/>
                                                              <w:divBdr>
                                                                <w:top w:val="none" w:sz="0" w:space="0" w:color="auto"/>
                                                                <w:left w:val="none" w:sz="0" w:space="0" w:color="auto"/>
                                                                <w:bottom w:val="none" w:sz="0" w:space="0" w:color="auto"/>
                                                                <w:right w:val="none" w:sz="0" w:space="0" w:color="auto"/>
                                                              </w:divBdr>
                                                            </w:div>
                                                            <w:div w:id="1324504807">
                                                              <w:marLeft w:val="0"/>
                                                              <w:marRight w:val="0"/>
                                                              <w:marTop w:val="0"/>
                                                              <w:marBottom w:val="0"/>
                                                              <w:divBdr>
                                                                <w:top w:val="none" w:sz="0" w:space="0" w:color="auto"/>
                                                                <w:left w:val="none" w:sz="0" w:space="0" w:color="auto"/>
                                                                <w:bottom w:val="none" w:sz="0" w:space="0" w:color="auto"/>
                                                                <w:right w:val="none" w:sz="0" w:space="0" w:color="auto"/>
                                                              </w:divBdr>
                                                            </w:div>
                                                            <w:div w:id="1638797680">
                                                              <w:marLeft w:val="0"/>
                                                              <w:marRight w:val="0"/>
                                                              <w:marTop w:val="0"/>
                                                              <w:marBottom w:val="0"/>
                                                              <w:divBdr>
                                                                <w:top w:val="none" w:sz="0" w:space="0" w:color="auto"/>
                                                                <w:left w:val="none" w:sz="0" w:space="0" w:color="auto"/>
                                                                <w:bottom w:val="none" w:sz="0" w:space="0" w:color="auto"/>
                                                                <w:right w:val="none" w:sz="0" w:space="0" w:color="auto"/>
                                                              </w:divBdr>
                                                              <w:divsChild>
                                                                <w:div w:id="2063475387">
                                                                  <w:marLeft w:val="0"/>
                                                                  <w:marRight w:val="0"/>
                                                                  <w:marTop w:val="0"/>
                                                                  <w:marBottom w:val="0"/>
                                                                  <w:divBdr>
                                                                    <w:top w:val="none" w:sz="0" w:space="0" w:color="auto"/>
                                                                    <w:left w:val="none" w:sz="0" w:space="0" w:color="auto"/>
                                                                    <w:bottom w:val="none" w:sz="0" w:space="0" w:color="auto"/>
                                                                    <w:right w:val="none" w:sz="0" w:space="0" w:color="auto"/>
                                                                  </w:divBdr>
                                                                </w:div>
                                                              </w:divsChild>
                                                            </w:div>
                                                            <w:div w:id="1736539392">
                                                              <w:marLeft w:val="0"/>
                                                              <w:marRight w:val="0"/>
                                                              <w:marTop w:val="0"/>
                                                              <w:marBottom w:val="0"/>
                                                              <w:divBdr>
                                                                <w:top w:val="none" w:sz="0" w:space="0" w:color="auto"/>
                                                                <w:left w:val="none" w:sz="0" w:space="0" w:color="auto"/>
                                                                <w:bottom w:val="none" w:sz="0" w:space="0" w:color="auto"/>
                                                                <w:right w:val="none" w:sz="0" w:space="0" w:color="auto"/>
                                                              </w:divBdr>
                                                              <w:divsChild>
                                                                <w:div w:id="17397311">
                                                                  <w:marLeft w:val="0"/>
                                                                  <w:marRight w:val="0"/>
                                                                  <w:marTop w:val="0"/>
                                                                  <w:marBottom w:val="0"/>
                                                                  <w:divBdr>
                                                                    <w:top w:val="none" w:sz="0" w:space="0" w:color="auto"/>
                                                                    <w:left w:val="none" w:sz="0" w:space="0" w:color="auto"/>
                                                                    <w:bottom w:val="none" w:sz="0" w:space="0" w:color="auto"/>
                                                                    <w:right w:val="none" w:sz="0" w:space="0" w:color="auto"/>
                                                                  </w:divBdr>
                                                                </w:div>
                                                              </w:divsChild>
                                                            </w:div>
                                                            <w:div w:id="1822311393">
                                                              <w:marLeft w:val="0"/>
                                                              <w:marRight w:val="0"/>
                                                              <w:marTop w:val="0"/>
                                                              <w:marBottom w:val="0"/>
                                                              <w:divBdr>
                                                                <w:top w:val="none" w:sz="0" w:space="0" w:color="auto"/>
                                                                <w:left w:val="none" w:sz="0" w:space="0" w:color="auto"/>
                                                                <w:bottom w:val="none" w:sz="0" w:space="0" w:color="auto"/>
                                                                <w:right w:val="none" w:sz="0" w:space="0" w:color="auto"/>
                                                              </w:divBdr>
                                                              <w:divsChild>
                                                                <w:div w:id="388845239">
                                                                  <w:marLeft w:val="0"/>
                                                                  <w:marRight w:val="0"/>
                                                                  <w:marTop w:val="0"/>
                                                                  <w:marBottom w:val="0"/>
                                                                  <w:divBdr>
                                                                    <w:top w:val="none" w:sz="0" w:space="0" w:color="auto"/>
                                                                    <w:left w:val="none" w:sz="0" w:space="0" w:color="auto"/>
                                                                    <w:bottom w:val="none" w:sz="0" w:space="0" w:color="auto"/>
                                                                    <w:right w:val="none" w:sz="0" w:space="0" w:color="auto"/>
                                                                  </w:divBdr>
                                                                </w:div>
                                                              </w:divsChild>
                                                            </w:div>
                                                            <w:div w:id="1862083404">
                                                              <w:marLeft w:val="0"/>
                                                              <w:marRight w:val="0"/>
                                                              <w:marTop w:val="0"/>
                                                              <w:marBottom w:val="0"/>
                                                              <w:divBdr>
                                                                <w:top w:val="none" w:sz="0" w:space="0" w:color="auto"/>
                                                                <w:left w:val="none" w:sz="0" w:space="0" w:color="auto"/>
                                                                <w:bottom w:val="none" w:sz="0" w:space="0" w:color="auto"/>
                                                                <w:right w:val="none" w:sz="0" w:space="0" w:color="auto"/>
                                                              </w:divBdr>
                                                              <w:divsChild>
                                                                <w:div w:id="755781797">
                                                                  <w:marLeft w:val="0"/>
                                                                  <w:marRight w:val="0"/>
                                                                  <w:marTop w:val="0"/>
                                                                  <w:marBottom w:val="0"/>
                                                                  <w:divBdr>
                                                                    <w:top w:val="none" w:sz="0" w:space="0" w:color="auto"/>
                                                                    <w:left w:val="none" w:sz="0" w:space="0" w:color="auto"/>
                                                                    <w:bottom w:val="none" w:sz="0" w:space="0" w:color="auto"/>
                                                                    <w:right w:val="none" w:sz="0" w:space="0" w:color="auto"/>
                                                                  </w:divBdr>
                                                                </w:div>
                                                              </w:divsChild>
                                                            </w:div>
                                                            <w:div w:id="1959027432">
                                                              <w:marLeft w:val="0"/>
                                                              <w:marRight w:val="0"/>
                                                              <w:marTop w:val="0"/>
                                                              <w:marBottom w:val="0"/>
                                                              <w:divBdr>
                                                                <w:top w:val="none" w:sz="0" w:space="0" w:color="auto"/>
                                                                <w:left w:val="none" w:sz="0" w:space="0" w:color="auto"/>
                                                                <w:bottom w:val="none" w:sz="0" w:space="0" w:color="auto"/>
                                                                <w:right w:val="none" w:sz="0" w:space="0" w:color="auto"/>
                                                              </w:divBdr>
                                                              <w:divsChild>
                                                                <w:div w:id="522283489">
                                                                  <w:marLeft w:val="0"/>
                                                                  <w:marRight w:val="0"/>
                                                                  <w:marTop w:val="0"/>
                                                                  <w:marBottom w:val="0"/>
                                                                  <w:divBdr>
                                                                    <w:top w:val="none" w:sz="0" w:space="0" w:color="auto"/>
                                                                    <w:left w:val="none" w:sz="0" w:space="0" w:color="auto"/>
                                                                    <w:bottom w:val="none" w:sz="0" w:space="0" w:color="auto"/>
                                                                    <w:right w:val="none" w:sz="0" w:space="0" w:color="auto"/>
                                                                  </w:divBdr>
                                                                </w:div>
                                                                <w:div w:id="1083257680">
                                                                  <w:marLeft w:val="0"/>
                                                                  <w:marRight w:val="0"/>
                                                                  <w:marTop w:val="0"/>
                                                                  <w:marBottom w:val="0"/>
                                                                  <w:divBdr>
                                                                    <w:top w:val="none" w:sz="0" w:space="0" w:color="auto"/>
                                                                    <w:left w:val="none" w:sz="0" w:space="0" w:color="auto"/>
                                                                    <w:bottom w:val="none" w:sz="0" w:space="0" w:color="auto"/>
                                                                    <w:right w:val="none" w:sz="0" w:space="0" w:color="auto"/>
                                                                  </w:divBdr>
                                                                </w:div>
                                                              </w:divsChild>
                                                            </w:div>
                                                            <w:div w:id="2000498201">
                                                              <w:marLeft w:val="0"/>
                                                              <w:marRight w:val="0"/>
                                                              <w:marTop w:val="0"/>
                                                              <w:marBottom w:val="0"/>
                                                              <w:divBdr>
                                                                <w:top w:val="none" w:sz="0" w:space="0" w:color="auto"/>
                                                                <w:left w:val="none" w:sz="0" w:space="0" w:color="auto"/>
                                                                <w:bottom w:val="none" w:sz="0" w:space="0" w:color="auto"/>
                                                                <w:right w:val="none" w:sz="0" w:space="0" w:color="auto"/>
                                                              </w:divBdr>
                                                            </w:div>
                                                            <w:div w:id="2098749458">
                                                              <w:marLeft w:val="0"/>
                                                              <w:marRight w:val="0"/>
                                                              <w:marTop w:val="0"/>
                                                              <w:marBottom w:val="0"/>
                                                              <w:divBdr>
                                                                <w:top w:val="none" w:sz="0" w:space="0" w:color="auto"/>
                                                                <w:left w:val="none" w:sz="0" w:space="0" w:color="auto"/>
                                                                <w:bottom w:val="none" w:sz="0" w:space="0" w:color="auto"/>
                                                                <w:right w:val="none" w:sz="0" w:space="0" w:color="auto"/>
                                                              </w:divBdr>
                                                            </w:div>
                                                          </w:divsChild>
                                                        </w:div>
                                                        <w:div w:id="203850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310013">
                                                  <w:marLeft w:val="0"/>
                                                  <w:marRight w:val="0"/>
                                                  <w:marTop w:val="0"/>
                                                  <w:marBottom w:val="0"/>
                                                  <w:divBdr>
                                                    <w:top w:val="none" w:sz="0" w:space="0" w:color="auto"/>
                                                    <w:left w:val="none" w:sz="0" w:space="0" w:color="auto"/>
                                                    <w:bottom w:val="none" w:sz="0" w:space="0" w:color="auto"/>
                                                    <w:right w:val="none" w:sz="0" w:space="0" w:color="auto"/>
                                                  </w:divBdr>
                                                  <w:divsChild>
                                                    <w:div w:id="111830950">
                                                      <w:marLeft w:val="0"/>
                                                      <w:marRight w:val="0"/>
                                                      <w:marTop w:val="0"/>
                                                      <w:marBottom w:val="0"/>
                                                      <w:divBdr>
                                                        <w:top w:val="none" w:sz="0" w:space="0" w:color="auto"/>
                                                        <w:left w:val="none" w:sz="0" w:space="0" w:color="auto"/>
                                                        <w:bottom w:val="none" w:sz="0" w:space="0" w:color="auto"/>
                                                        <w:right w:val="none" w:sz="0" w:space="0" w:color="auto"/>
                                                      </w:divBdr>
                                                    </w:div>
                                                    <w:div w:id="159397268">
                                                      <w:marLeft w:val="0"/>
                                                      <w:marRight w:val="0"/>
                                                      <w:marTop w:val="0"/>
                                                      <w:marBottom w:val="0"/>
                                                      <w:divBdr>
                                                        <w:top w:val="none" w:sz="0" w:space="0" w:color="auto"/>
                                                        <w:left w:val="none" w:sz="0" w:space="0" w:color="auto"/>
                                                        <w:bottom w:val="none" w:sz="0" w:space="0" w:color="auto"/>
                                                        <w:right w:val="none" w:sz="0" w:space="0" w:color="auto"/>
                                                      </w:divBdr>
                                                    </w:div>
                                                    <w:div w:id="953247943">
                                                      <w:marLeft w:val="0"/>
                                                      <w:marRight w:val="0"/>
                                                      <w:marTop w:val="0"/>
                                                      <w:marBottom w:val="0"/>
                                                      <w:divBdr>
                                                        <w:top w:val="none" w:sz="0" w:space="0" w:color="auto"/>
                                                        <w:left w:val="none" w:sz="0" w:space="0" w:color="auto"/>
                                                        <w:bottom w:val="none" w:sz="0" w:space="0" w:color="auto"/>
                                                        <w:right w:val="none" w:sz="0" w:space="0" w:color="auto"/>
                                                      </w:divBdr>
                                                    </w:div>
                                                    <w:div w:id="1061977036">
                                                      <w:marLeft w:val="0"/>
                                                      <w:marRight w:val="0"/>
                                                      <w:marTop w:val="0"/>
                                                      <w:marBottom w:val="0"/>
                                                      <w:divBdr>
                                                        <w:top w:val="none" w:sz="0" w:space="0" w:color="auto"/>
                                                        <w:left w:val="none" w:sz="0" w:space="0" w:color="auto"/>
                                                        <w:bottom w:val="none" w:sz="0" w:space="0" w:color="auto"/>
                                                        <w:right w:val="none" w:sz="0" w:space="0" w:color="auto"/>
                                                      </w:divBdr>
                                                      <w:divsChild>
                                                        <w:div w:id="447555445">
                                                          <w:marLeft w:val="0"/>
                                                          <w:marRight w:val="0"/>
                                                          <w:marTop w:val="0"/>
                                                          <w:marBottom w:val="0"/>
                                                          <w:divBdr>
                                                            <w:top w:val="none" w:sz="0" w:space="0" w:color="auto"/>
                                                            <w:left w:val="none" w:sz="0" w:space="0" w:color="auto"/>
                                                            <w:bottom w:val="none" w:sz="0" w:space="0" w:color="auto"/>
                                                            <w:right w:val="none" w:sz="0" w:space="0" w:color="auto"/>
                                                          </w:divBdr>
                                                        </w:div>
                                                        <w:div w:id="1244529916">
                                                          <w:marLeft w:val="0"/>
                                                          <w:marRight w:val="0"/>
                                                          <w:marTop w:val="0"/>
                                                          <w:marBottom w:val="0"/>
                                                          <w:divBdr>
                                                            <w:top w:val="none" w:sz="0" w:space="0" w:color="auto"/>
                                                            <w:left w:val="none" w:sz="0" w:space="0" w:color="auto"/>
                                                            <w:bottom w:val="none" w:sz="0" w:space="0" w:color="auto"/>
                                                            <w:right w:val="none" w:sz="0" w:space="0" w:color="auto"/>
                                                          </w:divBdr>
                                                          <w:divsChild>
                                                            <w:div w:id="131159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92230">
                                                      <w:marLeft w:val="0"/>
                                                      <w:marRight w:val="0"/>
                                                      <w:marTop w:val="0"/>
                                                      <w:marBottom w:val="0"/>
                                                      <w:divBdr>
                                                        <w:top w:val="none" w:sz="0" w:space="0" w:color="auto"/>
                                                        <w:left w:val="none" w:sz="0" w:space="0" w:color="auto"/>
                                                        <w:bottom w:val="none" w:sz="0" w:space="0" w:color="auto"/>
                                                        <w:right w:val="none" w:sz="0" w:space="0" w:color="auto"/>
                                                      </w:divBdr>
                                                    </w:div>
                                                    <w:div w:id="1464618380">
                                                      <w:marLeft w:val="0"/>
                                                      <w:marRight w:val="0"/>
                                                      <w:marTop w:val="0"/>
                                                      <w:marBottom w:val="0"/>
                                                      <w:divBdr>
                                                        <w:top w:val="none" w:sz="0" w:space="0" w:color="auto"/>
                                                        <w:left w:val="none" w:sz="0" w:space="0" w:color="auto"/>
                                                        <w:bottom w:val="none" w:sz="0" w:space="0" w:color="auto"/>
                                                        <w:right w:val="none" w:sz="0" w:space="0" w:color="auto"/>
                                                      </w:divBdr>
                                                      <w:divsChild>
                                                        <w:div w:id="285238208">
                                                          <w:marLeft w:val="0"/>
                                                          <w:marRight w:val="0"/>
                                                          <w:marTop w:val="0"/>
                                                          <w:marBottom w:val="0"/>
                                                          <w:divBdr>
                                                            <w:top w:val="none" w:sz="0" w:space="0" w:color="auto"/>
                                                            <w:left w:val="none" w:sz="0" w:space="0" w:color="auto"/>
                                                            <w:bottom w:val="none" w:sz="0" w:space="0" w:color="auto"/>
                                                            <w:right w:val="none" w:sz="0" w:space="0" w:color="auto"/>
                                                          </w:divBdr>
                                                          <w:divsChild>
                                                            <w:div w:id="1039939768">
                                                              <w:marLeft w:val="0"/>
                                                              <w:marRight w:val="0"/>
                                                              <w:marTop w:val="0"/>
                                                              <w:marBottom w:val="0"/>
                                                              <w:divBdr>
                                                                <w:top w:val="none" w:sz="0" w:space="0" w:color="auto"/>
                                                                <w:left w:val="none" w:sz="0" w:space="0" w:color="auto"/>
                                                                <w:bottom w:val="none" w:sz="0" w:space="0" w:color="auto"/>
                                                                <w:right w:val="none" w:sz="0" w:space="0" w:color="auto"/>
                                                              </w:divBdr>
                                                            </w:div>
                                                          </w:divsChild>
                                                        </w:div>
                                                        <w:div w:id="781610707">
                                                          <w:marLeft w:val="0"/>
                                                          <w:marRight w:val="0"/>
                                                          <w:marTop w:val="0"/>
                                                          <w:marBottom w:val="0"/>
                                                          <w:divBdr>
                                                            <w:top w:val="none" w:sz="0" w:space="0" w:color="auto"/>
                                                            <w:left w:val="none" w:sz="0" w:space="0" w:color="auto"/>
                                                            <w:bottom w:val="none" w:sz="0" w:space="0" w:color="auto"/>
                                                            <w:right w:val="none" w:sz="0" w:space="0" w:color="auto"/>
                                                          </w:divBdr>
                                                        </w:div>
                                                      </w:divsChild>
                                                    </w:div>
                                                    <w:div w:id="1999721644">
                                                      <w:marLeft w:val="0"/>
                                                      <w:marRight w:val="0"/>
                                                      <w:marTop w:val="0"/>
                                                      <w:marBottom w:val="0"/>
                                                      <w:divBdr>
                                                        <w:top w:val="none" w:sz="0" w:space="0" w:color="auto"/>
                                                        <w:left w:val="none" w:sz="0" w:space="0" w:color="auto"/>
                                                        <w:bottom w:val="none" w:sz="0" w:space="0" w:color="auto"/>
                                                        <w:right w:val="none" w:sz="0" w:space="0" w:color="auto"/>
                                                      </w:divBdr>
                                                    </w:div>
                                                    <w:div w:id="2092770466">
                                                      <w:marLeft w:val="0"/>
                                                      <w:marRight w:val="0"/>
                                                      <w:marTop w:val="0"/>
                                                      <w:marBottom w:val="0"/>
                                                      <w:divBdr>
                                                        <w:top w:val="none" w:sz="0" w:space="0" w:color="auto"/>
                                                        <w:left w:val="none" w:sz="0" w:space="0" w:color="auto"/>
                                                        <w:bottom w:val="none" w:sz="0" w:space="0" w:color="auto"/>
                                                        <w:right w:val="none" w:sz="0" w:space="0" w:color="auto"/>
                                                      </w:divBdr>
                                                    </w:div>
                                                    <w:div w:id="2125147048">
                                                      <w:marLeft w:val="0"/>
                                                      <w:marRight w:val="0"/>
                                                      <w:marTop w:val="0"/>
                                                      <w:marBottom w:val="0"/>
                                                      <w:divBdr>
                                                        <w:top w:val="none" w:sz="0" w:space="0" w:color="auto"/>
                                                        <w:left w:val="none" w:sz="0" w:space="0" w:color="auto"/>
                                                        <w:bottom w:val="none" w:sz="0" w:space="0" w:color="auto"/>
                                                        <w:right w:val="none" w:sz="0" w:space="0" w:color="auto"/>
                                                      </w:divBdr>
                                                    </w:div>
                                                  </w:divsChild>
                                                </w:div>
                                                <w:div w:id="177335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0282043">
      <w:bodyDiv w:val="1"/>
      <w:marLeft w:val="0"/>
      <w:marRight w:val="0"/>
      <w:marTop w:val="0"/>
      <w:marBottom w:val="0"/>
      <w:divBdr>
        <w:top w:val="none" w:sz="0" w:space="0" w:color="auto"/>
        <w:left w:val="none" w:sz="0" w:space="0" w:color="auto"/>
        <w:bottom w:val="none" w:sz="0" w:space="0" w:color="auto"/>
        <w:right w:val="none" w:sz="0" w:space="0" w:color="auto"/>
      </w:divBdr>
    </w:div>
    <w:div w:id="322129104">
      <w:bodyDiv w:val="1"/>
      <w:marLeft w:val="0"/>
      <w:marRight w:val="0"/>
      <w:marTop w:val="0"/>
      <w:marBottom w:val="0"/>
      <w:divBdr>
        <w:top w:val="none" w:sz="0" w:space="0" w:color="auto"/>
        <w:left w:val="none" w:sz="0" w:space="0" w:color="auto"/>
        <w:bottom w:val="none" w:sz="0" w:space="0" w:color="auto"/>
        <w:right w:val="none" w:sz="0" w:space="0" w:color="auto"/>
      </w:divBdr>
      <w:divsChild>
        <w:div w:id="762338180">
          <w:marLeft w:val="0"/>
          <w:marRight w:val="0"/>
          <w:marTop w:val="0"/>
          <w:marBottom w:val="0"/>
          <w:divBdr>
            <w:top w:val="none" w:sz="0" w:space="0" w:color="auto"/>
            <w:left w:val="none" w:sz="0" w:space="0" w:color="auto"/>
            <w:bottom w:val="none" w:sz="0" w:space="0" w:color="auto"/>
            <w:right w:val="none" w:sz="0" w:space="0" w:color="auto"/>
          </w:divBdr>
          <w:divsChild>
            <w:div w:id="1333294540">
              <w:marLeft w:val="0"/>
              <w:marRight w:val="0"/>
              <w:marTop w:val="0"/>
              <w:marBottom w:val="0"/>
              <w:divBdr>
                <w:top w:val="none" w:sz="0" w:space="0" w:color="auto"/>
                <w:left w:val="none" w:sz="0" w:space="0" w:color="auto"/>
                <w:bottom w:val="none" w:sz="0" w:space="0" w:color="auto"/>
                <w:right w:val="none" w:sz="0" w:space="0" w:color="auto"/>
              </w:divBdr>
            </w:div>
            <w:div w:id="1034698908">
              <w:marLeft w:val="0"/>
              <w:marRight w:val="0"/>
              <w:marTop w:val="0"/>
              <w:marBottom w:val="0"/>
              <w:divBdr>
                <w:top w:val="none" w:sz="0" w:space="0" w:color="auto"/>
                <w:left w:val="none" w:sz="0" w:space="0" w:color="auto"/>
                <w:bottom w:val="none" w:sz="0" w:space="0" w:color="auto"/>
                <w:right w:val="none" w:sz="0" w:space="0" w:color="auto"/>
              </w:divBdr>
            </w:div>
          </w:divsChild>
        </w:div>
        <w:div w:id="620649711">
          <w:marLeft w:val="0"/>
          <w:marRight w:val="0"/>
          <w:marTop w:val="0"/>
          <w:marBottom w:val="0"/>
          <w:divBdr>
            <w:top w:val="none" w:sz="0" w:space="0" w:color="auto"/>
            <w:left w:val="none" w:sz="0" w:space="0" w:color="auto"/>
            <w:bottom w:val="none" w:sz="0" w:space="0" w:color="auto"/>
            <w:right w:val="none" w:sz="0" w:space="0" w:color="auto"/>
          </w:divBdr>
          <w:divsChild>
            <w:div w:id="2117284735">
              <w:marLeft w:val="0"/>
              <w:marRight w:val="0"/>
              <w:marTop w:val="0"/>
              <w:marBottom w:val="0"/>
              <w:divBdr>
                <w:top w:val="none" w:sz="0" w:space="0" w:color="auto"/>
                <w:left w:val="none" w:sz="0" w:space="0" w:color="auto"/>
                <w:bottom w:val="none" w:sz="0" w:space="0" w:color="auto"/>
                <w:right w:val="none" w:sz="0" w:space="0" w:color="auto"/>
              </w:divBdr>
            </w:div>
          </w:divsChild>
        </w:div>
        <w:div w:id="2066709833">
          <w:marLeft w:val="0"/>
          <w:marRight w:val="0"/>
          <w:marTop w:val="0"/>
          <w:marBottom w:val="0"/>
          <w:divBdr>
            <w:top w:val="none" w:sz="0" w:space="0" w:color="auto"/>
            <w:left w:val="none" w:sz="0" w:space="0" w:color="auto"/>
            <w:bottom w:val="none" w:sz="0" w:space="0" w:color="auto"/>
            <w:right w:val="none" w:sz="0" w:space="0" w:color="auto"/>
          </w:divBdr>
          <w:divsChild>
            <w:div w:id="1702392099">
              <w:marLeft w:val="0"/>
              <w:marRight w:val="0"/>
              <w:marTop w:val="0"/>
              <w:marBottom w:val="0"/>
              <w:divBdr>
                <w:top w:val="none" w:sz="0" w:space="0" w:color="auto"/>
                <w:left w:val="none" w:sz="0" w:space="0" w:color="auto"/>
                <w:bottom w:val="none" w:sz="0" w:space="0" w:color="auto"/>
                <w:right w:val="none" w:sz="0" w:space="0" w:color="auto"/>
              </w:divBdr>
            </w:div>
          </w:divsChild>
        </w:div>
        <w:div w:id="1834445949">
          <w:marLeft w:val="0"/>
          <w:marRight w:val="0"/>
          <w:marTop w:val="0"/>
          <w:marBottom w:val="0"/>
          <w:divBdr>
            <w:top w:val="none" w:sz="0" w:space="0" w:color="auto"/>
            <w:left w:val="none" w:sz="0" w:space="0" w:color="auto"/>
            <w:bottom w:val="none" w:sz="0" w:space="0" w:color="auto"/>
            <w:right w:val="none" w:sz="0" w:space="0" w:color="auto"/>
          </w:divBdr>
          <w:divsChild>
            <w:div w:id="1616252975">
              <w:marLeft w:val="0"/>
              <w:marRight w:val="0"/>
              <w:marTop w:val="0"/>
              <w:marBottom w:val="0"/>
              <w:divBdr>
                <w:top w:val="none" w:sz="0" w:space="0" w:color="auto"/>
                <w:left w:val="none" w:sz="0" w:space="0" w:color="auto"/>
                <w:bottom w:val="none" w:sz="0" w:space="0" w:color="auto"/>
                <w:right w:val="none" w:sz="0" w:space="0" w:color="auto"/>
              </w:divBdr>
              <w:divsChild>
                <w:div w:id="197420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331540">
      <w:bodyDiv w:val="1"/>
      <w:marLeft w:val="0"/>
      <w:marRight w:val="0"/>
      <w:marTop w:val="0"/>
      <w:marBottom w:val="0"/>
      <w:divBdr>
        <w:top w:val="none" w:sz="0" w:space="0" w:color="auto"/>
        <w:left w:val="none" w:sz="0" w:space="0" w:color="auto"/>
        <w:bottom w:val="none" w:sz="0" w:space="0" w:color="auto"/>
        <w:right w:val="none" w:sz="0" w:space="0" w:color="auto"/>
      </w:divBdr>
    </w:div>
    <w:div w:id="325717412">
      <w:bodyDiv w:val="1"/>
      <w:marLeft w:val="0"/>
      <w:marRight w:val="0"/>
      <w:marTop w:val="0"/>
      <w:marBottom w:val="0"/>
      <w:divBdr>
        <w:top w:val="none" w:sz="0" w:space="0" w:color="auto"/>
        <w:left w:val="none" w:sz="0" w:space="0" w:color="auto"/>
        <w:bottom w:val="none" w:sz="0" w:space="0" w:color="auto"/>
        <w:right w:val="none" w:sz="0" w:space="0" w:color="auto"/>
      </w:divBdr>
      <w:divsChild>
        <w:div w:id="139420916">
          <w:marLeft w:val="0"/>
          <w:marRight w:val="0"/>
          <w:marTop w:val="100"/>
          <w:marBottom w:val="100"/>
          <w:divBdr>
            <w:top w:val="none" w:sz="0" w:space="0" w:color="auto"/>
            <w:left w:val="none" w:sz="0" w:space="0" w:color="auto"/>
            <w:bottom w:val="none" w:sz="0" w:space="0" w:color="auto"/>
            <w:right w:val="none" w:sz="0" w:space="0" w:color="auto"/>
          </w:divBdr>
          <w:divsChild>
            <w:div w:id="446199453">
              <w:marLeft w:val="0"/>
              <w:marRight w:val="0"/>
              <w:marTop w:val="225"/>
              <w:marBottom w:val="750"/>
              <w:divBdr>
                <w:top w:val="none" w:sz="0" w:space="0" w:color="auto"/>
                <w:left w:val="none" w:sz="0" w:space="0" w:color="auto"/>
                <w:bottom w:val="none" w:sz="0" w:space="0" w:color="auto"/>
                <w:right w:val="none" w:sz="0" w:space="0" w:color="auto"/>
              </w:divBdr>
              <w:divsChild>
                <w:div w:id="312369179">
                  <w:marLeft w:val="0"/>
                  <w:marRight w:val="0"/>
                  <w:marTop w:val="0"/>
                  <w:marBottom w:val="0"/>
                  <w:divBdr>
                    <w:top w:val="none" w:sz="0" w:space="0" w:color="auto"/>
                    <w:left w:val="none" w:sz="0" w:space="0" w:color="auto"/>
                    <w:bottom w:val="none" w:sz="0" w:space="0" w:color="auto"/>
                    <w:right w:val="none" w:sz="0" w:space="0" w:color="auto"/>
                  </w:divBdr>
                  <w:divsChild>
                    <w:div w:id="1072578315">
                      <w:marLeft w:val="0"/>
                      <w:marRight w:val="0"/>
                      <w:marTop w:val="0"/>
                      <w:marBottom w:val="0"/>
                      <w:divBdr>
                        <w:top w:val="none" w:sz="0" w:space="0" w:color="auto"/>
                        <w:left w:val="none" w:sz="0" w:space="0" w:color="auto"/>
                        <w:bottom w:val="none" w:sz="0" w:space="0" w:color="auto"/>
                        <w:right w:val="none" w:sz="0" w:space="0" w:color="auto"/>
                      </w:divBdr>
                      <w:divsChild>
                        <w:div w:id="498616710">
                          <w:marLeft w:val="0"/>
                          <w:marRight w:val="0"/>
                          <w:marTop w:val="0"/>
                          <w:marBottom w:val="0"/>
                          <w:divBdr>
                            <w:top w:val="none" w:sz="0" w:space="0" w:color="auto"/>
                            <w:left w:val="none" w:sz="0" w:space="0" w:color="auto"/>
                            <w:bottom w:val="none" w:sz="0" w:space="0" w:color="auto"/>
                            <w:right w:val="none" w:sz="0" w:space="0" w:color="auto"/>
                          </w:divBdr>
                          <w:divsChild>
                            <w:div w:id="867530658">
                              <w:marLeft w:val="0"/>
                              <w:marRight w:val="0"/>
                              <w:marTop w:val="0"/>
                              <w:marBottom w:val="0"/>
                              <w:divBdr>
                                <w:top w:val="none" w:sz="0" w:space="0" w:color="auto"/>
                                <w:left w:val="none" w:sz="0" w:space="0" w:color="auto"/>
                                <w:bottom w:val="none" w:sz="0" w:space="0" w:color="auto"/>
                                <w:right w:val="none" w:sz="0" w:space="0" w:color="auto"/>
                              </w:divBdr>
                              <w:divsChild>
                                <w:div w:id="2117600885">
                                  <w:marLeft w:val="0"/>
                                  <w:marRight w:val="0"/>
                                  <w:marTop w:val="0"/>
                                  <w:marBottom w:val="0"/>
                                  <w:divBdr>
                                    <w:top w:val="none" w:sz="0" w:space="0" w:color="auto"/>
                                    <w:left w:val="none" w:sz="0" w:space="0" w:color="auto"/>
                                    <w:bottom w:val="none" w:sz="0" w:space="0" w:color="auto"/>
                                    <w:right w:val="none" w:sz="0" w:space="0" w:color="auto"/>
                                  </w:divBdr>
                                  <w:divsChild>
                                    <w:div w:id="1715813373">
                                      <w:marLeft w:val="0"/>
                                      <w:marRight w:val="0"/>
                                      <w:marTop w:val="0"/>
                                      <w:marBottom w:val="0"/>
                                      <w:divBdr>
                                        <w:top w:val="none" w:sz="0" w:space="0" w:color="auto"/>
                                        <w:left w:val="none" w:sz="0" w:space="0" w:color="auto"/>
                                        <w:bottom w:val="none" w:sz="0" w:space="0" w:color="auto"/>
                                        <w:right w:val="none" w:sz="0" w:space="0" w:color="auto"/>
                                      </w:divBdr>
                                      <w:divsChild>
                                        <w:div w:id="1294673962">
                                          <w:marLeft w:val="0"/>
                                          <w:marRight w:val="0"/>
                                          <w:marTop w:val="0"/>
                                          <w:marBottom w:val="0"/>
                                          <w:divBdr>
                                            <w:top w:val="none" w:sz="0" w:space="0" w:color="auto"/>
                                            <w:left w:val="none" w:sz="0" w:space="0" w:color="auto"/>
                                            <w:bottom w:val="none" w:sz="0" w:space="0" w:color="auto"/>
                                            <w:right w:val="none" w:sz="0" w:space="0" w:color="auto"/>
                                          </w:divBdr>
                                          <w:divsChild>
                                            <w:div w:id="1800680477">
                                              <w:marLeft w:val="0"/>
                                              <w:marRight w:val="0"/>
                                              <w:marTop w:val="0"/>
                                              <w:marBottom w:val="0"/>
                                              <w:divBdr>
                                                <w:top w:val="none" w:sz="0" w:space="0" w:color="auto"/>
                                                <w:left w:val="none" w:sz="0" w:space="0" w:color="auto"/>
                                                <w:bottom w:val="none" w:sz="0" w:space="0" w:color="auto"/>
                                                <w:right w:val="none" w:sz="0" w:space="0" w:color="auto"/>
                                              </w:divBdr>
                                              <w:divsChild>
                                                <w:div w:id="53354227">
                                                  <w:marLeft w:val="0"/>
                                                  <w:marRight w:val="0"/>
                                                  <w:marTop w:val="0"/>
                                                  <w:marBottom w:val="0"/>
                                                  <w:divBdr>
                                                    <w:top w:val="none" w:sz="0" w:space="0" w:color="auto"/>
                                                    <w:left w:val="none" w:sz="0" w:space="0" w:color="auto"/>
                                                    <w:bottom w:val="none" w:sz="0" w:space="0" w:color="auto"/>
                                                    <w:right w:val="none" w:sz="0" w:space="0" w:color="auto"/>
                                                  </w:divBdr>
                                                  <w:divsChild>
                                                    <w:div w:id="1653633282">
                                                      <w:marLeft w:val="0"/>
                                                      <w:marRight w:val="0"/>
                                                      <w:marTop w:val="0"/>
                                                      <w:marBottom w:val="0"/>
                                                      <w:divBdr>
                                                        <w:top w:val="none" w:sz="0" w:space="0" w:color="auto"/>
                                                        <w:left w:val="none" w:sz="0" w:space="0" w:color="auto"/>
                                                        <w:bottom w:val="none" w:sz="0" w:space="0" w:color="auto"/>
                                                        <w:right w:val="none" w:sz="0" w:space="0" w:color="auto"/>
                                                      </w:divBdr>
                                                      <w:divsChild>
                                                        <w:div w:id="385570581">
                                                          <w:marLeft w:val="0"/>
                                                          <w:marRight w:val="0"/>
                                                          <w:marTop w:val="0"/>
                                                          <w:marBottom w:val="0"/>
                                                          <w:divBdr>
                                                            <w:top w:val="none" w:sz="0" w:space="0" w:color="auto"/>
                                                            <w:left w:val="none" w:sz="0" w:space="0" w:color="auto"/>
                                                            <w:bottom w:val="none" w:sz="0" w:space="0" w:color="auto"/>
                                                            <w:right w:val="none" w:sz="0" w:space="0" w:color="auto"/>
                                                          </w:divBdr>
                                                          <w:divsChild>
                                                            <w:div w:id="397674710">
                                                              <w:marLeft w:val="0"/>
                                                              <w:marRight w:val="0"/>
                                                              <w:marTop w:val="0"/>
                                                              <w:marBottom w:val="0"/>
                                                              <w:divBdr>
                                                                <w:top w:val="none" w:sz="0" w:space="0" w:color="auto"/>
                                                                <w:left w:val="none" w:sz="0" w:space="0" w:color="auto"/>
                                                                <w:bottom w:val="none" w:sz="0" w:space="0" w:color="auto"/>
                                                                <w:right w:val="none" w:sz="0" w:space="0" w:color="auto"/>
                                                              </w:divBdr>
                                                            </w:div>
                                                            <w:div w:id="1629319527">
                                                              <w:marLeft w:val="0"/>
                                                              <w:marRight w:val="0"/>
                                                              <w:marTop w:val="0"/>
                                                              <w:marBottom w:val="0"/>
                                                              <w:divBdr>
                                                                <w:top w:val="none" w:sz="0" w:space="0" w:color="auto"/>
                                                                <w:left w:val="none" w:sz="0" w:space="0" w:color="auto"/>
                                                                <w:bottom w:val="none" w:sz="0" w:space="0" w:color="auto"/>
                                                                <w:right w:val="none" w:sz="0" w:space="0" w:color="auto"/>
                                                              </w:divBdr>
                                                            </w:div>
                                                            <w:div w:id="1884368613">
                                                              <w:marLeft w:val="0"/>
                                                              <w:marRight w:val="0"/>
                                                              <w:marTop w:val="0"/>
                                                              <w:marBottom w:val="0"/>
                                                              <w:divBdr>
                                                                <w:top w:val="none" w:sz="0" w:space="0" w:color="auto"/>
                                                                <w:left w:val="none" w:sz="0" w:space="0" w:color="auto"/>
                                                                <w:bottom w:val="none" w:sz="0" w:space="0" w:color="auto"/>
                                                                <w:right w:val="none" w:sz="0" w:space="0" w:color="auto"/>
                                                              </w:divBdr>
                                                              <w:divsChild>
                                                                <w:div w:id="372121230">
                                                                  <w:marLeft w:val="0"/>
                                                                  <w:marRight w:val="0"/>
                                                                  <w:marTop w:val="0"/>
                                                                  <w:marBottom w:val="0"/>
                                                                  <w:divBdr>
                                                                    <w:top w:val="none" w:sz="0" w:space="0" w:color="auto"/>
                                                                    <w:left w:val="none" w:sz="0" w:space="0" w:color="auto"/>
                                                                    <w:bottom w:val="none" w:sz="0" w:space="0" w:color="auto"/>
                                                                    <w:right w:val="none" w:sz="0" w:space="0" w:color="auto"/>
                                                                  </w:divBdr>
                                                                </w:div>
                                                                <w:div w:id="711155515">
                                                                  <w:marLeft w:val="0"/>
                                                                  <w:marRight w:val="0"/>
                                                                  <w:marTop w:val="0"/>
                                                                  <w:marBottom w:val="0"/>
                                                                  <w:divBdr>
                                                                    <w:top w:val="none" w:sz="0" w:space="0" w:color="auto"/>
                                                                    <w:left w:val="none" w:sz="0" w:space="0" w:color="auto"/>
                                                                    <w:bottom w:val="none" w:sz="0" w:space="0" w:color="auto"/>
                                                                    <w:right w:val="none" w:sz="0" w:space="0" w:color="auto"/>
                                                                  </w:divBdr>
                                                                  <w:divsChild>
                                                                    <w:div w:id="321279528">
                                                                      <w:marLeft w:val="0"/>
                                                                      <w:marRight w:val="0"/>
                                                                      <w:marTop w:val="0"/>
                                                                      <w:marBottom w:val="0"/>
                                                                      <w:divBdr>
                                                                        <w:top w:val="none" w:sz="0" w:space="0" w:color="auto"/>
                                                                        <w:left w:val="none" w:sz="0" w:space="0" w:color="auto"/>
                                                                        <w:bottom w:val="none" w:sz="0" w:space="0" w:color="auto"/>
                                                                        <w:right w:val="none" w:sz="0" w:space="0" w:color="auto"/>
                                                                      </w:divBdr>
                                                                      <w:divsChild>
                                                                        <w:div w:id="929779420">
                                                                          <w:marLeft w:val="0"/>
                                                                          <w:marRight w:val="0"/>
                                                                          <w:marTop w:val="0"/>
                                                                          <w:marBottom w:val="0"/>
                                                                          <w:divBdr>
                                                                            <w:top w:val="none" w:sz="0" w:space="0" w:color="auto"/>
                                                                            <w:left w:val="none" w:sz="0" w:space="0" w:color="auto"/>
                                                                            <w:bottom w:val="none" w:sz="0" w:space="0" w:color="auto"/>
                                                                            <w:right w:val="none" w:sz="0" w:space="0" w:color="auto"/>
                                                                          </w:divBdr>
                                                                        </w:div>
                                                                        <w:div w:id="1932928090">
                                                                          <w:marLeft w:val="0"/>
                                                                          <w:marRight w:val="0"/>
                                                                          <w:marTop w:val="0"/>
                                                                          <w:marBottom w:val="0"/>
                                                                          <w:divBdr>
                                                                            <w:top w:val="none" w:sz="0" w:space="0" w:color="auto"/>
                                                                            <w:left w:val="none" w:sz="0" w:space="0" w:color="auto"/>
                                                                            <w:bottom w:val="none" w:sz="0" w:space="0" w:color="auto"/>
                                                                            <w:right w:val="none" w:sz="0" w:space="0" w:color="auto"/>
                                                                          </w:divBdr>
                                                                        </w:div>
                                                                      </w:divsChild>
                                                                    </w:div>
                                                                    <w:div w:id="353003322">
                                                                      <w:marLeft w:val="0"/>
                                                                      <w:marRight w:val="0"/>
                                                                      <w:marTop w:val="0"/>
                                                                      <w:marBottom w:val="0"/>
                                                                      <w:divBdr>
                                                                        <w:top w:val="none" w:sz="0" w:space="0" w:color="auto"/>
                                                                        <w:left w:val="none" w:sz="0" w:space="0" w:color="auto"/>
                                                                        <w:bottom w:val="none" w:sz="0" w:space="0" w:color="auto"/>
                                                                        <w:right w:val="none" w:sz="0" w:space="0" w:color="auto"/>
                                                                      </w:divBdr>
                                                                    </w:div>
                                                                    <w:div w:id="854079917">
                                                                      <w:marLeft w:val="0"/>
                                                                      <w:marRight w:val="0"/>
                                                                      <w:marTop w:val="0"/>
                                                                      <w:marBottom w:val="0"/>
                                                                      <w:divBdr>
                                                                        <w:top w:val="none" w:sz="0" w:space="0" w:color="auto"/>
                                                                        <w:left w:val="none" w:sz="0" w:space="0" w:color="auto"/>
                                                                        <w:bottom w:val="none" w:sz="0" w:space="0" w:color="auto"/>
                                                                        <w:right w:val="none" w:sz="0" w:space="0" w:color="auto"/>
                                                                      </w:divBdr>
                                                                      <w:divsChild>
                                                                        <w:div w:id="708338059">
                                                                          <w:marLeft w:val="0"/>
                                                                          <w:marRight w:val="0"/>
                                                                          <w:marTop w:val="0"/>
                                                                          <w:marBottom w:val="0"/>
                                                                          <w:divBdr>
                                                                            <w:top w:val="none" w:sz="0" w:space="0" w:color="auto"/>
                                                                            <w:left w:val="none" w:sz="0" w:space="0" w:color="auto"/>
                                                                            <w:bottom w:val="none" w:sz="0" w:space="0" w:color="auto"/>
                                                                            <w:right w:val="none" w:sz="0" w:space="0" w:color="auto"/>
                                                                          </w:divBdr>
                                                                        </w:div>
                                                                        <w:div w:id="1176580174">
                                                                          <w:marLeft w:val="0"/>
                                                                          <w:marRight w:val="0"/>
                                                                          <w:marTop w:val="0"/>
                                                                          <w:marBottom w:val="0"/>
                                                                          <w:divBdr>
                                                                            <w:top w:val="none" w:sz="0" w:space="0" w:color="auto"/>
                                                                            <w:left w:val="none" w:sz="0" w:space="0" w:color="auto"/>
                                                                            <w:bottom w:val="none" w:sz="0" w:space="0" w:color="auto"/>
                                                                            <w:right w:val="none" w:sz="0" w:space="0" w:color="auto"/>
                                                                          </w:divBdr>
                                                                        </w:div>
                                                                      </w:divsChild>
                                                                    </w:div>
                                                                    <w:div w:id="1138961352">
                                                                      <w:marLeft w:val="0"/>
                                                                      <w:marRight w:val="0"/>
                                                                      <w:marTop w:val="0"/>
                                                                      <w:marBottom w:val="0"/>
                                                                      <w:divBdr>
                                                                        <w:top w:val="none" w:sz="0" w:space="0" w:color="auto"/>
                                                                        <w:left w:val="none" w:sz="0" w:space="0" w:color="auto"/>
                                                                        <w:bottom w:val="none" w:sz="0" w:space="0" w:color="auto"/>
                                                                        <w:right w:val="none" w:sz="0" w:space="0" w:color="auto"/>
                                                                      </w:divBdr>
                                                                      <w:divsChild>
                                                                        <w:div w:id="653728498">
                                                                          <w:marLeft w:val="0"/>
                                                                          <w:marRight w:val="0"/>
                                                                          <w:marTop w:val="0"/>
                                                                          <w:marBottom w:val="0"/>
                                                                          <w:divBdr>
                                                                            <w:top w:val="none" w:sz="0" w:space="0" w:color="auto"/>
                                                                            <w:left w:val="none" w:sz="0" w:space="0" w:color="auto"/>
                                                                            <w:bottom w:val="none" w:sz="0" w:space="0" w:color="auto"/>
                                                                            <w:right w:val="none" w:sz="0" w:space="0" w:color="auto"/>
                                                                          </w:divBdr>
                                                                        </w:div>
                                                                        <w:div w:id="1895460155">
                                                                          <w:marLeft w:val="0"/>
                                                                          <w:marRight w:val="0"/>
                                                                          <w:marTop w:val="0"/>
                                                                          <w:marBottom w:val="0"/>
                                                                          <w:divBdr>
                                                                            <w:top w:val="none" w:sz="0" w:space="0" w:color="auto"/>
                                                                            <w:left w:val="none" w:sz="0" w:space="0" w:color="auto"/>
                                                                            <w:bottom w:val="none" w:sz="0" w:space="0" w:color="auto"/>
                                                                            <w:right w:val="none" w:sz="0" w:space="0" w:color="auto"/>
                                                                          </w:divBdr>
                                                                        </w:div>
                                                                      </w:divsChild>
                                                                    </w:div>
                                                                    <w:div w:id="1343314045">
                                                                      <w:marLeft w:val="0"/>
                                                                      <w:marRight w:val="0"/>
                                                                      <w:marTop w:val="0"/>
                                                                      <w:marBottom w:val="0"/>
                                                                      <w:divBdr>
                                                                        <w:top w:val="none" w:sz="0" w:space="0" w:color="auto"/>
                                                                        <w:left w:val="none" w:sz="0" w:space="0" w:color="auto"/>
                                                                        <w:bottom w:val="none" w:sz="0" w:space="0" w:color="auto"/>
                                                                        <w:right w:val="none" w:sz="0" w:space="0" w:color="auto"/>
                                                                      </w:divBdr>
                                                                      <w:divsChild>
                                                                        <w:div w:id="1298219369">
                                                                          <w:marLeft w:val="0"/>
                                                                          <w:marRight w:val="0"/>
                                                                          <w:marTop w:val="0"/>
                                                                          <w:marBottom w:val="0"/>
                                                                          <w:divBdr>
                                                                            <w:top w:val="none" w:sz="0" w:space="0" w:color="auto"/>
                                                                            <w:left w:val="none" w:sz="0" w:space="0" w:color="auto"/>
                                                                            <w:bottom w:val="none" w:sz="0" w:space="0" w:color="auto"/>
                                                                            <w:right w:val="none" w:sz="0" w:space="0" w:color="auto"/>
                                                                          </w:divBdr>
                                                                        </w:div>
                                                                        <w:div w:id="1879509088">
                                                                          <w:marLeft w:val="0"/>
                                                                          <w:marRight w:val="0"/>
                                                                          <w:marTop w:val="0"/>
                                                                          <w:marBottom w:val="0"/>
                                                                          <w:divBdr>
                                                                            <w:top w:val="none" w:sz="0" w:space="0" w:color="auto"/>
                                                                            <w:left w:val="none" w:sz="0" w:space="0" w:color="auto"/>
                                                                            <w:bottom w:val="none" w:sz="0" w:space="0" w:color="auto"/>
                                                                            <w:right w:val="none" w:sz="0" w:space="0" w:color="auto"/>
                                                                          </w:divBdr>
                                                                        </w:div>
                                                                      </w:divsChild>
                                                                    </w:div>
                                                                    <w:div w:id="1607228039">
                                                                      <w:marLeft w:val="0"/>
                                                                      <w:marRight w:val="0"/>
                                                                      <w:marTop w:val="0"/>
                                                                      <w:marBottom w:val="0"/>
                                                                      <w:divBdr>
                                                                        <w:top w:val="none" w:sz="0" w:space="0" w:color="auto"/>
                                                                        <w:left w:val="none" w:sz="0" w:space="0" w:color="auto"/>
                                                                        <w:bottom w:val="none" w:sz="0" w:space="0" w:color="auto"/>
                                                                        <w:right w:val="none" w:sz="0" w:space="0" w:color="auto"/>
                                                                      </w:divBdr>
                                                                    </w:div>
                                                                    <w:div w:id="1634946392">
                                                                      <w:marLeft w:val="0"/>
                                                                      <w:marRight w:val="0"/>
                                                                      <w:marTop w:val="0"/>
                                                                      <w:marBottom w:val="0"/>
                                                                      <w:divBdr>
                                                                        <w:top w:val="none" w:sz="0" w:space="0" w:color="auto"/>
                                                                        <w:left w:val="none" w:sz="0" w:space="0" w:color="auto"/>
                                                                        <w:bottom w:val="none" w:sz="0" w:space="0" w:color="auto"/>
                                                                        <w:right w:val="none" w:sz="0" w:space="0" w:color="auto"/>
                                                                      </w:divBdr>
                                                                      <w:divsChild>
                                                                        <w:div w:id="1178733071">
                                                                          <w:marLeft w:val="0"/>
                                                                          <w:marRight w:val="0"/>
                                                                          <w:marTop w:val="0"/>
                                                                          <w:marBottom w:val="0"/>
                                                                          <w:divBdr>
                                                                            <w:top w:val="none" w:sz="0" w:space="0" w:color="auto"/>
                                                                            <w:left w:val="none" w:sz="0" w:space="0" w:color="auto"/>
                                                                            <w:bottom w:val="none" w:sz="0" w:space="0" w:color="auto"/>
                                                                            <w:right w:val="none" w:sz="0" w:space="0" w:color="auto"/>
                                                                          </w:divBdr>
                                                                        </w:div>
                                                                        <w:div w:id="1861502990">
                                                                          <w:marLeft w:val="0"/>
                                                                          <w:marRight w:val="0"/>
                                                                          <w:marTop w:val="0"/>
                                                                          <w:marBottom w:val="0"/>
                                                                          <w:divBdr>
                                                                            <w:top w:val="none" w:sz="0" w:space="0" w:color="auto"/>
                                                                            <w:left w:val="none" w:sz="0" w:space="0" w:color="auto"/>
                                                                            <w:bottom w:val="none" w:sz="0" w:space="0" w:color="auto"/>
                                                                            <w:right w:val="none" w:sz="0" w:space="0" w:color="auto"/>
                                                                          </w:divBdr>
                                                                        </w:div>
                                                                      </w:divsChild>
                                                                    </w:div>
                                                                    <w:div w:id="2128623962">
                                                                      <w:marLeft w:val="0"/>
                                                                      <w:marRight w:val="0"/>
                                                                      <w:marTop w:val="0"/>
                                                                      <w:marBottom w:val="0"/>
                                                                      <w:divBdr>
                                                                        <w:top w:val="none" w:sz="0" w:space="0" w:color="auto"/>
                                                                        <w:left w:val="none" w:sz="0" w:space="0" w:color="auto"/>
                                                                        <w:bottom w:val="none" w:sz="0" w:space="0" w:color="auto"/>
                                                                        <w:right w:val="none" w:sz="0" w:space="0" w:color="auto"/>
                                                                      </w:divBdr>
                                                                      <w:divsChild>
                                                                        <w:div w:id="512034392">
                                                                          <w:marLeft w:val="0"/>
                                                                          <w:marRight w:val="0"/>
                                                                          <w:marTop w:val="0"/>
                                                                          <w:marBottom w:val="0"/>
                                                                          <w:divBdr>
                                                                            <w:top w:val="none" w:sz="0" w:space="0" w:color="auto"/>
                                                                            <w:left w:val="none" w:sz="0" w:space="0" w:color="auto"/>
                                                                            <w:bottom w:val="none" w:sz="0" w:space="0" w:color="auto"/>
                                                                            <w:right w:val="none" w:sz="0" w:space="0" w:color="auto"/>
                                                                          </w:divBdr>
                                                                        </w:div>
                                                                        <w:div w:id="196464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402347">
                                                                  <w:marLeft w:val="0"/>
                                                                  <w:marRight w:val="0"/>
                                                                  <w:marTop w:val="0"/>
                                                                  <w:marBottom w:val="0"/>
                                                                  <w:divBdr>
                                                                    <w:top w:val="none" w:sz="0" w:space="0" w:color="auto"/>
                                                                    <w:left w:val="none" w:sz="0" w:space="0" w:color="auto"/>
                                                                    <w:bottom w:val="none" w:sz="0" w:space="0" w:color="auto"/>
                                                                    <w:right w:val="none" w:sz="0" w:space="0" w:color="auto"/>
                                                                  </w:divBdr>
                                                                  <w:divsChild>
                                                                    <w:div w:id="101078194">
                                                                      <w:marLeft w:val="0"/>
                                                                      <w:marRight w:val="0"/>
                                                                      <w:marTop w:val="0"/>
                                                                      <w:marBottom w:val="0"/>
                                                                      <w:divBdr>
                                                                        <w:top w:val="none" w:sz="0" w:space="0" w:color="auto"/>
                                                                        <w:left w:val="none" w:sz="0" w:space="0" w:color="auto"/>
                                                                        <w:bottom w:val="none" w:sz="0" w:space="0" w:color="auto"/>
                                                                        <w:right w:val="none" w:sz="0" w:space="0" w:color="auto"/>
                                                                      </w:divBdr>
                                                                      <w:divsChild>
                                                                        <w:div w:id="913052543">
                                                                          <w:marLeft w:val="0"/>
                                                                          <w:marRight w:val="0"/>
                                                                          <w:marTop w:val="0"/>
                                                                          <w:marBottom w:val="0"/>
                                                                          <w:divBdr>
                                                                            <w:top w:val="none" w:sz="0" w:space="0" w:color="auto"/>
                                                                            <w:left w:val="none" w:sz="0" w:space="0" w:color="auto"/>
                                                                            <w:bottom w:val="none" w:sz="0" w:space="0" w:color="auto"/>
                                                                            <w:right w:val="none" w:sz="0" w:space="0" w:color="auto"/>
                                                                          </w:divBdr>
                                                                        </w:div>
                                                                        <w:div w:id="1972781044">
                                                                          <w:marLeft w:val="0"/>
                                                                          <w:marRight w:val="0"/>
                                                                          <w:marTop w:val="0"/>
                                                                          <w:marBottom w:val="0"/>
                                                                          <w:divBdr>
                                                                            <w:top w:val="none" w:sz="0" w:space="0" w:color="auto"/>
                                                                            <w:left w:val="none" w:sz="0" w:space="0" w:color="auto"/>
                                                                            <w:bottom w:val="none" w:sz="0" w:space="0" w:color="auto"/>
                                                                            <w:right w:val="none" w:sz="0" w:space="0" w:color="auto"/>
                                                                          </w:divBdr>
                                                                        </w:div>
                                                                      </w:divsChild>
                                                                    </w:div>
                                                                    <w:div w:id="378096169">
                                                                      <w:marLeft w:val="0"/>
                                                                      <w:marRight w:val="0"/>
                                                                      <w:marTop w:val="0"/>
                                                                      <w:marBottom w:val="0"/>
                                                                      <w:divBdr>
                                                                        <w:top w:val="none" w:sz="0" w:space="0" w:color="auto"/>
                                                                        <w:left w:val="none" w:sz="0" w:space="0" w:color="auto"/>
                                                                        <w:bottom w:val="none" w:sz="0" w:space="0" w:color="auto"/>
                                                                        <w:right w:val="none" w:sz="0" w:space="0" w:color="auto"/>
                                                                      </w:divBdr>
                                                                      <w:divsChild>
                                                                        <w:div w:id="1098790346">
                                                                          <w:marLeft w:val="0"/>
                                                                          <w:marRight w:val="0"/>
                                                                          <w:marTop w:val="0"/>
                                                                          <w:marBottom w:val="0"/>
                                                                          <w:divBdr>
                                                                            <w:top w:val="none" w:sz="0" w:space="0" w:color="auto"/>
                                                                            <w:left w:val="none" w:sz="0" w:space="0" w:color="auto"/>
                                                                            <w:bottom w:val="none" w:sz="0" w:space="0" w:color="auto"/>
                                                                            <w:right w:val="none" w:sz="0" w:space="0" w:color="auto"/>
                                                                          </w:divBdr>
                                                                        </w:div>
                                                                        <w:div w:id="1558781866">
                                                                          <w:marLeft w:val="0"/>
                                                                          <w:marRight w:val="0"/>
                                                                          <w:marTop w:val="0"/>
                                                                          <w:marBottom w:val="0"/>
                                                                          <w:divBdr>
                                                                            <w:top w:val="none" w:sz="0" w:space="0" w:color="auto"/>
                                                                            <w:left w:val="none" w:sz="0" w:space="0" w:color="auto"/>
                                                                            <w:bottom w:val="none" w:sz="0" w:space="0" w:color="auto"/>
                                                                            <w:right w:val="none" w:sz="0" w:space="0" w:color="auto"/>
                                                                          </w:divBdr>
                                                                        </w:div>
                                                                      </w:divsChild>
                                                                    </w:div>
                                                                    <w:div w:id="511647705">
                                                                      <w:marLeft w:val="0"/>
                                                                      <w:marRight w:val="0"/>
                                                                      <w:marTop w:val="0"/>
                                                                      <w:marBottom w:val="0"/>
                                                                      <w:divBdr>
                                                                        <w:top w:val="none" w:sz="0" w:space="0" w:color="auto"/>
                                                                        <w:left w:val="none" w:sz="0" w:space="0" w:color="auto"/>
                                                                        <w:bottom w:val="none" w:sz="0" w:space="0" w:color="auto"/>
                                                                        <w:right w:val="none" w:sz="0" w:space="0" w:color="auto"/>
                                                                      </w:divBdr>
                                                                      <w:divsChild>
                                                                        <w:div w:id="1274098701">
                                                                          <w:marLeft w:val="0"/>
                                                                          <w:marRight w:val="0"/>
                                                                          <w:marTop w:val="0"/>
                                                                          <w:marBottom w:val="0"/>
                                                                          <w:divBdr>
                                                                            <w:top w:val="none" w:sz="0" w:space="0" w:color="auto"/>
                                                                            <w:left w:val="none" w:sz="0" w:space="0" w:color="auto"/>
                                                                            <w:bottom w:val="none" w:sz="0" w:space="0" w:color="auto"/>
                                                                            <w:right w:val="none" w:sz="0" w:space="0" w:color="auto"/>
                                                                          </w:divBdr>
                                                                        </w:div>
                                                                        <w:div w:id="1959993047">
                                                                          <w:marLeft w:val="0"/>
                                                                          <w:marRight w:val="0"/>
                                                                          <w:marTop w:val="0"/>
                                                                          <w:marBottom w:val="0"/>
                                                                          <w:divBdr>
                                                                            <w:top w:val="none" w:sz="0" w:space="0" w:color="auto"/>
                                                                            <w:left w:val="none" w:sz="0" w:space="0" w:color="auto"/>
                                                                            <w:bottom w:val="none" w:sz="0" w:space="0" w:color="auto"/>
                                                                            <w:right w:val="none" w:sz="0" w:space="0" w:color="auto"/>
                                                                          </w:divBdr>
                                                                        </w:div>
                                                                      </w:divsChild>
                                                                    </w:div>
                                                                    <w:div w:id="667559621">
                                                                      <w:marLeft w:val="0"/>
                                                                      <w:marRight w:val="0"/>
                                                                      <w:marTop w:val="0"/>
                                                                      <w:marBottom w:val="0"/>
                                                                      <w:divBdr>
                                                                        <w:top w:val="none" w:sz="0" w:space="0" w:color="auto"/>
                                                                        <w:left w:val="none" w:sz="0" w:space="0" w:color="auto"/>
                                                                        <w:bottom w:val="none" w:sz="0" w:space="0" w:color="auto"/>
                                                                        <w:right w:val="none" w:sz="0" w:space="0" w:color="auto"/>
                                                                      </w:divBdr>
                                                                    </w:div>
                                                                    <w:div w:id="804003742">
                                                                      <w:marLeft w:val="0"/>
                                                                      <w:marRight w:val="0"/>
                                                                      <w:marTop w:val="0"/>
                                                                      <w:marBottom w:val="0"/>
                                                                      <w:divBdr>
                                                                        <w:top w:val="none" w:sz="0" w:space="0" w:color="auto"/>
                                                                        <w:left w:val="none" w:sz="0" w:space="0" w:color="auto"/>
                                                                        <w:bottom w:val="none" w:sz="0" w:space="0" w:color="auto"/>
                                                                        <w:right w:val="none" w:sz="0" w:space="0" w:color="auto"/>
                                                                      </w:divBdr>
                                                                      <w:divsChild>
                                                                        <w:div w:id="445345511">
                                                                          <w:marLeft w:val="0"/>
                                                                          <w:marRight w:val="0"/>
                                                                          <w:marTop w:val="0"/>
                                                                          <w:marBottom w:val="0"/>
                                                                          <w:divBdr>
                                                                            <w:top w:val="none" w:sz="0" w:space="0" w:color="auto"/>
                                                                            <w:left w:val="none" w:sz="0" w:space="0" w:color="auto"/>
                                                                            <w:bottom w:val="none" w:sz="0" w:space="0" w:color="auto"/>
                                                                            <w:right w:val="none" w:sz="0" w:space="0" w:color="auto"/>
                                                                          </w:divBdr>
                                                                        </w:div>
                                                                        <w:div w:id="1733038595">
                                                                          <w:marLeft w:val="0"/>
                                                                          <w:marRight w:val="0"/>
                                                                          <w:marTop w:val="0"/>
                                                                          <w:marBottom w:val="0"/>
                                                                          <w:divBdr>
                                                                            <w:top w:val="none" w:sz="0" w:space="0" w:color="auto"/>
                                                                            <w:left w:val="none" w:sz="0" w:space="0" w:color="auto"/>
                                                                            <w:bottom w:val="none" w:sz="0" w:space="0" w:color="auto"/>
                                                                            <w:right w:val="none" w:sz="0" w:space="0" w:color="auto"/>
                                                                          </w:divBdr>
                                                                        </w:div>
                                                                      </w:divsChild>
                                                                    </w:div>
                                                                    <w:div w:id="945039538">
                                                                      <w:marLeft w:val="0"/>
                                                                      <w:marRight w:val="0"/>
                                                                      <w:marTop w:val="0"/>
                                                                      <w:marBottom w:val="0"/>
                                                                      <w:divBdr>
                                                                        <w:top w:val="none" w:sz="0" w:space="0" w:color="auto"/>
                                                                        <w:left w:val="none" w:sz="0" w:space="0" w:color="auto"/>
                                                                        <w:bottom w:val="none" w:sz="0" w:space="0" w:color="auto"/>
                                                                        <w:right w:val="none" w:sz="0" w:space="0" w:color="auto"/>
                                                                      </w:divBdr>
                                                                      <w:divsChild>
                                                                        <w:div w:id="1138960738">
                                                                          <w:marLeft w:val="0"/>
                                                                          <w:marRight w:val="0"/>
                                                                          <w:marTop w:val="0"/>
                                                                          <w:marBottom w:val="0"/>
                                                                          <w:divBdr>
                                                                            <w:top w:val="none" w:sz="0" w:space="0" w:color="auto"/>
                                                                            <w:left w:val="none" w:sz="0" w:space="0" w:color="auto"/>
                                                                            <w:bottom w:val="none" w:sz="0" w:space="0" w:color="auto"/>
                                                                            <w:right w:val="none" w:sz="0" w:space="0" w:color="auto"/>
                                                                          </w:divBdr>
                                                                        </w:div>
                                                                        <w:div w:id="2013295642">
                                                                          <w:marLeft w:val="0"/>
                                                                          <w:marRight w:val="0"/>
                                                                          <w:marTop w:val="0"/>
                                                                          <w:marBottom w:val="0"/>
                                                                          <w:divBdr>
                                                                            <w:top w:val="none" w:sz="0" w:space="0" w:color="auto"/>
                                                                            <w:left w:val="none" w:sz="0" w:space="0" w:color="auto"/>
                                                                            <w:bottom w:val="none" w:sz="0" w:space="0" w:color="auto"/>
                                                                            <w:right w:val="none" w:sz="0" w:space="0" w:color="auto"/>
                                                                          </w:divBdr>
                                                                        </w:div>
                                                                      </w:divsChild>
                                                                    </w:div>
                                                                    <w:div w:id="1023093528">
                                                                      <w:marLeft w:val="0"/>
                                                                      <w:marRight w:val="0"/>
                                                                      <w:marTop w:val="0"/>
                                                                      <w:marBottom w:val="0"/>
                                                                      <w:divBdr>
                                                                        <w:top w:val="none" w:sz="0" w:space="0" w:color="auto"/>
                                                                        <w:left w:val="none" w:sz="0" w:space="0" w:color="auto"/>
                                                                        <w:bottom w:val="none" w:sz="0" w:space="0" w:color="auto"/>
                                                                        <w:right w:val="none" w:sz="0" w:space="0" w:color="auto"/>
                                                                      </w:divBdr>
                                                                      <w:divsChild>
                                                                        <w:div w:id="29841129">
                                                                          <w:marLeft w:val="0"/>
                                                                          <w:marRight w:val="0"/>
                                                                          <w:marTop w:val="0"/>
                                                                          <w:marBottom w:val="0"/>
                                                                          <w:divBdr>
                                                                            <w:top w:val="none" w:sz="0" w:space="0" w:color="auto"/>
                                                                            <w:left w:val="none" w:sz="0" w:space="0" w:color="auto"/>
                                                                            <w:bottom w:val="none" w:sz="0" w:space="0" w:color="auto"/>
                                                                            <w:right w:val="none" w:sz="0" w:space="0" w:color="auto"/>
                                                                          </w:divBdr>
                                                                        </w:div>
                                                                        <w:div w:id="1910919417">
                                                                          <w:marLeft w:val="0"/>
                                                                          <w:marRight w:val="0"/>
                                                                          <w:marTop w:val="0"/>
                                                                          <w:marBottom w:val="0"/>
                                                                          <w:divBdr>
                                                                            <w:top w:val="none" w:sz="0" w:space="0" w:color="auto"/>
                                                                            <w:left w:val="none" w:sz="0" w:space="0" w:color="auto"/>
                                                                            <w:bottom w:val="none" w:sz="0" w:space="0" w:color="auto"/>
                                                                            <w:right w:val="none" w:sz="0" w:space="0" w:color="auto"/>
                                                                          </w:divBdr>
                                                                        </w:div>
                                                                      </w:divsChild>
                                                                    </w:div>
                                                                    <w:div w:id="1155729581">
                                                                      <w:marLeft w:val="0"/>
                                                                      <w:marRight w:val="0"/>
                                                                      <w:marTop w:val="0"/>
                                                                      <w:marBottom w:val="0"/>
                                                                      <w:divBdr>
                                                                        <w:top w:val="none" w:sz="0" w:space="0" w:color="auto"/>
                                                                        <w:left w:val="none" w:sz="0" w:space="0" w:color="auto"/>
                                                                        <w:bottom w:val="none" w:sz="0" w:space="0" w:color="auto"/>
                                                                        <w:right w:val="none" w:sz="0" w:space="0" w:color="auto"/>
                                                                      </w:divBdr>
                                                                      <w:divsChild>
                                                                        <w:div w:id="355931705">
                                                                          <w:marLeft w:val="0"/>
                                                                          <w:marRight w:val="0"/>
                                                                          <w:marTop w:val="0"/>
                                                                          <w:marBottom w:val="0"/>
                                                                          <w:divBdr>
                                                                            <w:top w:val="none" w:sz="0" w:space="0" w:color="auto"/>
                                                                            <w:left w:val="none" w:sz="0" w:space="0" w:color="auto"/>
                                                                            <w:bottom w:val="none" w:sz="0" w:space="0" w:color="auto"/>
                                                                            <w:right w:val="none" w:sz="0" w:space="0" w:color="auto"/>
                                                                          </w:divBdr>
                                                                        </w:div>
                                                                        <w:div w:id="496268204">
                                                                          <w:marLeft w:val="0"/>
                                                                          <w:marRight w:val="0"/>
                                                                          <w:marTop w:val="0"/>
                                                                          <w:marBottom w:val="0"/>
                                                                          <w:divBdr>
                                                                            <w:top w:val="none" w:sz="0" w:space="0" w:color="auto"/>
                                                                            <w:left w:val="none" w:sz="0" w:space="0" w:color="auto"/>
                                                                            <w:bottom w:val="none" w:sz="0" w:space="0" w:color="auto"/>
                                                                            <w:right w:val="none" w:sz="0" w:space="0" w:color="auto"/>
                                                                          </w:divBdr>
                                                                        </w:div>
                                                                      </w:divsChild>
                                                                    </w:div>
                                                                    <w:div w:id="1198589766">
                                                                      <w:marLeft w:val="0"/>
                                                                      <w:marRight w:val="0"/>
                                                                      <w:marTop w:val="0"/>
                                                                      <w:marBottom w:val="0"/>
                                                                      <w:divBdr>
                                                                        <w:top w:val="none" w:sz="0" w:space="0" w:color="auto"/>
                                                                        <w:left w:val="none" w:sz="0" w:space="0" w:color="auto"/>
                                                                        <w:bottom w:val="none" w:sz="0" w:space="0" w:color="auto"/>
                                                                        <w:right w:val="none" w:sz="0" w:space="0" w:color="auto"/>
                                                                      </w:divBdr>
                                                                      <w:divsChild>
                                                                        <w:div w:id="88820906">
                                                                          <w:marLeft w:val="0"/>
                                                                          <w:marRight w:val="0"/>
                                                                          <w:marTop w:val="0"/>
                                                                          <w:marBottom w:val="0"/>
                                                                          <w:divBdr>
                                                                            <w:top w:val="none" w:sz="0" w:space="0" w:color="auto"/>
                                                                            <w:left w:val="none" w:sz="0" w:space="0" w:color="auto"/>
                                                                            <w:bottom w:val="none" w:sz="0" w:space="0" w:color="auto"/>
                                                                            <w:right w:val="none" w:sz="0" w:space="0" w:color="auto"/>
                                                                          </w:divBdr>
                                                                        </w:div>
                                                                        <w:div w:id="1470589022">
                                                                          <w:marLeft w:val="0"/>
                                                                          <w:marRight w:val="0"/>
                                                                          <w:marTop w:val="0"/>
                                                                          <w:marBottom w:val="0"/>
                                                                          <w:divBdr>
                                                                            <w:top w:val="none" w:sz="0" w:space="0" w:color="auto"/>
                                                                            <w:left w:val="none" w:sz="0" w:space="0" w:color="auto"/>
                                                                            <w:bottom w:val="none" w:sz="0" w:space="0" w:color="auto"/>
                                                                            <w:right w:val="none" w:sz="0" w:space="0" w:color="auto"/>
                                                                          </w:divBdr>
                                                                        </w:div>
                                                                      </w:divsChild>
                                                                    </w:div>
                                                                    <w:div w:id="1271205909">
                                                                      <w:marLeft w:val="0"/>
                                                                      <w:marRight w:val="0"/>
                                                                      <w:marTop w:val="0"/>
                                                                      <w:marBottom w:val="0"/>
                                                                      <w:divBdr>
                                                                        <w:top w:val="none" w:sz="0" w:space="0" w:color="auto"/>
                                                                        <w:left w:val="none" w:sz="0" w:space="0" w:color="auto"/>
                                                                        <w:bottom w:val="none" w:sz="0" w:space="0" w:color="auto"/>
                                                                        <w:right w:val="none" w:sz="0" w:space="0" w:color="auto"/>
                                                                      </w:divBdr>
                                                                      <w:divsChild>
                                                                        <w:div w:id="375158481">
                                                                          <w:marLeft w:val="0"/>
                                                                          <w:marRight w:val="0"/>
                                                                          <w:marTop w:val="0"/>
                                                                          <w:marBottom w:val="0"/>
                                                                          <w:divBdr>
                                                                            <w:top w:val="none" w:sz="0" w:space="0" w:color="auto"/>
                                                                            <w:left w:val="none" w:sz="0" w:space="0" w:color="auto"/>
                                                                            <w:bottom w:val="none" w:sz="0" w:space="0" w:color="auto"/>
                                                                            <w:right w:val="none" w:sz="0" w:space="0" w:color="auto"/>
                                                                          </w:divBdr>
                                                                        </w:div>
                                                                        <w:div w:id="427819375">
                                                                          <w:marLeft w:val="0"/>
                                                                          <w:marRight w:val="0"/>
                                                                          <w:marTop w:val="0"/>
                                                                          <w:marBottom w:val="0"/>
                                                                          <w:divBdr>
                                                                            <w:top w:val="none" w:sz="0" w:space="0" w:color="auto"/>
                                                                            <w:left w:val="none" w:sz="0" w:space="0" w:color="auto"/>
                                                                            <w:bottom w:val="none" w:sz="0" w:space="0" w:color="auto"/>
                                                                            <w:right w:val="none" w:sz="0" w:space="0" w:color="auto"/>
                                                                          </w:divBdr>
                                                                        </w:div>
                                                                      </w:divsChild>
                                                                    </w:div>
                                                                    <w:div w:id="1295452411">
                                                                      <w:marLeft w:val="0"/>
                                                                      <w:marRight w:val="0"/>
                                                                      <w:marTop w:val="0"/>
                                                                      <w:marBottom w:val="0"/>
                                                                      <w:divBdr>
                                                                        <w:top w:val="none" w:sz="0" w:space="0" w:color="auto"/>
                                                                        <w:left w:val="none" w:sz="0" w:space="0" w:color="auto"/>
                                                                        <w:bottom w:val="none" w:sz="0" w:space="0" w:color="auto"/>
                                                                        <w:right w:val="none" w:sz="0" w:space="0" w:color="auto"/>
                                                                      </w:divBdr>
                                                                      <w:divsChild>
                                                                        <w:div w:id="934945493">
                                                                          <w:marLeft w:val="0"/>
                                                                          <w:marRight w:val="0"/>
                                                                          <w:marTop w:val="0"/>
                                                                          <w:marBottom w:val="0"/>
                                                                          <w:divBdr>
                                                                            <w:top w:val="none" w:sz="0" w:space="0" w:color="auto"/>
                                                                            <w:left w:val="none" w:sz="0" w:space="0" w:color="auto"/>
                                                                            <w:bottom w:val="none" w:sz="0" w:space="0" w:color="auto"/>
                                                                            <w:right w:val="none" w:sz="0" w:space="0" w:color="auto"/>
                                                                          </w:divBdr>
                                                                        </w:div>
                                                                        <w:div w:id="1847211610">
                                                                          <w:marLeft w:val="0"/>
                                                                          <w:marRight w:val="0"/>
                                                                          <w:marTop w:val="0"/>
                                                                          <w:marBottom w:val="0"/>
                                                                          <w:divBdr>
                                                                            <w:top w:val="none" w:sz="0" w:space="0" w:color="auto"/>
                                                                            <w:left w:val="none" w:sz="0" w:space="0" w:color="auto"/>
                                                                            <w:bottom w:val="none" w:sz="0" w:space="0" w:color="auto"/>
                                                                            <w:right w:val="none" w:sz="0" w:space="0" w:color="auto"/>
                                                                          </w:divBdr>
                                                                        </w:div>
                                                                      </w:divsChild>
                                                                    </w:div>
                                                                    <w:div w:id="1336221838">
                                                                      <w:marLeft w:val="0"/>
                                                                      <w:marRight w:val="0"/>
                                                                      <w:marTop w:val="0"/>
                                                                      <w:marBottom w:val="0"/>
                                                                      <w:divBdr>
                                                                        <w:top w:val="none" w:sz="0" w:space="0" w:color="auto"/>
                                                                        <w:left w:val="none" w:sz="0" w:space="0" w:color="auto"/>
                                                                        <w:bottom w:val="none" w:sz="0" w:space="0" w:color="auto"/>
                                                                        <w:right w:val="none" w:sz="0" w:space="0" w:color="auto"/>
                                                                      </w:divBdr>
                                                                      <w:divsChild>
                                                                        <w:div w:id="265430688">
                                                                          <w:marLeft w:val="0"/>
                                                                          <w:marRight w:val="0"/>
                                                                          <w:marTop w:val="0"/>
                                                                          <w:marBottom w:val="0"/>
                                                                          <w:divBdr>
                                                                            <w:top w:val="none" w:sz="0" w:space="0" w:color="auto"/>
                                                                            <w:left w:val="none" w:sz="0" w:space="0" w:color="auto"/>
                                                                            <w:bottom w:val="none" w:sz="0" w:space="0" w:color="auto"/>
                                                                            <w:right w:val="none" w:sz="0" w:space="0" w:color="auto"/>
                                                                          </w:divBdr>
                                                                        </w:div>
                                                                        <w:div w:id="1495103997">
                                                                          <w:marLeft w:val="0"/>
                                                                          <w:marRight w:val="0"/>
                                                                          <w:marTop w:val="0"/>
                                                                          <w:marBottom w:val="0"/>
                                                                          <w:divBdr>
                                                                            <w:top w:val="none" w:sz="0" w:space="0" w:color="auto"/>
                                                                            <w:left w:val="none" w:sz="0" w:space="0" w:color="auto"/>
                                                                            <w:bottom w:val="none" w:sz="0" w:space="0" w:color="auto"/>
                                                                            <w:right w:val="none" w:sz="0" w:space="0" w:color="auto"/>
                                                                          </w:divBdr>
                                                                        </w:div>
                                                                      </w:divsChild>
                                                                    </w:div>
                                                                    <w:div w:id="1359041436">
                                                                      <w:marLeft w:val="0"/>
                                                                      <w:marRight w:val="0"/>
                                                                      <w:marTop w:val="0"/>
                                                                      <w:marBottom w:val="0"/>
                                                                      <w:divBdr>
                                                                        <w:top w:val="none" w:sz="0" w:space="0" w:color="auto"/>
                                                                        <w:left w:val="none" w:sz="0" w:space="0" w:color="auto"/>
                                                                        <w:bottom w:val="none" w:sz="0" w:space="0" w:color="auto"/>
                                                                        <w:right w:val="none" w:sz="0" w:space="0" w:color="auto"/>
                                                                      </w:divBdr>
                                                                      <w:divsChild>
                                                                        <w:div w:id="850874859">
                                                                          <w:marLeft w:val="0"/>
                                                                          <w:marRight w:val="0"/>
                                                                          <w:marTop w:val="0"/>
                                                                          <w:marBottom w:val="0"/>
                                                                          <w:divBdr>
                                                                            <w:top w:val="none" w:sz="0" w:space="0" w:color="auto"/>
                                                                            <w:left w:val="none" w:sz="0" w:space="0" w:color="auto"/>
                                                                            <w:bottom w:val="none" w:sz="0" w:space="0" w:color="auto"/>
                                                                            <w:right w:val="none" w:sz="0" w:space="0" w:color="auto"/>
                                                                          </w:divBdr>
                                                                        </w:div>
                                                                        <w:div w:id="1505363292">
                                                                          <w:marLeft w:val="0"/>
                                                                          <w:marRight w:val="0"/>
                                                                          <w:marTop w:val="0"/>
                                                                          <w:marBottom w:val="0"/>
                                                                          <w:divBdr>
                                                                            <w:top w:val="none" w:sz="0" w:space="0" w:color="auto"/>
                                                                            <w:left w:val="none" w:sz="0" w:space="0" w:color="auto"/>
                                                                            <w:bottom w:val="none" w:sz="0" w:space="0" w:color="auto"/>
                                                                            <w:right w:val="none" w:sz="0" w:space="0" w:color="auto"/>
                                                                          </w:divBdr>
                                                                        </w:div>
                                                                      </w:divsChild>
                                                                    </w:div>
                                                                    <w:div w:id="1361320384">
                                                                      <w:marLeft w:val="0"/>
                                                                      <w:marRight w:val="0"/>
                                                                      <w:marTop w:val="0"/>
                                                                      <w:marBottom w:val="0"/>
                                                                      <w:divBdr>
                                                                        <w:top w:val="none" w:sz="0" w:space="0" w:color="auto"/>
                                                                        <w:left w:val="none" w:sz="0" w:space="0" w:color="auto"/>
                                                                        <w:bottom w:val="none" w:sz="0" w:space="0" w:color="auto"/>
                                                                        <w:right w:val="none" w:sz="0" w:space="0" w:color="auto"/>
                                                                      </w:divBdr>
                                                                      <w:divsChild>
                                                                        <w:div w:id="316155265">
                                                                          <w:marLeft w:val="0"/>
                                                                          <w:marRight w:val="0"/>
                                                                          <w:marTop w:val="0"/>
                                                                          <w:marBottom w:val="0"/>
                                                                          <w:divBdr>
                                                                            <w:top w:val="none" w:sz="0" w:space="0" w:color="auto"/>
                                                                            <w:left w:val="none" w:sz="0" w:space="0" w:color="auto"/>
                                                                            <w:bottom w:val="none" w:sz="0" w:space="0" w:color="auto"/>
                                                                            <w:right w:val="none" w:sz="0" w:space="0" w:color="auto"/>
                                                                          </w:divBdr>
                                                                        </w:div>
                                                                        <w:div w:id="1940290322">
                                                                          <w:marLeft w:val="0"/>
                                                                          <w:marRight w:val="0"/>
                                                                          <w:marTop w:val="0"/>
                                                                          <w:marBottom w:val="0"/>
                                                                          <w:divBdr>
                                                                            <w:top w:val="none" w:sz="0" w:space="0" w:color="auto"/>
                                                                            <w:left w:val="none" w:sz="0" w:space="0" w:color="auto"/>
                                                                            <w:bottom w:val="none" w:sz="0" w:space="0" w:color="auto"/>
                                                                            <w:right w:val="none" w:sz="0" w:space="0" w:color="auto"/>
                                                                          </w:divBdr>
                                                                        </w:div>
                                                                      </w:divsChild>
                                                                    </w:div>
                                                                    <w:div w:id="1371304076">
                                                                      <w:marLeft w:val="0"/>
                                                                      <w:marRight w:val="0"/>
                                                                      <w:marTop w:val="0"/>
                                                                      <w:marBottom w:val="0"/>
                                                                      <w:divBdr>
                                                                        <w:top w:val="none" w:sz="0" w:space="0" w:color="auto"/>
                                                                        <w:left w:val="none" w:sz="0" w:space="0" w:color="auto"/>
                                                                        <w:bottom w:val="none" w:sz="0" w:space="0" w:color="auto"/>
                                                                        <w:right w:val="none" w:sz="0" w:space="0" w:color="auto"/>
                                                                      </w:divBdr>
                                                                      <w:divsChild>
                                                                        <w:div w:id="284776993">
                                                                          <w:marLeft w:val="0"/>
                                                                          <w:marRight w:val="0"/>
                                                                          <w:marTop w:val="0"/>
                                                                          <w:marBottom w:val="0"/>
                                                                          <w:divBdr>
                                                                            <w:top w:val="none" w:sz="0" w:space="0" w:color="auto"/>
                                                                            <w:left w:val="none" w:sz="0" w:space="0" w:color="auto"/>
                                                                            <w:bottom w:val="none" w:sz="0" w:space="0" w:color="auto"/>
                                                                            <w:right w:val="none" w:sz="0" w:space="0" w:color="auto"/>
                                                                          </w:divBdr>
                                                                        </w:div>
                                                                        <w:div w:id="1695568272">
                                                                          <w:marLeft w:val="0"/>
                                                                          <w:marRight w:val="0"/>
                                                                          <w:marTop w:val="0"/>
                                                                          <w:marBottom w:val="0"/>
                                                                          <w:divBdr>
                                                                            <w:top w:val="none" w:sz="0" w:space="0" w:color="auto"/>
                                                                            <w:left w:val="none" w:sz="0" w:space="0" w:color="auto"/>
                                                                            <w:bottom w:val="none" w:sz="0" w:space="0" w:color="auto"/>
                                                                            <w:right w:val="none" w:sz="0" w:space="0" w:color="auto"/>
                                                                          </w:divBdr>
                                                                        </w:div>
                                                                      </w:divsChild>
                                                                    </w:div>
                                                                    <w:div w:id="1503861965">
                                                                      <w:marLeft w:val="0"/>
                                                                      <w:marRight w:val="0"/>
                                                                      <w:marTop w:val="0"/>
                                                                      <w:marBottom w:val="0"/>
                                                                      <w:divBdr>
                                                                        <w:top w:val="none" w:sz="0" w:space="0" w:color="auto"/>
                                                                        <w:left w:val="none" w:sz="0" w:space="0" w:color="auto"/>
                                                                        <w:bottom w:val="none" w:sz="0" w:space="0" w:color="auto"/>
                                                                        <w:right w:val="none" w:sz="0" w:space="0" w:color="auto"/>
                                                                      </w:divBdr>
                                                                      <w:divsChild>
                                                                        <w:div w:id="411700093">
                                                                          <w:marLeft w:val="0"/>
                                                                          <w:marRight w:val="0"/>
                                                                          <w:marTop w:val="0"/>
                                                                          <w:marBottom w:val="0"/>
                                                                          <w:divBdr>
                                                                            <w:top w:val="none" w:sz="0" w:space="0" w:color="auto"/>
                                                                            <w:left w:val="none" w:sz="0" w:space="0" w:color="auto"/>
                                                                            <w:bottom w:val="none" w:sz="0" w:space="0" w:color="auto"/>
                                                                            <w:right w:val="none" w:sz="0" w:space="0" w:color="auto"/>
                                                                          </w:divBdr>
                                                                        </w:div>
                                                                        <w:div w:id="1478184097">
                                                                          <w:marLeft w:val="0"/>
                                                                          <w:marRight w:val="0"/>
                                                                          <w:marTop w:val="0"/>
                                                                          <w:marBottom w:val="0"/>
                                                                          <w:divBdr>
                                                                            <w:top w:val="none" w:sz="0" w:space="0" w:color="auto"/>
                                                                            <w:left w:val="none" w:sz="0" w:space="0" w:color="auto"/>
                                                                            <w:bottom w:val="none" w:sz="0" w:space="0" w:color="auto"/>
                                                                            <w:right w:val="none" w:sz="0" w:space="0" w:color="auto"/>
                                                                          </w:divBdr>
                                                                        </w:div>
                                                                      </w:divsChild>
                                                                    </w:div>
                                                                    <w:div w:id="1650357918">
                                                                      <w:marLeft w:val="0"/>
                                                                      <w:marRight w:val="0"/>
                                                                      <w:marTop w:val="0"/>
                                                                      <w:marBottom w:val="0"/>
                                                                      <w:divBdr>
                                                                        <w:top w:val="none" w:sz="0" w:space="0" w:color="auto"/>
                                                                        <w:left w:val="none" w:sz="0" w:space="0" w:color="auto"/>
                                                                        <w:bottom w:val="none" w:sz="0" w:space="0" w:color="auto"/>
                                                                        <w:right w:val="none" w:sz="0" w:space="0" w:color="auto"/>
                                                                      </w:divBdr>
                                                                      <w:divsChild>
                                                                        <w:div w:id="916401861">
                                                                          <w:marLeft w:val="0"/>
                                                                          <w:marRight w:val="0"/>
                                                                          <w:marTop w:val="0"/>
                                                                          <w:marBottom w:val="0"/>
                                                                          <w:divBdr>
                                                                            <w:top w:val="none" w:sz="0" w:space="0" w:color="auto"/>
                                                                            <w:left w:val="none" w:sz="0" w:space="0" w:color="auto"/>
                                                                            <w:bottom w:val="none" w:sz="0" w:space="0" w:color="auto"/>
                                                                            <w:right w:val="none" w:sz="0" w:space="0" w:color="auto"/>
                                                                          </w:divBdr>
                                                                        </w:div>
                                                                        <w:div w:id="1977106181">
                                                                          <w:marLeft w:val="0"/>
                                                                          <w:marRight w:val="0"/>
                                                                          <w:marTop w:val="0"/>
                                                                          <w:marBottom w:val="0"/>
                                                                          <w:divBdr>
                                                                            <w:top w:val="none" w:sz="0" w:space="0" w:color="auto"/>
                                                                            <w:left w:val="none" w:sz="0" w:space="0" w:color="auto"/>
                                                                            <w:bottom w:val="none" w:sz="0" w:space="0" w:color="auto"/>
                                                                            <w:right w:val="none" w:sz="0" w:space="0" w:color="auto"/>
                                                                          </w:divBdr>
                                                                        </w:div>
                                                                      </w:divsChild>
                                                                    </w:div>
                                                                    <w:div w:id="1655647292">
                                                                      <w:marLeft w:val="0"/>
                                                                      <w:marRight w:val="0"/>
                                                                      <w:marTop w:val="0"/>
                                                                      <w:marBottom w:val="0"/>
                                                                      <w:divBdr>
                                                                        <w:top w:val="none" w:sz="0" w:space="0" w:color="auto"/>
                                                                        <w:left w:val="none" w:sz="0" w:space="0" w:color="auto"/>
                                                                        <w:bottom w:val="none" w:sz="0" w:space="0" w:color="auto"/>
                                                                        <w:right w:val="none" w:sz="0" w:space="0" w:color="auto"/>
                                                                      </w:divBdr>
                                                                      <w:divsChild>
                                                                        <w:div w:id="580480601">
                                                                          <w:marLeft w:val="0"/>
                                                                          <w:marRight w:val="0"/>
                                                                          <w:marTop w:val="0"/>
                                                                          <w:marBottom w:val="0"/>
                                                                          <w:divBdr>
                                                                            <w:top w:val="none" w:sz="0" w:space="0" w:color="auto"/>
                                                                            <w:left w:val="none" w:sz="0" w:space="0" w:color="auto"/>
                                                                            <w:bottom w:val="none" w:sz="0" w:space="0" w:color="auto"/>
                                                                            <w:right w:val="none" w:sz="0" w:space="0" w:color="auto"/>
                                                                          </w:divBdr>
                                                                        </w:div>
                                                                        <w:div w:id="1965194168">
                                                                          <w:marLeft w:val="0"/>
                                                                          <w:marRight w:val="0"/>
                                                                          <w:marTop w:val="0"/>
                                                                          <w:marBottom w:val="0"/>
                                                                          <w:divBdr>
                                                                            <w:top w:val="none" w:sz="0" w:space="0" w:color="auto"/>
                                                                            <w:left w:val="none" w:sz="0" w:space="0" w:color="auto"/>
                                                                            <w:bottom w:val="none" w:sz="0" w:space="0" w:color="auto"/>
                                                                            <w:right w:val="none" w:sz="0" w:space="0" w:color="auto"/>
                                                                          </w:divBdr>
                                                                        </w:div>
                                                                      </w:divsChild>
                                                                    </w:div>
                                                                    <w:div w:id="1756244648">
                                                                      <w:marLeft w:val="0"/>
                                                                      <w:marRight w:val="0"/>
                                                                      <w:marTop w:val="0"/>
                                                                      <w:marBottom w:val="0"/>
                                                                      <w:divBdr>
                                                                        <w:top w:val="none" w:sz="0" w:space="0" w:color="auto"/>
                                                                        <w:left w:val="none" w:sz="0" w:space="0" w:color="auto"/>
                                                                        <w:bottom w:val="none" w:sz="0" w:space="0" w:color="auto"/>
                                                                        <w:right w:val="none" w:sz="0" w:space="0" w:color="auto"/>
                                                                      </w:divBdr>
                                                                      <w:divsChild>
                                                                        <w:div w:id="456724163">
                                                                          <w:marLeft w:val="0"/>
                                                                          <w:marRight w:val="0"/>
                                                                          <w:marTop w:val="0"/>
                                                                          <w:marBottom w:val="0"/>
                                                                          <w:divBdr>
                                                                            <w:top w:val="none" w:sz="0" w:space="0" w:color="auto"/>
                                                                            <w:left w:val="none" w:sz="0" w:space="0" w:color="auto"/>
                                                                            <w:bottom w:val="none" w:sz="0" w:space="0" w:color="auto"/>
                                                                            <w:right w:val="none" w:sz="0" w:space="0" w:color="auto"/>
                                                                          </w:divBdr>
                                                                        </w:div>
                                                                        <w:div w:id="1772355747">
                                                                          <w:marLeft w:val="0"/>
                                                                          <w:marRight w:val="0"/>
                                                                          <w:marTop w:val="0"/>
                                                                          <w:marBottom w:val="0"/>
                                                                          <w:divBdr>
                                                                            <w:top w:val="none" w:sz="0" w:space="0" w:color="auto"/>
                                                                            <w:left w:val="none" w:sz="0" w:space="0" w:color="auto"/>
                                                                            <w:bottom w:val="none" w:sz="0" w:space="0" w:color="auto"/>
                                                                            <w:right w:val="none" w:sz="0" w:space="0" w:color="auto"/>
                                                                          </w:divBdr>
                                                                        </w:div>
                                                                      </w:divsChild>
                                                                    </w:div>
                                                                    <w:div w:id="1758138788">
                                                                      <w:marLeft w:val="0"/>
                                                                      <w:marRight w:val="0"/>
                                                                      <w:marTop w:val="0"/>
                                                                      <w:marBottom w:val="0"/>
                                                                      <w:divBdr>
                                                                        <w:top w:val="none" w:sz="0" w:space="0" w:color="auto"/>
                                                                        <w:left w:val="none" w:sz="0" w:space="0" w:color="auto"/>
                                                                        <w:bottom w:val="none" w:sz="0" w:space="0" w:color="auto"/>
                                                                        <w:right w:val="none" w:sz="0" w:space="0" w:color="auto"/>
                                                                      </w:divBdr>
                                                                      <w:divsChild>
                                                                        <w:div w:id="555819865">
                                                                          <w:marLeft w:val="0"/>
                                                                          <w:marRight w:val="0"/>
                                                                          <w:marTop w:val="0"/>
                                                                          <w:marBottom w:val="0"/>
                                                                          <w:divBdr>
                                                                            <w:top w:val="none" w:sz="0" w:space="0" w:color="auto"/>
                                                                            <w:left w:val="none" w:sz="0" w:space="0" w:color="auto"/>
                                                                            <w:bottom w:val="none" w:sz="0" w:space="0" w:color="auto"/>
                                                                            <w:right w:val="none" w:sz="0" w:space="0" w:color="auto"/>
                                                                          </w:divBdr>
                                                                        </w:div>
                                                                        <w:div w:id="853420057">
                                                                          <w:marLeft w:val="0"/>
                                                                          <w:marRight w:val="0"/>
                                                                          <w:marTop w:val="0"/>
                                                                          <w:marBottom w:val="0"/>
                                                                          <w:divBdr>
                                                                            <w:top w:val="none" w:sz="0" w:space="0" w:color="auto"/>
                                                                            <w:left w:val="none" w:sz="0" w:space="0" w:color="auto"/>
                                                                            <w:bottom w:val="none" w:sz="0" w:space="0" w:color="auto"/>
                                                                            <w:right w:val="none" w:sz="0" w:space="0" w:color="auto"/>
                                                                          </w:divBdr>
                                                                        </w:div>
                                                                      </w:divsChild>
                                                                    </w:div>
                                                                    <w:div w:id="1766075732">
                                                                      <w:marLeft w:val="0"/>
                                                                      <w:marRight w:val="0"/>
                                                                      <w:marTop w:val="0"/>
                                                                      <w:marBottom w:val="0"/>
                                                                      <w:divBdr>
                                                                        <w:top w:val="none" w:sz="0" w:space="0" w:color="auto"/>
                                                                        <w:left w:val="none" w:sz="0" w:space="0" w:color="auto"/>
                                                                        <w:bottom w:val="none" w:sz="0" w:space="0" w:color="auto"/>
                                                                        <w:right w:val="none" w:sz="0" w:space="0" w:color="auto"/>
                                                                      </w:divBdr>
                                                                      <w:divsChild>
                                                                        <w:div w:id="1168516935">
                                                                          <w:marLeft w:val="0"/>
                                                                          <w:marRight w:val="0"/>
                                                                          <w:marTop w:val="0"/>
                                                                          <w:marBottom w:val="0"/>
                                                                          <w:divBdr>
                                                                            <w:top w:val="none" w:sz="0" w:space="0" w:color="auto"/>
                                                                            <w:left w:val="none" w:sz="0" w:space="0" w:color="auto"/>
                                                                            <w:bottom w:val="none" w:sz="0" w:space="0" w:color="auto"/>
                                                                            <w:right w:val="none" w:sz="0" w:space="0" w:color="auto"/>
                                                                          </w:divBdr>
                                                                        </w:div>
                                                                        <w:div w:id="1189369897">
                                                                          <w:marLeft w:val="0"/>
                                                                          <w:marRight w:val="0"/>
                                                                          <w:marTop w:val="0"/>
                                                                          <w:marBottom w:val="0"/>
                                                                          <w:divBdr>
                                                                            <w:top w:val="none" w:sz="0" w:space="0" w:color="auto"/>
                                                                            <w:left w:val="none" w:sz="0" w:space="0" w:color="auto"/>
                                                                            <w:bottom w:val="none" w:sz="0" w:space="0" w:color="auto"/>
                                                                            <w:right w:val="none" w:sz="0" w:space="0" w:color="auto"/>
                                                                          </w:divBdr>
                                                                        </w:div>
                                                                      </w:divsChild>
                                                                    </w:div>
                                                                    <w:div w:id="1808738761">
                                                                      <w:marLeft w:val="0"/>
                                                                      <w:marRight w:val="0"/>
                                                                      <w:marTop w:val="0"/>
                                                                      <w:marBottom w:val="0"/>
                                                                      <w:divBdr>
                                                                        <w:top w:val="none" w:sz="0" w:space="0" w:color="auto"/>
                                                                        <w:left w:val="none" w:sz="0" w:space="0" w:color="auto"/>
                                                                        <w:bottom w:val="none" w:sz="0" w:space="0" w:color="auto"/>
                                                                        <w:right w:val="none" w:sz="0" w:space="0" w:color="auto"/>
                                                                      </w:divBdr>
                                                                      <w:divsChild>
                                                                        <w:div w:id="81418297">
                                                                          <w:marLeft w:val="0"/>
                                                                          <w:marRight w:val="0"/>
                                                                          <w:marTop w:val="0"/>
                                                                          <w:marBottom w:val="0"/>
                                                                          <w:divBdr>
                                                                            <w:top w:val="none" w:sz="0" w:space="0" w:color="auto"/>
                                                                            <w:left w:val="none" w:sz="0" w:space="0" w:color="auto"/>
                                                                            <w:bottom w:val="none" w:sz="0" w:space="0" w:color="auto"/>
                                                                            <w:right w:val="none" w:sz="0" w:space="0" w:color="auto"/>
                                                                          </w:divBdr>
                                                                        </w:div>
                                                                        <w:div w:id="399644730">
                                                                          <w:marLeft w:val="0"/>
                                                                          <w:marRight w:val="0"/>
                                                                          <w:marTop w:val="0"/>
                                                                          <w:marBottom w:val="0"/>
                                                                          <w:divBdr>
                                                                            <w:top w:val="none" w:sz="0" w:space="0" w:color="auto"/>
                                                                            <w:left w:val="none" w:sz="0" w:space="0" w:color="auto"/>
                                                                            <w:bottom w:val="none" w:sz="0" w:space="0" w:color="auto"/>
                                                                            <w:right w:val="none" w:sz="0" w:space="0" w:color="auto"/>
                                                                          </w:divBdr>
                                                                        </w:div>
                                                                      </w:divsChild>
                                                                    </w:div>
                                                                    <w:div w:id="1895463939">
                                                                      <w:marLeft w:val="0"/>
                                                                      <w:marRight w:val="0"/>
                                                                      <w:marTop w:val="0"/>
                                                                      <w:marBottom w:val="0"/>
                                                                      <w:divBdr>
                                                                        <w:top w:val="none" w:sz="0" w:space="0" w:color="auto"/>
                                                                        <w:left w:val="none" w:sz="0" w:space="0" w:color="auto"/>
                                                                        <w:bottom w:val="none" w:sz="0" w:space="0" w:color="auto"/>
                                                                        <w:right w:val="none" w:sz="0" w:space="0" w:color="auto"/>
                                                                      </w:divBdr>
                                                                      <w:divsChild>
                                                                        <w:div w:id="187646799">
                                                                          <w:marLeft w:val="0"/>
                                                                          <w:marRight w:val="0"/>
                                                                          <w:marTop w:val="0"/>
                                                                          <w:marBottom w:val="0"/>
                                                                          <w:divBdr>
                                                                            <w:top w:val="none" w:sz="0" w:space="0" w:color="auto"/>
                                                                            <w:left w:val="none" w:sz="0" w:space="0" w:color="auto"/>
                                                                            <w:bottom w:val="none" w:sz="0" w:space="0" w:color="auto"/>
                                                                            <w:right w:val="none" w:sz="0" w:space="0" w:color="auto"/>
                                                                          </w:divBdr>
                                                                        </w:div>
                                                                        <w:div w:id="1175996120">
                                                                          <w:marLeft w:val="0"/>
                                                                          <w:marRight w:val="0"/>
                                                                          <w:marTop w:val="0"/>
                                                                          <w:marBottom w:val="0"/>
                                                                          <w:divBdr>
                                                                            <w:top w:val="none" w:sz="0" w:space="0" w:color="auto"/>
                                                                            <w:left w:val="none" w:sz="0" w:space="0" w:color="auto"/>
                                                                            <w:bottom w:val="none" w:sz="0" w:space="0" w:color="auto"/>
                                                                            <w:right w:val="none" w:sz="0" w:space="0" w:color="auto"/>
                                                                          </w:divBdr>
                                                                        </w:div>
                                                                      </w:divsChild>
                                                                    </w:div>
                                                                    <w:div w:id="1912501106">
                                                                      <w:marLeft w:val="0"/>
                                                                      <w:marRight w:val="0"/>
                                                                      <w:marTop w:val="0"/>
                                                                      <w:marBottom w:val="0"/>
                                                                      <w:divBdr>
                                                                        <w:top w:val="none" w:sz="0" w:space="0" w:color="auto"/>
                                                                        <w:left w:val="none" w:sz="0" w:space="0" w:color="auto"/>
                                                                        <w:bottom w:val="none" w:sz="0" w:space="0" w:color="auto"/>
                                                                        <w:right w:val="none" w:sz="0" w:space="0" w:color="auto"/>
                                                                      </w:divBdr>
                                                                      <w:divsChild>
                                                                        <w:div w:id="668102086">
                                                                          <w:marLeft w:val="0"/>
                                                                          <w:marRight w:val="0"/>
                                                                          <w:marTop w:val="0"/>
                                                                          <w:marBottom w:val="0"/>
                                                                          <w:divBdr>
                                                                            <w:top w:val="none" w:sz="0" w:space="0" w:color="auto"/>
                                                                            <w:left w:val="none" w:sz="0" w:space="0" w:color="auto"/>
                                                                            <w:bottom w:val="none" w:sz="0" w:space="0" w:color="auto"/>
                                                                            <w:right w:val="none" w:sz="0" w:space="0" w:color="auto"/>
                                                                          </w:divBdr>
                                                                        </w:div>
                                                                        <w:div w:id="1762867595">
                                                                          <w:marLeft w:val="0"/>
                                                                          <w:marRight w:val="0"/>
                                                                          <w:marTop w:val="0"/>
                                                                          <w:marBottom w:val="0"/>
                                                                          <w:divBdr>
                                                                            <w:top w:val="none" w:sz="0" w:space="0" w:color="auto"/>
                                                                            <w:left w:val="none" w:sz="0" w:space="0" w:color="auto"/>
                                                                            <w:bottom w:val="none" w:sz="0" w:space="0" w:color="auto"/>
                                                                            <w:right w:val="none" w:sz="0" w:space="0" w:color="auto"/>
                                                                          </w:divBdr>
                                                                        </w:div>
                                                                      </w:divsChild>
                                                                    </w:div>
                                                                    <w:div w:id="1966427824">
                                                                      <w:marLeft w:val="0"/>
                                                                      <w:marRight w:val="0"/>
                                                                      <w:marTop w:val="0"/>
                                                                      <w:marBottom w:val="0"/>
                                                                      <w:divBdr>
                                                                        <w:top w:val="none" w:sz="0" w:space="0" w:color="auto"/>
                                                                        <w:left w:val="none" w:sz="0" w:space="0" w:color="auto"/>
                                                                        <w:bottom w:val="none" w:sz="0" w:space="0" w:color="auto"/>
                                                                        <w:right w:val="none" w:sz="0" w:space="0" w:color="auto"/>
                                                                      </w:divBdr>
                                                                      <w:divsChild>
                                                                        <w:div w:id="1061756853">
                                                                          <w:marLeft w:val="0"/>
                                                                          <w:marRight w:val="0"/>
                                                                          <w:marTop w:val="0"/>
                                                                          <w:marBottom w:val="0"/>
                                                                          <w:divBdr>
                                                                            <w:top w:val="none" w:sz="0" w:space="0" w:color="auto"/>
                                                                            <w:left w:val="none" w:sz="0" w:space="0" w:color="auto"/>
                                                                            <w:bottom w:val="none" w:sz="0" w:space="0" w:color="auto"/>
                                                                            <w:right w:val="none" w:sz="0" w:space="0" w:color="auto"/>
                                                                          </w:divBdr>
                                                                        </w:div>
                                                                        <w:div w:id="1360012395">
                                                                          <w:marLeft w:val="0"/>
                                                                          <w:marRight w:val="0"/>
                                                                          <w:marTop w:val="0"/>
                                                                          <w:marBottom w:val="0"/>
                                                                          <w:divBdr>
                                                                            <w:top w:val="none" w:sz="0" w:space="0" w:color="auto"/>
                                                                            <w:left w:val="none" w:sz="0" w:space="0" w:color="auto"/>
                                                                            <w:bottom w:val="none" w:sz="0" w:space="0" w:color="auto"/>
                                                                            <w:right w:val="none" w:sz="0" w:space="0" w:color="auto"/>
                                                                          </w:divBdr>
                                                                        </w:div>
                                                                      </w:divsChild>
                                                                    </w:div>
                                                                    <w:div w:id="1974018245">
                                                                      <w:marLeft w:val="0"/>
                                                                      <w:marRight w:val="0"/>
                                                                      <w:marTop w:val="0"/>
                                                                      <w:marBottom w:val="0"/>
                                                                      <w:divBdr>
                                                                        <w:top w:val="none" w:sz="0" w:space="0" w:color="auto"/>
                                                                        <w:left w:val="none" w:sz="0" w:space="0" w:color="auto"/>
                                                                        <w:bottom w:val="none" w:sz="0" w:space="0" w:color="auto"/>
                                                                        <w:right w:val="none" w:sz="0" w:space="0" w:color="auto"/>
                                                                      </w:divBdr>
                                                                    </w:div>
                                                                    <w:div w:id="2061854142">
                                                                      <w:marLeft w:val="0"/>
                                                                      <w:marRight w:val="0"/>
                                                                      <w:marTop w:val="0"/>
                                                                      <w:marBottom w:val="0"/>
                                                                      <w:divBdr>
                                                                        <w:top w:val="none" w:sz="0" w:space="0" w:color="auto"/>
                                                                        <w:left w:val="none" w:sz="0" w:space="0" w:color="auto"/>
                                                                        <w:bottom w:val="none" w:sz="0" w:space="0" w:color="auto"/>
                                                                        <w:right w:val="none" w:sz="0" w:space="0" w:color="auto"/>
                                                                      </w:divBdr>
                                                                      <w:divsChild>
                                                                        <w:div w:id="206113189">
                                                                          <w:marLeft w:val="0"/>
                                                                          <w:marRight w:val="0"/>
                                                                          <w:marTop w:val="0"/>
                                                                          <w:marBottom w:val="0"/>
                                                                          <w:divBdr>
                                                                            <w:top w:val="none" w:sz="0" w:space="0" w:color="auto"/>
                                                                            <w:left w:val="none" w:sz="0" w:space="0" w:color="auto"/>
                                                                            <w:bottom w:val="none" w:sz="0" w:space="0" w:color="auto"/>
                                                                            <w:right w:val="none" w:sz="0" w:space="0" w:color="auto"/>
                                                                          </w:divBdr>
                                                                        </w:div>
                                                                        <w:div w:id="63001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562164">
                                                                  <w:marLeft w:val="0"/>
                                                                  <w:marRight w:val="0"/>
                                                                  <w:marTop w:val="0"/>
                                                                  <w:marBottom w:val="0"/>
                                                                  <w:divBdr>
                                                                    <w:top w:val="none" w:sz="0" w:space="0" w:color="auto"/>
                                                                    <w:left w:val="none" w:sz="0" w:space="0" w:color="auto"/>
                                                                    <w:bottom w:val="none" w:sz="0" w:space="0" w:color="auto"/>
                                                                    <w:right w:val="none" w:sz="0" w:space="0" w:color="auto"/>
                                                                  </w:divBdr>
                                                                </w:div>
                                                                <w:div w:id="1974098546">
                                                                  <w:marLeft w:val="0"/>
                                                                  <w:marRight w:val="0"/>
                                                                  <w:marTop w:val="0"/>
                                                                  <w:marBottom w:val="0"/>
                                                                  <w:divBdr>
                                                                    <w:top w:val="none" w:sz="0" w:space="0" w:color="auto"/>
                                                                    <w:left w:val="none" w:sz="0" w:space="0" w:color="auto"/>
                                                                    <w:bottom w:val="none" w:sz="0" w:space="0" w:color="auto"/>
                                                                    <w:right w:val="none" w:sz="0" w:space="0" w:color="auto"/>
                                                                  </w:divBdr>
                                                                  <w:divsChild>
                                                                    <w:div w:id="631981157">
                                                                      <w:marLeft w:val="0"/>
                                                                      <w:marRight w:val="0"/>
                                                                      <w:marTop w:val="0"/>
                                                                      <w:marBottom w:val="0"/>
                                                                      <w:divBdr>
                                                                        <w:top w:val="none" w:sz="0" w:space="0" w:color="auto"/>
                                                                        <w:left w:val="none" w:sz="0" w:space="0" w:color="auto"/>
                                                                        <w:bottom w:val="none" w:sz="0" w:space="0" w:color="auto"/>
                                                                        <w:right w:val="none" w:sz="0" w:space="0" w:color="auto"/>
                                                                      </w:divBdr>
                                                                      <w:divsChild>
                                                                        <w:div w:id="135686656">
                                                                          <w:marLeft w:val="0"/>
                                                                          <w:marRight w:val="0"/>
                                                                          <w:marTop w:val="0"/>
                                                                          <w:marBottom w:val="0"/>
                                                                          <w:divBdr>
                                                                            <w:top w:val="none" w:sz="0" w:space="0" w:color="auto"/>
                                                                            <w:left w:val="none" w:sz="0" w:space="0" w:color="auto"/>
                                                                            <w:bottom w:val="none" w:sz="0" w:space="0" w:color="auto"/>
                                                                            <w:right w:val="none" w:sz="0" w:space="0" w:color="auto"/>
                                                                          </w:divBdr>
                                                                        </w:div>
                                                                        <w:div w:id="824277731">
                                                                          <w:marLeft w:val="0"/>
                                                                          <w:marRight w:val="0"/>
                                                                          <w:marTop w:val="0"/>
                                                                          <w:marBottom w:val="0"/>
                                                                          <w:divBdr>
                                                                            <w:top w:val="none" w:sz="0" w:space="0" w:color="auto"/>
                                                                            <w:left w:val="none" w:sz="0" w:space="0" w:color="auto"/>
                                                                            <w:bottom w:val="none" w:sz="0" w:space="0" w:color="auto"/>
                                                                            <w:right w:val="none" w:sz="0" w:space="0" w:color="auto"/>
                                                                          </w:divBdr>
                                                                        </w:div>
                                                                      </w:divsChild>
                                                                    </w:div>
                                                                    <w:div w:id="836724514">
                                                                      <w:marLeft w:val="0"/>
                                                                      <w:marRight w:val="0"/>
                                                                      <w:marTop w:val="0"/>
                                                                      <w:marBottom w:val="0"/>
                                                                      <w:divBdr>
                                                                        <w:top w:val="none" w:sz="0" w:space="0" w:color="auto"/>
                                                                        <w:left w:val="none" w:sz="0" w:space="0" w:color="auto"/>
                                                                        <w:bottom w:val="none" w:sz="0" w:space="0" w:color="auto"/>
                                                                        <w:right w:val="none" w:sz="0" w:space="0" w:color="auto"/>
                                                                      </w:divBdr>
                                                                      <w:divsChild>
                                                                        <w:div w:id="298803365">
                                                                          <w:marLeft w:val="0"/>
                                                                          <w:marRight w:val="0"/>
                                                                          <w:marTop w:val="0"/>
                                                                          <w:marBottom w:val="0"/>
                                                                          <w:divBdr>
                                                                            <w:top w:val="none" w:sz="0" w:space="0" w:color="auto"/>
                                                                            <w:left w:val="none" w:sz="0" w:space="0" w:color="auto"/>
                                                                            <w:bottom w:val="none" w:sz="0" w:space="0" w:color="auto"/>
                                                                            <w:right w:val="none" w:sz="0" w:space="0" w:color="auto"/>
                                                                          </w:divBdr>
                                                                        </w:div>
                                                                        <w:div w:id="1187597545">
                                                                          <w:marLeft w:val="0"/>
                                                                          <w:marRight w:val="0"/>
                                                                          <w:marTop w:val="0"/>
                                                                          <w:marBottom w:val="0"/>
                                                                          <w:divBdr>
                                                                            <w:top w:val="none" w:sz="0" w:space="0" w:color="auto"/>
                                                                            <w:left w:val="none" w:sz="0" w:space="0" w:color="auto"/>
                                                                            <w:bottom w:val="none" w:sz="0" w:space="0" w:color="auto"/>
                                                                            <w:right w:val="none" w:sz="0" w:space="0" w:color="auto"/>
                                                                          </w:divBdr>
                                                                        </w:div>
                                                                      </w:divsChild>
                                                                    </w:div>
                                                                    <w:div w:id="934243231">
                                                                      <w:marLeft w:val="0"/>
                                                                      <w:marRight w:val="0"/>
                                                                      <w:marTop w:val="0"/>
                                                                      <w:marBottom w:val="0"/>
                                                                      <w:divBdr>
                                                                        <w:top w:val="none" w:sz="0" w:space="0" w:color="auto"/>
                                                                        <w:left w:val="none" w:sz="0" w:space="0" w:color="auto"/>
                                                                        <w:bottom w:val="none" w:sz="0" w:space="0" w:color="auto"/>
                                                                        <w:right w:val="none" w:sz="0" w:space="0" w:color="auto"/>
                                                                      </w:divBdr>
                                                                      <w:divsChild>
                                                                        <w:div w:id="1640726016">
                                                                          <w:marLeft w:val="0"/>
                                                                          <w:marRight w:val="0"/>
                                                                          <w:marTop w:val="0"/>
                                                                          <w:marBottom w:val="0"/>
                                                                          <w:divBdr>
                                                                            <w:top w:val="none" w:sz="0" w:space="0" w:color="auto"/>
                                                                            <w:left w:val="none" w:sz="0" w:space="0" w:color="auto"/>
                                                                            <w:bottom w:val="none" w:sz="0" w:space="0" w:color="auto"/>
                                                                            <w:right w:val="none" w:sz="0" w:space="0" w:color="auto"/>
                                                                          </w:divBdr>
                                                                        </w:div>
                                                                        <w:div w:id="2076779948">
                                                                          <w:marLeft w:val="0"/>
                                                                          <w:marRight w:val="0"/>
                                                                          <w:marTop w:val="0"/>
                                                                          <w:marBottom w:val="0"/>
                                                                          <w:divBdr>
                                                                            <w:top w:val="none" w:sz="0" w:space="0" w:color="auto"/>
                                                                            <w:left w:val="none" w:sz="0" w:space="0" w:color="auto"/>
                                                                            <w:bottom w:val="none" w:sz="0" w:space="0" w:color="auto"/>
                                                                            <w:right w:val="none" w:sz="0" w:space="0" w:color="auto"/>
                                                                          </w:divBdr>
                                                                        </w:div>
                                                                      </w:divsChild>
                                                                    </w:div>
                                                                    <w:div w:id="1056899768">
                                                                      <w:marLeft w:val="0"/>
                                                                      <w:marRight w:val="0"/>
                                                                      <w:marTop w:val="0"/>
                                                                      <w:marBottom w:val="0"/>
                                                                      <w:divBdr>
                                                                        <w:top w:val="none" w:sz="0" w:space="0" w:color="auto"/>
                                                                        <w:left w:val="none" w:sz="0" w:space="0" w:color="auto"/>
                                                                        <w:bottom w:val="none" w:sz="0" w:space="0" w:color="auto"/>
                                                                        <w:right w:val="none" w:sz="0" w:space="0" w:color="auto"/>
                                                                      </w:divBdr>
                                                                    </w:div>
                                                                    <w:div w:id="1162236464">
                                                                      <w:marLeft w:val="0"/>
                                                                      <w:marRight w:val="0"/>
                                                                      <w:marTop w:val="0"/>
                                                                      <w:marBottom w:val="0"/>
                                                                      <w:divBdr>
                                                                        <w:top w:val="none" w:sz="0" w:space="0" w:color="auto"/>
                                                                        <w:left w:val="none" w:sz="0" w:space="0" w:color="auto"/>
                                                                        <w:bottom w:val="none" w:sz="0" w:space="0" w:color="auto"/>
                                                                        <w:right w:val="none" w:sz="0" w:space="0" w:color="auto"/>
                                                                      </w:divBdr>
                                                                      <w:divsChild>
                                                                        <w:div w:id="554774069">
                                                                          <w:marLeft w:val="0"/>
                                                                          <w:marRight w:val="0"/>
                                                                          <w:marTop w:val="0"/>
                                                                          <w:marBottom w:val="0"/>
                                                                          <w:divBdr>
                                                                            <w:top w:val="none" w:sz="0" w:space="0" w:color="auto"/>
                                                                            <w:left w:val="none" w:sz="0" w:space="0" w:color="auto"/>
                                                                            <w:bottom w:val="none" w:sz="0" w:space="0" w:color="auto"/>
                                                                            <w:right w:val="none" w:sz="0" w:space="0" w:color="auto"/>
                                                                          </w:divBdr>
                                                                        </w:div>
                                                                        <w:div w:id="1527519805">
                                                                          <w:marLeft w:val="0"/>
                                                                          <w:marRight w:val="0"/>
                                                                          <w:marTop w:val="0"/>
                                                                          <w:marBottom w:val="0"/>
                                                                          <w:divBdr>
                                                                            <w:top w:val="none" w:sz="0" w:space="0" w:color="auto"/>
                                                                            <w:left w:val="none" w:sz="0" w:space="0" w:color="auto"/>
                                                                            <w:bottom w:val="none" w:sz="0" w:space="0" w:color="auto"/>
                                                                            <w:right w:val="none" w:sz="0" w:space="0" w:color="auto"/>
                                                                          </w:divBdr>
                                                                        </w:div>
                                                                      </w:divsChild>
                                                                    </w:div>
                                                                    <w:div w:id="1441099306">
                                                                      <w:marLeft w:val="0"/>
                                                                      <w:marRight w:val="0"/>
                                                                      <w:marTop w:val="0"/>
                                                                      <w:marBottom w:val="0"/>
                                                                      <w:divBdr>
                                                                        <w:top w:val="none" w:sz="0" w:space="0" w:color="auto"/>
                                                                        <w:left w:val="none" w:sz="0" w:space="0" w:color="auto"/>
                                                                        <w:bottom w:val="none" w:sz="0" w:space="0" w:color="auto"/>
                                                                        <w:right w:val="none" w:sz="0" w:space="0" w:color="auto"/>
                                                                      </w:divBdr>
                                                                    </w:div>
                                                                    <w:div w:id="1968046627">
                                                                      <w:marLeft w:val="0"/>
                                                                      <w:marRight w:val="0"/>
                                                                      <w:marTop w:val="0"/>
                                                                      <w:marBottom w:val="0"/>
                                                                      <w:divBdr>
                                                                        <w:top w:val="none" w:sz="0" w:space="0" w:color="auto"/>
                                                                        <w:left w:val="none" w:sz="0" w:space="0" w:color="auto"/>
                                                                        <w:bottom w:val="none" w:sz="0" w:space="0" w:color="auto"/>
                                                                        <w:right w:val="none" w:sz="0" w:space="0" w:color="auto"/>
                                                                      </w:divBdr>
                                                                      <w:divsChild>
                                                                        <w:div w:id="473764310">
                                                                          <w:marLeft w:val="0"/>
                                                                          <w:marRight w:val="0"/>
                                                                          <w:marTop w:val="0"/>
                                                                          <w:marBottom w:val="0"/>
                                                                          <w:divBdr>
                                                                            <w:top w:val="none" w:sz="0" w:space="0" w:color="auto"/>
                                                                            <w:left w:val="none" w:sz="0" w:space="0" w:color="auto"/>
                                                                            <w:bottom w:val="none" w:sz="0" w:space="0" w:color="auto"/>
                                                                            <w:right w:val="none" w:sz="0" w:space="0" w:color="auto"/>
                                                                          </w:divBdr>
                                                                        </w:div>
                                                                        <w:div w:id="156116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9394239">
                                                          <w:marLeft w:val="0"/>
                                                          <w:marRight w:val="0"/>
                                                          <w:marTop w:val="0"/>
                                                          <w:marBottom w:val="0"/>
                                                          <w:divBdr>
                                                            <w:top w:val="none" w:sz="0" w:space="0" w:color="auto"/>
                                                            <w:left w:val="none" w:sz="0" w:space="0" w:color="auto"/>
                                                            <w:bottom w:val="none" w:sz="0" w:space="0" w:color="auto"/>
                                                            <w:right w:val="none" w:sz="0" w:space="0" w:color="auto"/>
                                                          </w:divBdr>
                                                          <w:divsChild>
                                                            <w:div w:id="176773933">
                                                              <w:marLeft w:val="0"/>
                                                              <w:marRight w:val="0"/>
                                                              <w:marTop w:val="0"/>
                                                              <w:marBottom w:val="0"/>
                                                              <w:divBdr>
                                                                <w:top w:val="none" w:sz="0" w:space="0" w:color="auto"/>
                                                                <w:left w:val="none" w:sz="0" w:space="0" w:color="auto"/>
                                                                <w:bottom w:val="none" w:sz="0" w:space="0" w:color="auto"/>
                                                                <w:right w:val="none" w:sz="0" w:space="0" w:color="auto"/>
                                                              </w:divBdr>
                                                              <w:divsChild>
                                                                <w:div w:id="192813952">
                                                                  <w:marLeft w:val="0"/>
                                                                  <w:marRight w:val="0"/>
                                                                  <w:marTop w:val="0"/>
                                                                  <w:marBottom w:val="0"/>
                                                                  <w:divBdr>
                                                                    <w:top w:val="none" w:sz="0" w:space="0" w:color="auto"/>
                                                                    <w:left w:val="none" w:sz="0" w:space="0" w:color="auto"/>
                                                                    <w:bottom w:val="none" w:sz="0" w:space="0" w:color="auto"/>
                                                                    <w:right w:val="none" w:sz="0" w:space="0" w:color="auto"/>
                                                                  </w:divBdr>
                                                                </w:div>
                                                                <w:div w:id="735082006">
                                                                  <w:marLeft w:val="0"/>
                                                                  <w:marRight w:val="0"/>
                                                                  <w:marTop w:val="0"/>
                                                                  <w:marBottom w:val="0"/>
                                                                  <w:divBdr>
                                                                    <w:top w:val="none" w:sz="0" w:space="0" w:color="auto"/>
                                                                    <w:left w:val="none" w:sz="0" w:space="0" w:color="auto"/>
                                                                    <w:bottom w:val="none" w:sz="0" w:space="0" w:color="auto"/>
                                                                    <w:right w:val="none" w:sz="0" w:space="0" w:color="auto"/>
                                                                  </w:divBdr>
                                                                  <w:divsChild>
                                                                    <w:div w:id="33120945">
                                                                      <w:marLeft w:val="0"/>
                                                                      <w:marRight w:val="0"/>
                                                                      <w:marTop w:val="0"/>
                                                                      <w:marBottom w:val="0"/>
                                                                      <w:divBdr>
                                                                        <w:top w:val="none" w:sz="0" w:space="0" w:color="auto"/>
                                                                        <w:left w:val="none" w:sz="0" w:space="0" w:color="auto"/>
                                                                        <w:bottom w:val="none" w:sz="0" w:space="0" w:color="auto"/>
                                                                        <w:right w:val="none" w:sz="0" w:space="0" w:color="auto"/>
                                                                      </w:divBdr>
                                                                    </w:div>
                                                                    <w:div w:id="210460552">
                                                                      <w:marLeft w:val="0"/>
                                                                      <w:marRight w:val="0"/>
                                                                      <w:marTop w:val="0"/>
                                                                      <w:marBottom w:val="0"/>
                                                                      <w:divBdr>
                                                                        <w:top w:val="none" w:sz="0" w:space="0" w:color="auto"/>
                                                                        <w:left w:val="none" w:sz="0" w:space="0" w:color="auto"/>
                                                                        <w:bottom w:val="none" w:sz="0" w:space="0" w:color="auto"/>
                                                                        <w:right w:val="none" w:sz="0" w:space="0" w:color="auto"/>
                                                                      </w:divBdr>
                                                                    </w:div>
                                                                    <w:div w:id="1908878770">
                                                                      <w:marLeft w:val="0"/>
                                                                      <w:marRight w:val="0"/>
                                                                      <w:marTop w:val="0"/>
                                                                      <w:marBottom w:val="0"/>
                                                                      <w:divBdr>
                                                                        <w:top w:val="none" w:sz="0" w:space="0" w:color="auto"/>
                                                                        <w:left w:val="none" w:sz="0" w:space="0" w:color="auto"/>
                                                                        <w:bottom w:val="none" w:sz="0" w:space="0" w:color="auto"/>
                                                                        <w:right w:val="none" w:sz="0" w:space="0" w:color="auto"/>
                                                                      </w:divBdr>
                                                                      <w:divsChild>
                                                                        <w:div w:id="124919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852984">
                                                                  <w:marLeft w:val="0"/>
                                                                  <w:marRight w:val="0"/>
                                                                  <w:marTop w:val="0"/>
                                                                  <w:marBottom w:val="0"/>
                                                                  <w:divBdr>
                                                                    <w:top w:val="none" w:sz="0" w:space="0" w:color="auto"/>
                                                                    <w:left w:val="none" w:sz="0" w:space="0" w:color="auto"/>
                                                                    <w:bottom w:val="none" w:sz="0" w:space="0" w:color="auto"/>
                                                                    <w:right w:val="none" w:sz="0" w:space="0" w:color="auto"/>
                                                                  </w:divBdr>
                                                                  <w:divsChild>
                                                                    <w:div w:id="336423330">
                                                                      <w:marLeft w:val="0"/>
                                                                      <w:marRight w:val="0"/>
                                                                      <w:marTop w:val="0"/>
                                                                      <w:marBottom w:val="0"/>
                                                                      <w:divBdr>
                                                                        <w:top w:val="none" w:sz="0" w:space="0" w:color="auto"/>
                                                                        <w:left w:val="none" w:sz="0" w:space="0" w:color="auto"/>
                                                                        <w:bottom w:val="none" w:sz="0" w:space="0" w:color="auto"/>
                                                                        <w:right w:val="none" w:sz="0" w:space="0" w:color="auto"/>
                                                                      </w:divBdr>
                                                                      <w:divsChild>
                                                                        <w:div w:id="589198238">
                                                                          <w:marLeft w:val="0"/>
                                                                          <w:marRight w:val="0"/>
                                                                          <w:marTop w:val="0"/>
                                                                          <w:marBottom w:val="0"/>
                                                                          <w:divBdr>
                                                                            <w:top w:val="none" w:sz="0" w:space="0" w:color="auto"/>
                                                                            <w:left w:val="none" w:sz="0" w:space="0" w:color="auto"/>
                                                                            <w:bottom w:val="none" w:sz="0" w:space="0" w:color="auto"/>
                                                                            <w:right w:val="none" w:sz="0" w:space="0" w:color="auto"/>
                                                                          </w:divBdr>
                                                                          <w:divsChild>
                                                                            <w:div w:id="887305891">
                                                                              <w:marLeft w:val="0"/>
                                                                              <w:marRight w:val="0"/>
                                                                              <w:marTop w:val="0"/>
                                                                              <w:marBottom w:val="0"/>
                                                                              <w:divBdr>
                                                                                <w:top w:val="none" w:sz="0" w:space="0" w:color="auto"/>
                                                                                <w:left w:val="none" w:sz="0" w:space="0" w:color="auto"/>
                                                                                <w:bottom w:val="none" w:sz="0" w:space="0" w:color="auto"/>
                                                                                <w:right w:val="none" w:sz="0" w:space="0" w:color="auto"/>
                                                                              </w:divBdr>
                                                                            </w:div>
                                                                            <w:div w:id="1948807774">
                                                                              <w:marLeft w:val="0"/>
                                                                              <w:marRight w:val="0"/>
                                                                              <w:marTop w:val="0"/>
                                                                              <w:marBottom w:val="0"/>
                                                                              <w:divBdr>
                                                                                <w:top w:val="none" w:sz="0" w:space="0" w:color="auto"/>
                                                                                <w:left w:val="none" w:sz="0" w:space="0" w:color="auto"/>
                                                                                <w:bottom w:val="none" w:sz="0" w:space="0" w:color="auto"/>
                                                                                <w:right w:val="none" w:sz="0" w:space="0" w:color="auto"/>
                                                                              </w:divBdr>
                                                                            </w:div>
                                                                          </w:divsChild>
                                                                        </w:div>
                                                                        <w:div w:id="795804866">
                                                                          <w:marLeft w:val="0"/>
                                                                          <w:marRight w:val="0"/>
                                                                          <w:marTop w:val="0"/>
                                                                          <w:marBottom w:val="0"/>
                                                                          <w:divBdr>
                                                                            <w:top w:val="none" w:sz="0" w:space="0" w:color="auto"/>
                                                                            <w:left w:val="none" w:sz="0" w:space="0" w:color="auto"/>
                                                                            <w:bottom w:val="none" w:sz="0" w:space="0" w:color="auto"/>
                                                                            <w:right w:val="none" w:sz="0" w:space="0" w:color="auto"/>
                                                                          </w:divBdr>
                                                                          <w:divsChild>
                                                                            <w:div w:id="596210150">
                                                                              <w:marLeft w:val="0"/>
                                                                              <w:marRight w:val="0"/>
                                                                              <w:marTop w:val="0"/>
                                                                              <w:marBottom w:val="0"/>
                                                                              <w:divBdr>
                                                                                <w:top w:val="none" w:sz="0" w:space="0" w:color="auto"/>
                                                                                <w:left w:val="none" w:sz="0" w:space="0" w:color="auto"/>
                                                                                <w:bottom w:val="none" w:sz="0" w:space="0" w:color="auto"/>
                                                                                <w:right w:val="none" w:sz="0" w:space="0" w:color="auto"/>
                                                                              </w:divBdr>
                                                                            </w:div>
                                                                            <w:div w:id="1945725753">
                                                                              <w:marLeft w:val="0"/>
                                                                              <w:marRight w:val="0"/>
                                                                              <w:marTop w:val="0"/>
                                                                              <w:marBottom w:val="0"/>
                                                                              <w:divBdr>
                                                                                <w:top w:val="none" w:sz="0" w:space="0" w:color="auto"/>
                                                                                <w:left w:val="none" w:sz="0" w:space="0" w:color="auto"/>
                                                                                <w:bottom w:val="none" w:sz="0" w:space="0" w:color="auto"/>
                                                                                <w:right w:val="none" w:sz="0" w:space="0" w:color="auto"/>
                                                                              </w:divBdr>
                                                                            </w:div>
                                                                          </w:divsChild>
                                                                        </w:div>
                                                                        <w:div w:id="1240872463">
                                                                          <w:marLeft w:val="0"/>
                                                                          <w:marRight w:val="0"/>
                                                                          <w:marTop w:val="0"/>
                                                                          <w:marBottom w:val="0"/>
                                                                          <w:divBdr>
                                                                            <w:top w:val="none" w:sz="0" w:space="0" w:color="auto"/>
                                                                            <w:left w:val="none" w:sz="0" w:space="0" w:color="auto"/>
                                                                            <w:bottom w:val="none" w:sz="0" w:space="0" w:color="auto"/>
                                                                            <w:right w:val="none" w:sz="0" w:space="0" w:color="auto"/>
                                                                          </w:divBdr>
                                                                          <w:divsChild>
                                                                            <w:div w:id="100926933">
                                                                              <w:marLeft w:val="0"/>
                                                                              <w:marRight w:val="0"/>
                                                                              <w:marTop w:val="0"/>
                                                                              <w:marBottom w:val="0"/>
                                                                              <w:divBdr>
                                                                                <w:top w:val="none" w:sz="0" w:space="0" w:color="auto"/>
                                                                                <w:left w:val="none" w:sz="0" w:space="0" w:color="auto"/>
                                                                                <w:bottom w:val="none" w:sz="0" w:space="0" w:color="auto"/>
                                                                                <w:right w:val="none" w:sz="0" w:space="0" w:color="auto"/>
                                                                              </w:divBdr>
                                                                            </w:div>
                                                                            <w:div w:id="1178353614">
                                                                              <w:marLeft w:val="0"/>
                                                                              <w:marRight w:val="0"/>
                                                                              <w:marTop w:val="0"/>
                                                                              <w:marBottom w:val="0"/>
                                                                              <w:divBdr>
                                                                                <w:top w:val="none" w:sz="0" w:space="0" w:color="auto"/>
                                                                                <w:left w:val="none" w:sz="0" w:space="0" w:color="auto"/>
                                                                                <w:bottom w:val="none" w:sz="0" w:space="0" w:color="auto"/>
                                                                                <w:right w:val="none" w:sz="0" w:space="0" w:color="auto"/>
                                                                              </w:divBdr>
                                                                            </w:div>
                                                                          </w:divsChild>
                                                                        </w:div>
                                                                        <w:div w:id="1242060886">
                                                                          <w:marLeft w:val="0"/>
                                                                          <w:marRight w:val="0"/>
                                                                          <w:marTop w:val="0"/>
                                                                          <w:marBottom w:val="0"/>
                                                                          <w:divBdr>
                                                                            <w:top w:val="none" w:sz="0" w:space="0" w:color="auto"/>
                                                                            <w:left w:val="none" w:sz="0" w:space="0" w:color="auto"/>
                                                                            <w:bottom w:val="none" w:sz="0" w:space="0" w:color="auto"/>
                                                                            <w:right w:val="none" w:sz="0" w:space="0" w:color="auto"/>
                                                                          </w:divBdr>
                                                                          <w:divsChild>
                                                                            <w:div w:id="310907047">
                                                                              <w:marLeft w:val="0"/>
                                                                              <w:marRight w:val="0"/>
                                                                              <w:marTop w:val="0"/>
                                                                              <w:marBottom w:val="0"/>
                                                                              <w:divBdr>
                                                                                <w:top w:val="none" w:sz="0" w:space="0" w:color="auto"/>
                                                                                <w:left w:val="none" w:sz="0" w:space="0" w:color="auto"/>
                                                                                <w:bottom w:val="none" w:sz="0" w:space="0" w:color="auto"/>
                                                                                <w:right w:val="none" w:sz="0" w:space="0" w:color="auto"/>
                                                                              </w:divBdr>
                                                                            </w:div>
                                                                            <w:div w:id="1888178714">
                                                                              <w:marLeft w:val="0"/>
                                                                              <w:marRight w:val="0"/>
                                                                              <w:marTop w:val="0"/>
                                                                              <w:marBottom w:val="0"/>
                                                                              <w:divBdr>
                                                                                <w:top w:val="none" w:sz="0" w:space="0" w:color="auto"/>
                                                                                <w:left w:val="none" w:sz="0" w:space="0" w:color="auto"/>
                                                                                <w:bottom w:val="none" w:sz="0" w:space="0" w:color="auto"/>
                                                                                <w:right w:val="none" w:sz="0" w:space="0" w:color="auto"/>
                                                                              </w:divBdr>
                                                                            </w:div>
                                                                          </w:divsChild>
                                                                        </w:div>
                                                                        <w:div w:id="1317341354">
                                                                          <w:marLeft w:val="0"/>
                                                                          <w:marRight w:val="0"/>
                                                                          <w:marTop w:val="0"/>
                                                                          <w:marBottom w:val="0"/>
                                                                          <w:divBdr>
                                                                            <w:top w:val="none" w:sz="0" w:space="0" w:color="auto"/>
                                                                            <w:left w:val="none" w:sz="0" w:space="0" w:color="auto"/>
                                                                            <w:bottom w:val="none" w:sz="0" w:space="0" w:color="auto"/>
                                                                            <w:right w:val="none" w:sz="0" w:space="0" w:color="auto"/>
                                                                          </w:divBdr>
                                                                        </w:div>
                                                                        <w:div w:id="1499273421">
                                                                          <w:marLeft w:val="0"/>
                                                                          <w:marRight w:val="0"/>
                                                                          <w:marTop w:val="0"/>
                                                                          <w:marBottom w:val="0"/>
                                                                          <w:divBdr>
                                                                            <w:top w:val="none" w:sz="0" w:space="0" w:color="auto"/>
                                                                            <w:left w:val="none" w:sz="0" w:space="0" w:color="auto"/>
                                                                            <w:bottom w:val="none" w:sz="0" w:space="0" w:color="auto"/>
                                                                            <w:right w:val="none" w:sz="0" w:space="0" w:color="auto"/>
                                                                          </w:divBdr>
                                                                        </w:div>
                                                                      </w:divsChild>
                                                                    </w:div>
                                                                    <w:div w:id="367419402">
                                                                      <w:marLeft w:val="0"/>
                                                                      <w:marRight w:val="0"/>
                                                                      <w:marTop w:val="0"/>
                                                                      <w:marBottom w:val="0"/>
                                                                      <w:divBdr>
                                                                        <w:top w:val="none" w:sz="0" w:space="0" w:color="auto"/>
                                                                        <w:left w:val="none" w:sz="0" w:space="0" w:color="auto"/>
                                                                        <w:bottom w:val="none" w:sz="0" w:space="0" w:color="auto"/>
                                                                        <w:right w:val="none" w:sz="0" w:space="0" w:color="auto"/>
                                                                      </w:divBdr>
                                                                      <w:divsChild>
                                                                        <w:div w:id="527178271">
                                                                          <w:marLeft w:val="0"/>
                                                                          <w:marRight w:val="0"/>
                                                                          <w:marTop w:val="0"/>
                                                                          <w:marBottom w:val="0"/>
                                                                          <w:divBdr>
                                                                            <w:top w:val="none" w:sz="0" w:space="0" w:color="auto"/>
                                                                            <w:left w:val="none" w:sz="0" w:space="0" w:color="auto"/>
                                                                            <w:bottom w:val="none" w:sz="0" w:space="0" w:color="auto"/>
                                                                            <w:right w:val="none" w:sz="0" w:space="0" w:color="auto"/>
                                                                          </w:divBdr>
                                                                        </w:div>
                                                                        <w:div w:id="944652059">
                                                                          <w:marLeft w:val="0"/>
                                                                          <w:marRight w:val="0"/>
                                                                          <w:marTop w:val="0"/>
                                                                          <w:marBottom w:val="0"/>
                                                                          <w:divBdr>
                                                                            <w:top w:val="none" w:sz="0" w:space="0" w:color="auto"/>
                                                                            <w:left w:val="none" w:sz="0" w:space="0" w:color="auto"/>
                                                                            <w:bottom w:val="none" w:sz="0" w:space="0" w:color="auto"/>
                                                                            <w:right w:val="none" w:sz="0" w:space="0" w:color="auto"/>
                                                                          </w:divBdr>
                                                                        </w:div>
                                                                      </w:divsChild>
                                                                    </w:div>
                                                                    <w:div w:id="665211213">
                                                                      <w:marLeft w:val="0"/>
                                                                      <w:marRight w:val="0"/>
                                                                      <w:marTop w:val="0"/>
                                                                      <w:marBottom w:val="0"/>
                                                                      <w:divBdr>
                                                                        <w:top w:val="none" w:sz="0" w:space="0" w:color="auto"/>
                                                                        <w:left w:val="none" w:sz="0" w:space="0" w:color="auto"/>
                                                                        <w:bottom w:val="none" w:sz="0" w:space="0" w:color="auto"/>
                                                                        <w:right w:val="none" w:sz="0" w:space="0" w:color="auto"/>
                                                                      </w:divBdr>
                                                                      <w:divsChild>
                                                                        <w:div w:id="272371924">
                                                                          <w:marLeft w:val="0"/>
                                                                          <w:marRight w:val="0"/>
                                                                          <w:marTop w:val="0"/>
                                                                          <w:marBottom w:val="0"/>
                                                                          <w:divBdr>
                                                                            <w:top w:val="none" w:sz="0" w:space="0" w:color="auto"/>
                                                                            <w:left w:val="none" w:sz="0" w:space="0" w:color="auto"/>
                                                                            <w:bottom w:val="none" w:sz="0" w:space="0" w:color="auto"/>
                                                                            <w:right w:val="none" w:sz="0" w:space="0" w:color="auto"/>
                                                                          </w:divBdr>
                                                                        </w:div>
                                                                        <w:div w:id="489560097">
                                                                          <w:marLeft w:val="0"/>
                                                                          <w:marRight w:val="0"/>
                                                                          <w:marTop w:val="0"/>
                                                                          <w:marBottom w:val="0"/>
                                                                          <w:divBdr>
                                                                            <w:top w:val="none" w:sz="0" w:space="0" w:color="auto"/>
                                                                            <w:left w:val="none" w:sz="0" w:space="0" w:color="auto"/>
                                                                            <w:bottom w:val="none" w:sz="0" w:space="0" w:color="auto"/>
                                                                            <w:right w:val="none" w:sz="0" w:space="0" w:color="auto"/>
                                                                          </w:divBdr>
                                                                        </w:div>
                                                                      </w:divsChild>
                                                                    </w:div>
                                                                    <w:div w:id="749696069">
                                                                      <w:marLeft w:val="0"/>
                                                                      <w:marRight w:val="0"/>
                                                                      <w:marTop w:val="0"/>
                                                                      <w:marBottom w:val="0"/>
                                                                      <w:divBdr>
                                                                        <w:top w:val="none" w:sz="0" w:space="0" w:color="auto"/>
                                                                        <w:left w:val="none" w:sz="0" w:space="0" w:color="auto"/>
                                                                        <w:bottom w:val="none" w:sz="0" w:space="0" w:color="auto"/>
                                                                        <w:right w:val="none" w:sz="0" w:space="0" w:color="auto"/>
                                                                      </w:divBdr>
                                                                      <w:divsChild>
                                                                        <w:div w:id="214197245">
                                                                          <w:marLeft w:val="0"/>
                                                                          <w:marRight w:val="0"/>
                                                                          <w:marTop w:val="0"/>
                                                                          <w:marBottom w:val="0"/>
                                                                          <w:divBdr>
                                                                            <w:top w:val="none" w:sz="0" w:space="0" w:color="auto"/>
                                                                            <w:left w:val="none" w:sz="0" w:space="0" w:color="auto"/>
                                                                            <w:bottom w:val="none" w:sz="0" w:space="0" w:color="auto"/>
                                                                            <w:right w:val="none" w:sz="0" w:space="0" w:color="auto"/>
                                                                          </w:divBdr>
                                                                        </w:div>
                                                                        <w:div w:id="2027630807">
                                                                          <w:marLeft w:val="0"/>
                                                                          <w:marRight w:val="0"/>
                                                                          <w:marTop w:val="0"/>
                                                                          <w:marBottom w:val="0"/>
                                                                          <w:divBdr>
                                                                            <w:top w:val="none" w:sz="0" w:space="0" w:color="auto"/>
                                                                            <w:left w:val="none" w:sz="0" w:space="0" w:color="auto"/>
                                                                            <w:bottom w:val="none" w:sz="0" w:space="0" w:color="auto"/>
                                                                            <w:right w:val="none" w:sz="0" w:space="0" w:color="auto"/>
                                                                          </w:divBdr>
                                                                        </w:div>
                                                                      </w:divsChild>
                                                                    </w:div>
                                                                    <w:div w:id="847673787">
                                                                      <w:marLeft w:val="0"/>
                                                                      <w:marRight w:val="0"/>
                                                                      <w:marTop w:val="0"/>
                                                                      <w:marBottom w:val="0"/>
                                                                      <w:divBdr>
                                                                        <w:top w:val="none" w:sz="0" w:space="0" w:color="auto"/>
                                                                        <w:left w:val="none" w:sz="0" w:space="0" w:color="auto"/>
                                                                        <w:bottom w:val="none" w:sz="0" w:space="0" w:color="auto"/>
                                                                        <w:right w:val="none" w:sz="0" w:space="0" w:color="auto"/>
                                                                      </w:divBdr>
                                                                      <w:divsChild>
                                                                        <w:div w:id="1429811275">
                                                                          <w:marLeft w:val="0"/>
                                                                          <w:marRight w:val="0"/>
                                                                          <w:marTop w:val="0"/>
                                                                          <w:marBottom w:val="0"/>
                                                                          <w:divBdr>
                                                                            <w:top w:val="none" w:sz="0" w:space="0" w:color="auto"/>
                                                                            <w:left w:val="none" w:sz="0" w:space="0" w:color="auto"/>
                                                                            <w:bottom w:val="none" w:sz="0" w:space="0" w:color="auto"/>
                                                                            <w:right w:val="none" w:sz="0" w:space="0" w:color="auto"/>
                                                                          </w:divBdr>
                                                                        </w:div>
                                                                        <w:div w:id="1560090184">
                                                                          <w:marLeft w:val="0"/>
                                                                          <w:marRight w:val="0"/>
                                                                          <w:marTop w:val="0"/>
                                                                          <w:marBottom w:val="0"/>
                                                                          <w:divBdr>
                                                                            <w:top w:val="none" w:sz="0" w:space="0" w:color="auto"/>
                                                                            <w:left w:val="none" w:sz="0" w:space="0" w:color="auto"/>
                                                                            <w:bottom w:val="none" w:sz="0" w:space="0" w:color="auto"/>
                                                                            <w:right w:val="none" w:sz="0" w:space="0" w:color="auto"/>
                                                                          </w:divBdr>
                                                                        </w:div>
                                                                      </w:divsChild>
                                                                    </w:div>
                                                                    <w:div w:id="859199583">
                                                                      <w:marLeft w:val="0"/>
                                                                      <w:marRight w:val="0"/>
                                                                      <w:marTop w:val="0"/>
                                                                      <w:marBottom w:val="0"/>
                                                                      <w:divBdr>
                                                                        <w:top w:val="none" w:sz="0" w:space="0" w:color="auto"/>
                                                                        <w:left w:val="none" w:sz="0" w:space="0" w:color="auto"/>
                                                                        <w:bottom w:val="none" w:sz="0" w:space="0" w:color="auto"/>
                                                                        <w:right w:val="none" w:sz="0" w:space="0" w:color="auto"/>
                                                                      </w:divBdr>
                                                                      <w:divsChild>
                                                                        <w:div w:id="313266029">
                                                                          <w:marLeft w:val="0"/>
                                                                          <w:marRight w:val="0"/>
                                                                          <w:marTop w:val="0"/>
                                                                          <w:marBottom w:val="0"/>
                                                                          <w:divBdr>
                                                                            <w:top w:val="none" w:sz="0" w:space="0" w:color="auto"/>
                                                                            <w:left w:val="none" w:sz="0" w:space="0" w:color="auto"/>
                                                                            <w:bottom w:val="none" w:sz="0" w:space="0" w:color="auto"/>
                                                                            <w:right w:val="none" w:sz="0" w:space="0" w:color="auto"/>
                                                                          </w:divBdr>
                                                                        </w:div>
                                                                        <w:div w:id="1238245056">
                                                                          <w:marLeft w:val="0"/>
                                                                          <w:marRight w:val="0"/>
                                                                          <w:marTop w:val="0"/>
                                                                          <w:marBottom w:val="0"/>
                                                                          <w:divBdr>
                                                                            <w:top w:val="none" w:sz="0" w:space="0" w:color="auto"/>
                                                                            <w:left w:val="none" w:sz="0" w:space="0" w:color="auto"/>
                                                                            <w:bottom w:val="none" w:sz="0" w:space="0" w:color="auto"/>
                                                                            <w:right w:val="none" w:sz="0" w:space="0" w:color="auto"/>
                                                                          </w:divBdr>
                                                                        </w:div>
                                                                      </w:divsChild>
                                                                    </w:div>
                                                                    <w:div w:id="883561091">
                                                                      <w:marLeft w:val="0"/>
                                                                      <w:marRight w:val="0"/>
                                                                      <w:marTop w:val="0"/>
                                                                      <w:marBottom w:val="0"/>
                                                                      <w:divBdr>
                                                                        <w:top w:val="none" w:sz="0" w:space="0" w:color="auto"/>
                                                                        <w:left w:val="none" w:sz="0" w:space="0" w:color="auto"/>
                                                                        <w:bottom w:val="none" w:sz="0" w:space="0" w:color="auto"/>
                                                                        <w:right w:val="none" w:sz="0" w:space="0" w:color="auto"/>
                                                                      </w:divBdr>
                                                                      <w:divsChild>
                                                                        <w:div w:id="214044027">
                                                                          <w:marLeft w:val="0"/>
                                                                          <w:marRight w:val="0"/>
                                                                          <w:marTop w:val="0"/>
                                                                          <w:marBottom w:val="0"/>
                                                                          <w:divBdr>
                                                                            <w:top w:val="none" w:sz="0" w:space="0" w:color="auto"/>
                                                                            <w:left w:val="none" w:sz="0" w:space="0" w:color="auto"/>
                                                                            <w:bottom w:val="none" w:sz="0" w:space="0" w:color="auto"/>
                                                                            <w:right w:val="none" w:sz="0" w:space="0" w:color="auto"/>
                                                                          </w:divBdr>
                                                                        </w:div>
                                                                        <w:div w:id="720372551">
                                                                          <w:marLeft w:val="0"/>
                                                                          <w:marRight w:val="0"/>
                                                                          <w:marTop w:val="0"/>
                                                                          <w:marBottom w:val="0"/>
                                                                          <w:divBdr>
                                                                            <w:top w:val="none" w:sz="0" w:space="0" w:color="auto"/>
                                                                            <w:left w:val="none" w:sz="0" w:space="0" w:color="auto"/>
                                                                            <w:bottom w:val="none" w:sz="0" w:space="0" w:color="auto"/>
                                                                            <w:right w:val="none" w:sz="0" w:space="0" w:color="auto"/>
                                                                          </w:divBdr>
                                                                        </w:div>
                                                                      </w:divsChild>
                                                                    </w:div>
                                                                    <w:div w:id="1355382645">
                                                                      <w:marLeft w:val="0"/>
                                                                      <w:marRight w:val="0"/>
                                                                      <w:marTop w:val="0"/>
                                                                      <w:marBottom w:val="0"/>
                                                                      <w:divBdr>
                                                                        <w:top w:val="none" w:sz="0" w:space="0" w:color="auto"/>
                                                                        <w:left w:val="none" w:sz="0" w:space="0" w:color="auto"/>
                                                                        <w:bottom w:val="none" w:sz="0" w:space="0" w:color="auto"/>
                                                                        <w:right w:val="none" w:sz="0" w:space="0" w:color="auto"/>
                                                                      </w:divBdr>
                                                                      <w:divsChild>
                                                                        <w:div w:id="266625970">
                                                                          <w:marLeft w:val="0"/>
                                                                          <w:marRight w:val="0"/>
                                                                          <w:marTop w:val="0"/>
                                                                          <w:marBottom w:val="0"/>
                                                                          <w:divBdr>
                                                                            <w:top w:val="none" w:sz="0" w:space="0" w:color="auto"/>
                                                                            <w:left w:val="none" w:sz="0" w:space="0" w:color="auto"/>
                                                                            <w:bottom w:val="none" w:sz="0" w:space="0" w:color="auto"/>
                                                                            <w:right w:val="none" w:sz="0" w:space="0" w:color="auto"/>
                                                                          </w:divBdr>
                                                                        </w:div>
                                                                        <w:div w:id="1505783754">
                                                                          <w:marLeft w:val="0"/>
                                                                          <w:marRight w:val="0"/>
                                                                          <w:marTop w:val="0"/>
                                                                          <w:marBottom w:val="0"/>
                                                                          <w:divBdr>
                                                                            <w:top w:val="none" w:sz="0" w:space="0" w:color="auto"/>
                                                                            <w:left w:val="none" w:sz="0" w:space="0" w:color="auto"/>
                                                                            <w:bottom w:val="none" w:sz="0" w:space="0" w:color="auto"/>
                                                                            <w:right w:val="none" w:sz="0" w:space="0" w:color="auto"/>
                                                                          </w:divBdr>
                                                                        </w:div>
                                                                      </w:divsChild>
                                                                    </w:div>
                                                                    <w:div w:id="1438284210">
                                                                      <w:marLeft w:val="0"/>
                                                                      <w:marRight w:val="0"/>
                                                                      <w:marTop w:val="0"/>
                                                                      <w:marBottom w:val="0"/>
                                                                      <w:divBdr>
                                                                        <w:top w:val="none" w:sz="0" w:space="0" w:color="auto"/>
                                                                        <w:left w:val="none" w:sz="0" w:space="0" w:color="auto"/>
                                                                        <w:bottom w:val="none" w:sz="0" w:space="0" w:color="auto"/>
                                                                        <w:right w:val="none" w:sz="0" w:space="0" w:color="auto"/>
                                                                      </w:divBdr>
                                                                      <w:divsChild>
                                                                        <w:div w:id="85611334">
                                                                          <w:marLeft w:val="0"/>
                                                                          <w:marRight w:val="0"/>
                                                                          <w:marTop w:val="0"/>
                                                                          <w:marBottom w:val="0"/>
                                                                          <w:divBdr>
                                                                            <w:top w:val="none" w:sz="0" w:space="0" w:color="auto"/>
                                                                            <w:left w:val="none" w:sz="0" w:space="0" w:color="auto"/>
                                                                            <w:bottom w:val="none" w:sz="0" w:space="0" w:color="auto"/>
                                                                            <w:right w:val="none" w:sz="0" w:space="0" w:color="auto"/>
                                                                          </w:divBdr>
                                                                        </w:div>
                                                                        <w:div w:id="1317419262">
                                                                          <w:marLeft w:val="0"/>
                                                                          <w:marRight w:val="0"/>
                                                                          <w:marTop w:val="0"/>
                                                                          <w:marBottom w:val="0"/>
                                                                          <w:divBdr>
                                                                            <w:top w:val="none" w:sz="0" w:space="0" w:color="auto"/>
                                                                            <w:left w:val="none" w:sz="0" w:space="0" w:color="auto"/>
                                                                            <w:bottom w:val="none" w:sz="0" w:space="0" w:color="auto"/>
                                                                            <w:right w:val="none" w:sz="0" w:space="0" w:color="auto"/>
                                                                          </w:divBdr>
                                                                        </w:div>
                                                                      </w:divsChild>
                                                                    </w:div>
                                                                    <w:div w:id="1519390968">
                                                                      <w:marLeft w:val="0"/>
                                                                      <w:marRight w:val="0"/>
                                                                      <w:marTop w:val="0"/>
                                                                      <w:marBottom w:val="0"/>
                                                                      <w:divBdr>
                                                                        <w:top w:val="none" w:sz="0" w:space="0" w:color="auto"/>
                                                                        <w:left w:val="none" w:sz="0" w:space="0" w:color="auto"/>
                                                                        <w:bottom w:val="none" w:sz="0" w:space="0" w:color="auto"/>
                                                                        <w:right w:val="none" w:sz="0" w:space="0" w:color="auto"/>
                                                                      </w:divBdr>
                                                                      <w:divsChild>
                                                                        <w:div w:id="18163479">
                                                                          <w:marLeft w:val="0"/>
                                                                          <w:marRight w:val="0"/>
                                                                          <w:marTop w:val="0"/>
                                                                          <w:marBottom w:val="0"/>
                                                                          <w:divBdr>
                                                                            <w:top w:val="none" w:sz="0" w:space="0" w:color="auto"/>
                                                                            <w:left w:val="none" w:sz="0" w:space="0" w:color="auto"/>
                                                                            <w:bottom w:val="none" w:sz="0" w:space="0" w:color="auto"/>
                                                                            <w:right w:val="none" w:sz="0" w:space="0" w:color="auto"/>
                                                                          </w:divBdr>
                                                                        </w:div>
                                                                        <w:div w:id="1137794544">
                                                                          <w:marLeft w:val="0"/>
                                                                          <w:marRight w:val="0"/>
                                                                          <w:marTop w:val="0"/>
                                                                          <w:marBottom w:val="0"/>
                                                                          <w:divBdr>
                                                                            <w:top w:val="none" w:sz="0" w:space="0" w:color="auto"/>
                                                                            <w:left w:val="none" w:sz="0" w:space="0" w:color="auto"/>
                                                                            <w:bottom w:val="none" w:sz="0" w:space="0" w:color="auto"/>
                                                                            <w:right w:val="none" w:sz="0" w:space="0" w:color="auto"/>
                                                                          </w:divBdr>
                                                                        </w:div>
                                                                      </w:divsChild>
                                                                    </w:div>
                                                                    <w:div w:id="1659336543">
                                                                      <w:marLeft w:val="0"/>
                                                                      <w:marRight w:val="0"/>
                                                                      <w:marTop w:val="0"/>
                                                                      <w:marBottom w:val="0"/>
                                                                      <w:divBdr>
                                                                        <w:top w:val="none" w:sz="0" w:space="0" w:color="auto"/>
                                                                        <w:left w:val="none" w:sz="0" w:space="0" w:color="auto"/>
                                                                        <w:bottom w:val="none" w:sz="0" w:space="0" w:color="auto"/>
                                                                        <w:right w:val="none" w:sz="0" w:space="0" w:color="auto"/>
                                                                      </w:divBdr>
                                                                    </w:div>
                                                                    <w:div w:id="1847553028">
                                                                      <w:marLeft w:val="0"/>
                                                                      <w:marRight w:val="0"/>
                                                                      <w:marTop w:val="0"/>
                                                                      <w:marBottom w:val="0"/>
                                                                      <w:divBdr>
                                                                        <w:top w:val="none" w:sz="0" w:space="0" w:color="auto"/>
                                                                        <w:left w:val="none" w:sz="0" w:space="0" w:color="auto"/>
                                                                        <w:bottom w:val="none" w:sz="0" w:space="0" w:color="auto"/>
                                                                        <w:right w:val="none" w:sz="0" w:space="0" w:color="auto"/>
                                                                      </w:divBdr>
                                                                      <w:divsChild>
                                                                        <w:div w:id="2052419625">
                                                                          <w:marLeft w:val="0"/>
                                                                          <w:marRight w:val="0"/>
                                                                          <w:marTop w:val="0"/>
                                                                          <w:marBottom w:val="0"/>
                                                                          <w:divBdr>
                                                                            <w:top w:val="none" w:sz="0" w:space="0" w:color="auto"/>
                                                                            <w:left w:val="none" w:sz="0" w:space="0" w:color="auto"/>
                                                                            <w:bottom w:val="none" w:sz="0" w:space="0" w:color="auto"/>
                                                                            <w:right w:val="none" w:sz="0" w:space="0" w:color="auto"/>
                                                                          </w:divBdr>
                                                                        </w:div>
                                                                        <w:div w:id="2143883668">
                                                                          <w:marLeft w:val="0"/>
                                                                          <w:marRight w:val="0"/>
                                                                          <w:marTop w:val="0"/>
                                                                          <w:marBottom w:val="0"/>
                                                                          <w:divBdr>
                                                                            <w:top w:val="none" w:sz="0" w:space="0" w:color="auto"/>
                                                                            <w:left w:val="none" w:sz="0" w:space="0" w:color="auto"/>
                                                                            <w:bottom w:val="none" w:sz="0" w:space="0" w:color="auto"/>
                                                                            <w:right w:val="none" w:sz="0" w:space="0" w:color="auto"/>
                                                                          </w:divBdr>
                                                                        </w:div>
                                                                      </w:divsChild>
                                                                    </w:div>
                                                                    <w:div w:id="2077967447">
                                                                      <w:marLeft w:val="0"/>
                                                                      <w:marRight w:val="0"/>
                                                                      <w:marTop w:val="0"/>
                                                                      <w:marBottom w:val="0"/>
                                                                      <w:divBdr>
                                                                        <w:top w:val="none" w:sz="0" w:space="0" w:color="auto"/>
                                                                        <w:left w:val="none" w:sz="0" w:space="0" w:color="auto"/>
                                                                        <w:bottom w:val="none" w:sz="0" w:space="0" w:color="auto"/>
                                                                        <w:right w:val="none" w:sz="0" w:space="0" w:color="auto"/>
                                                                      </w:divBdr>
                                                                    </w:div>
                                                                  </w:divsChild>
                                                                </w:div>
                                                                <w:div w:id="1572619556">
                                                                  <w:marLeft w:val="0"/>
                                                                  <w:marRight w:val="0"/>
                                                                  <w:marTop w:val="0"/>
                                                                  <w:marBottom w:val="0"/>
                                                                  <w:divBdr>
                                                                    <w:top w:val="none" w:sz="0" w:space="0" w:color="auto"/>
                                                                    <w:left w:val="none" w:sz="0" w:space="0" w:color="auto"/>
                                                                    <w:bottom w:val="none" w:sz="0" w:space="0" w:color="auto"/>
                                                                    <w:right w:val="none" w:sz="0" w:space="0" w:color="auto"/>
                                                                  </w:divBdr>
                                                                  <w:divsChild>
                                                                    <w:div w:id="784621872">
                                                                      <w:marLeft w:val="0"/>
                                                                      <w:marRight w:val="0"/>
                                                                      <w:marTop w:val="0"/>
                                                                      <w:marBottom w:val="0"/>
                                                                      <w:divBdr>
                                                                        <w:top w:val="none" w:sz="0" w:space="0" w:color="auto"/>
                                                                        <w:left w:val="none" w:sz="0" w:space="0" w:color="auto"/>
                                                                        <w:bottom w:val="none" w:sz="0" w:space="0" w:color="auto"/>
                                                                        <w:right w:val="none" w:sz="0" w:space="0" w:color="auto"/>
                                                                      </w:divBdr>
                                                                    </w:div>
                                                                    <w:div w:id="874000166">
                                                                      <w:marLeft w:val="0"/>
                                                                      <w:marRight w:val="0"/>
                                                                      <w:marTop w:val="0"/>
                                                                      <w:marBottom w:val="0"/>
                                                                      <w:divBdr>
                                                                        <w:top w:val="none" w:sz="0" w:space="0" w:color="auto"/>
                                                                        <w:left w:val="none" w:sz="0" w:space="0" w:color="auto"/>
                                                                        <w:bottom w:val="none" w:sz="0" w:space="0" w:color="auto"/>
                                                                        <w:right w:val="none" w:sz="0" w:space="0" w:color="auto"/>
                                                                      </w:divBdr>
                                                                      <w:divsChild>
                                                                        <w:div w:id="1041588599">
                                                                          <w:marLeft w:val="0"/>
                                                                          <w:marRight w:val="0"/>
                                                                          <w:marTop w:val="0"/>
                                                                          <w:marBottom w:val="0"/>
                                                                          <w:divBdr>
                                                                            <w:top w:val="none" w:sz="0" w:space="0" w:color="auto"/>
                                                                            <w:left w:val="none" w:sz="0" w:space="0" w:color="auto"/>
                                                                            <w:bottom w:val="none" w:sz="0" w:space="0" w:color="auto"/>
                                                                            <w:right w:val="none" w:sz="0" w:space="0" w:color="auto"/>
                                                                          </w:divBdr>
                                                                        </w:div>
                                                                        <w:div w:id="1107458008">
                                                                          <w:marLeft w:val="0"/>
                                                                          <w:marRight w:val="0"/>
                                                                          <w:marTop w:val="0"/>
                                                                          <w:marBottom w:val="0"/>
                                                                          <w:divBdr>
                                                                            <w:top w:val="none" w:sz="0" w:space="0" w:color="auto"/>
                                                                            <w:left w:val="none" w:sz="0" w:space="0" w:color="auto"/>
                                                                            <w:bottom w:val="none" w:sz="0" w:space="0" w:color="auto"/>
                                                                            <w:right w:val="none" w:sz="0" w:space="0" w:color="auto"/>
                                                                          </w:divBdr>
                                                                        </w:div>
                                                                      </w:divsChild>
                                                                    </w:div>
                                                                    <w:div w:id="1202747812">
                                                                      <w:marLeft w:val="0"/>
                                                                      <w:marRight w:val="0"/>
                                                                      <w:marTop w:val="0"/>
                                                                      <w:marBottom w:val="0"/>
                                                                      <w:divBdr>
                                                                        <w:top w:val="none" w:sz="0" w:space="0" w:color="auto"/>
                                                                        <w:left w:val="none" w:sz="0" w:space="0" w:color="auto"/>
                                                                        <w:bottom w:val="none" w:sz="0" w:space="0" w:color="auto"/>
                                                                        <w:right w:val="none" w:sz="0" w:space="0" w:color="auto"/>
                                                                      </w:divBdr>
                                                                    </w:div>
                                                                    <w:div w:id="1509979148">
                                                                      <w:marLeft w:val="0"/>
                                                                      <w:marRight w:val="0"/>
                                                                      <w:marTop w:val="0"/>
                                                                      <w:marBottom w:val="0"/>
                                                                      <w:divBdr>
                                                                        <w:top w:val="none" w:sz="0" w:space="0" w:color="auto"/>
                                                                        <w:left w:val="none" w:sz="0" w:space="0" w:color="auto"/>
                                                                        <w:bottom w:val="none" w:sz="0" w:space="0" w:color="auto"/>
                                                                        <w:right w:val="none" w:sz="0" w:space="0" w:color="auto"/>
                                                                      </w:divBdr>
                                                                      <w:divsChild>
                                                                        <w:div w:id="420028020">
                                                                          <w:marLeft w:val="0"/>
                                                                          <w:marRight w:val="0"/>
                                                                          <w:marTop w:val="0"/>
                                                                          <w:marBottom w:val="0"/>
                                                                          <w:divBdr>
                                                                            <w:top w:val="none" w:sz="0" w:space="0" w:color="auto"/>
                                                                            <w:left w:val="none" w:sz="0" w:space="0" w:color="auto"/>
                                                                            <w:bottom w:val="none" w:sz="0" w:space="0" w:color="auto"/>
                                                                            <w:right w:val="none" w:sz="0" w:space="0" w:color="auto"/>
                                                                          </w:divBdr>
                                                                        </w:div>
                                                                        <w:div w:id="1617057258">
                                                                          <w:marLeft w:val="0"/>
                                                                          <w:marRight w:val="0"/>
                                                                          <w:marTop w:val="0"/>
                                                                          <w:marBottom w:val="0"/>
                                                                          <w:divBdr>
                                                                            <w:top w:val="none" w:sz="0" w:space="0" w:color="auto"/>
                                                                            <w:left w:val="none" w:sz="0" w:space="0" w:color="auto"/>
                                                                            <w:bottom w:val="none" w:sz="0" w:space="0" w:color="auto"/>
                                                                            <w:right w:val="none" w:sz="0" w:space="0" w:color="auto"/>
                                                                          </w:divBdr>
                                                                        </w:div>
                                                                      </w:divsChild>
                                                                    </w:div>
                                                                    <w:div w:id="1656226027">
                                                                      <w:marLeft w:val="0"/>
                                                                      <w:marRight w:val="0"/>
                                                                      <w:marTop w:val="0"/>
                                                                      <w:marBottom w:val="0"/>
                                                                      <w:divBdr>
                                                                        <w:top w:val="none" w:sz="0" w:space="0" w:color="auto"/>
                                                                        <w:left w:val="none" w:sz="0" w:space="0" w:color="auto"/>
                                                                        <w:bottom w:val="none" w:sz="0" w:space="0" w:color="auto"/>
                                                                        <w:right w:val="none" w:sz="0" w:space="0" w:color="auto"/>
                                                                      </w:divBdr>
                                                                      <w:divsChild>
                                                                        <w:div w:id="754744273">
                                                                          <w:marLeft w:val="0"/>
                                                                          <w:marRight w:val="0"/>
                                                                          <w:marTop w:val="0"/>
                                                                          <w:marBottom w:val="0"/>
                                                                          <w:divBdr>
                                                                            <w:top w:val="none" w:sz="0" w:space="0" w:color="auto"/>
                                                                            <w:left w:val="none" w:sz="0" w:space="0" w:color="auto"/>
                                                                            <w:bottom w:val="none" w:sz="0" w:space="0" w:color="auto"/>
                                                                            <w:right w:val="none" w:sz="0" w:space="0" w:color="auto"/>
                                                                          </w:divBdr>
                                                                        </w:div>
                                                                        <w:div w:id="912660374">
                                                                          <w:marLeft w:val="0"/>
                                                                          <w:marRight w:val="0"/>
                                                                          <w:marTop w:val="0"/>
                                                                          <w:marBottom w:val="0"/>
                                                                          <w:divBdr>
                                                                            <w:top w:val="none" w:sz="0" w:space="0" w:color="auto"/>
                                                                            <w:left w:val="none" w:sz="0" w:space="0" w:color="auto"/>
                                                                            <w:bottom w:val="none" w:sz="0" w:space="0" w:color="auto"/>
                                                                            <w:right w:val="none" w:sz="0" w:space="0" w:color="auto"/>
                                                                          </w:divBdr>
                                                                        </w:div>
                                                                      </w:divsChild>
                                                                    </w:div>
                                                                    <w:div w:id="2133134509">
                                                                      <w:marLeft w:val="0"/>
                                                                      <w:marRight w:val="0"/>
                                                                      <w:marTop w:val="0"/>
                                                                      <w:marBottom w:val="0"/>
                                                                      <w:divBdr>
                                                                        <w:top w:val="none" w:sz="0" w:space="0" w:color="auto"/>
                                                                        <w:left w:val="none" w:sz="0" w:space="0" w:color="auto"/>
                                                                        <w:bottom w:val="none" w:sz="0" w:space="0" w:color="auto"/>
                                                                        <w:right w:val="none" w:sz="0" w:space="0" w:color="auto"/>
                                                                      </w:divBdr>
                                                                      <w:divsChild>
                                                                        <w:div w:id="303505001">
                                                                          <w:marLeft w:val="0"/>
                                                                          <w:marRight w:val="0"/>
                                                                          <w:marTop w:val="0"/>
                                                                          <w:marBottom w:val="0"/>
                                                                          <w:divBdr>
                                                                            <w:top w:val="none" w:sz="0" w:space="0" w:color="auto"/>
                                                                            <w:left w:val="none" w:sz="0" w:space="0" w:color="auto"/>
                                                                            <w:bottom w:val="none" w:sz="0" w:space="0" w:color="auto"/>
                                                                            <w:right w:val="none" w:sz="0" w:space="0" w:color="auto"/>
                                                                          </w:divBdr>
                                                                        </w:div>
                                                                        <w:div w:id="88579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023400">
                                                                  <w:marLeft w:val="0"/>
                                                                  <w:marRight w:val="0"/>
                                                                  <w:marTop w:val="0"/>
                                                                  <w:marBottom w:val="0"/>
                                                                  <w:divBdr>
                                                                    <w:top w:val="none" w:sz="0" w:space="0" w:color="auto"/>
                                                                    <w:left w:val="none" w:sz="0" w:space="0" w:color="auto"/>
                                                                    <w:bottom w:val="none" w:sz="0" w:space="0" w:color="auto"/>
                                                                    <w:right w:val="none" w:sz="0" w:space="0" w:color="auto"/>
                                                                  </w:divBdr>
                                                                  <w:divsChild>
                                                                    <w:div w:id="382562805">
                                                                      <w:marLeft w:val="0"/>
                                                                      <w:marRight w:val="0"/>
                                                                      <w:marTop w:val="0"/>
                                                                      <w:marBottom w:val="0"/>
                                                                      <w:divBdr>
                                                                        <w:top w:val="none" w:sz="0" w:space="0" w:color="auto"/>
                                                                        <w:left w:val="none" w:sz="0" w:space="0" w:color="auto"/>
                                                                        <w:bottom w:val="none" w:sz="0" w:space="0" w:color="auto"/>
                                                                        <w:right w:val="none" w:sz="0" w:space="0" w:color="auto"/>
                                                                      </w:divBdr>
                                                                    </w:div>
                                                                    <w:div w:id="437944046">
                                                                      <w:marLeft w:val="0"/>
                                                                      <w:marRight w:val="0"/>
                                                                      <w:marTop w:val="0"/>
                                                                      <w:marBottom w:val="0"/>
                                                                      <w:divBdr>
                                                                        <w:top w:val="none" w:sz="0" w:space="0" w:color="auto"/>
                                                                        <w:left w:val="none" w:sz="0" w:space="0" w:color="auto"/>
                                                                        <w:bottom w:val="none" w:sz="0" w:space="0" w:color="auto"/>
                                                                        <w:right w:val="none" w:sz="0" w:space="0" w:color="auto"/>
                                                                      </w:divBdr>
                                                                      <w:divsChild>
                                                                        <w:div w:id="852647490">
                                                                          <w:marLeft w:val="0"/>
                                                                          <w:marRight w:val="0"/>
                                                                          <w:marTop w:val="0"/>
                                                                          <w:marBottom w:val="0"/>
                                                                          <w:divBdr>
                                                                            <w:top w:val="none" w:sz="0" w:space="0" w:color="auto"/>
                                                                            <w:left w:val="none" w:sz="0" w:space="0" w:color="auto"/>
                                                                            <w:bottom w:val="none" w:sz="0" w:space="0" w:color="auto"/>
                                                                            <w:right w:val="none" w:sz="0" w:space="0" w:color="auto"/>
                                                                          </w:divBdr>
                                                                          <w:divsChild>
                                                                            <w:div w:id="710299668">
                                                                              <w:marLeft w:val="0"/>
                                                                              <w:marRight w:val="0"/>
                                                                              <w:marTop w:val="0"/>
                                                                              <w:marBottom w:val="0"/>
                                                                              <w:divBdr>
                                                                                <w:top w:val="none" w:sz="0" w:space="0" w:color="auto"/>
                                                                                <w:left w:val="none" w:sz="0" w:space="0" w:color="auto"/>
                                                                                <w:bottom w:val="none" w:sz="0" w:space="0" w:color="auto"/>
                                                                                <w:right w:val="none" w:sz="0" w:space="0" w:color="auto"/>
                                                                              </w:divBdr>
                                                                            </w:div>
                                                                            <w:div w:id="1154372431">
                                                                              <w:marLeft w:val="0"/>
                                                                              <w:marRight w:val="0"/>
                                                                              <w:marTop w:val="0"/>
                                                                              <w:marBottom w:val="0"/>
                                                                              <w:divBdr>
                                                                                <w:top w:val="none" w:sz="0" w:space="0" w:color="auto"/>
                                                                                <w:left w:val="none" w:sz="0" w:space="0" w:color="auto"/>
                                                                                <w:bottom w:val="none" w:sz="0" w:space="0" w:color="auto"/>
                                                                                <w:right w:val="none" w:sz="0" w:space="0" w:color="auto"/>
                                                                              </w:divBdr>
                                                                            </w:div>
                                                                          </w:divsChild>
                                                                        </w:div>
                                                                        <w:div w:id="867062133">
                                                                          <w:marLeft w:val="0"/>
                                                                          <w:marRight w:val="0"/>
                                                                          <w:marTop w:val="0"/>
                                                                          <w:marBottom w:val="0"/>
                                                                          <w:divBdr>
                                                                            <w:top w:val="none" w:sz="0" w:space="0" w:color="auto"/>
                                                                            <w:left w:val="none" w:sz="0" w:space="0" w:color="auto"/>
                                                                            <w:bottom w:val="none" w:sz="0" w:space="0" w:color="auto"/>
                                                                            <w:right w:val="none" w:sz="0" w:space="0" w:color="auto"/>
                                                                          </w:divBdr>
                                                                          <w:divsChild>
                                                                            <w:div w:id="711342740">
                                                                              <w:marLeft w:val="0"/>
                                                                              <w:marRight w:val="0"/>
                                                                              <w:marTop w:val="0"/>
                                                                              <w:marBottom w:val="0"/>
                                                                              <w:divBdr>
                                                                                <w:top w:val="none" w:sz="0" w:space="0" w:color="auto"/>
                                                                                <w:left w:val="none" w:sz="0" w:space="0" w:color="auto"/>
                                                                                <w:bottom w:val="none" w:sz="0" w:space="0" w:color="auto"/>
                                                                                <w:right w:val="none" w:sz="0" w:space="0" w:color="auto"/>
                                                                              </w:divBdr>
                                                                            </w:div>
                                                                            <w:div w:id="1329404711">
                                                                              <w:marLeft w:val="0"/>
                                                                              <w:marRight w:val="0"/>
                                                                              <w:marTop w:val="0"/>
                                                                              <w:marBottom w:val="0"/>
                                                                              <w:divBdr>
                                                                                <w:top w:val="none" w:sz="0" w:space="0" w:color="auto"/>
                                                                                <w:left w:val="none" w:sz="0" w:space="0" w:color="auto"/>
                                                                                <w:bottom w:val="none" w:sz="0" w:space="0" w:color="auto"/>
                                                                                <w:right w:val="none" w:sz="0" w:space="0" w:color="auto"/>
                                                                              </w:divBdr>
                                                                            </w:div>
                                                                          </w:divsChild>
                                                                        </w:div>
                                                                        <w:div w:id="876553089">
                                                                          <w:marLeft w:val="0"/>
                                                                          <w:marRight w:val="0"/>
                                                                          <w:marTop w:val="0"/>
                                                                          <w:marBottom w:val="0"/>
                                                                          <w:divBdr>
                                                                            <w:top w:val="none" w:sz="0" w:space="0" w:color="auto"/>
                                                                            <w:left w:val="none" w:sz="0" w:space="0" w:color="auto"/>
                                                                            <w:bottom w:val="none" w:sz="0" w:space="0" w:color="auto"/>
                                                                            <w:right w:val="none" w:sz="0" w:space="0" w:color="auto"/>
                                                                          </w:divBdr>
                                                                          <w:divsChild>
                                                                            <w:div w:id="88671128">
                                                                              <w:marLeft w:val="0"/>
                                                                              <w:marRight w:val="0"/>
                                                                              <w:marTop w:val="0"/>
                                                                              <w:marBottom w:val="0"/>
                                                                              <w:divBdr>
                                                                                <w:top w:val="none" w:sz="0" w:space="0" w:color="auto"/>
                                                                                <w:left w:val="none" w:sz="0" w:space="0" w:color="auto"/>
                                                                                <w:bottom w:val="none" w:sz="0" w:space="0" w:color="auto"/>
                                                                                <w:right w:val="none" w:sz="0" w:space="0" w:color="auto"/>
                                                                              </w:divBdr>
                                                                            </w:div>
                                                                            <w:div w:id="1445077342">
                                                                              <w:marLeft w:val="0"/>
                                                                              <w:marRight w:val="0"/>
                                                                              <w:marTop w:val="0"/>
                                                                              <w:marBottom w:val="0"/>
                                                                              <w:divBdr>
                                                                                <w:top w:val="none" w:sz="0" w:space="0" w:color="auto"/>
                                                                                <w:left w:val="none" w:sz="0" w:space="0" w:color="auto"/>
                                                                                <w:bottom w:val="none" w:sz="0" w:space="0" w:color="auto"/>
                                                                                <w:right w:val="none" w:sz="0" w:space="0" w:color="auto"/>
                                                                              </w:divBdr>
                                                                            </w:div>
                                                                          </w:divsChild>
                                                                        </w:div>
                                                                        <w:div w:id="1141997299">
                                                                          <w:marLeft w:val="0"/>
                                                                          <w:marRight w:val="0"/>
                                                                          <w:marTop w:val="0"/>
                                                                          <w:marBottom w:val="0"/>
                                                                          <w:divBdr>
                                                                            <w:top w:val="none" w:sz="0" w:space="0" w:color="auto"/>
                                                                            <w:left w:val="none" w:sz="0" w:space="0" w:color="auto"/>
                                                                            <w:bottom w:val="none" w:sz="0" w:space="0" w:color="auto"/>
                                                                            <w:right w:val="none" w:sz="0" w:space="0" w:color="auto"/>
                                                                          </w:divBdr>
                                                                        </w:div>
                                                                        <w:div w:id="1365522644">
                                                                          <w:marLeft w:val="0"/>
                                                                          <w:marRight w:val="0"/>
                                                                          <w:marTop w:val="0"/>
                                                                          <w:marBottom w:val="0"/>
                                                                          <w:divBdr>
                                                                            <w:top w:val="none" w:sz="0" w:space="0" w:color="auto"/>
                                                                            <w:left w:val="none" w:sz="0" w:space="0" w:color="auto"/>
                                                                            <w:bottom w:val="none" w:sz="0" w:space="0" w:color="auto"/>
                                                                            <w:right w:val="none" w:sz="0" w:space="0" w:color="auto"/>
                                                                          </w:divBdr>
                                                                          <w:divsChild>
                                                                            <w:div w:id="380713804">
                                                                              <w:marLeft w:val="0"/>
                                                                              <w:marRight w:val="0"/>
                                                                              <w:marTop w:val="0"/>
                                                                              <w:marBottom w:val="0"/>
                                                                              <w:divBdr>
                                                                                <w:top w:val="none" w:sz="0" w:space="0" w:color="auto"/>
                                                                                <w:left w:val="none" w:sz="0" w:space="0" w:color="auto"/>
                                                                                <w:bottom w:val="none" w:sz="0" w:space="0" w:color="auto"/>
                                                                                <w:right w:val="none" w:sz="0" w:space="0" w:color="auto"/>
                                                                              </w:divBdr>
                                                                            </w:div>
                                                                            <w:div w:id="2025784826">
                                                                              <w:marLeft w:val="0"/>
                                                                              <w:marRight w:val="0"/>
                                                                              <w:marTop w:val="0"/>
                                                                              <w:marBottom w:val="0"/>
                                                                              <w:divBdr>
                                                                                <w:top w:val="none" w:sz="0" w:space="0" w:color="auto"/>
                                                                                <w:left w:val="none" w:sz="0" w:space="0" w:color="auto"/>
                                                                                <w:bottom w:val="none" w:sz="0" w:space="0" w:color="auto"/>
                                                                                <w:right w:val="none" w:sz="0" w:space="0" w:color="auto"/>
                                                                              </w:divBdr>
                                                                            </w:div>
                                                                          </w:divsChild>
                                                                        </w:div>
                                                                        <w:div w:id="1533223692">
                                                                          <w:marLeft w:val="0"/>
                                                                          <w:marRight w:val="0"/>
                                                                          <w:marTop w:val="0"/>
                                                                          <w:marBottom w:val="0"/>
                                                                          <w:divBdr>
                                                                            <w:top w:val="none" w:sz="0" w:space="0" w:color="auto"/>
                                                                            <w:left w:val="none" w:sz="0" w:space="0" w:color="auto"/>
                                                                            <w:bottom w:val="none" w:sz="0" w:space="0" w:color="auto"/>
                                                                            <w:right w:val="none" w:sz="0" w:space="0" w:color="auto"/>
                                                                          </w:divBdr>
                                                                        </w:div>
                                                                      </w:divsChild>
                                                                    </w:div>
                                                                    <w:div w:id="501966978">
                                                                      <w:marLeft w:val="0"/>
                                                                      <w:marRight w:val="0"/>
                                                                      <w:marTop w:val="0"/>
                                                                      <w:marBottom w:val="0"/>
                                                                      <w:divBdr>
                                                                        <w:top w:val="none" w:sz="0" w:space="0" w:color="auto"/>
                                                                        <w:left w:val="none" w:sz="0" w:space="0" w:color="auto"/>
                                                                        <w:bottom w:val="none" w:sz="0" w:space="0" w:color="auto"/>
                                                                        <w:right w:val="none" w:sz="0" w:space="0" w:color="auto"/>
                                                                      </w:divBdr>
                                                                      <w:divsChild>
                                                                        <w:div w:id="335305036">
                                                                          <w:marLeft w:val="0"/>
                                                                          <w:marRight w:val="0"/>
                                                                          <w:marTop w:val="0"/>
                                                                          <w:marBottom w:val="0"/>
                                                                          <w:divBdr>
                                                                            <w:top w:val="none" w:sz="0" w:space="0" w:color="auto"/>
                                                                            <w:left w:val="none" w:sz="0" w:space="0" w:color="auto"/>
                                                                            <w:bottom w:val="none" w:sz="0" w:space="0" w:color="auto"/>
                                                                            <w:right w:val="none" w:sz="0" w:space="0" w:color="auto"/>
                                                                          </w:divBdr>
                                                                        </w:div>
                                                                        <w:div w:id="1592087048">
                                                                          <w:marLeft w:val="0"/>
                                                                          <w:marRight w:val="0"/>
                                                                          <w:marTop w:val="0"/>
                                                                          <w:marBottom w:val="0"/>
                                                                          <w:divBdr>
                                                                            <w:top w:val="none" w:sz="0" w:space="0" w:color="auto"/>
                                                                            <w:left w:val="none" w:sz="0" w:space="0" w:color="auto"/>
                                                                            <w:bottom w:val="none" w:sz="0" w:space="0" w:color="auto"/>
                                                                            <w:right w:val="none" w:sz="0" w:space="0" w:color="auto"/>
                                                                          </w:divBdr>
                                                                        </w:div>
                                                                      </w:divsChild>
                                                                    </w:div>
                                                                    <w:div w:id="1771389495">
                                                                      <w:marLeft w:val="0"/>
                                                                      <w:marRight w:val="0"/>
                                                                      <w:marTop w:val="0"/>
                                                                      <w:marBottom w:val="0"/>
                                                                      <w:divBdr>
                                                                        <w:top w:val="none" w:sz="0" w:space="0" w:color="auto"/>
                                                                        <w:left w:val="none" w:sz="0" w:space="0" w:color="auto"/>
                                                                        <w:bottom w:val="none" w:sz="0" w:space="0" w:color="auto"/>
                                                                        <w:right w:val="none" w:sz="0" w:space="0" w:color="auto"/>
                                                                      </w:divBdr>
                                                                    </w:div>
                                                                  </w:divsChild>
                                                                </w:div>
                                                                <w:div w:id="1779643683">
                                                                  <w:marLeft w:val="0"/>
                                                                  <w:marRight w:val="0"/>
                                                                  <w:marTop w:val="0"/>
                                                                  <w:marBottom w:val="0"/>
                                                                  <w:divBdr>
                                                                    <w:top w:val="none" w:sz="0" w:space="0" w:color="auto"/>
                                                                    <w:left w:val="none" w:sz="0" w:space="0" w:color="auto"/>
                                                                    <w:bottom w:val="none" w:sz="0" w:space="0" w:color="auto"/>
                                                                    <w:right w:val="none" w:sz="0" w:space="0" w:color="auto"/>
                                                                  </w:divBdr>
                                                                </w:div>
                                                              </w:divsChild>
                                                            </w:div>
                                                            <w:div w:id="284585916">
                                                              <w:marLeft w:val="0"/>
                                                              <w:marRight w:val="0"/>
                                                              <w:marTop w:val="0"/>
                                                              <w:marBottom w:val="0"/>
                                                              <w:divBdr>
                                                                <w:top w:val="none" w:sz="0" w:space="0" w:color="auto"/>
                                                                <w:left w:val="none" w:sz="0" w:space="0" w:color="auto"/>
                                                                <w:bottom w:val="none" w:sz="0" w:space="0" w:color="auto"/>
                                                                <w:right w:val="none" w:sz="0" w:space="0" w:color="auto"/>
                                                              </w:divBdr>
                                                              <w:divsChild>
                                                                <w:div w:id="1033725421">
                                                                  <w:marLeft w:val="0"/>
                                                                  <w:marRight w:val="0"/>
                                                                  <w:marTop w:val="0"/>
                                                                  <w:marBottom w:val="0"/>
                                                                  <w:divBdr>
                                                                    <w:top w:val="none" w:sz="0" w:space="0" w:color="auto"/>
                                                                    <w:left w:val="none" w:sz="0" w:space="0" w:color="auto"/>
                                                                    <w:bottom w:val="none" w:sz="0" w:space="0" w:color="auto"/>
                                                                    <w:right w:val="none" w:sz="0" w:space="0" w:color="auto"/>
                                                                  </w:divBdr>
                                                                  <w:divsChild>
                                                                    <w:div w:id="2784365">
                                                                      <w:marLeft w:val="0"/>
                                                                      <w:marRight w:val="0"/>
                                                                      <w:marTop w:val="0"/>
                                                                      <w:marBottom w:val="0"/>
                                                                      <w:divBdr>
                                                                        <w:top w:val="none" w:sz="0" w:space="0" w:color="auto"/>
                                                                        <w:left w:val="none" w:sz="0" w:space="0" w:color="auto"/>
                                                                        <w:bottom w:val="none" w:sz="0" w:space="0" w:color="auto"/>
                                                                        <w:right w:val="none" w:sz="0" w:space="0" w:color="auto"/>
                                                                      </w:divBdr>
                                                                      <w:divsChild>
                                                                        <w:div w:id="81613374">
                                                                          <w:marLeft w:val="0"/>
                                                                          <w:marRight w:val="0"/>
                                                                          <w:marTop w:val="0"/>
                                                                          <w:marBottom w:val="0"/>
                                                                          <w:divBdr>
                                                                            <w:top w:val="none" w:sz="0" w:space="0" w:color="auto"/>
                                                                            <w:left w:val="none" w:sz="0" w:space="0" w:color="auto"/>
                                                                            <w:bottom w:val="none" w:sz="0" w:space="0" w:color="auto"/>
                                                                            <w:right w:val="none" w:sz="0" w:space="0" w:color="auto"/>
                                                                          </w:divBdr>
                                                                        </w:div>
                                                                        <w:div w:id="927687694">
                                                                          <w:marLeft w:val="0"/>
                                                                          <w:marRight w:val="0"/>
                                                                          <w:marTop w:val="0"/>
                                                                          <w:marBottom w:val="0"/>
                                                                          <w:divBdr>
                                                                            <w:top w:val="none" w:sz="0" w:space="0" w:color="auto"/>
                                                                            <w:left w:val="none" w:sz="0" w:space="0" w:color="auto"/>
                                                                            <w:bottom w:val="none" w:sz="0" w:space="0" w:color="auto"/>
                                                                            <w:right w:val="none" w:sz="0" w:space="0" w:color="auto"/>
                                                                          </w:divBdr>
                                                                        </w:div>
                                                                      </w:divsChild>
                                                                    </w:div>
                                                                    <w:div w:id="85273444">
                                                                      <w:marLeft w:val="0"/>
                                                                      <w:marRight w:val="0"/>
                                                                      <w:marTop w:val="0"/>
                                                                      <w:marBottom w:val="0"/>
                                                                      <w:divBdr>
                                                                        <w:top w:val="none" w:sz="0" w:space="0" w:color="auto"/>
                                                                        <w:left w:val="none" w:sz="0" w:space="0" w:color="auto"/>
                                                                        <w:bottom w:val="none" w:sz="0" w:space="0" w:color="auto"/>
                                                                        <w:right w:val="none" w:sz="0" w:space="0" w:color="auto"/>
                                                                      </w:divBdr>
                                                                      <w:divsChild>
                                                                        <w:div w:id="381448432">
                                                                          <w:marLeft w:val="0"/>
                                                                          <w:marRight w:val="0"/>
                                                                          <w:marTop w:val="0"/>
                                                                          <w:marBottom w:val="0"/>
                                                                          <w:divBdr>
                                                                            <w:top w:val="none" w:sz="0" w:space="0" w:color="auto"/>
                                                                            <w:left w:val="none" w:sz="0" w:space="0" w:color="auto"/>
                                                                            <w:bottom w:val="none" w:sz="0" w:space="0" w:color="auto"/>
                                                                            <w:right w:val="none" w:sz="0" w:space="0" w:color="auto"/>
                                                                          </w:divBdr>
                                                                        </w:div>
                                                                        <w:div w:id="1556114186">
                                                                          <w:marLeft w:val="0"/>
                                                                          <w:marRight w:val="0"/>
                                                                          <w:marTop w:val="0"/>
                                                                          <w:marBottom w:val="0"/>
                                                                          <w:divBdr>
                                                                            <w:top w:val="none" w:sz="0" w:space="0" w:color="auto"/>
                                                                            <w:left w:val="none" w:sz="0" w:space="0" w:color="auto"/>
                                                                            <w:bottom w:val="none" w:sz="0" w:space="0" w:color="auto"/>
                                                                            <w:right w:val="none" w:sz="0" w:space="0" w:color="auto"/>
                                                                          </w:divBdr>
                                                                        </w:div>
                                                                      </w:divsChild>
                                                                    </w:div>
                                                                    <w:div w:id="145048681">
                                                                      <w:marLeft w:val="0"/>
                                                                      <w:marRight w:val="0"/>
                                                                      <w:marTop w:val="0"/>
                                                                      <w:marBottom w:val="0"/>
                                                                      <w:divBdr>
                                                                        <w:top w:val="none" w:sz="0" w:space="0" w:color="auto"/>
                                                                        <w:left w:val="none" w:sz="0" w:space="0" w:color="auto"/>
                                                                        <w:bottom w:val="none" w:sz="0" w:space="0" w:color="auto"/>
                                                                        <w:right w:val="none" w:sz="0" w:space="0" w:color="auto"/>
                                                                      </w:divBdr>
                                                                      <w:divsChild>
                                                                        <w:div w:id="1926914452">
                                                                          <w:marLeft w:val="0"/>
                                                                          <w:marRight w:val="0"/>
                                                                          <w:marTop w:val="0"/>
                                                                          <w:marBottom w:val="0"/>
                                                                          <w:divBdr>
                                                                            <w:top w:val="none" w:sz="0" w:space="0" w:color="auto"/>
                                                                            <w:left w:val="none" w:sz="0" w:space="0" w:color="auto"/>
                                                                            <w:bottom w:val="none" w:sz="0" w:space="0" w:color="auto"/>
                                                                            <w:right w:val="none" w:sz="0" w:space="0" w:color="auto"/>
                                                                          </w:divBdr>
                                                                        </w:div>
                                                                        <w:div w:id="2115200201">
                                                                          <w:marLeft w:val="0"/>
                                                                          <w:marRight w:val="0"/>
                                                                          <w:marTop w:val="0"/>
                                                                          <w:marBottom w:val="0"/>
                                                                          <w:divBdr>
                                                                            <w:top w:val="none" w:sz="0" w:space="0" w:color="auto"/>
                                                                            <w:left w:val="none" w:sz="0" w:space="0" w:color="auto"/>
                                                                            <w:bottom w:val="none" w:sz="0" w:space="0" w:color="auto"/>
                                                                            <w:right w:val="none" w:sz="0" w:space="0" w:color="auto"/>
                                                                          </w:divBdr>
                                                                        </w:div>
                                                                      </w:divsChild>
                                                                    </w:div>
                                                                    <w:div w:id="171340658">
                                                                      <w:marLeft w:val="0"/>
                                                                      <w:marRight w:val="0"/>
                                                                      <w:marTop w:val="0"/>
                                                                      <w:marBottom w:val="0"/>
                                                                      <w:divBdr>
                                                                        <w:top w:val="none" w:sz="0" w:space="0" w:color="auto"/>
                                                                        <w:left w:val="none" w:sz="0" w:space="0" w:color="auto"/>
                                                                        <w:bottom w:val="none" w:sz="0" w:space="0" w:color="auto"/>
                                                                        <w:right w:val="none" w:sz="0" w:space="0" w:color="auto"/>
                                                                      </w:divBdr>
                                                                    </w:div>
                                                                    <w:div w:id="231891974">
                                                                      <w:marLeft w:val="0"/>
                                                                      <w:marRight w:val="0"/>
                                                                      <w:marTop w:val="0"/>
                                                                      <w:marBottom w:val="0"/>
                                                                      <w:divBdr>
                                                                        <w:top w:val="none" w:sz="0" w:space="0" w:color="auto"/>
                                                                        <w:left w:val="none" w:sz="0" w:space="0" w:color="auto"/>
                                                                        <w:bottom w:val="none" w:sz="0" w:space="0" w:color="auto"/>
                                                                        <w:right w:val="none" w:sz="0" w:space="0" w:color="auto"/>
                                                                      </w:divBdr>
                                                                      <w:divsChild>
                                                                        <w:div w:id="994260635">
                                                                          <w:marLeft w:val="0"/>
                                                                          <w:marRight w:val="0"/>
                                                                          <w:marTop w:val="0"/>
                                                                          <w:marBottom w:val="0"/>
                                                                          <w:divBdr>
                                                                            <w:top w:val="none" w:sz="0" w:space="0" w:color="auto"/>
                                                                            <w:left w:val="none" w:sz="0" w:space="0" w:color="auto"/>
                                                                            <w:bottom w:val="none" w:sz="0" w:space="0" w:color="auto"/>
                                                                            <w:right w:val="none" w:sz="0" w:space="0" w:color="auto"/>
                                                                          </w:divBdr>
                                                                        </w:div>
                                                                        <w:div w:id="2066902845">
                                                                          <w:marLeft w:val="0"/>
                                                                          <w:marRight w:val="0"/>
                                                                          <w:marTop w:val="0"/>
                                                                          <w:marBottom w:val="0"/>
                                                                          <w:divBdr>
                                                                            <w:top w:val="none" w:sz="0" w:space="0" w:color="auto"/>
                                                                            <w:left w:val="none" w:sz="0" w:space="0" w:color="auto"/>
                                                                            <w:bottom w:val="none" w:sz="0" w:space="0" w:color="auto"/>
                                                                            <w:right w:val="none" w:sz="0" w:space="0" w:color="auto"/>
                                                                          </w:divBdr>
                                                                        </w:div>
                                                                      </w:divsChild>
                                                                    </w:div>
                                                                    <w:div w:id="383263543">
                                                                      <w:marLeft w:val="0"/>
                                                                      <w:marRight w:val="0"/>
                                                                      <w:marTop w:val="0"/>
                                                                      <w:marBottom w:val="0"/>
                                                                      <w:divBdr>
                                                                        <w:top w:val="none" w:sz="0" w:space="0" w:color="auto"/>
                                                                        <w:left w:val="none" w:sz="0" w:space="0" w:color="auto"/>
                                                                        <w:bottom w:val="none" w:sz="0" w:space="0" w:color="auto"/>
                                                                        <w:right w:val="none" w:sz="0" w:space="0" w:color="auto"/>
                                                                      </w:divBdr>
                                                                      <w:divsChild>
                                                                        <w:div w:id="345448336">
                                                                          <w:marLeft w:val="0"/>
                                                                          <w:marRight w:val="0"/>
                                                                          <w:marTop w:val="0"/>
                                                                          <w:marBottom w:val="0"/>
                                                                          <w:divBdr>
                                                                            <w:top w:val="none" w:sz="0" w:space="0" w:color="auto"/>
                                                                            <w:left w:val="none" w:sz="0" w:space="0" w:color="auto"/>
                                                                            <w:bottom w:val="none" w:sz="0" w:space="0" w:color="auto"/>
                                                                            <w:right w:val="none" w:sz="0" w:space="0" w:color="auto"/>
                                                                          </w:divBdr>
                                                                        </w:div>
                                                                        <w:div w:id="1673991764">
                                                                          <w:marLeft w:val="0"/>
                                                                          <w:marRight w:val="0"/>
                                                                          <w:marTop w:val="0"/>
                                                                          <w:marBottom w:val="0"/>
                                                                          <w:divBdr>
                                                                            <w:top w:val="none" w:sz="0" w:space="0" w:color="auto"/>
                                                                            <w:left w:val="none" w:sz="0" w:space="0" w:color="auto"/>
                                                                            <w:bottom w:val="none" w:sz="0" w:space="0" w:color="auto"/>
                                                                            <w:right w:val="none" w:sz="0" w:space="0" w:color="auto"/>
                                                                          </w:divBdr>
                                                                        </w:div>
                                                                      </w:divsChild>
                                                                    </w:div>
                                                                    <w:div w:id="387339191">
                                                                      <w:marLeft w:val="0"/>
                                                                      <w:marRight w:val="0"/>
                                                                      <w:marTop w:val="0"/>
                                                                      <w:marBottom w:val="0"/>
                                                                      <w:divBdr>
                                                                        <w:top w:val="none" w:sz="0" w:space="0" w:color="auto"/>
                                                                        <w:left w:val="none" w:sz="0" w:space="0" w:color="auto"/>
                                                                        <w:bottom w:val="none" w:sz="0" w:space="0" w:color="auto"/>
                                                                        <w:right w:val="none" w:sz="0" w:space="0" w:color="auto"/>
                                                                      </w:divBdr>
                                                                      <w:divsChild>
                                                                        <w:div w:id="155266395">
                                                                          <w:marLeft w:val="0"/>
                                                                          <w:marRight w:val="0"/>
                                                                          <w:marTop w:val="0"/>
                                                                          <w:marBottom w:val="0"/>
                                                                          <w:divBdr>
                                                                            <w:top w:val="none" w:sz="0" w:space="0" w:color="auto"/>
                                                                            <w:left w:val="none" w:sz="0" w:space="0" w:color="auto"/>
                                                                            <w:bottom w:val="none" w:sz="0" w:space="0" w:color="auto"/>
                                                                            <w:right w:val="none" w:sz="0" w:space="0" w:color="auto"/>
                                                                          </w:divBdr>
                                                                        </w:div>
                                                                        <w:div w:id="2133590210">
                                                                          <w:marLeft w:val="0"/>
                                                                          <w:marRight w:val="0"/>
                                                                          <w:marTop w:val="0"/>
                                                                          <w:marBottom w:val="0"/>
                                                                          <w:divBdr>
                                                                            <w:top w:val="none" w:sz="0" w:space="0" w:color="auto"/>
                                                                            <w:left w:val="none" w:sz="0" w:space="0" w:color="auto"/>
                                                                            <w:bottom w:val="none" w:sz="0" w:space="0" w:color="auto"/>
                                                                            <w:right w:val="none" w:sz="0" w:space="0" w:color="auto"/>
                                                                          </w:divBdr>
                                                                        </w:div>
                                                                      </w:divsChild>
                                                                    </w:div>
                                                                    <w:div w:id="423496072">
                                                                      <w:marLeft w:val="0"/>
                                                                      <w:marRight w:val="0"/>
                                                                      <w:marTop w:val="0"/>
                                                                      <w:marBottom w:val="0"/>
                                                                      <w:divBdr>
                                                                        <w:top w:val="none" w:sz="0" w:space="0" w:color="auto"/>
                                                                        <w:left w:val="none" w:sz="0" w:space="0" w:color="auto"/>
                                                                        <w:bottom w:val="none" w:sz="0" w:space="0" w:color="auto"/>
                                                                        <w:right w:val="none" w:sz="0" w:space="0" w:color="auto"/>
                                                                      </w:divBdr>
                                                                      <w:divsChild>
                                                                        <w:div w:id="360521487">
                                                                          <w:marLeft w:val="0"/>
                                                                          <w:marRight w:val="0"/>
                                                                          <w:marTop w:val="0"/>
                                                                          <w:marBottom w:val="0"/>
                                                                          <w:divBdr>
                                                                            <w:top w:val="none" w:sz="0" w:space="0" w:color="auto"/>
                                                                            <w:left w:val="none" w:sz="0" w:space="0" w:color="auto"/>
                                                                            <w:bottom w:val="none" w:sz="0" w:space="0" w:color="auto"/>
                                                                            <w:right w:val="none" w:sz="0" w:space="0" w:color="auto"/>
                                                                          </w:divBdr>
                                                                        </w:div>
                                                                        <w:div w:id="1595625635">
                                                                          <w:marLeft w:val="0"/>
                                                                          <w:marRight w:val="0"/>
                                                                          <w:marTop w:val="0"/>
                                                                          <w:marBottom w:val="0"/>
                                                                          <w:divBdr>
                                                                            <w:top w:val="none" w:sz="0" w:space="0" w:color="auto"/>
                                                                            <w:left w:val="none" w:sz="0" w:space="0" w:color="auto"/>
                                                                            <w:bottom w:val="none" w:sz="0" w:space="0" w:color="auto"/>
                                                                            <w:right w:val="none" w:sz="0" w:space="0" w:color="auto"/>
                                                                          </w:divBdr>
                                                                        </w:div>
                                                                      </w:divsChild>
                                                                    </w:div>
                                                                    <w:div w:id="545723158">
                                                                      <w:marLeft w:val="0"/>
                                                                      <w:marRight w:val="0"/>
                                                                      <w:marTop w:val="0"/>
                                                                      <w:marBottom w:val="0"/>
                                                                      <w:divBdr>
                                                                        <w:top w:val="none" w:sz="0" w:space="0" w:color="auto"/>
                                                                        <w:left w:val="none" w:sz="0" w:space="0" w:color="auto"/>
                                                                        <w:bottom w:val="none" w:sz="0" w:space="0" w:color="auto"/>
                                                                        <w:right w:val="none" w:sz="0" w:space="0" w:color="auto"/>
                                                                      </w:divBdr>
                                                                      <w:divsChild>
                                                                        <w:div w:id="1175925574">
                                                                          <w:marLeft w:val="0"/>
                                                                          <w:marRight w:val="0"/>
                                                                          <w:marTop w:val="0"/>
                                                                          <w:marBottom w:val="0"/>
                                                                          <w:divBdr>
                                                                            <w:top w:val="none" w:sz="0" w:space="0" w:color="auto"/>
                                                                            <w:left w:val="none" w:sz="0" w:space="0" w:color="auto"/>
                                                                            <w:bottom w:val="none" w:sz="0" w:space="0" w:color="auto"/>
                                                                            <w:right w:val="none" w:sz="0" w:space="0" w:color="auto"/>
                                                                          </w:divBdr>
                                                                        </w:div>
                                                                        <w:div w:id="1376850790">
                                                                          <w:marLeft w:val="0"/>
                                                                          <w:marRight w:val="0"/>
                                                                          <w:marTop w:val="0"/>
                                                                          <w:marBottom w:val="0"/>
                                                                          <w:divBdr>
                                                                            <w:top w:val="none" w:sz="0" w:space="0" w:color="auto"/>
                                                                            <w:left w:val="none" w:sz="0" w:space="0" w:color="auto"/>
                                                                            <w:bottom w:val="none" w:sz="0" w:space="0" w:color="auto"/>
                                                                            <w:right w:val="none" w:sz="0" w:space="0" w:color="auto"/>
                                                                          </w:divBdr>
                                                                        </w:div>
                                                                      </w:divsChild>
                                                                    </w:div>
                                                                    <w:div w:id="722867205">
                                                                      <w:marLeft w:val="0"/>
                                                                      <w:marRight w:val="0"/>
                                                                      <w:marTop w:val="0"/>
                                                                      <w:marBottom w:val="0"/>
                                                                      <w:divBdr>
                                                                        <w:top w:val="none" w:sz="0" w:space="0" w:color="auto"/>
                                                                        <w:left w:val="none" w:sz="0" w:space="0" w:color="auto"/>
                                                                        <w:bottom w:val="none" w:sz="0" w:space="0" w:color="auto"/>
                                                                        <w:right w:val="none" w:sz="0" w:space="0" w:color="auto"/>
                                                                      </w:divBdr>
                                                                      <w:divsChild>
                                                                        <w:div w:id="1113749323">
                                                                          <w:marLeft w:val="0"/>
                                                                          <w:marRight w:val="0"/>
                                                                          <w:marTop w:val="0"/>
                                                                          <w:marBottom w:val="0"/>
                                                                          <w:divBdr>
                                                                            <w:top w:val="none" w:sz="0" w:space="0" w:color="auto"/>
                                                                            <w:left w:val="none" w:sz="0" w:space="0" w:color="auto"/>
                                                                            <w:bottom w:val="none" w:sz="0" w:space="0" w:color="auto"/>
                                                                            <w:right w:val="none" w:sz="0" w:space="0" w:color="auto"/>
                                                                          </w:divBdr>
                                                                        </w:div>
                                                                        <w:div w:id="2146124229">
                                                                          <w:marLeft w:val="0"/>
                                                                          <w:marRight w:val="0"/>
                                                                          <w:marTop w:val="0"/>
                                                                          <w:marBottom w:val="0"/>
                                                                          <w:divBdr>
                                                                            <w:top w:val="none" w:sz="0" w:space="0" w:color="auto"/>
                                                                            <w:left w:val="none" w:sz="0" w:space="0" w:color="auto"/>
                                                                            <w:bottom w:val="none" w:sz="0" w:space="0" w:color="auto"/>
                                                                            <w:right w:val="none" w:sz="0" w:space="0" w:color="auto"/>
                                                                          </w:divBdr>
                                                                        </w:div>
                                                                      </w:divsChild>
                                                                    </w:div>
                                                                    <w:div w:id="807163616">
                                                                      <w:marLeft w:val="0"/>
                                                                      <w:marRight w:val="0"/>
                                                                      <w:marTop w:val="0"/>
                                                                      <w:marBottom w:val="0"/>
                                                                      <w:divBdr>
                                                                        <w:top w:val="none" w:sz="0" w:space="0" w:color="auto"/>
                                                                        <w:left w:val="none" w:sz="0" w:space="0" w:color="auto"/>
                                                                        <w:bottom w:val="none" w:sz="0" w:space="0" w:color="auto"/>
                                                                        <w:right w:val="none" w:sz="0" w:space="0" w:color="auto"/>
                                                                      </w:divBdr>
                                                                      <w:divsChild>
                                                                        <w:div w:id="1012297490">
                                                                          <w:marLeft w:val="0"/>
                                                                          <w:marRight w:val="0"/>
                                                                          <w:marTop w:val="0"/>
                                                                          <w:marBottom w:val="0"/>
                                                                          <w:divBdr>
                                                                            <w:top w:val="none" w:sz="0" w:space="0" w:color="auto"/>
                                                                            <w:left w:val="none" w:sz="0" w:space="0" w:color="auto"/>
                                                                            <w:bottom w:val="none" w:sz="0" w:space="0" w:color="auto"/>
                                                                            <w:right w:val="none" w:sz="0" w:space="0" w:color="auto"/>
                                                                          </w:divBdr>
                                                                        </w:div>
                                                                        <w:div w:id="1205094403">
                                                                          <w:marLeft w:val="0"/>
                                                                          <w:marRight w:val="0"/>
                                                                          <w:marTop w:val="0"/>
                                                                          <w:marBottom w:val="0"/>
                                                                          <w:divBdr>
                                                                            <w:top w:val="none" w:sz="0" w:space="0" w:color="auto"/>
                                                                            <w:left w:val="none" w:sz="0" w:space="0" w:color="auto"/>
                                                                            <w:bottom w:val="none" w:sz="0" w:space="0" w:color="auto"/>
                                                                            <w:right w:val="none" w:sz="0" w:space="0" w:color="auto"/>
                                                                          </w:divBdr>
                                                                        </w:div>
                                                                      </w:divsChild>
                                                                    </w:div>
                                                                    <w:div w:id="847327526">
                                                                      <w:marLeft w:val="0"/>
                                                                      <w:marRight w:val="0"/>
                                                                      <w:marTop w:val="0"/>
                                                                      <w:marBottom w:val="0"/>
                                                                      <w:divBdr>
                                                                        <w:top w:val="none" w:sz="0" w:space="0" w:color="auto"/>
                                                                        <w:left w:val="none" w:sz="0" w:space="0" w:color="auto"/>
                                                                        <w:bottom w:val="none" w:sz="0" w:space="0" w:color="auto"/>
                                                                        <w:right w:val="none" w:sz="0" w:space="0" w:color="auto"/>
                                                                      </w:divBdr>
                                                                      <w:divsChild>
                                                                        <w:div w:id="225799802">
                                                                          <w:marLeft w:val="0"/>
                                                                          <w:marRight w:val="0"/>
                                                                          <w:marTop w:val="0"/>
                                                                          <w:marBottom w:val="0"/>
                                                                          <w:divBdr>
                                                                            <w:top w:val="none" w:sz="0" w:space="0" w:color="auto"/>
                                                                            <w:left w:val="none" w:sz="0" w:space="0" w:color="auto"/>
                                                                            <w:bottom w:val="none" w:sz="0" w:space="0" w:color="auto"/>
                                                                            <w:right w:val="none" w:sz="0" w:space="0" w:color="auto"/>
                                                                          </w:divBdr>
                                                                        </w:div>
                                                                        <w:div w:id="335884674">
                                                                          <w:marLeft w:val="0"/>
                                                                          <w:marRight w:val="0"/>
                                                                          <w:marTop w:val="0"/>
                                                                          <w:marBottom w:val="0"/>
                                                                          <w:divBdr>
                                                                            <w:top w:val="none" w:sz="0" w:space="0" w:color="auto"/>
                                                                            <w:left w:val="none" w:sz="0" w:space="0" w:color="auto"/>
                                                                            <w:bottom w:val="none" w:sz="0" w:space="0" w:color="auto"/>
                                                                            <w:right w:val="none" w:sz="0" w:space="0" w:color="auto"/>
                                                                          </w:divBdr>
                                                                          <w:divsChild>
                                                                            <w:div w:id="1199314309">
                                                                              <w:marLeft w:val="0"/>
                                                                              <w:marRight w:val="0"/>
                                                                              <w:marTop w:val="0"/>
                                                                              <w:marBottom w:val="0"/>
                                                                              <w:divBdr>
                                                                                <w:top w:val="none" w:sz="0" w:space="0" w:color="auto"/>
                                                                                <w:left w:val="none" w:sz="0" w:space="0" w:color="auto"/>
                                                                                <w:bottom w:val="none" w:sz="0" w:space="0" w:color="auto"/>
                                                                                <w:right w:val="none" w:sz="0" w:space="0" w:color="auto"/>
                                                                              </w:divBdr>
                                                                            </w:div>
                                                                            <w:div w:id="1840346889">
                                                                              <w:marLeft w:val="0"/>
                                                                              <w:marRight w:val="0"/>
                                                                              <w:marTop w:val="0"/>
                                                                              <w:marBottom w:val="0"/>
                                                                              <w:divBdr>
                                                                                <w:top w:val="none" w:sz="0" w:space="0" w:color="auto"/>
                                                                                <w:left w:val="none" w:sz="0" w:space="0" w:color="auto"/>
                                                                                <w:bottom w:val="none" w:sz="0" w:space="0" w:color="auto"/>
                                                                                <w:right w:val="none" w:sz="0" w:space="0" w:color="auto"/>
                                                                              </w:divBdr>
                                                                            </w:div>
                                                                          </w:divsChild>
                                                                        </w:div>
                                                                        <w:div w:id="1485466318">
                                                                          <w:marLeft w:val="0"/>
                                                                          <w:marRight w:val="0"/>
                                                                          <w:marTop w:val="0"/>
                                                                          <w:marBottom w:val="0"/>
                                                                          <w:divBdr>
                                                                            <w:top w:val="none" w:sz="0" w:space="0" w:color="auto"/>
                                                                            <w:left w:val="none" w:sz="0" w:space="0" w:color="auto"/>
                                                                            <w:bottom w:val="none" w:sz="0" w:space="0" w:color="auto"/>
                                                                            <w:right w:val="none" w:sz="0" w:space="0" w:color="auto"/>
                                                                          </w:divBdr>
                                                                        </w:div>
                                                                        <w:div w:id="1758020444">
                                                                          <w:marLeft w:val="0"/>
                                                                          <w:marRight w:val="0"/>
                                                                          <w:marTop w:val="0"/>
                                                                          <w:marBottom w:val="0"/>
                                                                          <w:divBdr>
                                                                            <w:top w:val="none" w:sz="0" w:space="0" w:color="auto"/>
                                                                            <w:left w:val="none" w:sz="0" w:space="0" w:color="auto"/>
                                                                            <w:bottom w:val="none" w:sz="0" w:space="0" w:color="auto"/>
                                                                            <w:right w:val="none" w:sz="0" w:space="0" w:color="auto"/>
                                                                          </w:divBdr>
                                                                          <w:divsChild>
                                                                            <w:div w:id="1490168290">
                                                                              <w:marLeft w:val="0"/>
                                                                              <w:marRight w:val="0"/>
                                                                              <w:marTop w:val="0"/>
                                                                              <w:marBottom w:val="0"/>
                                                                              <w:divBdr>
                                                                                <w:top w:val="none" w:sz="0" w:space="0" w:color="auto"/>
                                                                                <w:left w:val="none" w:sz="0" w:space="0" w:color="auto"/>
                                                                                <w:bottom w:val="none" w:sz="0" w:space="0" w:color="auto"/>
                                                                                <w:right w:val="none" w:sz="0" w:space="0" w:color="auto"/>
                                                                              </w:divBdr>
                                                                            </w:div>
                                                                            <w:div w:id="187041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366145">
                                                                      <w:marLeft w:val="0"/>
                                                                      <w:marRight w:val="0"/>
                                                                      <w:marTop w:val="0"/>
                                                                      <w:marBottom w:val="0"/>
                                                                      <w:divBdr>
                                                                        <w:top w:val="none" w:sz="0" w:space="0" w:color="auto"/>
                                                                        <w:left w:val="none" w:sz="0" w:space="0" w:color="auto"/>
                                                                        <w:bottom w:val="none" w:sz="0" w:space="0" w:color="auto"/>
                                                                        <w:right w:val="none" w:sz="0" w:space="0" w:color="auto"/>
                                                                      </w:divBdr>
                                                                      <w:divsChild>
                                                                        <w:div w:id="1242956131">
                                                                          <w:marLeft w:val="0"/>
                                                                          <w:marRight w:val="0"/>
                                                                          <w:marTop w:val="0"/>
                                                                          <w:marBottom w:val="0"/>
                                                                          <w:divBdr>
                                                                            <w:top w:val="none" w:sz="0" w:space="0" w:color="auto"/>
                                                                            <w:left w:val="none" w:sz="0" w:space="0" w:color="auto"/>
                                                                            <w:bottom w:val="none" w:sz="0" w:space="0" w:color="auto"/>
                                                                            <w:right w:val="none" w:sz="0" w:space="0" w:color="auto"/>
                                                                          </w:divBdr>
                                                                        </w:div>
                                                                        <w:div w:id="1794326024">
                                                                          <w:marLeft w:val="0"/>
                                                                          <w:marRight w:val="0"/>
                                                                          <w:marTop w:val="0"/>
                                                                          <w:marBottom w:val="0"/>
                                                                          <w:divBdr>
                                                                            <w:top w:val="none" w:sz="0" w:space="0" w:color="auto"/>
                                                                            <w:left w:val="none" w:sz="0" w:space="0" w:color="auto"/>
                                                                            <w:bottom w:val="none" w:sz="0" w:space="0" w:color="auto"/>
                                                                            <w:right w:val="none" w:sz="0" w:space="0" w:color="auto"/>
                                                                          </w:divBdr>
                                                                        </w:div>
                                                                      </w:divsChild>
                                                                    </w:div>
                                                                    <w:div w:id="946230987">
                                                                      <w:marLeft w:val="0"/>
                                                                      <w:marRight w:val="0"/>
                                                                      <w:marTop w:val="0"/>
                                                                      <w:marBottom w:val="0"/>
                                                                      <w:divBdr>
                                                                        <w:top w:val="none" w:sz="0" w:space="0" w:color="auto"/>
                                                                        <w:left w:val="none" w:sz="0" w:space="0" w:color="auto"/>
                                                                        <w:bottom w:val="none" w:sz="0" w:space="0" w:color="auto"/>
                                                                        <w:right w:val="none" w:sz="0" w:space="0" w:color="auto"/>
                                                                      </w:divBdr>
                                                                      <w:divsChild>
                                                                        <w:div w:id="886524387">
                                                                          <w:marLeft w:val="0"/>
                                                                          <w:marRight w:val="0"/>
                                                                          <w:marTop w:val="0"/>
                                                                          <w:marBottom w:val="0"/>
                                                                          <w:divBdr>
                                                                            <w:top w:val="none" w:sz="0" w:space="0" w:color="auto"/>
                                                                            <w:left w:val="none" w:sz="0" w:space="0" w:color="auto"/>
                                                                            <w:bottom w:val="none" w:sz="0" w:space="0" w:color="auto"/>
                                                                            <w:right w:val="none" w:sz="0" w:space="0" w:color="auto"/>
                                                                          </w:divBdr>
                                                                        </w:div>
                                                                        <w:div w:id="1662584240">
                                                                          <w:marLeft w:val="0"/>
                                                                          <w:marRight w:val="0"/>
                                                                          <w:marTop w:val="0"/>
                                                                          <w:marBottom w:val="0"/>
                                                                          <w:divBdr>
                                                                            <w:top w:val="none" w:sz="0" w:space="0" w:color="auto"/>
                                                                            <w:left w:val="none" w:sz="0" w:space="0" w:color="auto"/>
                                                                            <w:bottom w:val="none" w:sz="0" w:space="0" w:color="auto"/>
                                                                            <w:right w:val="none" w:sz="0" w:space="0" w:color="auto"/>
                                                                          </w:divBdr>
                                                                        </w:div>
                                                                      </w:divsChild>
                                                                    </w:div>
                                                                    <w:div w:id="951208657">
                                                                      <w:marLeft w:val="0"/>
                                                                      <w:marRight w:val="0"/>
                                                                      <w:marTop w:val="0"/>
                                                                      <w:marBottom w:val="0"/>
                                                                      <w:divBdr>
                                                                        <w:top w:val="none" w:sz="0" w:space="0" w:color="auto"/>
                                                                        <w:left w:val="none" w:sz="0" w:space="0" w:color="auto"/>
                                                                        <w:bottom w:val="none" w:sz="0" w:space="0" w:color="auto"/>
                                                                        <w:right w:val="none" w:sz="0" w:space="0" w:color="auto"/>
                                                                      </w:divBdr>
                                                                      <w:divsChild>
                                                                        <w:div w:id="1154837621">
                                                                          <w:marLeft w:val="0"/>
                                                                          <w:marRight w:val="0"/>
                                                                          <w:marTop w:val="0"/>
                                                                          <w:marBottom w:val="0"/>
                                                                          <w:divBdr>
                                                                            <w:top w:val="none" w:sz="0" w:space="0" w:color="auto"/>
                                                                            <w:left w:val="none" w:sz="0" w:space="0" w:color="auto"/>
                                                                            <w:bottom w:val="none" w:sz="0" w:space="0" w:color="auto"/>
                                                                            <w:right w:val="none" w:sz="0" w:space="0" w:color="auto"/>
                                                                          </w:divBdr>
                                                                        </w:div>
                                                                        <w:div w:id="1746993497">
                                                                          <w:marLeft w:val="0"/>
                                                                          <w:marRight w:val="0"/>
                                                                          <w:marTop w:val="0"/>
                                                                          <w:marBottom w:val="0"/>
                                                                          <w:divBdr>
                                                                            <w:top w:val="none" w:sz="0" w:space="0" w:color="auto"/>
                                                                            <w:left w:val="none" w:sz="0" w:space="0" w:color="auto"/>
                                                                            <w:bottom w:val="none" w:sz="0" w:space="0" w:color="auto"/>
                                                                            <w:right w:val="none" w:sz="0" w:space="0" w:color="auto"/>
                                                                          </w:divBdr>
                                                                        </w:div>
                                                                      </w:divsChild>
                                                                    </w:div>
                                                                    <w:div w:id="1135488789">
                                                                      <w:marLeft w:val="0"/>
                                                                      <w:marRight w:val="0"/>
                                                                      <w:marTop w:val="0"/>
                                                                      <w:marBottom w:val="0"/>
                                                                      <w:divBdr>
                                                                        <w:top w:val="none" w:sz="0" w:space="0" w:color="auto"/>
                                                                        <w:left w:val="none" w:sz="0" w:space="0" w:color="auto"/>
                                                                        <w:bottom w:val="none" w:sz="0" w:space="0" w:color="auto"/>
                                                                        <w:right w:val="none" w:sz="0" w:space="0" w:color="auto"/>
                                                                      </w:divBdr>
                                                                      <w:divsChild>
                                                                        <w:div w:id="72632403">
                                                                          <w:marLeft w:val="0"/>
                                                                          <w:marRight w:val="0"/>
                                                                          <w:marTop w:val="0"/>
                                                                          <w:marBottom w:val="0"/>
                                                                          <w:divBdr>
                                                                            <w:top w:val="none" w:sz="0" w:space="0" w:color="auto"/>
                                                                            <w:left w:val="none" w:sz="0" w:space="0" w:color="auto"/>
                                                                            <w:bottom w:val="none" w:sz="0" w:space="0" w:color="auto"/>
                                                                            <w:right w:val="none" w:sz="0" w:space="0" w:color="auto"/>
                                                                          </w:divBdr>
                                                                        </w:div>
                                                                        <w:div w:id="102311952">
                                                                          <w:marLeft w:val="0"/>
                                                                          <w:marRight w:val="0"/>
                                                                          <w:marTop w:val="0"/>
                                                                          <w:marBottom w:val="0"/>
                                                                          <w:divBdr>
                                                                            <w:top w:val="none" w:sz="0" w:space="0" w:color="auto"/>
                                                                            <w:left w:val="none" w:sz="0" w:space="0" w:color="auto"/>
                                                                            <w:bottom w:val="none" w:sz="0" w:space="0" w:color="auto"/>
                                                                            <w:right w:val="none" w:sz="0" w:space="0" w:color="auto"/>
                                                                          </w:divBdr>
                                                                        </w:div>
                                                                      </w:divsChild>
                                                                    </w:div>
                                                                    <w:div w:id="1311977905">
                                                                      <w:marLeft w:val="0"/>
                                                                      <w:marRight w:val="0"/>
                                                                      <w:marTop w:val="0"/>
                                                                      <w:marBottom w:val="0"/>
                                                                      <w:divBdr>
                                                                        <w:top w:val="none" w:sz="0" w:space="0" w:color="auto"/>
                                                                        <w:left w:val="none" w:sz="0" w:space="0" w:color="auto"/>
                                                                        <w:bottom w:val="none" w:sz="0" w:space="0" w:color="auto"/>
                                                                        <w:right w:val="none" w:sz="0" w:space="0" w:color="auto"/>
                                                                      </w:divBdr>
                                                                      <w:divsChild>
                                                                        <w:div w:id="146477692">
                                                                          <w:marLeft w:val="0"/>
                                                                          <w:marRight w:val="0"/>
                                                                          <w:marTop w:val="0"/>
                                                                          <w:marBottom w:val="0"/>
                                                                          <w:divBdr>
                                                                            <w:top w:val="none" w:sz="0" w:space="0" w:color="auto"/>
                                                                            <w:left w:val="none" w:sz="0" w:space="0" w:color="auto"/>
                                                                            <w:bottom w:val="none" w:sz="0" w:space="0" w:color="auto"/>
                                                                            <w:right w:val="none" w:sz="0" w:space="0" w:color="auto"/>
                                                                          </w:divBdr>
                                                                        </w:div>
                                                                        <w:div w:id="508787322">
                                                                          <w:marLeft w:val="0"/>
                                                                          <w:marRight w:val="0"/>
                                                                          <w:marTop w:val="0"/>
                                                                          <w:marBottom w:val="0"/>
                                                                          <w:divBdr>
                                                                            <w:top w:val="none" w:sz="0" w:space="0" w:color="auto"/>
                                                                            <w:left w:val="none" w:sz="0" w:space="0" w:color="auto"/>
                                                                            <w:bottom w:val="none" w:sz="0" w:space="0" w:color="auto"/>
                                                                            <w:right w:val="none" w:sz="0" w:space="0" w:color="auto"/>
                                                                          </w:divBdr>
                                                                        </w:div>
                                                                      </w:divsChild>
                                                                    </w:div>
                                                                    <w:div w:id="1340425458">
                                                                      <w:marLeft w:val="0"/>
                                                                      <w:marRight w:val="0"/>
                                                                      <w:marTop w:val="0"/>
                                                                      <w:marBottom w:val="0"/>
                                                                      <w:divBdr>
                                                                        <w:top w:val="none" w:sz="0" w:space="0" w:color="auto"/>
                                                                        <w:left w:val="none" w:sz="0" w:space="0" w:color="auto"/>
                                                                        <w:bottom w:val="none" w:sz="0" w:space="0" w:color="auto"/>
                                                                        <w:right w:val="none" w:sz="0" w:space="0" w:color="auto"/>
                                                                      </w:divBdr>
                                                                      <w:divsChild>
                                                                        <w:div w:id="2518239">
                                                                          <w:marLeft w:val="0"/>
                                                                          <w:marRight w:val="0"/>
                                                                          <w:marTop w:val="0"/>
                                                                          <w:marBottom w:val="0"/>
                                                                          <w:divBdr>
                                                                            <w:top w:val="none" w:sz="0" w:space="0" w:color="auto"/>
                                                                            <w:left w:val="none" w:sz="0" w:space="0" w:color="auto"/>
                                                                            <w:bottom w:val="none" w:sz="0" w:space="0" w:color="auto"/>
                                                                            <w:right w:val="none" w:sz="0" w:space="0" w:color="auto"/>
                                                                          </w:divBdr>
                                                                        </w:div>
                                                                        <w:div w:id="944534633">
                                                                          <w:marLeft w:val="0"/>
                                                                          <w:marRight w:val="0"/>
                                                                          <w:marTop w:val="0"/>
                                                                          <w:marBottom w:val="0"/>
                                                                          <w:divBdr>
                                                                            <w:top w:val="none" w:sz="0" w:space="0" w:color="auto"/>
                                                                            <w:left w:val="none" w:sz="0" w:space="0" w:color="auto"/>
                                                                            <w:bottom w:val="none" w:sz="0" w:space="0" w:color="auto"/>
                                                                            <w:right w:val="none" w:sz="0" w:space="0" w:color="auto"/>
                                                                          </w:divBdr>
                                                                        </w:div>
                                                                      </w:divsChild>
                                                                    </w:div>
                                                                    <w:div w:id="1370256895">
                                                                      <w:marLeft w:val="0"/>
                                                                      <w:marRight w:val="0"/>
                                                                      <w:marTop w:val="0"/>
                                                                      <w:marBottom w:val="0"/>
                                                                      <w:divBdr>
                                                                        <w:top w:val="none" w:sz="0" w:space="0" w:color="auto"/>
                                                                        <w:left w:val="none" w:sz="0" w:space="0" w:color="auto"/>
                                                                        <w:bottom w:val="none" w:sz="0" w:space="0" w:color="auto"/>
                                                                        <w:right w:val="none" w:sz="0" w:space="0" w:color="auto"/>
                                                                      </w:divBdr>
                                                                      <w:divsChild>
                                                                        <w:div w:id="1232085013">
                                                                          <w:marLeft w:val="0"/>
                                                                          <w:marRight w:val="0"/>
                                                                          <w:marTop w:val="0"/>
                                                                          <w:marBottom w:val="0"/>
                                                                          <w:divBdr>
                                                                            <w:top w:val="none" w:sz="0" w:space="0" w:color="auto"/>
                                                                            <w:left w:val="none" w:sz="0" w:space="0" w:color="auto"/>
                                                                            <w:bottom w:val="none" w:sz="0" w:space="0" w:color="auto"/>
                                                                            <w:right w:val="none" w:sz="0" w:space="0" w:color="auto"/>
                                                                          </w:divBdr>
                                                                        </w:div>
                                                                        <w:div w:id="1417745875">
                                                                          <w:marLeft w:val="0"/>
                                                                          <w:marRight w:val="0"/>
                                                                          <w:marTop w:val="0"/>
                                                                          <w:marBottom w:val="0"/>
                                                                          <w:divBdr>
                                                                            <w:top w:val="none" w:sz="0" w:space="0" w:color="auto"/>
                                                                            <w:left w:val="none" w:sz="0" w:space="0" w:color="auto"/>
                                                                            <w:bottom w:val="none" w:sz="0" w:space="0" w:color="auto"/>
                                                                            <w:right w:val="none" w:sz="0" w:space="0" w:color="auto"/>
                                                                          </w:divBdr>
                                                                        </w:div>
                                                                      </w:divsChild>
                                                                    </w:div>
                                                                    <w:div w:id="1390153561">
                                                                      <w:marLeft w:val="0"/>
                                                                      <w:marRight w:val="0"/>
                                                                      <w:marTop w:val="0"/>
                                                                      <w:marBottom w:val="0"/>
                                                                      <w:divBdr>
                                                                        <w:top w:val="none" w:sz="0" w:space="0" w:color="auto"/>
                                                                        <w:left w:val="none" w:sz="0" w:space="0" w:color="auto"/>
                                                                        <w:bottom w:val="none" w:sz="0" w:space="0" w:color="auto"/>
                                                                        <w:right w:val="none" w:sz="0" w:space="0" w:color="auto"/>
                                                                      </w:divBdr>
                                                                      <w:divsChild>
                                                                        <w:div w:id="821386562">
                                                                          <w:marLeft w:val="0"/>
                                                                          <w:marRight w:val="0"/>
                                                                          <w:marTop w:val="0"/>
                                                                          <w:marBottom w:val="0"/>
                                                                          <w:divBdr>
                                                                            <w:top w:val="none" w:sz="0" w:space="0" w:color="auto"/>
                                                                            <w:left w:val="none" w:sz="0" w:space="0" w:color="auto"/>
                                                                            <w:bottom w:val="none" w:sz="0" w:space="0" w:color="auto"/>
                                                                            <w:right w:val="none" w:sz="0" w:space="0" w:color="auto"/>
                                                                          </w:divBdr>
                                                                        </w:div>
                                                                        <w:div w:id="1465849760">
                                                                          <w:marLeft w:val="0"/>
                                                                          <w:marRight w:val="0"/>
                                                                          <w:marTop w:val="0"/>
                                                                          <w:marBottom w:val="0"/>
                                                                          <w:divBdr>
                                                                            <w:top w:val="none" w:sz="0" w:space="0" w:color="auto"/>
                                                                            <w:left w:val="none" w:sz="0" w:space="0" w:color="auto"/>
                                                                            <w:bottom w:val="none" w:sz="0" w:space="0" w:color="auto"/>
                                                                            <w:right w:val="none" w:sz="0" w:space="0" w:color="auto"/>
                                                                          </w:divBdr>
                                                                        </w:div>
                                                                      </w:divsChild>
                                                                    </w:div>
                                                                    <w:div w:id="1416050443">
                                                                      <w:marLeft w:val="0"/>
                                                                      <w:marRight w:val="0"/>
                                                                      <w:marTop w:val="0"/>
                                                                      <w:marBottom w:val="0"/>
                                                                      <w:divBdr>
                                                                        <w:top w:val="none" w:sz="0" w:space="0" w:color="auto"/>
                                                                        <w:left w:val="none" w:sz="0" w:space="0" w:color="auto"/>
                                                                        <w:bottom w:val="none" w:sz="0" w:space="0" w:color="auto"/>
                                                                        <w:right w:val="none" w:sz="0" w:space="0" w:color="auto"/>
                                                                      </w:divBdr>
                                                                      <w:divsChild>
                                                                        <w:div w:id="1016267873">
                                                                          <w:marLeft w:val="0"/>
                                                                          <w:marRight w:val="0"/>
                                                                          <w:marTop w:val="0"/>
                                                                          <w:marBottom w:val="0"/>
                                                                          <w:divBdr>
                                                                            <w:top w:val="none" w:sz="0" w:space="0" w:color="auto"/>
                                                                            <w:left w:val="none" w:sz="0" w:space="0" w:color="auto"/>
                                                                            <w:bottom w:val="none" w:sz="0" w:space="0" w:color="auto"/>
                                                                            <w:right w:val="none" w:sz="0" w:space="0" w:color="auto"/>
                                                                          </w:divBdr>
                                                                        </w:div>
                                                                        <w:div w:id="2126148968">
                                                                          <w:marLeft w:val="0"/>
                                                                          <w:marRight w:val="0"/>
                                                                          <w:marTop w:val="0"/>
                                                                          <w:marBottom w:val="0"/>
                                                                          <w:divBdr>
                                                                            <w:top w:val="none" w:sz="0" w:space="0" w:color="auto"/>
                                                                            <w:left w:val="none" w:sz="0" w:space="0" w:color="auto"/>
                                                                            <w:bottom w:val="none" w:sz="0" w:space="0" w:color="auto"/>
                                                                            <w:right w:val="none" w:sz="0" w:space="0" w:color="auto"/>
                                                                          </w:divBdr>
                                                                        </w:div>
                                                                      </w:divsChild>
                                                                    </w:div>
                                                                    <w:div w:id="1650476704">
                                                                      <w:marLeft w:val="0"/>
                                                                      <w:marRight w:val="0"/>
                                                                      <w:marTop w:val="0"/>
                                                                      <w:marBottom w:val="0"/>
                                                                      <w:divBdr>
                                                                        <w:top w:val="none" w:sz="0" w:space="0" w:color="auto"/>
                                                                        <w:left w:val="none" w:sz="0" w:space="0" w:color="auto"/>
                                                                        <w:bottom w:val="none" w:sz="0" w:space="0" w:color="auto"/>
                                                                        <w:right w:val="none" w:sz="0" w:space="0" w:color="auto"/>
                                                                      </w:divBdr>
                                                                      <w:divsChild>
                                                                        <w:div w:id="595482913">
                                                                          <w:marLeft w:val="0"/>
                                                                          <w:marRight w:val="0"/>
                                                                          <w:marTop w:val="0"/>
                                                                          <w:marBottom w:val="0"/>
                                                                          <w:divBdr>
                                                                            <w:top w:val="none" w:sz="0" w:space="0" w:color="auto"/>
                                                                            <w:left w:val="none" w:sz="0" w:space="0" w:color="auto"/>
                                                                            <w:bottom w:val="none" w:sz="0" w:space="0" w:color="auto"/>
                                                                            <w:right w:val="none" w:sz="0" w:space="0" w:color="auto"/>
                                                                          </w:divBdr>
                                                                        </w:div>
                                                                        <w:div w:id="1995722011">
                                                                          <w:marLeft w:val="0"/>
                                                                          <w:marRight w:val="0"/>
                                                                          <w:marTop w:val="0"/>
                                                                          <w:marBottom w:val="0"/>
                                                                          <w:divBdr>
                                                                            <w:top w:val="none" w:sz="0" w:space="0" w:color="auto"/>
                                                                            <w:left w:val="none" w:sz="0" w:space="0" w:color="auto"/>
                                                                            <w:bottom w:val="none" w:sz="0" w:space="0" w:color="auto"/>
                                                                            <w:right w:val="none" w:sz="0" w:space="0" w:color="auto"/>
                                                                          </w:divBdr>
                                                                        </w:div>
                                                                      </w:divsChild>
                                                                    </w:div>
                                                                    <w:div w:id="1707293323">
                                                                      <w:marLeft w:val="0"/>
                                                                      <w:marRight w:val="0"/>
                                                                      <w:marTop w:val="0"/>
                                                                      <w:marBottom w:val="0"/>
                                                                      <w:divBdr>
                                                                        <w:top w:val="none" w:sz="0" w:space="0" w:color="auto"/>
                                                                        <w:left w:val="none" w:sz="0" w:space="0" w:color="auto"/>
                                                                        <w:bottom w:val="none" w:sz="0" w:space="0" w:color="auto"/>
                                                                        <w:right w:val="none" w:sz="0" w:space="0" w:color="auto"/>
                                                                      </w:divBdr>
                                                                    </w:div>
                                                                    <w:div w:id="1855461396">
                                                                      <w:marLeft w:val="0"/>
                                                                      <w:marRight w:val="0"/>
                                                                      <w:marTop w:val="0"/>
                                                                      <w:marBottom w:val="0"/>
                                                                      <w:divBdr>
                                                                        <w:top w:val="none" w:sz="0" w:space="0" w:color="auto"/>
                                                                        <w:left w:val="none" w:sz="0" w:space="0" w:color="auto"/>
                                                                        <w:bottom w:val="none" w:sz="0" w:space="0" w:color="auto"/>
                                                                        <w:right w:val="none" w:sz="0" w:space="0" w:color="auto"/>
                                                                      </w:divBdr>
                                                                      <w:divsChild>
                                                                        <w:div w:id="610937006">
                                                                          <w:marLeft w:val="0"/>
                                                                          <w:marRight w:val="0"/>
                                                                          <w:marTop w:val="0"/>
                                                                          <w:marBottom w:val="0"/>
                                                                          <w:divBdr>
                                                                            <w:top w:val="none" w:sz="0" w:space="0" w:color="auto"/>
                                                                            <w:left w:val="none" w:sz="0" w:space="0" w:color="auto"/>
                                                                            <w:bottom w:val="none" w:sz="0" w:space="0" w:color="auto"/>
                                                                            <w:right w:val="none" w:sz="0" w:space="0" w:color="auto"/>
                                                                          </w:divBdr>
                                                                        </w:div>
                                                                        <w:div w:id="725758916">
                                                                          <w:marLeft w:val="0"/>
                                                                          <w:marRight w:val="0"/>
                                                                          <w:marTop w:val="0"/>
                                                                          <w:marBottom w:val="0"/>
                                                                          <w:divBdr>
                                                                            <w:top w:val="none" w:sz="0" w:space="0" w:color="auto"/>
                                                                            <w:left w:val="none" w:sz="0" w:space="0" w:color="auto"/>
                                                                            <w:bottom w:val="none" w:sz="0" w:space="0" w:color="auto"/>
                                                                            <w:right w:val="none" w:sz="0" w:space="0" w:color="auto"/>
                                                                          </w:divBdr>
                                                                        </w:div>
                                                                      </w:divsChild>
                                                                    </w:div>
                                                                    <w:div w:id="2028673407">
                                                                      <w:marLeft w:val="0"/>
                                                                      <w:marRight w:val="0"/>
                                                                      <w:marTop w:val="0"/>
                                                                      <w:marBottom w:val="0"/>
                                                                      <w:divBdr>
                                                                        <w:top w:val="none" w:sz="0" w:space="0" w:color="auto"/>
                                                                        <w:left w:val="none" w:sz="0" w:space="0" w:color="auto"/>
                                                                        <w:bottom w:val="none" w:sz="0" w:space="0" w:color="auto"/>
                                                                        <w:right w:val="none" w:sz="0" w:space="0" w:color="auto"/>
                                                                      </w:divBdr>
                                                                      <w:divsChild>
                                                                        <w:div w:id="2042319831">
                                                                          <w:marLeft w:val="0"/>
                                                                          <w:marRight w:val="0"/>
                                                                          <w:marTop w:val="0"/>
                                                                          <w:marBottom w:val="0"/>
                                                                          <w:divBdr>
                                                                            <w:top w:val="none" w:sz="0" w:space="0" w:color="auto"/>
                                                                            <w:left w:val="none" w:sz="0" w:space="0" w:color="auto"/>
                                                                            <w:bottom w:val="none" w:sz="0" w:space="0" w:color="auto"/>
                                                                            <w:right w:val="none" w:sz="0" w:space="0" w:color="auto"/>
                                                                          </w:divBdr>
                                                                        </w:div>
                                                                        <w:div w:id="213340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988433">
                                                                  <w:marLeft w:val="0"/>
                                                                  <w:marRight w:val="0"/>
                                                                  <w:marTop w:val="0"/>
                                                                  <w:marBottom w:val="0"/>
                                                                  <w:divBdr>
                                                                    <w:top w:val="none" w:sz="0" w:space="0" w:color="auto"/>
                                                                    <w:left w:val="none" w:sz="0" w:space="0" w:color="auto"/>
                                                                    <w:bottom w:val="none" w:sz="0" w:space="0" w:color="auto"/>
                                                                    <w:right w:val="none" w:sz="0" w:space="0" w:color="auto"/>
                                                                  </w:divBdr>
                                                                </w:div>
                                                                <w:div w:id="1964771738">
                                                                  <w:marLeft w:val="0"/>
                                                                  <w:marRight w:val="0"/>
                                                                  <w:marTop w:val="0"/>
                                                                  <w:marBottom w:val="0"/>
                                                                  <w:divBdr>
                                                                    <w:top w:val="none" w:sz="0" w:space="0" w:color="auto"/>
                                                                    <w:left w:val="none" w:sz="0" w:space="0" w:color="auto"/>
                                                                    <w:bottom w:val="none" w:sz="0" w:space="0" w:color="auto"/>
                                                                    <w:right w:val="none" w:sz="0" w:space="0" w:color="auto"/>
                                                                  </w:divBdr>
                                                                </w:div>
                                                                <w:div w:id="1995833891">
                                                                  <w:marLeft w:val="0"/>
                                                                  <w:marRight w:val="0"/>
                                                                  <w:marTop w:val="0"/>
                                                                  <w:marBottom w:val="0"/>
                                                                  <w:divBdr>
                                                                    <w:top w:val="none" w:sz="0" w:space="0" w:color="auto"/>
                                                                    <w:left w:val="none" w:sz="0" w:space="0" w:color="auto"/>
                                                                    <w:bottom w:val="none" w:sz="0" w:space="0" w:color="auto"/>
                                                                    <w:right w:val="none" w:sz="0" w:space="0" w:color="auto"/>
                                                                  </w:divBdr>
                                                                  <w:divsChild>
                                                                    <w:div w:id="489517788">
                                                                      <w:marLeft w:val="0"/>
                                                                      <w:marRight w:val="0"/>
                                                                      <w:marTop w:val="0"/>
                                                                      <w:marBottom w:val="0"/>
                                                                      <w:divBdr>
                                                                        <w:top w:val="none" w:sz="0" w:space="0" w:color="auto"/>
                                                                        <w:left w:val="none" w:sz="0" w:space="0" w:color="auto"/>
                                                                        <w:bottom w:val="none" w:sz="0" w:space="0" w:color="auto"/>
                                                                        <w:right w:val="none" w:sz="0" w:space="0" w:color="auto"/>
                                                                      </w:divBdr>
                                                                    </w:div>
                                                                    <w:div w:id="1447389839">
                                                                      <w:marLeft w:val="0"/>
                                                                      <w:marRight w:val="0"/>
                                                                      <w:marTop w:val="0"/>
                                                                      <w:marBottom w:val="0"/>
                                                                      <w:divBdr>
                                                                        <w:top w:val="none" w:sz="0" w:space="0" w:color="auto"/>
                                                                        <w:left w:val="none" w:sz="0" w:space="0" w:color="auto"/>
                                                                        <w:bottom w:val="none" w:sz="0" w:space="0" w:color="auto"/>
                                                                        <w:right w:val="none" w:sz="0" w:space="0" w:color="auto"/>
                                                                      </w:divBdr>
                                                                    </w:div>
                                                                    <w:div w:id="1641571978">
                                                                      <w:marLeft w:val="0"/>
                                                                      <w:marRight w:val="0"/>
                                                                      <w:marTop w:val="0"/>
                                                                      <w:marBottom w:val="0"/>
                                                                      <w:divBdr>
                                                                        <w:top w:val="none" w:sz="0" w:space="0" w:color="auto"/>
                                                                        <w:left w:val="none" w:sz="0" w:space="0" w:color="auto"/>
                                                                        <w:bottom w:val="none" w:sz="0" w:space="0" w:color="auto"/>
                                                                        <w:right w:val="none" w:sz="0" w:space="0" w:color="auto"/>
                                                                      </w:divBdr>
                                                                      <w:divsChild>
                                                                        <w:div w:id="393897894">
                                                                          <w:marLeft w:val="0"/>
                                                                          <w:marRight w:val="0"/>
                                                                          <w:marTop w:val="0"/>
                                                                          <w:marBottom w:val="0"/>
                                                                          <w:divBdr>
                                                                            <w:top w:val="none" w:sz="0" w:space="0" w:color="auto"/>
                                                                            <w:left w:val="none" w:sz="0" w:space="0" w:color="auto"/>
                                                                            <w:bottom w:val="none" w:sz="0" w:space="0" w:color="auto"/>
                                                                            <w:right w:val="none" w:sz="0" w:space="0" w:color="auto"/>
                                                                          </w:divBdr>
                                                                        </w:div>
                                                                        <w:div w:id="2040934332">
                                                                          <w:marLeft w:val="0"/>
                                                                          <w:marRight w:val="0"/>
                                                                          <w:marTop w:val="0"/>
                                                                          <w:marBottom w:val="0"/>
                                                                          <w:divBdr>
                                                                            <w:top w:val="none" w:sz="0" w:space="0" w:color="auto"/>
                                                                            <w:left w:val="none" w:sz="0" w:space="0" w:color="auto"/>
                                                                            <w:bottom w:val="none" w:sz="0" w:space="0" w:color="auto"/>
                                                                            <w:right w:val="none" w:sz="0" w:space="0" w:color="auto"/>
                                                                          </w:divBdr>
                                                                        </w:div>
                                                                      </w:divsChild>
                                                                    </w:div>
                                                                    <w:div w:id="1763063164">
                                                                      <w:marLeft w:val="0"/>
                                                                      <w:marRight w:val="0"/>
                                                                      <w:marTop w:val="0"/>
                                                                      <w:marBottom w:val="0"/>
                                                                      <w:divBdr>
                                                                        <w:top w:val="none" w:sz="0" w:space="0" w:color="auto"/>
                                                                        <w:left w:val="none" w:sz="0" w:space="0" w:color="auto"/>
                                                                        <w:bottom w:val="none" w:sz="0" w:space="0" w:color="auto"/>
                                                                        <w:right w:val="none" w:sz="0" w:space="0" w:color="auto"/>
                                                                      </w:divBdr>
                                                                      <w:divsChild>
                                                                        <w:div w:id="1473866919">
                                                                          <w:marLeft w:val="0"/>
                                                                          <w:marRight w:val="0"/>
                                                                          <w:marTop w:val="0"/>
                                                                          <w:marBottom w:val="0"/>
                                                                          <w:divBdr>
                                                                            <w:top w:val="none" w:sz="0" w:space="0" w:color="auto"/>
                                                                            <w:left w:val="none" w:sz="0" w:space="0" w:color="auto"/>
                                                                            <w:bottom w:val="none" w:sz="0" w:space="0" w:color="auto"/>
                                                                            <w:right w:val="none" w:sz="0" w:space="0" w:color="auto"/>
                                                                          </w:divBdr>
                                                                        </w:div>
                                                                        <w:div w:id="186477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366783">
                                                              <w:marLeft w:val="0"/>
                                                              <w:marRight w:val="0"/>
                                                              <w:marTop w:val="0"/>
                                                              <w:marBottom w:val="0"/>
                                                              <w:divBdr>
                                                                <w:top w:val="none" w:sz="0" w:space="0" w:color="auto"/>
                                                                <w:left w:val="none" w:sz="0" w:space="0" w:color="auto"/>
                                                                <w:bottom w:val="none" w:sz="0" w:space="0" w:color="auto"/>
                                                                <w:right w:val="none" w:sz="0" w:space="0" w:color="auto"/>
                                                              </w:divBdr>
                                                              <w:divsChild>
                                                                <w:div w:id="217473602">
                                                                  <w:marLeft w:val="0"/>
                                                                  <w:marRight w:val="0"/>
                                                                  <w:marTop w:val="0"/>
                                                                  <w:marBottom w:val="0"/>
                                                                  <w:divBdr>
                                                                    <w:top w:val="none" w:sz="0" w:space="0" w:color="auto"/>
                                                                    <w:left w:val="none" w:sz="0" w:space="0" w:color="auto"/>
                                                                    <w:bottom w:val="none" w:sz="0" w:space="0" w:color="auto"/>
                                                                    <w:right w:val="none" w:sz="0" w:space="0" w:color="auto"/>
                                                                  </w:divBdr>
                                                                  <w:divsChild>
                                                                    <w:div w:id="299042225">
                                                                      <w:marLeft w:val="0"/>
                                                                      <w:marRight w:val="0"/>
                                                                      <w:marTop w:val="0"/>
                                                                      <w:marBottom w:val="0"/>
                                                                      <w:divBdr>
                                                                        <w:top w:val="none" w:sz="0" w:space="0" w:color="auto"/>
                                                                        <w:left w:val="none" w:sz="0" w:space="0" w:color="auto"/>
                                                                        <w:bottom w:val="none" w:sz="0" w:space="0" w:color="auto"/>
                                                                        <w:right w:val="none" w:sz="0" w:space="0" w:color="auto"/>
                                                                      </w:divBdr>
                                                                      <w:divsChild>
                                                                        <w:div w:id="2244423">
                                                                          <w:marLeft w:val="0"/>
                                                                          <w:marRight w:val="0"/>
                                                                          <w:marTop w:val="0"/>
                                                                          <w:marBottom w:val="0"/>
                                                                          <w:divBdr>
                                                                            <w:top w:val="none" w:sz="0" w:space="0" w:color="auto"/>
                                                                            <w:left w:val="none" w:sz="0" w:space="0" w:color="auto"/>
                                                                            <w:bottom w:val="none" w:sz="0" w:space="0" w:color="auto"/>
                                                                            <w:right w:val="none" w:sz="0" w:space="0" w:color="auto"/>
                                                                          </w:divBdr>
                                                                        </w:div>
                                                                        <w:div w:id="167601266">
                                                                          <w:marLeft w:val="0"/>
                                                                          <w:marRight w:val="0"/>
                                                                          <w:marTop w:val="0"/>
                                                                          <w:marBottom w:val="0"/>
                                                                          <w:divBdr>
                                                                            <w:top w:val="none" w:sz="0" w:space="0" w:color="auto"/>
                                                                            <w:left w:val="none" w:sz="0" w:space="0" w:color="auto"/>
                                                                            <w:bottom w:val="none" w:sz="0" w:space="0" w:color="auto"/>
                                                                            <w:right w:val="none" w:sz="0" w:space="0" w:color="auto"/>
                                                                          </w:divBdr>
                                                                        </w:div>
                                                                      </w:divsChild>
                                                                    </w:div>
                                                                    <w:div w:id="357313786">
                                                                      <w:marLeft w:val="0"/>
                                                                      <w:marRight w:val="0"/>
                                                                      <w:marTop w:val="0"/>
                                                                      <w:marBottom w:val="0"/>
                                                                      <w:divBdr>
                                                                        <w:top w:val="none" w:sz="0" w:space="0" w:color="auto"/>
                                                                        <w:left w:val="none" w:sz="0" w:space="0" w:color="auto"/>
                                                                        <w:bottom w:val="none" w:sz="0" w:space="0" w:color="auto"/>
                                                                        <w:right w:val="none" w:sz="0" w:space="0" w:color="auto"/>
                                                                      </w:divBdr>
                                                                      <w:divsChild>
                                                                        <w:div w:id="1729719640">
                                                                          <w:marLeft w:val="0"/>
                                                                          <w:marRight w:val="0"/>
                                                                          <w:marTop w:val="0"/>
                                                                          <w:marBottom w:val="0"/>
                                                                          <w:divBdr>
                                                                            <w:top w:val="none" w:sz="0" w:space="0" w:color="auto"/>
                                                                            <w:left w:val="none" w:sz="0" w:space="0" w:color="auto"/>
                                                                            <w:bottom w:val="none" w:sz="0" w:space="0" w:color="auto"/>
                                                                            <w:right w:val="none" w:sz="0" w:space="0" w:color="auto"/>
                                                                          </w:divBdr>
                                                                        </w:div>
                                                                        <w:div w:id="1852529924">
                                                                          <w:marLeft w:val="0"/>
                                                                          <w:marRight w:val="0"/>
                                                                          <w:marTop w:val="0"/>
                                                                          <w:marBottom w:val="0"/>
                                                                          <w:divBdr>
                                                                            <w:top w:val="none" w:sz="0" w:space="0" w:color="auto"/>
                                                                            <w:left w:val="none" w:sz="0" w:space="0" w:color="auto"/>
                                                                            <w:bottom w:val="none" w:sz="0" w:space="0" w:color="auto"/>
                                                                            <w:right w:val="none" w:sz="0" w:space="0" w:color="auto"/>
                                                                          </w:divBdr>
                                                                        </w:div>
                                                                      </w:divsChild>
                                                                    </w:div>
                                                                    <w:div w:id="753429151">
                                                                      <w:marLeft w:val="0"/>
                                                                      <w:marRight w:val="0"/>
                                                                      <w:marTop w:val="0"/>
                                                                      <w:marBottom w:val="0"/>
                                                                      <w:divBdr>
                                                                        <w:top w:val="none" w:sz="0" w:space="0" w:color="auto"/>
                                                                        <w:left w:val="none" w:sz="0" w:space="0" w:color="auto"/>
                                                                        <w:bottom w:val="none" w:sz="0" w:space="0" w:color="auto"/>
                                                                        <w:right w:val="none" w:sz="0" w:space="0" w:color="auto"/>
                                                                      </w:divBdr>
                                                                    </w:div>
                                                                    <w:div w:id="867834280">
                                                                      <w:marLeft w:val="0"/>
                                                                      <w:marRight w:val="0"/>
                                                                      <w:marTop w:val="0"/>
                                                                      <w:marBottom w:val="0"/>
                                                                      <w:divBdr>
                                                                        <w:top w:val="none" w:sz="0" w:space="0" w:color="auto"/>
                                                                        <w:left w:val="none" w:sz="0" w:space="0" w:color="auto"/>
                                                                        <w:bottom w:val="none" w:sz="0" w:space="0" w:color="auto"/>
                                                                        <w:right w:val="none" w:sz="0" w:space="0" w:color="auto"/>
                                                                      </w:divBdr>
                                                                      <w:divsChild>
                                                                        <w:div w:id="1085344189">
                                                                          <w:marLeft w:val="0"/>
                                                                          <w:marRight w:val="0"/>
                                                                          <w:marTop w:val="0"/>
                                                                          <w:marBottom w:val="0"/>
                                                                          <w:divBdr>
                                                                            <w:top w:val="none" w:sz="0" w:space="0" w:color="auto"/>
                                                                            <w:left w:val="none" w:sz="0" w:space="0" w:color="auto"/>
                                                                            <w:bottom w:val="none" w:sz="0" w:space="0" w:color="auto"/>
                                                                            <w:right w:val="none" w:sz="0" w:space="0" w:color="auto"/>
                                                                          </w:divBdr>
                                                                        </w:div>
                                                                        <w:div w:id="1945380088">
                                                                          <w:marLeft w:val="0"/>
                                                                          <w:marRight w:val="0"/>
                                                                          <w:marTop w:val="0"/>
                                                                          <w:marBottom w:val="0"/>
                                                                          <w:divBdr>
                                                                            <w:top w:val="none" w:sz="0" w:space="0" w:color="auto"/>
                                                                            <w:left w:val="none" w:sz="0" w:space="0" w:color="auto"/>
                                                                            <w:bottom w:val="none" w:sz="0" w:space="0" w:color="auto"/>
                                                                            <w:right w:val="none" w:sz="0" w:space="0" w:color="auto"/>
                                                                          </w:divBdr>
                                                                        </w:div>
                                                                      </w:divsChild>
                                                                    </w:div>
                                                                    <w:div w:id="1245333020">
                                                                      <w:marLeft w:val="0"/>
                                                                      <w:marRight w:val="0"/>
                                                                      <w:marTop w:val="0"/>
                                                                      <w:marBottom w:val="0"/>
                                                                      <w:divBdr>
                                                                        <w:top w:val="none" w:sz="0" w:space="0" w:color="auto"/>
                                                                        <w:left w:val="none" w:sz="0" w:space="0" w:color="auto"/>
                                                                        <w:bottom w:val="none" w:sz="0" w:space="0" w:color="auto"/>
                                                                        <w:right w:val="none" w:sz="0" w:space="0" w:color="auto"/>
                                                                      </w:divBdr>
                                                                      <w:divsChild>
                                                                        <w:div w:id="1465126054">
                                                                          <w:marLeft w:val="0"/>
                                                                          <w:marRight w:val="0"/>
                                                                          <w:marTop w:val="0"/>
                                                                          <w:marBottom w:val="0"/>
                                                                          <w:divBdr>
                                                                            <w:top w:val="none" w:sz="0" w:space="0" w:color="auto"/>
                                                                            <w:left w:val="none" w:sz="0" w:space="0" w:color="auto"/>
                                                                            <w:bottom w:val="none" w:sz="0" w:space="0" w:color="auto"/>
                                                                            <w:right w:val="none" w:sz="0" w:space="0" w:color="auto"/>
                                                                          </w:divBdr>
                                                                        </w:div>
                                                                        <w:div w:id="1947035724">
                                                                          <w:marLeft w:val="0"/>
                                                                          <w:marRight w:val="0"/>
                                                                          <w:marTop w:val="0"/>
                                                                          <w:marBottom w:val="0"/>
                                                                          <w:divBdr>
                                                                            <w:top w:val="none" w:sz="0" w:space="0" w:color="auto"/>
                                                                            <w:left w:val="none" w:sz="0" w:space="0" w:color="auto"/>
                                                                            <w:bottom w:val="none" w:sz="0" w:space="0" w:color="auto"/>
                                                                            <w:right w:val="none" w:sz="0" w:space="0" w:color="auto"/>
                                                                          </w:divBdr>
                                                                        </w:div>
                                                                      </w:divsChild>
                                                                    </w:div>
                                                                    <w:div w:id="1314408837">
                                                                      <w:marLeft w:val="0"/>
                                                                      <w:marRight w:val="0"/>
                                                                      <w:marTop w:val="0"/>
                                                                      <w:marBottom w:val="0"/>
                                                                      <w:divBdr>
                                                                        <w:top w:val="none" w:sz="0" w:space="0" w:color="auto"/>
                                                                        <w:left w:val="none" w:sz="0" w:space="0" w:color="auto"/>
                                                                        <w:bottom w:val="none" w:sz="0" w:space="0" w:color="auto"/>
                                                                        <w:right w:val="none" w:sz="0" w:space="0" w:color="auto"/>
                                                                      </w:divBdr>
                                                                      <w:divsChild>
                                                                        <w:div w:id="696545967">
                                                                          <w:marLeft w:val="0"/>
                                                                          <w:marRight w:val="0"/>
                                                                          <w:marTop w:val="0"/>
                                                                          <w:marBottom w:val="0"/>
                                                                          <w:divBdr>
                                                                            <w:top w:val="none" w:sz="0" w:space="0" w:color="auto"/>
                                                                            <w:left w:val="none" w:sz="0" w:space="0" w:color="auto"/>
                                                                            <w:bottom w:val="none" w:sz="0" w:space="0" w:color="auto"/>
                                                                            <w:right w:val="none" w:sz="0" w:space="0" w:color="auto"/>
                                                                          </w:divBdr>
                                                                        </w:div>
                                                                        <w:div w:id="1576207364">
                                                                          <w:marLeft w:val="0"/>
                                                                          <w:marRight w:val="0"/>
                                                                          <w:marTop w:val="0"/>
                                                                          <w:marBottom w:val="0"/>
                                                                          <w:divBdr>
                                                                            <w:top w:val="none" w:sz="0" w:space="0" w:color="auto"/>
                                                                            <w:left w:val="none" w:sz="0" w:space="0" w:color="auto"/>
                                                                            <w:bottom w:val="none" w:sz="0" w:space="0" w:color="auto"/>
                                                                            <w:right w:val="none" w:sz="0" w:space="0" w:color="auto"/>
                                                                          </w:divBdr>
                                                                        </w:div>
                                                                      </w:divsChild>
                                                                    </w:div>
                                                                    <w:div w:id="1685478124">
                                                                      <w:marLeft w:val="0"/>
                                                                      <w:marRight w:val="0"/>
                                                                      <w:marTop w:val="0"/>
                                                                      <w:marBottom w:val="0"/>
                                                                      <w:divBdr>
                                                                        <w:top w:val="none" w:sz="0" w:space="0" w:color="auto"/>
                                                                        <w:left w:val="none" w:sz="0" w:space="0" w:color="auto"/>
                                                                        <w:bottom w:val="none" w:sz="0" w:space="0" w:color="auto"/>
                                                                        <w:right w:val="none" w:sz="0" w:space="0" w:color="auto"/>
                                                                      </w:divBdr>
                                                                    </w:div>
                                                                    <w:div w:id="1868523530">
                                                                      <w:marLeft w:val="0"/>
                                                                      <w:marRight w:val="0"/>
                                                                      <w:marTop w:val="0"/>
                                                                      <w:marBottom w:val="0"/>
                                                                      <w:divBdr>
                                                                        <w:top w:val="none" w:sz="0" w:space="0" w:color="auto"/>
                                                                        <w:left w:val="none" w:sz="0" w:space="0" w:color="auto"/>
                                                                        <w:bottom w:val="none" w:sz="0" w:space="0" w:color="auto"/>
                                                                        <w:right w:val="none" w:sz="0" w:space="0" w:color="auto"/>
                                                                      </w:divBdr>
                                                                      <w:divsChild>
                                                                        <w:div w:id="1060403148">
                                                                          <w:marLeft w:val="0"/>
                                                                          <w:marRight w:val="0"/>
                                                                          <w:marTop w:val="0"/>
                                                                          <w:marBottom w:val="0"/>
                                                                          <w:divBdr>
                                                                            <w:top w:val="none" w:sz="0" w:space="0" w:color="auto"/>
                                                                            <w:left w:val="none" w:sz="0" w:space="0" w:color="auto"/>
                                                                            <w:bottom w:val="none" w:sz="0" w:space="0" w:color="auto"/>
                                                                            <w:right w:val="none" w:sz="0" w:space="0" w:color="auto"/>
                                                                          </w:divBdr>
                                                                        </w:div>
                                                                        <w:div w:id="1546722170">
                                                                          <w:marLeft w:val="0"/>
                                                                          <w:marRight w:val="0"/>
                                                                          <w:marTop w:val="0"/>
                                                                          <w:marBottom w:val="0"/>
                                                                          <w:divBdr>
                                                                            <w:top w:val="none" w:sz="0" w:space="0" w:color="auto"/>
                                                                            <w:left w:val="none" w:sz="0" w:space="0" w:color="auto"/>
                                                                            <w:bottom w:val="none" w:sz="0" w:space="0" w:color="auto"/>
                                                                            <w:right w:val="none" w:sz="0" w:space="0" w:color="auto"/>
                                                                          </w:divBdr>
                                                                          <w:divsChild>
                                                                            <w:div w:id="254289387">
                                                                              <w:marLeft w:val="0"/>
                                                                              <w:marRight w:val="0"/>
                                                                              <w:marTop w:val="0"/>
                                                                              <w:marBottom w:val="0"/>
                                                                              <w:divBdr>
                                                                                <w:top w:val="none" w:sz="0" w:space="0" w:color="auto"/>
                                                                                <w:left w:val="none" w:sz="0" w:space="0" w:color="auto"/>
                                                                                <w:bottom w:val="none" w:sz="0" w:space="0" w:color="auto"/>
                                                                                <w:right w:val="none" w:sz="0" w:space="0" w:color="auto"/>
                                                                              </w:divBdr>
                                                                            </w:div>
                                                                            <w:div w:id="1192842682">
                                                                              <w:marLeft w:val="0"/>
                                                                              <w:marRight w:val="0"/>
                                                                              <w:marTop w:val="0"/>
                                                                              <w:marBottom w:val="0"/>
                                                                              <w:divBdr>
                                                                                <w:top w:val="none" w:sz="0" w:space="0" w:color="auto"/>
                                                                                <w:left w:val="none" w:sz="0" w:space="0" w:color="auto"/>
                                                                                <w:bottom w:val="none" w:sz="0" w:space="0" w:color="auto"/>
                                                                                <w:right w:val="none" w:sz="0" w:space="0" w:color="auto"/>
                                                                              </w:divBdr>
                                                                            </w:div>
                                                                          </w:divsChild>
                                                                        </w:div>
                                                                        <w:div w:id="1725327900">
                                                                          <w:marLeft w:val="0"/>
                                                                          <w:marRight w:val="0"/>
                                                                          <w:marTop w:val="0"/>
                                                                          <w:marBottom w:val="0"/>
                                                                          <w:divBdr>
                                                                            <w:top w:val="none" w:sz="0" w:space="0" w:color="auto"/>
                                                                            <w:left w:val="none" w:sz="0" w:space="0" w:color="auto"/>
                                                                            <w:bottom w:val="none" w:sz="0" w:space="0" w:color="auto"/>
                                                                            <w:right w:val="none" w:sz="0" w:space="0" w:color="auto"/>
                                                                          </w:divBdr>
                                                                        </w:div>
                                                                        <w:div w:id="1800222020">
                                                                          <w:marLeft w:val="0"/>
                                                                          <w:marRight w:val="0"/>
                                                                          <w:marTop w:val="0"/>
                                                                          <w:marBottom w:val="0"/>
                                                                          <w:divBdr>
                                                                            <w:top w:val="none" w:sz="0" w:space="0" w:color="auto"/>
                                                                            <w:left w:val="none" w:sz="0" w:space="0" w:color="auto"/>
                                                                            <w:bottom w:val="none" w:sz="0" w:space="0" w:color="auto"/>
                                                                            <w:right w:val="none" w:sz="0" w:space="0" w:color="auto"/>
                                                                          </w:divBdr>
                                                                          <w:divsChild>
                                                                            <w:div w:id="280723408">
                                                                              <w:marLeft w:val="0"/>
                                                                              <w:marRight w:val="0"/>
                                                                              <w:marTop w:val="0"/>
                                                                              <w:marBottom w:val="0"/>
                                                                              <w:divBdr>
                                                                                <w:top w:val="none" w:sz="0" w:space="0" w:color="auto"/>
                                                                                <w:left w:val="none" w:sz="0" w:space="0" w:color="auto"/>
                                                                                <w:bottom w:val="none" w:sz="0" w:space="0" w:color="auto"/>
                                                                                <w:right w:val="none" w:sz="0" w:space="0" w:color="auto"/>
                                                                              </w:divBdr>
                                                                            </w:div>
                                                                            <w:div w:id="1579560617">
                                                                              <w:marLeft w:val="0"/>
                                                                              <w:marRight w:val="0"/>
                                                                              <w:marTop w:val="0"/>
                                                                              <w:marBottom w:val="0"/>
                                                                              <w:divBdr>
                                                                                <w:top w:val="none" w:sz="0" w:space="0" w:color="auto"/>
                                                                                <w:left w:val="none" w:sz="0" w:space="0" w:color="auto"/>
                                                                                <w:bottom w:val="none" w:sz="0" w:space="0" w:color="auto"/>
                                                                                <w:right w:val="none" w:sz="0" w:space="0" w:color="auto"/>
                                                                              </w:divBdr>
                                                                            </w:div>
                                                                          </w:divsChild>
                                                                        </w:div>
                                                                        <w:div w:id="1948003230">
                                                                          <w:marLeft w:val="0"/>
                                                                          <w:marRight w:val="0"/>
                                                                          <w:marTop w:val="0"/>
                                                                          <w:marBottom w:val="0"/>
                                                                          <w:divBdr>
                                                                            <w:top w:val="none" w:sz="0" w:space="0" w:color="auto"/>
                                                                            <w:left w:val="none" w:sz="0" w:space="0" w:color="auto"/>
                                                                            <w:bottom w:val="none" w:sz="0" w:space="0" w:color="auto"/>
                                                                            <w:right w:val="none" w:sz="0" w:space="0" w:color="auto"/>
                                                                          </w:divBdr>
                                                                          <w:divsChild>
                                                                            <w:div w:id="154759672">
                                                                              <w:marLeft w:val="0"/>
                                                                              <w:marRight w:val="0"/>
                                                                              <w:marTop w:val="0"/>
                                                                              <w:marBottom w:val="0"/>
                                                                              <w:divBdr>
                                                                                <w:top w:val="none" w:sz="0" w:space="0" w:color="auto"/>
                                                                                <w:left w:val="none" w:sz="0" w:space="0" w:color="auto"/>
                                                                                <w:bottom w:val="none" w:sz="0" w:space="0" w:color="auto"/>
                                                                                <w:right w:val="none" w:sz="0" w:space="0" w:color="auto"/>
                                                                              </w:divBdr>
                                                                            </w:div>
                                                                            <w:div w:id="452553389">
                                                                              <w:marLeft w:val="0"/>
                                                                              <w:marRight w:val="0"/>
                                                                              <w:marTop w:val="0"/>
                                                                              <w:marBottom w:val="0"/>
                                                                              <w:divBdr>
                                                                                <w:top w:val="none" w:sz="0" w:space="0" w:color="auto"/>
                                                                                <w:left w:val="none" w:sz="0" w:space="0" w:color="auto"/>
                                                                                <w:bottom w:val="none" w:sz="0" w:space="0" w:color="auto"/>
                                                                                <w:right w:val="none" w:sz="0" w:space="0" w:color="auto"/>
                                                                              </w:divBdr>
                                                                            </w:div>
                                                                          </w:divsChild>
                                                                        </w:div>
                                                                        <w:div w:id="1971008489">
                                                                          <w:marLeft w:val="0"/>
                                                                          <w:marRight w:val="0"/>
                                                                          <w:marTop w:val="0"/>
                                                                          <w:marBottom w:val="0"/>
                                                                          <w:divBdr>
                                                                            <w:top w:val="none" w:sz="0" w:space="0" w:color="auto"/>
                                                                            <w:left w:val="none" w:sz="0" w:space="0" w:color="auto"/>
                                                                            <w:bottom w:val="none" w:sz="0" w:space="0" w:color="auto"/>
                                                                            <w:right w:val="none" w:sz="0" w:space="0" w:color="auto"/>
                                                                          </w:divBdr>
                                                                          <w:divsChild>
                                                                            <w:div w:id="1757433084">
                                                                              <w:marLeft w:val="0"/>
                                                                              <w:marRight w:val="0"/>
                                                                              <w:marTop w:val="0"/>
                                                                              <w:marBottom w:val="0"/>
                                                                              <w:divBdr>
                                                                                <w:top w:val="none" w:sz="0" w:space="0" w:color="auto"/>
                                                                                <w:left w:val="none" w:sz="0" w:space="0" w:color="auto"/>
                                                                                <w:bottom w:val="none" w:sz="0" w:space="0" w:color="auto"/>
                                                                                <w:right w:val="none" w:sz="0" w:space="0" w:color="auto"/>
                                                                              </w:divBdr>
                                                                            </w:div>
                                                                            <w:div w:id="2051033419">
                                                                              <w:marLeft w:val="0"/>
                                                                              <w:marRight w:val="0"/>
                                                                              <w:marTop w:val="0"/>
                                                                              <w:marBottom w:val="0"/>
                                                                              <w:divBdr>
                                                                                <w:top w:val="none" w:sz="0" w:space="0" w:color="auto"/>
                                                                                <w:left w:val="none" w:sz="0" w:space="0" w:color="auto"/>
                                                                                <w:bottom w:val="none" w:sz="0" w:space="0" w:color="auto"/>
                                                                                <w:right w:val="none" w:sz="0" w:space="0" w:color="auto"/>
                                                                              </w:divBdr>
                                                                            </w:div>
                                                                          </w:divsChild>
                                                                        </w:div>
                                                                        <w:div w:id="1984384598">
                                                                          <w:marLeft w:val="0"/>
                                                                          <w:marRight w:val="0"/>
                                                                          <w:marTop w:val="0"/>
                                                                          <w:marBottom w:val="0"/>
                                                                          <w:divBdr>
                                                                            <w:top w:val="none" w:sz="0" w:space="0" w:color="auto"/>
                                                                            <w:left w:val="none" w:sz="0" w:space="0" w:color="auto"/>
                                                                            <w:bottom w:val="none" w:sz="0" w:space="0" w:color="auto"/>
                                                                            <w:right w:val="none" w:sz="0" w:space="0" w:color="auto"/>
                                                                          </w:divBdr>
                                                                          <w:divsChild>
                                                                            <w:div w:id="809832459">
                                                                              <w:marLeft w:val="0"/>
                                                                              <w:marRight w:val="0"/>
                                                                              <w:marTop w:val="0"/>
                                                                              <w:marBottom w:val="0"/>
                                                                              <w:divBdr>
                                                                                <w:top w:val="none" w:sz="0" w:space="0" w:color="auto"/>
                                                                                <w:left w:val="none" w:sz="0" w:space="0" w:color="auto"/>
                                                                                <w:bottom w:val="none" w:sz="0" w:space="0" w:color="auto"/>
                                                                                <w:right w:val="none" w:sz="0" w:space="0" w:color="auto"/>
                                                                              </w:divBdr>
                                                                            </w:div>
                                                                            <w:div w:id="171311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187672">
                                                                      <w:marLeft w:val="0"/>
                                                                      <w:marRight w:val="0"/>
                                                                      <w:marTop w:val="0"/>
                                                                      <w:marBottom w:val="0"/>
                                                                      <w:divBdr>
                                                                        <w:top w:val="none" w:sz="0" w:space="0" w:color="auto"/>
                                                                        <w:left w:val="none" w:sz="0" w:space="0" w:color="auto"/>
                                                                        <w:bottom w:val="none" w:sz="0" w:space="0" w:color="auto"/>
                                                                        <w:right w:val="none" w:sz="0" w:space="0" w:color="auto"/>
                                                                      </w:divBdr>
                                                                      <w:divsChild>
                                                                        <w:div w:id="1834762818">
                                                                          <w:marLeft w:val="0"/>
                                                                          <w:marRight w:val="0"/>
                                                                          <w:marTop w:val="0"/>
                                                                          <w:marBottom w:val="0"/>
                                                                          <w:divBdr>
                                                                            <w:top w:val="none" w:sz="0" w:space="0" w:color="auto"/>
                                                                            <w:left w:val="none" w:sz="0" w:space="0" w:color="auto"/>
                                                                            <w:bottom w:val="none" w:sz="0" w:space="0" w:color="auto"/>
                                                                            <w:right w:val="none" w:sz="0" w:space="0" w:color="auto"/>
                                                                          </w:divBdr>
                                                                        </w:div>
                                                                        <w:div w:id="194866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890189">
                                                                  <w:marLeft w:val="0"/>
                                                                  <w:marRight w:val="0"/>
                                                                  <w:marTop w:val="0"/>
                                                                  <w:marBottom w:val="0"/>
                                                                  <w:divBdr>
                                                                    <w:top w:val="none" w:sz="0" w:space="0" w:color="auto"/>
                                                                    <w:left w:val="none" w:sz="0" w:space="0" w:color="auto"/>
                                                                    <w:bottom w:val="none" w:sz="0" w:space="0" w:color="auto"/>
                                                                    <w:right w:val="none" w:sz="0" w:space="0" w:color="auto"/>
                                                                  </w:divBdr>
                                                                  <w:divsChild>
                                                                    <w:div w:id="85810655">
                                                                      <w:marLeft w:val="0"/>
                                                                      <w:marRight w:val="0"/>
                                                                      <w:marTop w:val="0"/>
                                                                      <w:marBottom w:val="0"/>
                                                                      <w:divBdr>
                                                                        <w:top w:val="none" w:sz="0" w:space="0" w:color="auto"/>
                                                                        <w:left w:val="none" w:sz="0" w:space="0" w:color="auto"/>
                                                                        <w:bottom w:val="none" w:sz="0" w:space="0" w:color="auto"/>
                                                                        <w:right w:val="none" w:sz="0" w:space="0" w:color="auto"/>
                                                                      </w:divBdr>
                                                                      <w:divsChild>
                                                                        <w:div w:id="309091781">
                                                                          <w:marLeft w:val="0"/>
                                                                          <w:marRight w:val="0"/>
                                                                          <w:marTop w:val="0"/>
                                                                          <w:marBottom w:val="0"/>
                                                                          <w:divBdr>
                                                                            <w:top w:val="none" w:sz="0" w:space="0" w:color="auto"/>
                                                                            <w:left w:val="none" w:sz="0" w:space="0" w:color="auto"/>
                                                                            <w:bottom w:val="none" w:sz="0" w:space="0" w:color="auto"/>
                                                                            <w:right w:val="none" w:sz="0" w:space="0" w:color="auto"/>
                                                                          </w:divBdr>
                                                                        </w:div>
                                                                        <w:div w:id="1258517426">
                                                                          <w:marLeft w:val="0"/>
                                                                          <w:marRight w:val="0"/>
                                                                          <w:marTop w:val="0"/>
                                                                          <w:marBottom w:val="0"/>
                                                                          <w:divBdr>
                                                                            <w:top w:val="none" w:sz="0" w:space="0" w:color="auto"/>
                                                                            <w:left w:val="none" w:sz="0" w:space="0" w:color="auto"/>
                                                                            <w:bottom w:val="none" w:sz="0" w:space="0" w:color="auto"/>
                                                                            <w:right w:val="none" w:sz="0" w:space="0" w:color="auto"/>
                                                                          </w:divBdr>
                                                                        </w:div>
                                                                      </w:divsChild>
                                                                    </w:div>
                                                                    <w:div w:id="312491060">
                                                                      <w:marLeft w:val="0"/>
                                                                      <w:marRight w:val="0"/>
                                                                      <w:marTop w:val="0"/>
                                                                      <w:marBottom w:val="0"/>
                                                                      <w:divBdr>
                                                                        <w:top w:val="none" w:sz="0" w:space="0" w:color="auto"/>
                                                                        <w:left w:val="none" w:sz="0" w:space="0" w:color="auto"/>
                                                                        <w:bottom w:val="none" w:sz="0" w:space="0" w:color="auto"/>
                                                                        <w:right w:val="none" w:sz="0" w:space="0" w:color="auto"/>
                                                                      </w:divBdr>
                                                                      <w:divsChild>
                                                                        <w:div w:id="254285225">
                                                                          <w:marLeft w:val="0"/>
                                                                          <w:marRight w:val="0"/>
                                                                          <w:marTop w:val="0"/>
                                                                          <w:marBottom w:val="0"/>
                                                                          <w:divBdr>
                                                                            <w:top w:val="none" w:sz="0" w:space="0" w:color="auto"/>
                                                                            <w:left w:val="none" w:sz="0" w:space="0" w:color="auto"/>
                                                                            <w:bottom w:val="none" w:sz="0" w:space="0" w:color="auto"/>
                                                                            <w:right w:val="none" w:sz="0" w:space="0" w:color="auto"/>
                                                                          </w:divBdr>
                                                                        </w:div>
                                                                        <w:div w:id="1002315248">
                                                                          <w:marLeft w:val="0"/>
                                                                          <w:marRight w:val="0"/>
                                                                          <w:marTop w:val="0"/>
                                                                          <w:marBottom w:val="0"/>
                                                                          <w:divBdr>
                                                                            <w:top w:val="none" w:sz="0" w:space="0" w:color="auto"/>
                                                                            <w:left w:val="none" w:sz="0" w:space="0" w:color="auto"/>
                                                                            <w:bottom w:val="none" w:sz="0" w:space="0" w:color="auto"/>
                                                                            <w:right w:val="none" w:sz="0" w:space="0" w:color="auto"/>
                                                                          </w:divBdr>
                                                                        </w:div>
                                                                      </w:divsChild>
                                                                    </w:div>
                                                                    <w:div w:id="537938674">
                                                                      <w:marLeft w:val="0"/>
                                                                      <w:marRight w:val="0"/>
                                                                      <w:marTop w:val="0"/>
                                                                      <w:marBottom w:val="0"/>
                                                                      <w:divBdr>
                                                                        <w:top w:val="none" w:sz="0" w:space="0" w:color="auto"/>
                                                                        <w:left w:val="none" w:sz="0" w:space="0" w:color="auto"/>
                                                                        <w:bottom w:val="none" w:sz="0" w:space="0" w:color="auto"/>
                                                                        <w:right w:val="none" w:sz="0" w:space="0" w:color="auto"/>
                                                                      </w:divBdr>
                                                                      <w:divsChild>
                                                                        <w:div w:id="1210073298">
                                                                          <w:marLeft w:val="0"/>
                                                                          <w:marRight w:val="0"/>
                                                                          <w:marTop w:val="0"/>
                                                                          <w:marBottom w:val="0"/>
                                                                          <w:divBdr>
                                                                            <w:top w:val="none" w:sz="0" w:space="0" w:color="auto"/>
                                                                            <w:left w:val="none" w:sz="0" w:space="0" w:color="auto"/>
                                                                            <w:bottom w:val="none" w:sz="0" w:space="0" w:color="auto"/>
                                                                            <w:right w:val="none" w:sz="0" w:space="0" w:color="auto"/>
                                                                          </w:divBdr>
                                                                        </w:div>
                                                                        <w:div w:id="1462190489">
                                                                          <w:marLeft w:val="0"/>
                                                                          <w:marRight w:val="0"/>
                                                                          <w:marTop w:val="0"/>
                                                                          <w:marBottom w:val="0"/>
                                                                          <w:divBdr>
                                                                            <w:top w:val="none" w:sz="0" w:space="0" w:color="auto"/>
                                                                            <w:left w:val="none" w:sz="0" w:space="0" w:color="auto"/>
                                                                            <w:bottom w:val="none" w:sz="0" w:space="0" w:color="auto"/>
                                                                            <w:right w:val="none" w:sz="0" w:space="0" w:color="auto"/>
                                                                          </w:divBdr>
                                                                        </w:div>
                                                                      </w:divsChild>
                                                                    </w:div>
                                                                    <w:div w:id="1155143090">
                                                                      <w:marLeft w:val="0"/>
                                                                      <w:marRight w:val="0"/>
                                                                      <w:marTop w:val="0"/>
                                                                      <w:marBottom w:val="0"/>
                                                                      <w:divBdr>
                                                                        <w:top w:val="none" w:sz="0" w:space="0" w:color="auto"/>
                                                                        <w:left w:val="none" w:sz="0" w:space="0" w:color="auto"/>
                                                                        <w:bottom w:val="none" w:sz="0" w:space="0" w:color="auto"/>
                                                                        <w:right w:val="none" w:sz="0" w:space="0" w:color="auto"/>
                                                                      </w:divBdr>
                                                                      <w:divsChild>
                                                                        <w:div w:id="419063418">
                                                                          <w:marLeft w:val="0"/>
                                                                          <w:marRight w:val="0"/>
                                                                          <w:marTop w:val="0"/>
                                                                          <w:marBottom w:val="0"/>
                                                                          <w:divBdr>
                                                                            <w:top w:val="none" w:sz="0" w:space="0" w:color="auto"/>
                                                                            <w:left w:val="none" w:sz="0" w:space="0" w:color="auto"/>
                                                                            <w:bottom w:val="none" w:sz="0" w:space="0" w:color="auto"/>
                                                                            <w:right w:val="none" w:sz="0" w:space="0" w:color="auto"/>
                                                                          </w:divBdr>
                                                                        </w:div>
                                                                        <w:div w:id="1837769539">
                                                                          <w:marLeft w:val="0"/>
                                                                          <w:marRight w:val="0"/>
                                                                          <w:marTop w:val="0"/>
                                                                          <w:marBottom w:val="0"/>
                                                                          <w:divBdr>
                                                                            <w:top w:val="none" w:sz="0" w:space="0" w:color="auto"/>
                                                                            <w:left w:val="none" w:sz="0" w:space="0" w:color="auto"/>
                                                                            <w:bottom w:val="none" w:sz="0" w:space="0" w:color="auto"/>
                                                                            <w:right w:val="none" w:sz="0" w:space="0" w:color="auto"/>
                                                                          </w:divBdr>
                                                                        </w:div>
                                                                      </w:divsChild>
                                                                    </w:div>
                                                                    <w:div w:id="1677921168">
                                                                      <w:marLeft w:val="0"/>
                                                                      <w:marRight w:val="0"/>
                                                                      <w:marTop w:val="0"/>
                                                                      <w:marBottom w:val="0"/>
                                                                      <w:divBdr>
                                                                        <w:top w:val="none" w:sz="0" w:space="0" w:color="auto"/>
                                                                        <w:left w:val="none" w:sz="0" w:space="0" w:color="auto"/>
                                                                        <w:bottom w:val="none" w:sz="0" w:space="0" w:color="auto"/>
                                                                        <w:right w:val="none" w:sz="0" w:space="0" w:color="auto"/>
                                                                      </w:divBdr>
                                                                    </w:div>
                                                                    <w:div w:id="1968580473">
                                                                      <w:marLeft w:val="0"/>
                                                                      <w:marRight w:val="0"/>
                                                                      <w:marTop w:val="0"/>
                                                                      <w:marBottom w:val="0"/>
                                                                      <w:divBdr>
                                                                        <w:top w:val="none" w:sz="0" w:space="0" w:color="auto"/>
                                                                        <w:left w:val="none" w:sz="0" w:space="0" w:color="auto"/>
                                                                        <w:bottom w:val="none" w:sz="0" w:space="0" w:color="auto"/>
                                                                        <w:right w:val="none" w:sz="0" w:space="0" w:color="auto"/>
                                                                      </w:divBdr>
                                                                    </w:div>
                                                                  </w:divsChild>
                                                                </w:div>
                                                                <w:div w:id="534663133">
                                                                  <w:marLeft w:val="0"/>
                                                                  <w:marRight w:val="0"/>
                                                                  <w:marTop w:val="0"/>
                                                                  <w:marBottom w:val="0"/>
                                                                  <w:divBdr>
                                                                    <w:top w:val="none" w:sz="0" w:space="0" w:color="auto"/>
                                                                    <w:left w:val="none" w:sz="0" w:space="0" w:color="auto"/>
                                                                    <w:bottom w:val="none" w:sz="0" w:space="0" w:color="auto"/>
                                                                    <w:right w:val="none" w:sz="0" w:space="0" w:color="auto"/>
                                                                  </w:divBdr>
                                                                  <w:divsChild>
                                                                    <w:div w:id="1079525818">
                                                                      <w:marLeft w:val="0"/>
                                                                      <w:marRight w:val="0"/>
                                                                      <w:marTop w:val="0"/>
                                                                      <w:marBottom w:val="0"/>
                                                                      <w:divBdr>
                                                                        <w:top w:val="none" w:sz="0" w:space="0" w:color="auto"/>
                                                                        <w:left w:val="none" w:sz="0" w:space="0" w:color="auto"/>
                                                                        <w:bottom w:val="none" w:sz="0" w:space="0" w:color="auto"/>
                                                                        <w:right w:val="none" w:sz="0" w:space="0" w:color="auto"/>
                                                                      </w:divBdr>
                                                                      <w:divsChild>
                                                                        <w:div w:id="164983407">
                                                                          <w:marLeft w:val="0"/>
                                                                          <w:marRight w:val="0"/>
                                                                          <w:marTop w:val="0"/>
                                                                          <w:marBottom w:val="0"/>
                                                                          <w:divBdr>
                                                                            <w:top w:val="none" w:sz="0" w:space="0" w:color="auto"/>
                                                                            <w:left w:val="none" w:sz="0" w:space="0" w:color="auto"/>
                                                                            <w:bottom w:val="none" w:sz="0" w:space="0" w:color="auto"/>
                                                                            <w:right w:val="none" w:sz="0" w:space="0" w:color="auto"/>
                                                                          </w:divBdr>
                                                                        </w:div>
                                                                        <w:div w:id="268902726">
                                                                          <w:marLeft w:val="0"/>
                                                                          <w:marRight w:val="0"/>
                                                                          <w:marTop w:val="0"/>
                                                                          <w:marBottom w:val="0"/>
                                                                          <w:divBdr>
                                                                            <w:top w:val="none" w:sz="0" w:space="0" w:color="auto"/>
                                                                            <w:left w:val="none" w:sz="0" w:space="0" w:color="auto"/>
                                                                            <w:bottom w:val="none" w:sz="0" w:space="0" w:color="auto"/>
                                                                            <w:right w:val="none" w:sz="0" w:space="0" w:color="auto"/>
                                                                          </w:divBdr>
                                                                        </w:div>
                                                                      </w:divsChild>
                                                                    </w:div>
                                                                    <w:div w:id="1082531177">
                                                                      <w:marLeft w:val="0"/>
                                                                      <w:marRight w:val="0"/>
                                                                      <w:marTop w:val="0"/>
                                                                      <w:marBottom w:val="0"/>
                                                                      <w:divBdr>
                                                                        <w:top w:val="none" w:sz="0" w:space="0" w:color="auto"/>
                                                                        <w:left w:val="none" w:sz="0" w:space="0" w:color="auto"/>
                                                                        <w:bottom w:val="none" w:sz="0" w:space="0" w:color="auto"/>
                                                                        <w:right w:val="none" w:sz="0" w:space="0" w:color="auto"/>
                                                                      </w:divBdr>
                                                                      <w:divsChild>
                                                                        <w:div w:id="1495873908">
                                                                          <w:marLeft w:val="0"/>
                                                                          <w:marRight w:val="0"/>
                                                                          <w:marTop w:val="0"/>
                                                                          <w:marBottom w:val="0"/>
                                                                          <w:divBdr>
                                                                            <w:top w:val="none" w:sz="0" w:space="0" w:color="auto"/>
                                                                            <w:left w:val="none" w:sz="0" w:space="0" w:color="auto"/>
                                                                            <w:bottom w:val="none" w:sz="0" w:space="0" w:color="auto"/>
                                                                            <w:right w:val="none" w:sz="0" w:space="0" w:color="auto"/>
                                                                          </w:divBdr>
                                                                        </w:div>
                                                                        <w:div w:id="2068599773">
                                                                          <w:marLeft w:val="0"/>
                                                                          <w:marRight w:val="0"/>
                                                                          <w:marTop w:val="0"/>
                                                                          <w:marBottom w:val="0"/>
                                                                          <w:divBdr>
                                                                            <w:top w:val="none" w:sz="0" w:space="0" w:color="auto"/>
                                                                            <w:left w:val="none" w:sz="0" w:space="0" w:color="auto"/>
                                                                            <w:bottom w:val="none" w:sz="0" w:space="0" w:color="auto"/>
                                                                            <w:right w:val="none" w:sz="0" w:space="0" w:color="auto"/>
                                                                          </w:divBdr>
                                                                        </w:div>
                                                                      </w:divsChild>
                                                                    </w:div>
                                                                    <w:div w:id="1316029113">
                                                                      <w:marLeft w:val="0"/>
                                                                      <w:marRight w:val="0"/>
                                                                      <w:marTop w:val="0"/>
                                                                      <w:marBottom w:val="0"/>
                                                                      <w:divBdr>
                                                                        <w:top w:val="none" w:sz="0" w:space="0" w:color="auto"/>
                                                                        <w:left w:val="none" w:sz="0" w:space="0" w:color="auto"/>
                                                                        <w:bottom w:val="none" w:sz="0" w:space="0" w:color="auto"/>
                                                                        <w:right w:val="none" w:sz="0" w:space="0" w:color="auto"/>
                                                                      </w:divBdr>
                                                                      <w:divsChild>
                                                                        <w:div w:id="852841913">
                                                                          <w:marLeft w:val="0"/>
                                                                          <w:marRight w:val="0"/>
                                                                          <w:marTop w:val="0"/>
                                                                          <w:marBottom w:val="0"/>
                                                                          <w:divBdr>
                                                                            <w:top w:val="none" w:sz="0" w:space="0" w:color="auto"/>
                                                                            <w:left w:val="none" w:sz="0" w:space="0" w:color="auto"/>
                                                                            <w:bottom w:val="none" w:sz="0" w:space="0" w:color="auto"/>
                                                                            <w:right w:val="none" w:sz="0" w:space="0" w:color="auto"/>
                                                                          </w:divBdr>
                                                                        </w:div>
                                                                        <w:div w:id="1215463291">
                                                                          <w:marLeft w:val="0"/>
                                                                          <w:marRight w:val="0"/>
                                                                          <w:marTop w:val="0"/>
                                                                          <w:marBottom w:val="0"/>
                                                                          <w:divBdr>
                                                                            <w:top w:val="none" w:sz="0" w:space="0" w:color="auto"/>
                                                                            <w:left w:val="none" w:sz="0" w:space="0" w:color="auto"/>
                                                                            <w:bottom w:val="none" w:sz="0" w:space="0" w:color="auto"/>
                                                                            <w:right w:val="none" w:sz="0" w:space="0" w:color="auto"/>
                                                                          </w:divBdr>
                                                                        </w:div>
                                                                      </w:divsChild>
                                                                    </w:div>
                                                                    <w:div w:id="1453861361">
                                                                      <w:marLeft w:val="0"/>
                                                                      <w:marRight w:val="0"/>
                                                                      <w:marTop w:val="0"/>
                                                                      <w:marBottom w:val="0"/>
                                                                      <w:divBdr>
                                                                        <w:top w:val="none" w:sz="0" w:space="0" w:color="auto"/>
                                                                        <w:left w:val="none" w:sz="0" w:space="0" w:color="auto"/>
                                                                        <w:bottom w:val="none" w:sz="0" w:space="0" w:color="auto"/>
                                                                        <w:right w:val="none" w:sz="0" w:space="0" w:color="auto"/>
                                                                      </w:divBdr>
                                                                      <w:divsChild>
                                                                        <w:div w:id="1406613350">
                                                                          <w:marLeft w:val="0"/>
                                                                          <w:marRight w:val="0"/>
                                                                          <w:marTop w:val="0"/>
                                                                          <w:marBottom w:val="0"/>
                                                                          <w:divBdr>
                                                                            <w:top w:val="none" w:sz="0" w:space="0" w:color="auto"/>
                                                                            <w:left w:val="none" w:sz="0" w:space="0" w:color="auto"/>
                                                                            <w:bottom w:val="none" w:sz="0" w:space="0" w:color="auto"/>
                                                                            <w:right w:val="none" w:sz="0" w:space="0" w:color="auto"/>
                                                                          </w:divBdr>
                                                                        </w:div>
                                                                        <w:div w:id="1527408803">
                                                                          <w:marLeft w:val="0"/>
                                                                          <w:marRight w:val="0"/>
                                                                          <w:marTop w:val="0"/>
                                                                          <w:marBottom w:val="0"/>
                                                                          <w:divBdr>
                                                                            <w:top w:val="none" w:sz="0" w:space="0" w:color="auto"/>
                                                                            <w:left w:val="none" w:sz="0" w:space="0" w:color="auto"/>
                                                                            <w:bottom w:val="none" w:sz="0" w:space="0" w:color="auto"/>
                                                                            <w:right w:val="none" w:sz="0" w:space="0" w:color="auto"/>
                                                                          </w:divBdr>
                                                                        </w:div>
                                                                      </w:divsChild>
                                                                    </w:div>
                                                                    <w:div w:id="1561406910">
                                                                      <w:marLeft w:val="0"/>
                                                                      <w:marRight w:val="0"/>
                                                                      <w:marTop w:val="0"/>
                                                                      <w:marBottom w:val="0"/>
                                                                      <w:divBdr>
                                                                        <w:top w:val="none" w:sz="0" w:space="0" w:color="auto"/>
                                                                        <w:left w:val="none" w:sz="0" w:space="0" w:color="auto"/>
                                                                        <w:bottom w:val="none" w:sz="0" w:space="0" w:color="auto"/>
                                                                        <w:right w:val="none" w:sz="0" w:space="0" w:color="auto"/>
                                                                      </w:divBdr>
                                                                    </w:div>
                                                                    <w:div w:id="1763261250">
                                                                      <w:marLeft w:val="0"/>
                                                                      <w:marRight w:val="0"/>
                                                                      <w:marTop w:val="0"/>
                                                                      <w:marBottom w:val="0"/>
                                                                      <w:divBdr>
                                                                        <w:top w:val="none" w:sz="0" w:space="0" w:color="auto"/>
                                                                        <w:left w:val="none" w:sz="0" w:space="0" w:color="auto"/>
                                                                        <w:bottom w:val="none" w:sz="0" w:space="0" w:color="auto"/>
                                                                        <w:right w:val="none" w:sz="0" w:space="0" w:color="auto"/>
                                                                      </w:divBdr>
                                                                    </w:div>
                                                                    <w:div w:id="1908880106">
                                                                      <w:marLeft w:val="0"/>
                                                                      <w:marRight w:val="0"/>
                                                                      <w:marTop w:val="0"/>
                                                                      <w:marBottom w:val="0"/>
                                                                      <w:divBdr>
                                                                        <w:top w:val="none" w:sz="0" w:space="0" w:color="auto"/>
                                                                        <w:left w:val="none" w:sz="0" w:space="0" w:color="auto"/>
                                                                        <w:bottom w:val="none" w:sz="0" w:space="0" w:color="auto"/>
                                                                        <w:right w:val="none" w:sz="0" w:space="0" w:color="auto"/>
                                                                      </w:divBdr>
                                                                      <w:divsChild>
                                                                        <w:div w:id="38676498">
                                                                          <w:marLeft w:val="0"/>
                                                                          <w:marRight w:val="0"/>
                                                                          <w:marTop w:val="0"/>
                                                                          <w:marBottom w:val="0"/>
                                                                          <w:divBdr>
                                                                            <w:top w:val="none" w:sz="0" w:space="0" w:color="auto"/>
                                                                            <w:left w:val="none" w:sz="0" w:space="0" w:color="auto"/>
                                                                            <w:bottom w:val="none" w:sz="0" w:space="0" w:color="auto"/>
                                                                            <w:right w:val="none" w:sz="0" w:space="0" w:color="auto"/>
                                                                          </w:divBdr>
                                                                        </w:div>
                                                                        <w:div w:id="478496405">
                                                                          <w:marLeft w:val="0"/>
                                                                          <w:marRight w:val="0"/>
                                                                          <w:marTop w:val="0"/>
                                                                          <w:marBottom w:val="0"/>
                                                                          <w:divBdr>
                                                                            <w:top w:val="none" w:sz="0" w:space="0" w:color="auto"/>
                                                                            <w:left w:val="none" w:sz="0" w:space="0" w:color="auto"/>
                                                                            <w:bottom w:val="none" w:sz="0" w:space="0" w:color="auto"/>
                                                                            <w:right w:val="none" w:sz="0" w:space="0" w:color="auto"/>
                                                                          </w:divBdr>
                                                                          <w:divsChild>
                                                                            <w:div w:id="1435395450">
                                                                              <w:marLeft w:val="0"/>
                                                                              <w:marRight w:val="0"/>
                                                                              <w:marTop w:val="0"/>
                                                                              <w:marBottom w:val="0"/>
                                                                              <w:divBdr>
                                                                                <w:top w:val="none" w:sz="0" w:space="0" w:color="auto"/>
                                                                                <w:left w:val="none" w:sz="0" w:space="0" w:color="auto"/>
                                                                                <w:bottom w:val="none" w:sz="0" w:space="0" w:color="auto"/>
                                                                                <w:right w:val="none" w:sz="0" w:space="0" w:color="auto"/>
                                                                              </w:divBdr>
                                                                            </w:div>
                                                                            <w:div w:id="2073850747">
                                                                              <w:marLeft w:val="0"/>
                                                                              <w:marRight w:val="0"/>
                                                                              <w:marTop w:val="0"/>
                                                                              <w:marBottom w:val="0"/>
                                                                              <w:divBdr>
                                                                                <w:top w:val="none" w:sz="0" w:space="0" w:color="auto"/>
                                                                                <w:left w:val="none" w:sz="0" w:space="0" w:color="auto"/>
                                                                                <w:bottom w:val="none" w:sz="0" w:space="0" w:color="auto"/>
                                                                                <w:right w:val="none" w:sz="0" w:space="0" w:color="auto"/>
                                                                              </w:divBdr>
                                                                            </w:div>
                                                                          </w:divsChild>
                                                                        </w:div>
                                                                        <w:div w:id="612784394">
                                                                          <w:marLeft w:val="0"/>
                                                                          <w:marRight w:val="0"/>
                                                                          <w:marTop w:val="0"/>
                                                                          <w:marBottom w:val="0"/>
                                                                          <w:divBdr>
                                                                            <w:top w:val="none" w:sz="0" w:space="0" w:color="auto"/>
                                                                            <w:left w:val="none" w:sz="0" w:space="0" w:color="auto"/>
                                                                            <w:bottom w:val="none" w:sz="0" w:space="0" w:color="auto"/>
                                                                            <w:right w:val="none" w:sz="0" w:space="0" w:color="auto"/>
                                                                          </w:divBdr>
                                                                          <w:divsChild>
                                                                            <w:div w:id="97677239">
                                                                              <w:marLeft w:val="0"/>
                                                                              <w:marRight w:val="0"/>
                                                                              <w:marTop w:val="0"/>
                                                                              <w:marBottom w:val="0"/>
                                                                              <w:divBdr>
                                                                                <w:top w:val="none" w:sz="0" w:space="0" w:color="auto"/>
                                                                                <w:left w:val="none" w:sz="0" w:space="0" w:color="auto"/>
                                                                                <w:bottom w:val="none" w:sz="0" w:space="0" w:color="auto"/>
                                                                                <w:right w:val="none" w:sz="0" w:space="0" w:color="auto"/>
                                                                              </w:divBdr>
                                                                            </w:div>
                                                                            <w:div w:id="1870600828">
                                                                              <w:marLeft w:val="0"/>
                                                                              <w:marRight w:val="0"/>
                                                                              <w:marTop w:val="0"/>
                                                                              <w:marBottom w:val="0"/>
                                                                              <w:divBdr>
                                                                                <w:top w:val="none" w:sz="0" w:space="0" w:color="auto"/>
                                                                                <w:left w:val="none" w:sz="0" w:space="0" w:color="auto"/>
                                                                                <w:bottom w:val="none" w:sz="0" w:space="0" w:color="auto"/>
                                                                                <w:right w:val="none" w:sz="0" w:space="0" w:color="auto"/>
                                                                              </w:divBdr>
                                                                            </w:div>
                                                                          </w:divsChild>
                                                                        </w:div>
                                                                        <w:div w:id="1096832116">
                                                                          <w:marLeft w:val="0"/>
                                                                          <w:marRight w:val="0"/>
                                                                          <w:marTop w:val="0"/>
                                                                          <w:marBottom w:val="0"/>
                                                                          <w:divBdr>
                                                                            <w:top w:val="none" w:sz="0" w:space="0" w:color="auto"/>
                                                                            <w:left w:val="none" w:sz="0" w:space="0" w:color="auto"/>
                                                                            <w:bottom w:val="none" w:sz="0" w:space="0" w:color="auto"/>
                                                                            <w:right w:val="none" w:sz="0" w:space="0" w:color="auto"/>
                                                                          </w:divBdr>
                                                                        </w:div>
                                                                      </w:divsChild>
                                                                    </w:div>
                                                                    <w:div w:id="2019848232">
                                                                      <w:marLeft w:val="0"/>
                                                                      <w:marRight w:val="0"/>
                                                                      <w:marTop w:val="0"/>
                                                                      <w:marBottom w:val="0"/>
                                                                      <w:divBdr>
                                                                        <w:top w:val="none" w:sz="0" w:space="0" w:color="auto"/>
                                                                        <w:left w:val="none" w:sz="0" w:space="0" w:color="auto"/>
                                                                        <w:bottom w:val="none" w:sz="0" w:space="0" w:color="auto"/>
                                                                        <w:right w:val="none" w:sz="0" w:space="0" w:color="auto"/>
                                                                      </w:divBdr>
                                                                      <w:divsChild>
                                                                        <w:div w:id="1132093310">
                                                                          <w:marLeft w:val="0"/>
                                                                          <w:marRight w:val="0"/>
                                                                          <w:marTop w:val="0"/>
                                                                          <w:marBottom w:val="0"/>
                                                                          <w:divBdr>
                                                                            <w:top w:val="none" w:sz="0" w:space="0" w:color="auto"/>
                                                                            <w:left w:val="none" w:sz="0" w:space="0" w:color="auto"/>
                                                                            <w:bottom w:val="none" w:sz="0" w:space="0" w:color="auto"/>
                                                                            <w:right w:val="none" w:sz="0" w:space="0" w:color="auto"/>
                                                                          </w:divBdr>
                                                                        </w:div>
                                                                        <w:div w:id="129540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802456">
                                                                  <w:marLeft w:val="0"/>
                                                                  <w:marRight w:val="0"/>
                                                                  <w:marTop w:val="0"/>
                                                                  <w:marBottom w:val="0"/>
                                                                  <w:divBdr>
                                                                    <w:top w:val="none" w:sz="0" w:space="0" w:color="auto"/>
                                                                    <w:left w:val="none" w:sz="0" w:space="0" w:color="auto"/>
                                                                    <w:bottom w:val="none" w:sz="0" w:space="0" w:color="auto"/>
                                                                    <w:right w:val="none" w:sz="0" w:space="0" w:color="auto"/>
                                                                  </w:divBdr>
                                                                  <w:divsChild>
                                                                    <w:div w:id="876163976">
                                                                      <w:marLeft w:val="0"/>
                                                                      <w:marRight w:val="0"/>
                                                                      <w:marTop w:val="0"/>
                                                                      <w:marBottom w:val="0"/>
                                                                      <w:divBdr>
                                                                        <w:top w:val="none" w:sz="0" w:space="0" w:color="auto"/>
                                                                        <w:left w:val="none" w:sz="0" w:space="0" w:color="auto"/>
                                                                        <w:bottom w:val="none" w:sz="0" w:space="0" w:color="auto"/>
                                                                        <w:right w:val="none" w:sz="0" w:space="0" w:color="auto"/>
                                                                      </w:divBdr>
                                                                    </w:div>
                                                                    <w:div w:id="1162745161">
                                                                      <w:marLeft w:val="0"/>
                                                                      <w:marRight w:val="0"/>
                                                                      <w:marTop w:val="0"/>
                                                                      <w:marBottom w:val="0"/>
                                                                      <w:divBdr>
                                                                        <w:top w:val="none" w:sz="0" w:space="0" w:color="auto"/>
                                                                        <w:left w:val="none" w:sz="0" w:space="0" w:color="auto"/>
                                                                        <w:bottom w:val="none" w:sz="0" w:space="0" w:color="auto"/>
                                                                        <w:right w:val="none" w:sz="0" w:space="0" w:color="auto"/>
                                                                      </w:divBdr>
                                                                      <w:divsChild>
                                                                        <w:div w:id="37360763">
                                                                          <w:marLeft w:val="0"/>
                                                                          <w:marRight w:val="0"/>
                                                                          <w:marTop w:val="0"/>
                                                                          <w:marBottom w:val="0"/>
                                                                          <w:divBdr>
                                                                            <w:top w:val="none" w:sz="0" w:space="0" w:color="auto"/>
                                                                            <w:left w:val="none" w:sz="0" w:space="0" w:color="auto"/>
                                                                            <w:bottom w:val="none" w:sz="0" w:space="0" w:color="auto"/>
                                                                            <w:right w:val="none" w:sz="0" w:space="0" w:color="auto"/>
                                                                          </w:divBdr>
                                                                        </w:div>
                                                                      </w:divsChild>
                                                                    </w:div>
                                                                    <w:div w:id="1381176263">
                                                                      <w:marLeft w:val="0"/>
                                                                      <w:marRight w:val="0"/>
                                                                      <w:marTop w:val="0"/>
                                                                      <w:marBottom w:val="0"/>
                                                                      <w:divBdr>
                                                                        <w:top w:val="none" w:sz="0" w:space="0" w:color="auto"/>
                                                                        <w:left w:val="none" w:sz="0" w:space="0" w:color="auto"/>
                                                                        <w:bottom w:val="none" w:sz="0" w:space="0" w:color="auto"/>
                                                                        <w:right w:val="none" w:sz="0" w:space="0" w:color="auto"/>
                                                                      </w:divBdr>
                                                                    </w:div>
                                                                  </w:divsChild>
                                                                </w:div>
                                                                <w:div w:id="833685170">
                                                                  <w:marLeft w:val="0"/>
                                                                  <w:marRight w:val="0"/>
                                                                  <w:marTop w:val="0"/>
                                                                  <w:marBottom w:val="0"/>
                                                                  <w:divBdr>
                                                                    <w:top w:val="none" w:sz="0" w:space="0" w:color="auto"/>
                                                                    <w:left w:val="none" w:sz="0" w:space="0" w:color="auto"/>
                                                                    <w:bottom w:val="none" w:sz="0" w:space="0" w:color="auto"/>
                                                                    <w:right w:val="none" w:sz="0" w:space="0" w:color="auto"/>
                                                                  </w:divBdr>
                                                                </w:div>
                                                                <w:div w:id="1099718197">
                                                                  <w:marLeft w:val="0"/>
                                                                  <w:marRight w:val="0"/>
                                                                  <w:marTop w:val="0"/>
                                                                  <w:marBottom w:val="0"/>
                                                                  <w:divBdr>
                                                                    <w:top w:val="none" w:sz="0" w:space="0" w:color="auto"/>
                                                                    <w:left w:val="none" w:sz="0" w:space="0" w:color="auto"/>
                                                                    <w:bottom w:val="none" w:sz="0" w:space="0" w:color="auto"/>
                                                                    <w:right w:val="none" w:sz="0" w:space="0" w:color="auto"/>
                                                                  </w:divBdr>
                                                                  <w:divsChild>
                                                                    <w:div w:id="184560093">
                                                                      <w:marLeft w:val="0"/>
                                                                      <w:marRight w:val="0"/>
                                                                      <w:marTop w:val="0"/>
                                                                      <w:marBottom w:val="0"/>
                                                                      <w:divBdr>
                                                                        <w:top w:val="none" w:sz="0" w:space="0" w:color="auto"/>
                                                                        <w:left w:val="none" w:sz="0" w:space="0" w:color="auto"/>
                                                                        <w:bottom w:val="none" w:sz="0" w:space="0" w:color="auto"/>
                                                                        <w:right w:val="none" w:sz="0" w:space="0" w:color="auto"/>
                                                                      </w:divBdr>
                                                                    </w:div>
                                                                    <w:div w:id="319887715">
                                                                      <w:marLeft w:val="0"/>
                                                                      <w:marRight w:val="0"/>
                                                                      <w:marTop w:val="0"/>
                                                                      <w:marBottom w:val="0"/>
                                                                      <w:divBdr>
                                                                        <w:top w:val="none" w:sz="0" w:space="0" w:color="auto"/>
                                                                        <w:left w:val="none" w:sz="0" w:space="0" w:color="auto"/>
                                                                        <w:bottom w:val="none" w:sz="0" w:space="0" w:color="auto"/>
                                                                        <w:right w:val="none" w:sz="0" w:space="0" w:color="auto"/>
                                                                      </w:divBdr>
                                                                    </w:div>
                                                                    <w:div w:id="974800175">
                                                                      <w:marLeft w:val="0"/>
                                                                      <w:marRight w:val="0"/>
                                                                      <w:marTop w:val="0"/>
                                                                      <w:marBottom w:val="0"/>
                                                                      <w:divBdr>
                                                                        <w:top w:val="none" w:sz="0" w:space="0" w:color="auto"/>
                                                                        <w:left w:val="none" w:sz="0" w:space="0" w:color="auto"/>
                                                                        <w:bottom w:val="none" w:sz="0" w:space="0" w:color="auto"/>
                                                                        <w:right w:val="none" w:sz="0" w:space="0" w:color="auto"/>
                                                                      </w:divBdr>
                                                                      <w:divsChild>
                                                                        <w:div w:id="313921600">
                                                                          <w:marLeft w:val="0"/>
                                                                          <w:marRight w:val="0"/>
                                                                          <w:marTop w:val="0"/>
                                                                          <w:marBottom w:val="0"/>
                                                                          <w:divBdr>
                                                                            <w:top w:val="none" w:sz="0" w:space="0" w:color="auto"/>
                                                                            <w:left w:val="none" w:sz="0" w:space="0" w:color="auto"/>
                                                                            <w:bottom w:val="none" w:sz="0" w:space="0" w:color="auto"/>
                                                                            <w:right w:val="none" w:sz="0" w:space="0" w:color="auto"/>
                                                                          </w:divBdr>
                                                                        </w:div>
                                                                        <w:div w:id="1776175584">
                                                                          <w:marLeft w:val="0"/>
                                                                          <w:marRight w:val="0"/>
                                                                          <w:marTop w:val="0"/>
                                                                          <w:marBottom w:val="0"/>
                                                                          <w:divBdr>
                                                                            <w:top w:val="none" w:sz="0" w:space="0" w:color="auto"/>
                                                                            <w:left w:val="none" w:sz="0" w:space="0" w:color="auto"/>
                                                                            <w:bottom w:val="none" w:sz="0" w:space="0" w:color="auto"/>
                                                                            <w:right w:val="none" w:sz="0" w:space="0" w:color="auto"/>
                                                                          </w:divBdr>
                                                                        </w:div>
                                                                      </w:divsChild>
                                                                    </w:div>
                                                                    <w:div w:id="1567490699">
                                                                      <w:marLeft w:val="0"/>
                                                                      <w:marRight w:val="0"/>
                                                                      <w:marTop w:val="0"/>
                                                                      <w:marBottom w:val="0"/>
                                                                      <w:divBdr>
                                                                        <w:top w:val="none" w:sz="0" w:space="0" w:color="auto"/>
                                                                        <w:left w:val="none" w:sz="0" w:space="0" w:color="auto"/>
                                                                        <w:bottom w:val="none" w:sz="0" w:space="0" w:color="auto"/>
                                                                        <w:right w:val="none" w:sz="0" w:space="0" w:color="auto"/>
                                                                      </w:divBdr>
                                                                      <w:divsChild>
                                                                        <w:div w:id="2033145338">
                                                                          <w:marLeft w:val="0"/>
                                                                          <w:marRight w:val="0"/>
                                                                          <w:marTop w:val="0"/>
                                                                          <w:marBottom w:val="0"/>
                                                                          <w:divBdr>
                                                                            <w:top w:val="none" w:sz="0" w:space="0" w:color="auto"/>
                                                                            <w:left w:val="none" w:sz="0" w:space="0" w:color="auto"/>
                                                                            <w:bottom w:val="none" w:sz="0" w:space="0" w:color="auto"/>
                                                                            <w:right w:val="none" w:sz="0" w:space="0" w:color="auto"/>
                                                                          </w:divBdr>
                                                                        </w:div>
                                                                        <w:div w:id="2122453199">
                                                                          <w:marLeft w:val="0"/>
                                                                          <w:marRight w:val="0"/>
                                                                          <w:marTop w:val="0"/>
                                                                          <w:marBottom w:val="0"/>
                                                                          <w:divBdr>
                                                                            <w:top w:val="none" w:sz="0" w:space="0" w:color="auto"/>
                                                                            <w:left w:val="none" w:sz="0" w:space="0" w:color="auto"/>
                                                                            <w:bottom w:val="none" w:sz="0" w:space="0" w:color="auto"/>
                                                                            <w:right w:val="none" w:sz="0" w:space="0" w:color="auto"/>
                                                                          </w:divBdr>
                                                                        </w:div>
                                                                      </w:divsChild>
                                                                    </w:div>
                                                                    <w:div w:id="1949459482">
                                                                      <w:marLeft w:val="0"/>
                                                                      <w:marRight w:val="0"/>
                                                                      <w:marTop w:val="0"/>
                                                                      <w:marBottom w:val="0"/>
                                                                      <w:divBdr>
                                                                        <w:top w:val="none" w:sz="0" w:space="0" w:color="auto"/>
                                                                        <w:left w:val="none" w:sz="0" w:space="0" w:color="auto"/>
                                                                        <w:bottom w:val="none" w:sz="0" w:space="0" w:color="auto"/>
                                                                        <w:right w:val="none" w:sz="0" w:space="0" w:color="auto"/>
                                                                      </w:divBdr>
                                                                      <w:divsChild>
                                                                        <w:div w:id="165170154">
                                                                          <w:marLeft w:val="0"/>
                                                                          <w:marRight w:val="0"/>
                                                                          <w:marTop w:val="0"/>
                                                                          <w:marBottom w:val="0"/>
                                                                          <w:divBdr>
                                                                            <w:top w:val="none" w:sz="0" w:space="0" w:color="auto"/>
                                                                            <w:left w:val="none" w:sz="0" w:space="0" w:color="auto"/>
                                                                            <w:bottom w:val="none" w:sz="0" w:space="0" w:color="auto"/>
                                                                            <w:right w:val="none" w:sz="0" w:space="0" w:color="auto"/>
                                                                          </w:divBdr>
                                                                        </w:div>
                                                                        <w:div w:id="1754280356">
                                                                          <w:marLeft w:val="0"/>
                                                                          <w:marRight w:val="0"/>
                                                                          <w:marTop w:val="0"/>
                                                                          <w:marBottom w:val="0"/>
                                                                          <w:divBdr>
                                                                            <w:top w:val="none" w:sz="0" w:space="0" w:color="auto"/>
                                                                            <w:left w:val="none" w:sz="0" w:space="0" w:color="auto"/>
                                                                            <w:bottom w:val="none" w:sz="0" w:space="0" w:color="auto"/>
                                                                            <w:right w:val="none" w:sz="0" w:space="0" w:color="auto"/>
                                                                          </w:divBdr>
                                                                        </w:div>
                                                                      </w:divsChild>
                                                                    </w:div>
                                                                    <w:div w:id="2075810642">
                                                                      <w:marLeft w:val="0"/>
                                                                      <w:marRight w:val="0"/>
                                                                      <w:marTop w:val="0"/>
                                                                      <w:marBottom w:val="0"/>
                                                                      <w:divBdr>
                                                                        <w:top w:val="none" w:sz="0" w:space="0" w:color="auto"/>
                                                                        <w:left w:val="none" w:sz="0" w:space="0" w:color="auto"/>
                                                                        <w:bottom w:val="none" w:sz="0" w:space="0" w:color="auto"/>
                                                                        <w:right w:val="none" w:sz="0" w:space="0" w:color="auto"/>
                                                                      </w:divBdr>
                                                                      <w:divsChild>
                                                                        <w:div w:id="476805815">
                                                                          <w:marLeft w:val="0"/>
                                                                          <w:marRight w:val="0"/>
                                                                          <w:marTop w:val="0"/>
                                                                          <w:marBottom w:val="0"/>
                                                                          <w:divBdr>
                                                                            <w:top w:val="none" w:sz="0" w:space="0" w:color="auto"/>
                                                                            <w:left w:val="none" w:sz="0" w:space="0" w:color="auto"/>
                                                                            <w:bottom w:val="none" w:sz="0" w:space="0" w:color="auto"/>
                                                                            <w:right w:val="none" w:sz="0" w:space="0" w:color="auto"/>
                                                                          </w:divBdr>
                                                                        </w:div>
                                                                        <w:div w:id="182638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985448">
                                                                  <w:marLeft w:val="0"/>
                                                                  <w:marRight w:val="0"/>
                                                                  <w:marTop w:val="0"/>
                                                                  <w:marBottom w:val="0"/>
                                                                  <w:divBdr>
                                                                    <w:top w:val="none" w:sz="0" w:space="0" w:color="auto"/>
                                                                    <w:left w:val="none" w:sz="0" w:space="0" w:color="auto"/>
                                                                    <w:bottom w:val="none" w:sz="0" w:space="0" w:color="auto"/>
                                                                    <w:right w:val="none" w:sz="0" w:space="0" w:color="auto"/>
                                                                  </w:divBdr>
                                                                  <w:divsChild>
                                                                    <w:div w:id="315184936">
                                                                      <w:marLeft w:val="0"/>
                                                                      <w:marRight w:val="0"/>
                                                                      <w:marTop w:val="0"/>
                                                                      <w:marBottom w:val="0"/>
                                                                      <w:divBdr>
                                                                        <w:top w:val="none" w:sz="0" w:space="0" w:color="auto"/>
                                                                        <w:left w:val="none" w:sz="0" w:space="0" w:color="auto"/>
                                                                        <w:bottom w:val="none" w:sz="0" w:space="0" w:color="auto"/>
                                                                        <w:right w:val="none" w:sz="0" w:space="0" w:color="auto"/>
                                                                      </w:divBdr>
                                                                      <w:divsChild>
                                                                        <w:div w:id="426539161">
                                                                          <w:marLeft w:val="0"/>
                                                                          <w:marRight w:val="0"/>
                                                                          <w:marTop w:val="0"/>
                                                                          <w:marBottom w:val="0"/>
                                                                          <w:divBdr>
                                                                            <w:top w:val="none" w:sz="0" w:space="0" w:color="auto"/>
                                                                            <w:left w:val="none" w:sz="0" w:space="0" w:color="auto"/>
                                                                            <w:bottom w:val="none" w:sz="0" w:space="0" w:color="auto"/>
                                                                            <w:right w:val="none" w:sz="0" w:space="0" w:color="auto"/>
                                                                          </w:divBdr>
                                                                        </w:div>
                                                                        <w:div w:id="690687888">
                                                                          <w:marLeft w:val="0"/>
                                                                          <w:marRight w:val="0"/>
                                                                          <w:marTop w:val="0"/>
                                                                          <w:marBottom w:val="0"/>
                                                                          <w:divBdr>
                                                                            <w:top w:val="none" w:sz="0" w:space="0" w:color="auto"/>
                                                                            <w:left w:val="none" w:sz="0" w:space="0" w:color="auto"/>
                                                                            <w:bottom w:val="none" w:sz="0" w:space="0" w:color="auto"/>
                                                                            <w:right w:val="none" w:sz="0" w:space="0" w:color="auto"/>
                                                                          </w:divBdr>
                                                                        </w:div>
                                                                      </w:divsChild>
                                                                    </w:div>
                                                                    <w:div w:id="353656908">
                                                                      <w:marLeft w:val="0"/>
                                                                      <w:marRight w:val="0"/>
                                                                      <w:marTop w:val="0"/>
                                                                      <w:marBottom w:val="0"/>
                                                                      <w:divBdr>
                                                                        <w:top w:val="none" w:sz="0" w:space="0" w:color="auto"/>
                                                                        <w:left w:val="none" w:sz="0" w:space="0" w:color="auto"/>
                                                                        <w:bottom w:val="none" w:sz="0" w:space="0" w:color="auto"/>
                                                                        <w:right w:val="none" w:sz="0" w:space="0" w:color="auto"/>
                                                                      </w:divBdr>
                                                                    </w:div>
                                                                    <w:div w:id="858616305">
                                                                      <w:marLeft w:val="0"/>
                                                                      <w:marRight w:val="0"/>
                                                                      <w:marTop w:val="0"/>
                                                                      <w:marBottom w:val="0"/>
                                                                      <w:divBdr>
                                                                        <w:top w:val="none" w:sz="0" w:space="0" w:color="auto"/>
                                                                        <w:left w:val="none" w:sz="0" w:space="0" w:color="auto"/>
                                                                        <w:bottom w:val="none" w:sz="0" w:space="0" w:color="auto"/>
                                                                        <w:right w:val="none" w:sz="0" w:space="0" w:color="auto"/>
                                                                      </w:divBdr>
                                                                      <w:divsChild>
                                                                        <w:div w:id="1150250111">
                                                                          <w:marLeft w:val="0"/>
                                                                          <w:marRight w:val="0"/>
                                                                          <w:marTop w:val="0"/>
                                                                          <w:marBottom w:val="0"/>
                                                                          <w:divBdr>
                                                                            <w:top w:val="none" w:sz="0" w:space="0" w:color="auto"/>
                                                                            <w:left w:val="none" w:sz="0" w:space="0" w:color="auto"/>
                                                                            <w:bottom w:val="none" w:sz="0" w:space="0" w:color="auto"/>
                                                                            <w:right w:val="none" w:sz="0" w:space="0" w:color="auto"/>
                                                                          </w:divBdr>
                                                                        </w:div>
                                                                        <w:div w:id="1796488578">
                                                                          <w:marLeft w:val="0"/>
                                                                          <w:marRight w:val="0"/>
                                                                          <w:marTop w:val="0"/>
                                                                          <w:marBottom w:val="0"/>
                                                                          <w:divBdr>
                                                                            <w:top w:val="none" w:sz="0" w:space="0" w:color="auto"/>
                                                                            <w:left w:val="none" w:sz="0" w:space="0" w:color="auto"/>
                                                                            <w:bottom w:val="none" w:sz="0" w:space="0" w:color="auto"/>
                                                                            <w:right w:val="none" w:sz="0" w:space="0" w:color="auto"/>
                                                                          </w:divBdr>
                                                                          <w:divsChild>
                                                                            <w:div w:id="530148716">
                                                                              <w:marLeft w:val="0"/>
                                                                              <w:marRight w:val="0"/>
                                                                              <w:marTop w:val="0"/>
                                                                              <w:marBottom w:val="0"/>
                                                                              <w:divBdr>
                                                                                <w:top w:val="none" w:sz="0" w:space="0" w:color="auto"/>
                                                                                <w:left w:val="none" w:sz="0" w:space="0" w:color="auto"/>
                                                                                <w:bottom w:val="none" w:sz="0" w:space="0" w:color="auto"/>
                                                                                <w:right w:val="none" w:sz="0" w:space="0" w:color="auto"/>
                                                                              </w:divBdr>
                                                                            </w:div>
                                                                            <w:div w:id="1254507342">
                                                                              <w:marLeft w:val="0"/>
                                                                              <w:marRight w:val="0"/>
                                                                              <w:marTop w:val="0"/>
                                                                              <w:marBottom w:val="0"/>
                                                                              <w:divBdr>
                                                                                <w:top w:val="none" w:sz="0" w:space="0" w:color="auto"/>
                                                                                <w:left w:val="none" w:sz="0" w:space="0" w:color="auto"/>
                                                                                <w:bottom w:val="none" w:sz="0" w:space="0" w:color="auto"/>
                                                                                <w:right w:val="none" w:sz="0" w:space="0" w:color="auto"/>
                                                                              </w:divBdr>
                                                                            </w:div>
                                                                          </w:divsChild>
                                                                        </w:div>
                                                                        <w:div w:id="1838420060">
                                                                          <w:marLeft w:val="0"/>
                                                                          <w:marRight w:val="0"/>
                                                                          <w:marTop w:val="0"/>
                                                                          <w:marBottom w:val="0"/>
                                                                          <w:divBdr>
                                                                            <w:top w:val="none" w:sz="0" w:space="0" w:color="auto"/>
                                                                            <w:left w:val="none" w:sz="0" w:space="0" w:color="auto"/>
                                                                            <w:bottom w:val="none" w:sz="0" w:space="0" w:color="auto"/>
                                                                            <w:right w:val="none" w:sz="0" w:space="0" w:color="auto"/>
                                                                          </w:divBdr>
                                                                        </w:div>
                                                                        <w:div w:id="2092001960">
                                                                          <w:marLeft w:val="0"/>
                                                                          <w:marRight w:val="0"/>
                                                                          <w:marTop w:val="0"/>
                                                                          <w:marBottom w:val="0"/>
                                                                          <w:divBdr>
                                                                            <w:top w:val="none" w:sz="0" w:space="0" w:color="auto"/>
                                                                            <w:left w:val="none" w:sz="0" w:space="0" w:color="auto"/>
                                                                            <w:bottom w:val="none" w:sz="0" w:space="0" w:color="auto"/>
                                                                            <w:right w:val="none" w:sz="0" w:space="0" w:color="auto"/>
                                                                          </w:divBdr>
                                                                          <w:divsChild>
                                                                            <w:div w:id="688801015">
                                                                              <w:marLeft w:val="0"/>
                                                                              <w:marRight w:val="0"/>
                                                                              <w:marTop w:val="0"/>
                                                                              <w:marBottom w:val="0"/>
                                                                              <w:divBdr>
                                                                                <w:top w:val="none" w:sz="0" w:space="0" w:color="auto"/>
                                                                                <w:left w:val="none" w:sz="0" w:space="0" w:color="auto"/>
                                                                                <w:bottom w:val="none" w:sz="0" w:space="0" w:color="auto"/>
                                                                                <w:right w:val="none" w:sz="0" w:space="0" w:color="auto"/>
                                                                              </w:divBdr>
                                                                            </w:div>
                                                                            <w:div w:id="169465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83772">
                                                                      <w:marLeft w:val="0"/>
                                                                      <w:marRight w:val="0"/>
                                                                      <w:marTop w:val="0"/>
                                                                      <w:marBottom w:val="0"/>
                                                                      <w:divBdr>
                                                                        <w:top w:val="none" w:sz="0" w:space="0" w:color="auto"/>
                                                                        <w:left w:val="none" w:sz="0" w:space="0" w:color="auto"/>
                                                                        <w:bottom w:val="none" w:sz="0" w:space="0" w:color="auto"/>
                                                                        <w:right w:val="none" w:sz="0" w:space="0" w:color="auto"/>
                                                                      </w:divBdr>
                                                                      <w:divsChild>
                                                                        <w:div w:id="1183863892">
                                                                          <w:marLeft w:val="0"/>
                                                                          <w:marRight w:val="0"/>
                                                                          <w:marTop w:val="0"/>
                                                                          <w:marBottom w:val="0"/>
                                                                          <w:divBdr>
                                                                            <w:top w:val="none" w:sz="0" w:space="0" w:color="auto"/>
                                                                            <w:left w:val="none" w:sz="0" w:space="0" w:color="auto"/>
                                                                            <w:bottom w:val="none" w:sz="0" w:space="0" w:color="auto"/>
                                                                            <w:right w:val="none" w:sz="0" w:space="0" w:color="auto"/>
                                                                          </w:divBdr>
                                                                        </w:div>
                                                                        <w:div w:id="1461805501">
                                                                          <w:marLeft w:val="0"/>
                                                                          <w:marRight w:val="0"/>
                                                                          <w:marTop w:val="0"/>
                                                                          <w:marBottom w:val="0"/>
                                                                          <w:divBdr>
                                                                            <w:top w:val="none" w:sz="0" w:space="0" w:color="auto"/>
                                                                            <w:left w:val="none" w:sz="0" w:space="0" w:color="auto"/>
                                                                            <w:bottom w:val="none" w:sz="0" w:space="0" w:color="auto"/>
                                                                            <w:right w:val="none" w:sz="0" w:space="0" w:color="auto"/>
                                                                          </w:divBdr>
                                                                        </w:div>
                                                                      </w:divsChild>
                                                                    </w:div>
                                                                    <w:div w:id="1865047956">
                                                                      <w:marLeft w:val="0"/>
                                                                      <w:marRight w:val="0"/>
                                                                      <w:marTop w:val="0"/>
                                                                      <w:marBottom w:val="0"/>
                                                                      <w:divBdr>
                                                                        <w:top w:val="none" w:sz="0" w:space="0" w:color="auto"/>
                                                                        <w:left w:val="none" w:sz="0" w:space="0" w:color="auto"/>
                                                                        <w:bottom w:val="none" w:sz="0" w:space="0" w:color="auto"/>
                                                                        <w:right w:val="none" w:sz="0" w:space="0" w:color="auto"/>
                                                                      </w:divBdr>
                                                                    </w:div>
                                                                    <w:div w:id="1976718898">
                                                                      <w:marLeft w:val="0"/>
                                                                      <w:marRight w:val="0"/>
                                                                      <w:marTop w:val="0"/>
                                                                      <w:marBottom w:val="0"/>
                                                                      <w:divBdr>
                                                                        <w:top w:val="none" w:sz="0" w:space="0" w:color="auto"/>
                                                                        <w:left w:val="none" w:sz="0" w:space="0" w:color="auto"/>
                                                                        <w:bottom w:val="none" w:sz="0" w:space="0" w:color="auto"/>
                                                                        <w:right w:val="none" w:sz="0" w:space="0" w:color="auto"/>
                                                                      </w:divBdr>
                                                                      <w:divsChild>
                                                                        <w:div w:id="554242406">
                                                                          <w:marLeft w:val="0"/>
                                                                          <w:marRight w:val="0"/>
                                                                          <w:marTop w:val="0"/>
                                                                          <w:marBottom w:val="0"/>
                                                                          <w:divBdr>
                                                                            <w:top w:val="none" w:sz="0" w:space="0" w:color="auto"/>
                                                                            <w:left w:val="none" w:sz="0" w:space="0" w:color="auto"/>
                                                                            <w:bottom w:val="none" w:sz="0" w:space="0" w:color="auto"/>
                                                                            <w:right w:val="none" w:sz="0" w:space="0" w:color="auto"/>
                                                                          </w:divBdr>
                                                                        </w:div>
                                                                        <w:div w:id="97769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777208">
                                                                  <w:marLeft w:val="0"/>
                                                                  <w:marRight w:val="0"/>
                                                                  <w:marTop w:val="0"/>
                                                                  <w:marBottom w:val="0"/>
                                                                  <w:divBdr>
                                                                    <w:top w:val="none" w:sz="0" w:space="0" w:color="auto"/>
                                                                    <w:left w:val="none" w:sz="0" w:space="0" w:color="auto"/>
                                                                    <w:bottom w:val="none" w:sz="0" w:space="0" w:color="auto"/>
                                                                    <w:right w:val="none" w:sz="0" w:space="0" w:color="auto"/>
                                                                  </w:divBdr>
                                                                  <w:divsChild>
                                                                    <w:div w:id="109781288">
                                                                      <w:marLeft w:val="0"/>
                                                                      <w:marRight w:val="0"/>
                                                                      <w:marTop w:val="0"/>
                                                                      <w:marBottom w:val="0"/>
                                                                      <w:divBdr>
                                                                        <w:top w:val="none" w:sz="0" w:space="0" w:color="auto"/>
                                                                        <w:left w:val="none" w:sz="0" w:space="0" w:color="auto"/>
                                                                        <w:bottom w:val="none" w:sz="0" w:space="0" w:color="auto"/>
                                                                        <w:right w:val="none" w:sz="0" w:space="0" w:color="auto"/>
                                                                      </w:divBdr>
                                                                      <w:divsChild>
                                                                        <w:div w:id="177893585">
                                                                          <w:marLeft w:val="0"/>
                                                                          <w:marRight w:val="0"/>
                                                                          <w:marTop w:val="0"/>
                                                                          <w:marBottom w:val="0"/>
                                                                          <w:divBdr>
                                                                            <w:top w:val="none" w:sz="0" w:space="0" w:color="auto"/>
                                                                            <w:left w:val="none" w:sz="0" w:space="0" w:color="auto"/>
                                                                            <w:bottom w:val="none" w:sz="0" w:space="0" w:color="auto"/>
                                                                            <w:right w:val="none" w:sz="0" w:space="0" w:color="auto"/>
                                                                          </w:divBdr>
                                                                        </w:div>
                                                                        <w:div w:id="823812419">
                                                                          <w:marLeft w:val="0"/>
                                                                          <w:marRight w:val="0"/>
                                                                          <w:marTop w:val="0"/>
                                                                          <w:marBottom w:val="0"/>
                                                                          <w:divBdr>
                                                                            <w:top w:val="none" w:sz="0" w:space="0" w:color="auto"/>
                                                                            <w:left w:val="none" w:sz="0" w:space="0" w:color="auto"/>
                                                                            <w:bottom w:val="none" w:sz="0" w:space="0" w:color="auto"/>
                                                                            <w:right w:val="none" w:sz="0" w:space="0" w:color="auto"/>
                                                                          </w:divBdr>
                                                                          <w:divsChild>
                                                                            <w:div w:id="1292633807">
                                                                              <w:marLeft w:val="0"/>
                                                                              <w:marRight w:val="0"/>
                                                                              <w:marTop w:val="0"/>
                                                                              <w:marBottom w:val="0"/>
                                                                              <w:divBdr>
                                                                                <w:top w:val="none" w:sz="0" w:space="0" w:color="auto"/>
                                                                                <w:left w:val="none" w:sz="0" w:space="0" w:color="auto"/>
                                                                                <w:bottom w:val="none" w:sz="0" w:space="0" w:color="auto"/>
                                                                                <w:right w:val="none" w:sz="0" w:space="0" w:color="auto"/>
                                                                              </w:divBdr>
                                                                            </w:div>
                                                                            <w:div w:id="1807312361">
                                                                              <w:marLeft w:val="0"/>
                                                                              <w:marRight w:val="0"/>
                                                                              <w:marTop w:val="0"/>
                                                                              <w:marBottom w:val="0"/>
                                                                              <w:divBdr>
                                                                                <w:top w:val="none" w:sz="0" w:space="0" w:color="auto"/>
                                                                                <w:left w:val="none" w:sz="0" w:space="0" w:color="auto"/>
                                                                                <w:bottom w:val="none" w:sz="0" w:space="0" w:color="auto"/>
                                                                                <w:right w:val="none" w:sz="0" w:space="0" w:color="auto"/>
                                                                              </w:divBdr>
                                                                            </w:div>
                                                                          </w:divsChild>
                                                                        </w:div>
                                                                        <w:div w:id="829179224">
                                                                          <w:marLeft w:val="0"/>
                                                                          <w:marRight w:val="0"/>
                                                                          <w:marTop w:val="0"/>
                                                                          <w:marBottom w:val="0"/>
                                                                          <w:divBdr>
                                                                            <w:top w:val="none" w:sz="0" w:space="0" w:color="auto"/>
                                                                            <w:left w:val="none" w:sz="0" w:space="0" w:color="auto"/>
                                                                            <w:bottom w:val="none" w:sz="0" w:space="0" w:color="auto"/>
                                                                            <w:right w:val="none" w:sz="0" w:space="0" w:color="auto"/>
                                                                          </w:divBdr>
                                                                          <w:divsChild>
                                                                            <w:div w:id="1328434782">
                                                                              <w:marLeft w:val="0"/>
                                                                              <w:marRight w:val="0"/>
                                                                              <w:marTop w:val="0"/>
                                                                              <w:marBottom w:val="0"/>
                                                                              <w:divBdr>
                                                                                <w:top w:val="none" w:sz="0" w:space="0" w:color="auto"/>
                                                                                <w:left w:val="none" w:sz="0" w:space="0" w:color="auto"/>
                                                                                <w:bottom w:val="none" w:sz="0" w:space="0" w:color="auto"/>
                                                                                <w:right w:val="none" w:sz="0" w:space="0" w:color="auto"/>
                                                                              </w:divBdr>
                                                                            </w:div>
                                                                            <w:div w:id="2131431179">
                                                                              <w:marLeft w:val="0"/>
                                                                              <w:marRight w:val="0"/>
                                                                              <w:marTop w:val="0"/>
                                                                              <w:marBottom w:val="0"/>
                                                                              <w:divBdr>
                                                                                <w:top w:val="none" w:sz="0" w:space="0" w:color="auto"/>
                                                                                <w:left w:val="none" w:sz="0" w:space="0" w:color="auto"/>
                                                                                <w:bottom w:val="none" w:sz="0" w:space="0" w:color="auto"/>
                                                                                <w:right w:val="none" w:sz="0" w:space="0" w:color="auto"/>
                                                                              </w:divBdr>
                                                                            </w:div>
                                                                          </w:divsChild>
                                                                        </w:div>
                                                                        <w:div w:id="999500420">
                                                                          <w:marLeft w:val="0"/>
                                                                          <w:marRight w:val="0"/>
                                                                          <w:marTop w:val="0"/>
                                                                          <w:marBottom w:val="0"/>
                                                                          <w:divBdr>
                                                                            <w:top w:val="none" w:sz="0" w:space="0" w:color="auto"/>
                                                                            <w:left w:val="none" w:sz="0" w:space="0" w:color="auto"/>
                                                                            <w:bottom w:val="none" w:sz="0" w:space="0" w:color="auto"/>
                                                                            <w:right w:val="none" w:sz="0" w:space="0" w:color="auto"/>
                                                                          </w:divBdr>
                                                                        </w:div>
                                                                        <w:div w:id="1703556323">
                                                                          <w:marLeft w:val="0"/>
                                                                          <w:marRight w:val="0"/>
                                                                          <w:marTop w:val="0"/>
                                                                          <w:marBottom w:val="0"/>
                                                                          <w:divBdr>
                                                                            <w:top w:val="none" w:sz="0" w:space="0" w:color="auto"/>
                                                                            <w:left w:val="none" w:sz="0" w:space="0" w:color="auto"/>
                                                                            <w:bottom w:val="none" w:sz="0" w:space="0" w:color="auto"/>
                                                                            <w:right w:val="none" w:sz="0" w:space="0" w:color="auto"/>
                                                                          </w:divBdr>
                                                                          <w:divsChild>
                                                                            <w:div w:id="1196382003">
                                                                              <w:marLeft w:val="0"/>
                                                                              <w:marRight w:val="0"/>
                                                                              <w:marTop w:val="0"/>
                                                                              <w:marBottom w:val="0"/>
                                                                              <w:divBdr>
                                                                                <w:top w:val="none" w:sz="0" w:space="0" w:color="auto"/>
                                                                                <w:left w:val="none" w:sz="0" w:space="0" w:color="auto"/>
                                                                                <w:bottom w:val="none" w:sz="0" w:space="0" w:color="auto"/>
                                                                                <w:right w:val="none" w:sz="0" w:space="0" w:color="auto"/>
                                                                              </w:divBdr>
                                                                            </w:div>
                                                                            <w:div w:id="1876308851">
                                                                              <w:marLeft w:val="0"/>
                                                                              <w:marRight w:val="0"/>
                                                                              <w:marTop w:val="0"/>
                                                                              <w:marBottom w:val="0"/>
                                                                              <w:divBdr>
                                                                                <w:top w:val="none" w:sz="0" w:space="0" w:color="auto"/>
                                                                                <w:left w:val="none" w:sz="0" w:space="0" w:color="auto"/>
                                                                                <w:bottom w:val="none" w:sz="0" w:space="0" w:color="auto"/>
                                                                                <w:right w:val="none" w:sz="0" w:space="0" w:color="auto"/>
                                                                              </w:divBdr>
                                                                            </w:div>
                                                                          </w:divsChild>
                                                                        </w:div>
                                                                        <w:div w:id="1976400870">
                                                                          <w:marLeft w:val="0"/>
                                                                          <w:marRight w:val="0"/>
                                                                          <w:marTop w:val="0"/>
                                                                          <w:marBottom w:val="0"/>
                                                                          <w:divBdr>
                                                                            <w:top w:val="none" w:sz="0" w:space="0" w:color="auto"/>
                                                                            <w:left w:val="none" w:sz="0" w:space="0" w:color="auto"/>
                                                                            <w:bottom w:val="none" w:sz="0" w:space="0" w:color="auto"/>
                                                                            <w:right w:val="none" w:sz="0" w:space="0" w:color="auto"/>
                                                                          </w:divBdr>
                                                                          <w:divsChild>
                                                                            <w:div w:id="642084719">
                                                                              <w:marLeft w:val="0"/>
                                                                              <w:marRight w:val="0"/>
                                                                              <w:marTop w:val="0"/>
                                                                              <w:marBottom w:val="0"/>
                                                                              <w:divBdr>
                                                                                <w:top w:val="none" w:sz="0" w:space="0" w:color="auto"/>
                                                                                <w:left w:val="none" w:sz="0" w:space="0" w:color="auto"/>
                                                                                <w:bottom w:val="none" w:sz="0" w:space="0" w:color="auto"/>
                                                                                <w:right w:val="none" w:sz="0" w:space="0" w:color="auto"/>
                                                                              </w:divBdr>
                                                                            </w:div>
                                                                            <w:div w:id="707337631">
                                                                              <w:marLeft w:val="0"/>
                                                                              <w:marRight w:val="0"/>
                                                                              <w:marTop w:val="0"/>
                                                                              <w:marBottom w:val="0"/>
                                                                              <w:divBdr>
                                                                                <w:top w:val="none" w:sz="0" w:space="0" w:color="auto"/>
                                                                                <w:left w:val="none" w:sz="0" w:space="0" w:color="auto"/>
                                                                                <w:bottom w:val="none" w:sz="0" w:space="0" w:color="auto"/>
                                                                                <w:right w:val="none" w:sz="0" w:space="0" w:color="auto"/>
                                                                              </w:divBdr>
                                                                            </w:div>
                                                                          </w:divsChild>
                                                                        </w:div>
                                                                        <w:div w:id="2144694347">
                                                                          <w:marLeft w:val="0"/>
                                                                          <w:marRight w:val="0"/>
                                                                          <w:marTop w:val="0"/>
                                                                          <w:marBottom w:val="0"/>
                                                                          <w:divBdr>
                                                                            <w:top w:val="none" w:sz="0" w:space="0" w:color="auto"/>
                                                                            <w:left w:val="none" w:sz="0" w:space="0" w:color="auto"/>
                                                                            <w:bottom w:val="none" w:sz="0" w:space="0" w:color="auto"/>
                                                                            <w:right w:val="none" w:sz="0" w:space="0" w:color="auto"/>
                                                                          </w:divBdr>
                                                                          <w:divsChild>
                                                                            <w:div w:id="790829487">
                                                                              <w:marLeft w:val="0"/>
                                                                              <w:marRight w:val="0"/>
                                                                              <w:marTop w:val="0"/>
                                                                              <w:marBottom w:val="0"/>
                                                                              <w:divBdr>
                                                                                <w:top w:val="none" w:sz="0" w:space="0" w:color="auto"/>
                                                                                <w:left w:val="none" w:sz="0" w:space="0" w:color="auto"/>
                                                                                <w:bottom w:val="none" w:sz="0" w:space="0" w:color="auto"/>
                                                                                <w:right w:val="none" w:sz="0" w:space="0" w:color="auto"/>
                                                                              </w:divBdr>
                                                                            </w:div>
                                                                            <w:div w:id="17624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667856">
                                                                      <w:marLeft w:val="0"/>
                                                                      <w:marRight w:val="0"/>
                                                                      <w:marTop w:val="0"/>
                                                                      <w:marBottom w:val="0"/>
                                                                      <w:divBdr>
                                                                        <w:top w:val="none" w:sz="0" w:space="0" w:color="auto"/>
                                                                        <w:left w:val="none" w:sz="0" w:space="0" w:color="auto"/>
                                                                        <w:bottom w:val="none" w:sz="0" w:space="0" w:color="auto"/>
                                                                        <w:right w:val="none" w:sz="0" w:space="0" w:color="auto"/>
                                                                      </w:divBdr>
                                                                      <w:divsChild>
                                                                        <w:div w:id="331490837">
                                                                          <w:marLeft w:val="0"/>
                                                                          <w:marRight w:val="0"/>
                                                                          <w:marTop w:val="0"/>
                                                                          <w:marBottom w:val="0"/>
                                                                          <w:divBdr>
                                                                            <w:top w:val="none" w:sz="0" w:space="0" w:color="auto"/>
                                                                            <w:left w:val="none" w:sz="0" w:space="0" w:color="auto"/>
                                                                            <w:bottom w:val="none" w:sz="0" w:space="0" w:color="auto"/>
                                                                            <w:right w:val="none" w:sz="0" w:space="0" w:color="auto"/>
                                                                          </w:divBdr>
                                                                          <w:divsChild>
                                                                            <w:div w:id="72896814">
                                                                              <w:marLeft w:val="0"/>
                                                                              <w:marRight w:val="0"/>
                                                                              <w:marTop w:val="0"/>
                                                                              <w:marBottom w:val="0"/>
                                                                              <w:divBdr>
                                                                                <w:top w:val="none" w:sz="0" w:space="0" w:color="auto"/>
                                                                                <w:left w:val="none" w:sz="0" w:space="0" w:color="auto"/>
                                                                                <w:bottom w:val="none" w:sz="0" w:space="0" w:color="auto"/>
                                                                                <w:right w:val="none" w:sz="0" w:space="0" w:color="auto"/>
                                                                              </w:divBdr>
                                                                            </w:div>
                                                                            <w:div w:id="1959290544">
                                                                              <w:marLeft w:val="0"/>
                                                                              <w:marRight w:val="0"/>
                                                                              <w:marTop w:val="0"/>
                                                                              <w:marBottom w:val="0"/>
                                                                              <w:divBdr>
                                                                                <w:top w:val="none" w:sz="0" w:space="0" w:color="auto"/>
                                                                                <w:left w:val="none" w:sz="0" w:space="0" w:color="auto"/>
                                                                                <w:bottom w:val="none" w:sz="0" w:space="0" w:color="auto"/>
                                                                                <w:right w:val="none" w:sz="0" w:space="0" w:color="auto"/>
                                                                              </w:divBdr>
                                                                            </w:div>
                                                                          </w:divsChild>
                                                                        </w:div>
                                                                        <w:div w:id="1396003492">
                                                                          <w:marLeft w:val="0"/>
                                                                          <w:marRight w:val="0"/>
                                                                          <w:marTop w:val="0"/>
                                                                          <w:marBottom w:val="0"/>
                                                                          <w:divBdr>
                                                                            <w:top w:val="none" w:sz="0" w:space="0" w:color="auto"/>
                                                                            <w:left w:val="none" w:sz="0" w:space="0" w:color="auto"/>
                                                                            <w:bottom w:val="none" w:sz="0" w:space="0" w:color="auto"/>
                                                                            <w:right w:val="none" w:sz="0" w:space="0" w:color="auto"/>
                                                                          </w:divBdr>
                                                                        </w:div>
                                                                        <w:div w:id="1664115414">
                                                                          <w:marLeft w:val="0"/>
                                                                          <w:marRight w:val="0"/>
                                                                          <w:marTop w:val="0"/>
                                                                          <w:marBottom w:val="0"/>
                                                                          <w:divBdr>
                                                                            <w:top w:val="none" w:sz="0" w:space="0" w:color="auto"/>
                                                                            <w:left w:val="none" w:sz="0" w:space="0" w:color="auto"/>
                                                                            <w:bottom w:val="none" w:sz="0" w:space="0" w:color="auto"/>
                                                                            <w:right w:val="none" w:sz="0" w:space="0" w:color="auto"/>
                                                                          </w:divBdr>
                                                                        </w:div>
                                                                        <w:div w:id="2090997888">
                                                                          <w:marLeft w:val="0"/>
                                                                          <w:marRight w:val="0"/>
                                                                          <w:marTop w:val="0"/>
                                                                          <w:marBottom w:val="0"/>
                                                                          <w:divBdr>
                                                                            <w:top w:val="none" w:sz="0" w:space="0" w:color="auto"/>
                                                                            <w:left w:val="none" w:sz="0" w:space="0" w:color="auto"/>
                                                                            <w:bottom w:val="none" w:sz="0" w:space="0" w:color="auto"/>
                                                                            <w:right w:val="none" w:sz="0" w:space="0" w:color="auto"/>
                                                                          </w:divBdr>
                                                                          <w:divsChild>
                                                                            <w:div w:id="838468181">
                                                                              <w:marLeft w:val="0"/>
                                                                              <w:marRight w:val="0"/>
                                                                              <w:marTop w:val="0"/>
                                                                              <w:marBottom w:val="0"/>
                                                                              <w:divBdr>
                                                                                <w:top w:val="none" w:sz="0" w:space="0" w:color="auto"/>
                                                                                <w:left w:val="none" w:sz="0" w:space="0" w:color="auto"/>
                                                                                <w:bottom w:val="none" w:sz="0" w:space="0" w:color="auto"/>
                                                                                <w:right w:val="none" w:sz="0" w:space="0" w:color="auto"/>
                                                                              </w:divBdr>
                                                                            </w:div>
                                                                            <w:div w:id="201726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923358">
                                                                      <w:marLeft w:val="0"/>
                                                                      <w:marRight w:val="0"/>
                                                                      <w:marTop w:val="0"/>
                                                                      <w:marBottom w:val="0"/>
                                                                      <w:divBdr>
                                                                        <w:top w:val="none" w:sz="0" w:space="0" w:color="auto"/>
                                                                        <w:left w:val="none" w:sz="0" w:space="0" w:color="auto"/>
                                                                        <w:bottom w:val="none" w:sz="0" w:space="0" w:color="auto"/>
                                                                        <w:right w:val="none" w:sz="0" w:space="0" w:color="auto"/>
                                                                      </w:divBdr>
                                                                      <w:divsChild>
                                                                        <w:div w:id="242419909">
                                                                          <w:marLeft w:val="0"/>
                                                                          <w:marRight w:val="0"/>
                                                                          <w:marTop w:val="0"/>
                                                                          <w:marBottom w:val="0"/>
                                                                          <w:divBdr>
                                                                            <w:top w:val="none" w:sz="0" w:space="0" w:color="auto"/>
                                                                            <w:left w:val="none" w:sz="0" w:space="0" w:color="auto"/>
                                                                            <w:bottom w:val="none" w:sz="0" w:space="0" w:color="auto"/>
                                                                            <w:right w:val="none" w:sz="0" w:space="0" w:color="auto"/>
                                                                          </w:divBdr>
                                                                        </w:div>
                                                                        <w:div w:id="293830569">
                                                                          <w:marLeft w:val="0"/>
                                                                          <w:marRight w:val="0"/>
                                                                          <w:marTop w:val="0"/>
                                                                          <w:marBottom w:val="0"/>
                                                                          <w:divBdr>
                                                                            <w:top w:val="none" w:sz="0" w:space="0" w:color="auto"/>
                                                                            <w:left w:val="none" w:sz="0" w:space="0" w:color="auto"/>
                                                                            <w:bottom w:val="none" w:sz="0" w:space="0" w:color="auto"/>
                                                                            <w:right w:val="none" w:sz="0" w:space="0" w:color="auto"/>
                                                                          </w:divBdr>
                                                                          <w:divsChild>
                                                                            <w:div w:id="585574190">
                                                                              <w:marLeft w:val="0"/>
                                                                              <w:marRight w:val="0"/>
                                                                              <w:marTop w:val="0"/>
                                                                              <w:marBottom w:val="0"/>
                                                                              <w:divBdr>
                                                                                <w:top w:val="none" w:sz="0" w:space="0" w:color="auto"/>
                                                                                <w:left w:val="none" w:sz="0" w:space="0" w:color="auto"/>
                                                                                <w:bottom w:val="none" w:sz="0" w:space="0" w:color="auto"/>
                                                                                <w:right w:val="none" w:sz="0" w:space="0" w:color="auto"/>
                                                                              </w:divBdr>
                                                                            </w:div>
                                                                            <w:div w:id="1333146091">
                                                                              <w:marLeft w:val="0"/>
                                                                              <w:marRight w:val="0"/>
                                                                              <w:marTop w:val="0"/>
                                                                              <w:marBottom w:val="0"/>
                                                                              <w:divBdr>
                                                                                <w:top w:val="none" w:sz="0" w:space="0" w:color="auto"/>
                                                                                <w:left w:val="none" w:sz="0" w:space="0" w:color="auto"/>
                                                                                <w:bottom w:val="none" w:sz="0" w:space="0" w:color="auto"/>
                                                                                <w:right w:val="none" w:sz="0" w:space="0" w:color="auto"/>
                                                                              </w:divBdr>
                                                                            </w:div>
                                                                          </w:divsChild>
                                                                        </w:div>
                                                                        <w:div w:id="867907820">
                                                                          <w:marLeft w:val="0"/>
                                                                          <w:marRight w:val="0"/>
                                                                          <w:marTop w:val="0"/>
                                                                          <w:marBottom w:val="0"/>
                                                                          <w:divBdr>
                                                                            <w:top w:val="none" w:sz="0" w:space="0" w:color="auto"/>
                                                                            <w:left w:val="none" w:sz="0" w:space="0" w:color="auto"/>
                                                                            <w:bottom w:val="none" w:sz="0" w:space="0" w:color="auto"/>
                                                                            <w:right w:val="none" w:sz="0" w:space="0" w:color="auto"/>
                                                                          </w:divBdr>
                                                                          <w:divsChild>
                                                                            <w:div w:id="437066182">
                                                                              <w:marLeft w:val="0"/>
                                                                              <w:marRight w:val="0"/>
                                                                              <w:marTop w:val="0"/>
                                                                              <w:marBottom w:val="0"/>
                                                                              <w:divBdr>
                                                                                <w:top w:val="none" w:sz="0" w:space="0" w:color="auto"/>
                                                                                <w:left w:val="none" w:sz="0" w:space="0" w:color="auto"/>
                                                                                <w:bottom w:val="none" w:sz="0" w:space="0" w:color="auto"/>
                                                                                <w:right w:val="none" w:sz="0" w:space="0" w:color="auto"/>
                                                                              </w:divBdr>
                                                                            </w:div>
                                                                            <w:div w:id="1501971202">
                                                                              <w:marLeft w:val="0"/>
                                                                              <w:marRight w:val="0"/>
                                                                              <w:marTop w:val="0"/>
                                                                              <w:marBottom w:val="0"/>
                                                                              <w:divBdr>
                                                                                <w:top w:val="none" w:sz="0" w:space="0" w:color="auto"/>
                                                                                <w:left w:val="none" w:sz="0" w:space="0" w:color="auto"/>
                                                                                <w:bottom w:val="none" w:sz="0" w:space="0" w:color="auto"/>
                                                                                <w:right w:val="none" w:sz="0" w:space="0" w:color="auto"/>
                                                                              </w:divBdr>
                                                                            </w:div>
                                                                          </w:divsChild>
                                                                        </w:div>
                                                                        <w:div w:id="1024675986">
                                                                          <w:marLeft w:val="0"/>
                                                                          <w:marRight w:val="0"/>
                                                                          <w:marTop w:val="0"/>
                                                                          <w:marBottom w:val="0"/>
                                                                          <w:divBdr>
                                                                            <w:top w:val="none" w:sz="0" w:space="0" w:color="auto"/>
                                                                            <w:left w:val="none" w:sz="0" w:space="0" w:color="auto"/>
                                                                            <w:bottom w:val="none" w:sz="0" w:space="0" w:color="auto"/>
                                                                            <w:right w:val="none" w:sz="0" w:space="0" w:color="auto"/>
                                                                          </w:divBdr>
                                                                          <w:divsChild>
                                                                            <w:div w:id="297692197">
                                                                              <w:marLeft w:val="0"/>
                                                                              <w:marRight w:val="0"/>
                                                                              <w:marTop w:val="0"/>
                                                                              <w:marBottom w:val="0"/>
                                                                              <w:divBdr>
                                                                                <w:top w:val="none" w:sz="0" w:space="0" w:color="auto"/>
                                                                                <w:left w:val="none" w:sz="0" w:space="0" w:color="auto"/>
                                                                                <w:bottom w:val="none" w:sz="0" w:space="0" w:color="auto"/>
                                                                                <w:right w:val="none" w:sz="0" w:space="0" w:color="auto"/>
                                                                              </w:divBdr>
                                                                            </w:div>
                                                                            <w:div w:id="1866401981">
                                                                              <w:marLeft w:val="0"/>
                                                                              <w:marRight w:val="0"/>
                                                                              <w:marTop w:val="0"/>
                                                                              <w:marBottom w:val="0"/>
                                                                              <w:divBdr>
                                                                                <w:top w:val="none" w:sz="0" w:space="0" w:color="auto"/>
                                                                                <w:left w:val="none" w:sz="0" w:space="0" w:color="auto"/>
                                                                                <w:bottom w:val="none" w:sz="0" w:space="0" w:color="auto"/>
                                                                                <w:right w:val="none" w:sz="0" w:space="0" w:color="auto"/>
                                                                              </w:divBdr>
                                                                            </w:div>
                                                                          </w:divsChild>
                                                                        </w:div>
                                                                        <w:div w:id="1754810911">
                                                                          <w:marLeft w:val="0"/>
                                                                          <w:marRight w:val="0"/>
                                                                          <w:marTop w:val="0"/>
                                                                          <w:marBottom w:val="0"/>
                                                                          <w:divBdr>
                                                                            <w:top w:val="none" w:sz="0" w:space="0" w:color="auto"/>
                                                                            <w:left w:val="none" w:sz="0" w:space="0" w:color="auto"/>
                                                                            <w:bottom w:val="none" w:sz="0" w:space="0" w:color="auto"/>
                                                                            <w:right w:val="none" w:sz="0" w:space="0" w:color="auto"/>
                                                                          </w:divBdr>
                                                                          <w:divsChild>
                                                                            <w:div w:id="294873570">
                                                                              <w:marLeft w:val="0"/>
                                                                              <w:marRight w:val="0"/>
                                                                              <w:marTop w:val="0"/>
                                                                              <w:marBottom w:val="0"/>
                                                                              <w:divBdr>
                                                                                <w:top w:val="none" w:sz="0" w:space="0" w:color="auto"/>
                                                                                <w:left w:val="none" w:sz="0" w:space="0" w:color="auto"/>
                                                                                <w:bottom w:val="none" w:sz="0" w:space="0" w:color="auto"/>
                                                                                <w:right w:val="none" w:sz="0" w:space="0" w:color="auto"/>
                                                                              </w:divBdr>
                                                                            </w:div>
                                                                            <w:div w:id="426274990">
                                                                              <w:marLeft w:val="0"/>
                                                                              <w:marRight w:val="0"/>
                                                                              <w:marTop w:val="0"/>
                                                                              <w:marBottom w:val="0"/>
                                                                              <w:divBdr>
                                                                                <w:top w:val="none" w:sz="0" w:space="0" w:color="auto"/>
                                                                                <w:left w:val="none" w:sz="0" w:space="0" w:color="auto"/>
                                                                                <w:bottom w:val="none" w:sz="0" w:space="0" w:color="auto"/>
                                                                                <w:right w:val="none" w:sz="0" w:space="0" w:color="auto"/>
                                                                              </w:divBdr>
                                                                            </w:div>
                                                                          </w:divsChild>
                                                                        </w:div>
                                                                        <w:div w:id="1782265123">
                                                                          <w:marLeft w:val="0"/>
                                                                          <w:marRight w:val="0"/>
                                                                          <w:marTop w:val="0"/>
                                                                          <w:marBottom w:val="0"/>
                                                                          <w:divBdr>
                                                                            <w:top w:val="none" w:sz="0" w:space="0" w:color="auto"/>
                                                                            <w:left w:val="none" w:sz="0" w:space="0" w:color="auto"/>
                                                                            <w:bottom w:val="none" w:sz="0" w:space="0" w:color="auto"/>
                                                                            <w:right w:val="none" w:sz="0" w:space="0" w:color="auto"/>
                                                                          </w:divBdr>
                                                                        </w:div>
                                                                        <w:div w:id="1823885875">
                                                                          <w:marLeft w:val="0"/>
                                                                          <w:marRight w:val="0"/>
                                                                          <w:marTop w:val="0"/>
                                                                          <w:marBottom w:val="0"/>
                                                                          <w:divBdr>
                                                                            <w:top w:val="none" w:sz="0" w:space="0" w:color="auto"/>
                                                                            <w:left w:val="none" w:sz="0" w:space="0" w:color="auto"/>
                                                                            <w:bottom w:val="none" w:sz="0" w:space="0" w:color="auto"/>
                                                                            <w:right w:val="none" w:sz="0" w:space="0" w:color="auto"/>
                                                                          </w:divBdr>
                                                                          <w:divsChild>
                                                                            <w:div w:id="686643454">
                                                                              <w:marLeft w:val="0"/>
                                                                              <w:marRight w:val="0"/>
                                                                              <w:marTop w:val="0"/>
                                                                              <w:marBottom w:val="0"/>
                                                                              <w:divBdr>
                                                                                <w:top w:val="none" w:sz="0" w:space="0" w:color="auto"/>
                                                                                <w:left w:val="none" w:sz="0" w:space="0" w:color="auto"/>
                                                                                <w:bottom w:val="none" w:sz="0" w:space="0" w:color="auto"/>
                                                                                <w:right w:val="none" w:sz="0" w:space="0" w:color="auto"/>
                                                                              </w:divBdr>
                                                                            </w:div>
                                                                            <w:div w:id="1001397373">
                                                                              <w:marLeft w:val="0"/>
                                                                              <w:marRight w:val="0"/>
                                                                              <w:marTop w:val="0"/>
                                                                              <w:marBottom w:val="0"/>
                                                                              <w:divBdr>
                                                                                <w:top w:val="none" w:sz="0" w:space="0" w:color="auto"/>
                                                                                <w:left w:val="none" w:sz="0" w:space="0" w:color="auto"/>
                                                                                <w:bottom w:val="none" w:sz="0" w:space="0" w:color="auto"/>
                                                                                <w:right w:val="none" w:sz="0" w:space="0" w:color="auto"/>
                                                                              </w:divBdr>
                                                                            </w:div>
                                                                          </w:divsChild>
                                                                        </w:div>
                                                                        <w:div w:id="1868172626">
                                                                          <w:marLeft w:val="0"/>
                                                                          <w:marRight w:val="0"/>
                                                                          <w:marTop w:val="0"/>
                                                                          <w:marBottom w:val="0"/>
                                                                          <w:divBdr>
                                                                            <w:top w:val="none" w:sz="0" w:space="0" w:color="auto"/>
                                                                            <w:left w:val="none" w:sz="0" w:space="0" w:color="auto"/>
                                                                            <w:bottom w:val="none" w:sz="0" w:space="0" w:color="auto"/>
                                                                            <w:right w:val="none" w:sz="0" w:space="0" w:color="auto"/>
                                                                          </w:divBdr>
                                                                          <w:divsChild>
                                                                            <w:div w:id="189495373">
                                                                              <w:marLeft w:val="0"/>
                                                                              <w:marRight w:val="0"/>
                                                                              <w:marTop w:val="0"/>
                                                                              <w:marBottom w:val="0"/>
                                                                              <w:divBdr>
                                                                                <w:top w:val="none" w:sz="0" w:space="0" w:color="auto"/>
                                                                                <w:left w:val="none" w:sz="0" w:space="0" w:color="auto"/>
                                                                                <w:bottom w:val="none" w:sz="0" w:space="0" w:color="auto"/>
                                                                                <w:right w:val="none" w:sz="0" w:space="0" w:color="auto"/>
                                                                              </w:divBdr>
                                                                            </w:div>
                                                                            <w:div w:id="161606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0350">
                                                                      <w:marLeft w:val="0"/>
                                                                      <w:marRight w:val="0"/>
                                                                      <w:marTop w:val="0"/>
                                                                      <w:marBottom w:val="0"/>
                                                                      <w:divBdr>
                                                                        <w:top w:val="none" w:sz="0" w:space="0" w:color="auto"/>
                                                                        <w:left w:val="none" w:sz="0" w:space="0" w:color="auto"/>
                                                                        <w:bottom w:val="none" w:sz="0" w:space="0" w:color="auto"/>
                                                                        <w:right w:val="none" w:sz="0" w:space="0" w:color="auto"/>
                                                                      </w:divBdr>
                                                                      <w:divsChild>
                                                                        <w:div w:id="560362755">
                                                                          <w:marLeft w:val="0"/>
                                                                          <w:marRight w:val="0"/>
                                                                          <w:marTop w:val="0"/>
                                                                          <w:marBottom w:val="0"/>
                                                                          <w:divBdr>
                                                                            <w:top w:val="none" w:sz="0" w:space="0" w:color="auto"/>
                                                                            <w:left w:val="none" w:sz="0" w:space="0" w:color="auto"/>
                                                                            <w:bottom w:val="none" w:sz="0" w:space="0" w:color="auto"/>
                                                                            <w:right w:val="none" w:sz="0" w:space="0" w:color="auto"/>
                                                                          </w:divBdr>
                                                                        </w:div>
                                                                        <w:div w:id="1006982461">
                                                                          <w:marLeft w:val="0"/>
                                                                          <w:marRight w:val="0"/>
                                                                          <w:marTop w:val="0"/>
                                                                          <w:marBottom w:val="0"/>
                                                                          <w:divBdr>
                                                                            <w:top w:val="none" w:sz="0" w:space="0" w:color="auto"/>
                                                                            <w:left w:val="none" w:sz="0" w:space="0" w:color="auto"/>
                                                                            <w:bottom w:val="none" w:sz="0" w:space="0" w:color="auto"/>
                                                                            <w:right w:val="none" w:sz="0" w:space="0" w:color="auto"/>
                                                                          </w:divBdr>
                                                                        </w:div>
                                                                      </w:divsChild>
                                                                    </w:div>
                                                                    <w:div w:id="885139884">
                                                                      <w:marLeft w:val="0"/>
                                                                      <w:marRight w:val="0"/>
                                                                      <w:marTop w:val="0"/>
                                                                      <w:marBottom w:val="0"/>
                                                                      <w:divBdr>
                                                                        <w:top w:val="none" w:sz="0" w:space="0" w:color="auto"/>
                                                                        <w:left w:val="none" w:sz="0" w:space="0" w:color="auto"/>
                                                                        <w:bottom w:val="none" w:sz="0" w:space="0" w:color="auto"/>
                                                                        <w:right w:val="none" w:sz="0" w:space="0" w:color="auto"/>
                                                                      </w:divBdr>
                                                                      <w:divsChild>
                                                                        <w:div w:id="85152969">
                                                                          <w:marLeft w:val="0"/>
                                                                          <w:marRight w:val="0"/>
                                                                          <w:marTop w:val="0"/>
                                                                          <w:marBottom w:val="0"/>
                                                                          <w:divBdr>
                                                                            <w:top w:val="none" w:sz="0" w:space="0" w:color="auto"/>
                                                                            <w:left w:val="none" w:sz="0" w:space="0" w:color="auto"/>
                                                                            <w:bottom w:val="none" w:sz="0" w:space="0" w:color="auto"/>
                                                                            <w:right w:val="none" w:sz="0" w:space="0" w:color="auto"/>
                                                                          </w:divBdr>
                                                                        </w:div>
                                                                        <w:div w:id="1421176614">
                                                                          <w:marLeft w:val="0"/>
                                                                          <w:marRight w:val="0"/>
                                                                          <w:marTop w:val="0"/>
                                                                          <w:marBottom w:val="0"/>
                                                                          <w:divBdr>
                                                                            <w:top w:val="none" w:sz="0" w:space="0" w:color="auto"/>
                                                                            <w:left w:val="none" w:sz="0" w:space="0" w:color="auto"/>
                                                                            <w:bottom w:val="none" w:sz="0" w:space="0" w:color="auto"/>
                                                                            <w:right w:val="none" w:sz="0" w:space="0" w:color="auto"/>
                                                                          </w:divBdr>
                                                                        </w:div>
                                                                      </w:divsChild>
                                                                    </w:div>
                                                                    <w:div w:id="1188520219">
                                                                      <w:marLeft w:val="0"/>
                                                                      <w:marRight w:val="0"/>
                                                                      <w:marTop w:val="0"/>
                                                                      <w:marBottom w:val="0"/>
                                                                      <w:divBdr>
                                                                        <w:top w:val="none" w:sz="0" w:space="0" w:color="auto"/>
                                                                        <w:left w:val="none" w:sz="0" w:space="0" w:color="auto"/>
                                                                        <w:bottom w:val="none" w:sz="0" w:space="0" w:color="auto"/>
                                                                        <w:right w:val="none" w:sz="0" w:space="0" w:color="auto"/>
                                                                      </w:divBdr>
                                                                      <w:divsChild>
                                                                        <w:div w:id="58597357">
                                                                          <w:marLeft w:val="0"/>
                                                                          <w:marRight w:val="0"/>
                                                                          <w:marTop w:val="0"/>
                                                                          <w:marBottom w:val="0"/>
                                                                          <w:divBdr>
                                                                            <w:top w:val="none" w:sz="0" w:space="0" w:color="auto"/>
                                                                            <w:left w:val="none" w:sz="0" w:space="0" w:color="auto"/>
                                                                            <w:bottom w:val="none" w:sz="0" w:space="0" w:color="auto"/>
                                                                            <w:right w:val="none" w:sz="0" w:space="0" w:color="auto"/>
                                                                          </w:divBdr>
                                                                          <w:divsChild>
                                                                            <w:div w:id="631132517">
                                                                              <w:marLeft w:val="0"/>
                                                                              <w:marRight w:val="0"/>
                                                                              <w:marTop w:val="0"/>
                                                                              <w:marBottom w:val="0"/>
                                                                              <w:divBdr>
                                                                                <w:top w:val="none" w:sz="0" w:space="0" w:color="auto"/>
                                                                                <w:left w:val="none" w:sz="0" w:space="0" w:color="auto"/>
                                                                                <w:bottom w:val="none" w:sz="0" w:space="0" w:color="auto"/>
                                                                                <w:right w:val="none" w:sz="0" w:space="0" w:color="auto"/>
                                                                              </w:divBdr>
                                                                            </w:div>
                                                                            <w:div w:id="898397793">
                                                                              <w:marLeft w:val="0"/>
                                                                              <w:marRight w:val="0"/>
                                                                              <w:marTop w:val="0"/>
                                                                              <w:marBottom w:val="0"/>
                                                                              <w:divBdr>
                                                                                <w:top w:val="none" w:sz="0" w:space="0" w:color="auto"/>
                                                                                <w:left w:val="none" w:sz="0" w:space="0" w:color="auto"/>
                                                                                <w:bottom w:val="none" w:sz="0" w:space="0" w:color="auto"/>
                                                                                <w:right w:val="none" w:sz="0" w:space="0" w:color="auto"/>
                                                                              </w:divBdr>
                                                                            </w:div>
                                                                          </w:divsChild>
                                                                        </w:div>
                                                                        <w:div w:id="651952292">
                                                                          <w:marLeft w:val="0"/>
                                                                          <w:marRight w:val="0"/>
                                                                          <w:marTop w:val="0"/>
                                                                          <w:marBottom w:val="0"/>
                                                                          <w:divBdr>
                                                                            <w:top w:val="none" w:sz="0" w:space="0" w:color="auto"/>
                                                                            <w:left w:val="none" w:sz="0" w:space="0" w:color="auto"/>
                                                                            <w:bottom w:val="none" w:sz="0" w:space="0" w:color="auto"/>
                                                                            <w:right w:val="none" w:sz="0" w:space="0" w:color="auto"/>
                                                                          </w:divBdr>
                                                                        </w:div>
                                                                        <w:div w:id="1280407414">
                                                                          <w:marLeft w:val="0"/>
                                                                          <w:marRight w:val="0"/>
                                                                          <w:marTop w:val="0"/>
                                                                          <w:marBottom w:val="0"/>
                                                                          <w:divBdr>
                                                                            <w:top w:val="none" w:sz="0" w:space="0" w:color="auto"/>
                                                                            <w:left w:val="none" w:sz="0" w:space="0" w:color="auto"/>
                                                                            <w:bottom w:val="none" w:sz="0" w:space="0" w:color="auto"/>
                                                                            <w:right w:val="none" w:sz="0" w:space="0" w:color="auto"/>
                                                                          </w:divBdr>
                                                                        </w:div>
                                                                        <w:div w:id="1696924307">
                                                                          <w:marLeft w:val="0"/>
                                                                          <w:marRight w:val="0"/>
                                                                          <w:marTop w:val="0"/>
                                                                          <w:marBottom w:val="0"/>
                                                                          <w:divBdr>
                                                                            <w:top w:val="none" w:sz="0" w:space="0" w:color="auto"/>
                                                                            <w:left w:val="none" w:sz="0" w:space="0" w:color="auto"/>
                                                                            <w:bottom w:val="none" w:sz="0" w:space="0" w:color="auto"/>
                                                                            <w:right w:val="none" w:sz="0" w:space="0" w:color="auto"/>
                                                                          </w:divBdr>
                                                                          <w:divsChild>
                                                                            <w:div w:id="1440105136">
                                                                              <w:marLeft w:val="0"/>
                                                                              <w:marRight w:val="0"/>
                                                                              <w:marTop w:val="0"/>
                                                                              <w:marBottom w:val="0"/>
                                                                              <w:divBdr>
                                                                                <w:top w:val="none" w:sz="0" w:space="0" w:color="auto"/>
                                                                                <w:left w:val="none" w:sz="0" w:space="0" w:color="auto"/>
                                                                                <w:bottom w:val="none" w:sz="0" w:space="0" w:color="auto"/>
                                                                                <w:right w:val="none" w:sz="0" w:space="0" w:color="auto"/>
                                                                              </w:divBdr>
                                                                            </w:div>
                                                                            <w:div w:id="162222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914193">
                                                                      <w:marLeft w:val="0"/>
                                                                      <w:marRight w:val="0"/>
                                                                      <w:marTop w:val="0"/>
                                                                      <w:marBottom w:val="0"/>
                                                                      <w:divBdr>
                                                                        <w:top w:val="none" w:sz="0" w:space="0" w:color="auto"/>
                                                                        <w:left w:val="none" w:sz="0" w:space="0" w:color="auto"/>
                                                                        <w:bottom w:val="none" w:sz="0" w:space="0" w:color="auto"/>
                                                                        <w:right w:val="none" w:sz="0" w:space="0" w:color="auto"/>
                                                                      </w:divBdr>
                                                                      <w:divsChild>
                                                                        <w:div w:id="197620638">
                                                                          <w:marLeft w:val="0"/>
                                                                          <w:marRight w:val="0"/>
                                                                          <w:marTop w:val="0"/>
                                                                          <w:marBottom w:val="0"/>
                                                                          <w:divBdr>
                                                                            <w:top w:val="none" w:sz="0" w:space="0" w:color="auto"/>
                                                                            <w:left w:val="none" w:sz="0" w:space="0" w:color="auto"/>
                                                                            <w:bottom w:val="none" w:sz="0" w:space="0" w:color="auto"/>
                                                                            <w:right w:val="none" w:sz="0" w:space="0" w:color="auto"/>
                                                                          </w:divBdr>
                                                                        </w:div>
                                                                        <w:div w:id="724765715">
                                                                          <w:marLeft w:val="0"/>
                                                                          <w:marRight w:val="0"/>
                                                                          <w:marTop w:val="0"/>
                                                                          <w:marBottom w:val="0"/>
                                                                          <w:divBdr>
                                                                            <w:top w:val="none" w:sz="0" w:space="0" w:color="auto"/>
                                                                            <w:left w:val="none" w:sz="0" w:space="0" w:color="auto"/>
                                                                            <w:bottom w:val="none" w:sz="0" w:space="0" w:color="auto"/>
                                                                            <w:right w:val="none" w:sz="0" w:space="0" w:color="auto"/>
                                                                          </w:divBdr>
                                                                        </w:div>
                                                                      </w:divsChild>
                                                                    </w:div>
                                                                    <w:div w:id="1651400086">
                                                                      <w:marLeft w:val="0"/>
                                                                      <w:marRight w:val="0"/>
                                                                      <w:marTop w:val="0"/>
                                                                      <w:marBottom w:val="0"/>
                                                                      <w:divBdr>
                                                                        <w:top w:val="none" w:sz="0" w:space="0" w:color="auto"/>
                                                                        <w:left w:val="none" w:sz="0" w:space="0" w:color="auto"/>
                                                                        <w:bottom w:val="none" w:sz="0" w:space="0" w:color="auto"/>
                                                                        <w:right w:val="none" w:sz="0" w:space="0" w:color="auto"/>
                                                                      </w:divBdr>
                                                                    </w:div>
                                                                    <w:div w:id="1795437538">
                                                                      <w:marLeft w:val="0"/>
                                                                      <w:marRight w:val="0"/>
                                                                      <w:marTop w:val="0"/>
                                                                      <w:marBottom w:val="0"/>
                                                                      <w:divBdr>
                                                                        <w:top w:val="none" w:sz="0" w:space="0" w:color="auto"/>
                                                                        <w:left w:val="none" w:sz="0" w:space="0" w:color="auto"/>
                                                                        <w:bottom w:val="none" w:sz="0" w:space="0" w:color="auto"/>
                                                                        <w:right w:val="none" w:sz="0" w:space="0" w:color="auto"/>
                                                                      </w:divBdr>
                                                                    </w:div>
                                                                    <w:div w:id="1960599642">
                                                                      <w:marLeft w:val="0"/>
                                                                      <w:marRight w:val="0"/>
                                                                      <w:marTop w:val="0"/>
                                                                      <w:marBottom w:val="0"/>
                                                                      <w:divBdr>
                                                                        <w:top w:val="none" w:sz="0" w:space="0" w:color="auto"/>
                                                                        <w:left w:val="none" w:sz="0" w:space="0" w:color="auto"/>
                                                                        <w:bottom w:val="none" w:sz="0" w:space="0" w:color="auto"/>
                                                                        <w:right w:val="none" w:sz="0" w:space="0" w:color="auto"/>
                                                                      </w:divBdr>
                                                                      <w:divsChild>
                                                                        <w:div w:id="252786493">
                                                                          <w:marLeft w:val="0"/>
                                                                          <w:marRight w:val="0"/>
                                                                          <w:marTop w:val="0"/>
                                                                          <w:marBottom w:val="0"/>
                                                                          <w:divBdr>
                                                                            <w:top w:val="none" w:sz="0" w:space="0" w:color="auto"/>
                                                                            <w:left w:val="none" w:sz="0" w:space="0" w:color="auto"/>
                                                                            <w:bottom w:val="none" w:sz="0" w:space="0" w:color="auto"/>
                                                                            <w:right w:val="none" w:sz="0" w:space="0" w:color="auto"/>
                                                                          </w:divBdr>
                                                                        </w:div>
                                                                        <w:div w:id="894588270">
                                                                          <w:marLeft w:val="0"/>
                                                                          <w:marRight w:val="0"/>
                                                                          <w:marTop w:val="0"/>
                                                                          <w:marBottom w:val="0"/>
                                                                          <w:divBdr>
                                                                            <w:top w:val="none" w:sz="0" w:space="0" w:color="auto"/>
                                                                            <w:left w:val="none" w:sz="0" w:space="0" w:color="auto"/>
                                                                            <w:bottom w:val="none" w:sz="0" w:space="0" w:color="auto"/>
                                                                            <w:right w:val="none" w:sz="0" w:space="0" w:color="auto"/>
                                                                          </w:divBdr>
                                                                        </w:div>
                                                                      </w:divsChild>
                                                                    </w:div>
                                                                    <w:div w:id="1982032312">
                                                                      <w:marLeft w:val="0"/>
                                                                      <w:marRight w:val="0"/>
                                                                      <w:marTop w:val="0"/>
                                                                      <w:marBottom w:val="0"/>
                                                                      <w:divBdr>
                                                                        <w:top w:val="none" w:sz="0" w:space="0" w:color="auto"/>
                                                                        <w:left w:val="none" w:sz="0" w:space="0" w:color="auto"/>
                                                                        <w:bottom w:val="none" w:sz="0" w:space="0" w:color="auto"/>
                                                                        <w:right w:val="none" w:sz="0" w:space="0" w:color="auto"/>
                                                                      </w:divBdr>
                                                                      <w:divsChild>
                                                                        <w:div w:id="156313939">
                                                                          <w:marLeft w:val="0"/>
                                                                          <w:marRight w:val="0"/>
                                                                          <w:marTop w:val="0"/>
                                                                          <w:marBottom w:val="0"/>
                                                                          <w:divBdr>
                                                                            <w:top w:val="none" w:sz="0" w:space="0" w:color="auto"/>
                                                                            <w:left w:val="none" w:sz="0" w:space="0" w:color="auto"/>
                                                                            <w:bottom w:val="none" w:sz="0" w:space="0" w:color="auto"/>
                                                                            <w:right w:val="none" w:sz="0" w:space="0" w:color="auto"/>
                                                                          </w:divBdr>
                                                                        </w:div>
                                                                        <w:div w:id="1931350027">
                                                                          <w:marLeft w:val="0"/>
                                                                          <w:marRight w:val="0"/>
                                                                          <w:marTop w:val="0"/>
                                                                          <w:marBottom w:val="0"/>
                                                                          <w:divBdr>
                                                                            <w:top w:val="none" w:sz="0" w:space="0" w:color="auto"/>
                                                                            <w:left w:val="none" w:sz="0" w:space="0" w:color="auto"/>
                                                                            <w:bottom w:val="none" w:sz="0" w:space="0" w:color="auto"/>
                                                                            <w:right w:val="none" w:sz="0" w:space="0" w:color="auto"/>
                                                                          </w:divBdr>
                                                                        </w:div>
                                                                      </w:divsChild>
                                                                    </w:div>
                                                                    <w:div w:id="2064208555">
                                                                      <w:marLeft w:val="0"/>
                                                                      <w:marRight w:val="0"/>
                                                                      <w:marTop w:val="0"/>
                                                                      <w:marBottom w:val="0"/>
                                                                      <w:divBdr>
                                                                        <w:top w:val="none" w:sz="0" w:space="0" w:color="auto"/>
                                                                        <w:left w:val="none" w:sz="0" w:space="0" w:color="auto"/>
                                                                        <w:bottom w:val="none" w:sz="0" w:space="0" w:color="auto"/>
                                                                        <w:right w:val="none" w:sz="0" w:space="0" w:color="auto"/>
                                                                      </w:divBdr>
                                                                      <w:divsChild>
                                                                        <w:div w:id="123239201">
                                                                          <w:marLeft w:val="0"/>
                                                                          <w:marRight w:val="0"/>
                                                                          <w:marTop w:val="0"/>
                                                                          <w:marBottom w:val="0"/>
                                                                          <w:divBdr>
                                                                            <w:top w:val="none" w:sz="0" w:space="0" w:color="auto"/>
                                                                            <w:left w:val="none" w:sz="0" w:space="0" w:color="auto"/>
                                                                            <w:bottom w:val="none" w:sz="0" w:space="0" w:color="auto"/>
                                                                            <w:right w:val="none" w:sz="0" w:space="0" w:color="auto"/>
                                                                          </w:divBdr>
                                                                        </w:div>
                                                                        <w:div w:id="1076710412">
                                                                          <w:marLeft w:val="0"/>
                                                                          <w:marRight w:val="0"/>
                                                                          <w:marTop w:val="0"/>
                                                                          <w:marBottom w:val="0"/>
                                                                          <w:divBdr>
                                                                            <w:top w:val="none" w:sz="0" w:space="0" w:color="auto"/>
                                                                            <w:left w:val="none" w:sz="0" w:space="0" w:color="auto"/>
                                                                            <w:bottom w:val="none" w:sz="0" w:space="0" w:color="auto"/>
                                                                            <w:right w:val="none" w:sz="0" w:space="0" w:color="auto"/>
                                                                          </w:divBdr>
                                                                          <w:divsChild>
                                                                            <w:div w:id="926695820">
                                                                              <w:marLeft w:val="0"/>
                                                                              <w:marRight w:val="0"/>
                                                                              <w:marTop w:val="0"/>
                                                                              <w:marBottom w:val="0"/>
                                                                              <w:divBdr>
                                                                                <w:top w:val="none" w:sz="0" w:space="0" w:color="auto"/>
                                                                                <w:left w:val="none" w:sz="0" w:space="0" w:color="auto"/>
                                                                                <w:bottom w:val="none" w:sz="0" w:space="0" w:color="auto"/>
                                                                                <w:right w:val="none" w:sz="0" w:space="0" w:color="auto"/>
                                                                              </w:divBdr>
                                                                            </w:div>
                                                                            <w:div w:id="1125805602">
                                                                              <w:marLeft w:val="0"/>
                                                                              <w:marRight w:val="0"/>
                                                                              <w:marTop w:val="0"/>
                                                                              <w:marBottom w:val="0"/>
                                                                              <w:divBdr>
                                                                                <w:top w:val="none" w:sz="0" w:space="0" w:color="auto"/>
                                                                                <w:left w:val="none" w:sz="0" w:space="0" w:color="auto"/>
                                                                                <w:bottom w:val="none" w:sz="0" w:space="0" w:color="auto"/>
                                                                                <w:right w:val="none" w:sz="0" w:space="0" w:color="auto"/>
                                                                              </w:divBdr>
                                                                            </w:div>
                                                                          </w:divsChild>
                                                                        </w:div>
                                                                        <w:div w:id="1191340290">
                                                                          <w:marLeft w:val="0"/>
                                                                          <w:marRight w:val="0"/>
                                                                          <w:marTop w:val="0"/>
                                                                          <w:marBottom w:val="0"/>
                                                                          <w:divBdr>
                                                                            <w:top w:val="none" w:sz="0" w:space="0" w:color="auto"/>
                                                                            <w:left w:val="none" w:sz="0" w:space="0" w:color="auto"/>
                                                                            <w:bottom w:val="none" w:sz="0" w:space="0" w:color="auto"/>
                                                                            <w:right w:val="none" w:sz="0" w:space="0" w:color="auto"/>
                                                                          </w:divBdr>
                                                                        </w:div>
                                                                        <w:div w:id="1953630500">
                                                                          <w:marLeft w:val="0"/>
                                                                          <w:marRight w:val="0"/>
                                                                          <w:marTop w:val="0"/>
                                                                          <w:marBottom w:val="0"/>
                                                                          <w:divBdr>
                                                                            <w:top w:val="none" w:sz="0" w:space="0" w:color="auto"/>
                                                                            <w:left w:val="none" w:sz="0" w:space="0" w:color="auto"/>
                                                                            <w:bottom w:val="none" w:sz="0" w:space="0" w:color="auto"/>
                                                                            <w:right w:val="none" w:sz="0" w:space="0" w:color="auto"/>
                                                                          </w:divBdr>
                                                                          <w:divsChild>
                                                                            <w:div w:id="505946042">
                                                                              <w:marLeft w:val="0"/>
                                                                              <w:marRight w:val="0"/>
                                                                              <w:marTop w:val="0"/>
                                                                              <w:marBottom w:val="0"/>
                                                                              <w:divBdr>
                                                                                <w:top w:val="none" w:sz="0" w:space="0" w:color="auto"/>
                                                                                <w:left w:val="none" w:sz="0" w:space="0" w:color="auto"/>
                                                                                <w:bottom w:val="none" w:sz="0" w:space="0" w:color="auto"/>
                                                                                <w:right w:val="none" w:sz="0" w:space="0" w:color="auto"/>
                                                                              </w:divBdr>
                                                                            </w:div>
                                                                            <w:div w:id="929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465901">
                                                                      <w:marLeft w:val="0"/>
                                                                      <w:marRight w:val="0"/>
                                                                      <w:marTop w:val="0"/>
                                                                      <w:marBottom w:val="0"/>
                                                                      <w:divBdr>
                                                                        <w:top w:val="none" w:sz="0" w:space="0" w:color="auto"/>
                                                                        <w:left w:val="none" w:sz="0" w:space="0" w:color="auto"/>
                                                                        <w:bottom w:val="none" w:sz="0" w:space="0" w:color="auto"/>
                                                                        <w:right w:val="none" w:sz="0" w:space="0" w:color="auto"/>
                                                                      </w:divBdr>
                                                                      <w:divsChild>
                                                                        <w:div w:id="325476957">
                                                                          <w:marLeft w:val="0"/>
                                                                          <w:marRight w:val="0"/>
                                                                          <w:marTop w:val="0"/>
                                                                          <w:marBottom w:val="0"/>
                                                                          <w:divBdr>
                                                                            <w:top w:val="none" w:sz="0" w:space="0" w:color="auto"/>
                                                                            <w:left w:val="none" w:sz="0" w:space="0" w:color="auto"/>
                                                                            <w:bottom w:val="none" w:sz="0" w:space="0" w:color="auto"/>
                                                                            <w:right w:val="none" w:sz="0" w:space="0" w:color="auto"/>
                                                                          </w:divBdr>
                                                                          <w:divsChild>
                                                                            <w:div w:id="1797680939">
                                                                              <w:marLeft w:val="0"/>
                                                                              <w:marRight w:val="0"/>
                                                                              <w:marTop w:val="0"/>
                                                                              <w:marBottom w:val="0"/>
                                                                              <w:divBdr>
                                                                                <w:top w:val="none" w:sz="0" w:space="0" w:color="auto"/>
                                                                                <w:left w:val="none" w:sz="0" w:space="0" w:color="auto"/>
                                                                                <w:bottom w:val="none" w:sz="0" w:space="0" w:color="auto"/>
                                                                                <w:right w:val="none" w:sz="0" w:space="0" w:color="auto"/>
                                                                              </w:divBdr>
                                                                            </w:div>
                                                                            <w:div w:id="1814441297">
                                                                              <w:marLeft w:val="0"/>
                                                                              <w:marRight w:val="0"/>
                                                                              <w:marTop w:val="0"/>
                                                                              <w:marBottom w:val="0"/>
                                                                              <w:divBdr>
                                                                                <w:top w:val="none" w:sz="0" w:space="0" w:color="auto"/>
                                                                                <w:left w:val="none" w:sz="0" w:space="0" w:color="auto"/>
                                                                                <w:bottom w:val="none" w:sz="0" w:space="0" w:color="auto"/>
                                                                                <w:right w:val="none" w:sz="0" w:space="0" w:color="auto"/>
                                                                              </w:divBdr>
                                                                            </w:div>
                                                                          </w:divsChild>
                                                                        </w:div>
                                                                        <w:div w:id="393699587">
                                                                          <w:marLeft w:val="0"/>
                                                                          <w:marRight w:val="0"/>
                                                                          <w:marTop w:val="0"/>
                                                                          <w:marBottom w:val="0"/>
                                                                          <w:divBdr>
                                                                            <w:top w:val="none" w:sz="0" w:space="0" w:color="auto"/>
                                                                            <w:left w:val="none" w:sz="0" w:space="0" w:color="auto"/>
                                                                            <w:bottom w:val="none" w:sz="0" w:space="0" w:color="auto"/>
                                                                            <w:right w:val="none" w:sz="0" w:space="0" w:color="auto"/>
                                                                          </w:divBdr>
                                                                          <w:divsChild>
                                                                            <w:div w:id="397284447">
                                                                              <w:marLeft w:val="0"/>
                                                                              <w:marRight w:val="0"/>
                                                                              <w:marTop w:val="0"/>
                                                                              <w:marBottom w:val="0"/>
                                                                              <w:divBdr>
                                                                                <w:top w:val="none" w:sz="0" w:space="0" w:color="auto"/>
                                                                                <w:left w:val="none" w:sz="0" w:space="0" w:color="auto"/>
                                                                                <w:bottom w:val="none" w:sz="0" w:space="0" w:color="auto"/>
                                                                                <w:right w:val="none" w:sz="0" w:space="0" w:color="auto"/>
                                                                              </w:divBdr>
                                                                            </w:div>
                                                                            <w:div w:id="451631171">
                                                                              <w:marLeft w:val="0"/>
                                                                              <w:marRight w:val="0"/>
                                                                              <w:marTop w:val="0"/>
                                                                              <w:marBottom w:val="0"/>
                                                                              <w:divBdr>
                                                                                <w:top w:val="none" w:sz="0" w:space="0" w:color="auto"/>
                                                                                <w:left w:val="none" w:sz="0" w:space="0" w:color="auto"/>
                                                                                <w:bottom w:val="none" w:sz="0" w:space="0" w:color="auto"/>
                                                                                <w:right w:val="none" w:sz="0" w:space="0" w:color="auto"/>
                                                                              </w:divBdr>
                                                                            </w:div>
                                                                          </w:divsChild>
                                                                        </w:div>
                                                                        <w:div w:id="448594981">
                                                                          <w:marLeft w:val="0"/>
                                                                          <w:marRight w:val="0"/>
                                                                          <w:marTop w:val="0"/>
                                                                          <w:marBottom w:val="0"/>
                                                                          <w:divBdr>
                                                                            <w:top w:val="none" w:sz="0" w:space="0" w:color="auto"/>
                                                                            <w:left w:val="none" w:sz="0" w:space="0" w:color="auto"/>
                                                                            <w:bottom w:val="none" w:sz="0" w:space="0" w:color="auto"/>
                                                                            <w:right w:val="none" w:sz="0" w:space="0" w:color="auto"/>
                                                                          </w:divBdr>
                                                                          <w:divsChild>
                                                                            <w:div w:id="782459777">
                                                                              <w:marLeft w:val="0"/>
                                                                              <w:marRight w:val="0"/>
                                                                              <w:marTop w:val="0"/>
                                                                              <w:marBottom w:val="0"/>
                                                                              <w:divBdr>
                                                                                <w:top w:val="none" w:sz="0" w:space="0" w:color="auto"/>
                                                                                <w:left w:val="none" w:sz="0" w:space="0" w:color="auto"/>
                                                                                <w:bottom w:val="none" w:sz="0" w:space="0" w:color="auto"/>
                                                                                <w:right w:val="none" w:sz="0" w:space="0" w:color="auto"/>
                                                                              </w:divBdr>
                                                                            </w:div>
                                                                            <w:div w:id="1672022704">
                                                                              <w:marLeft w:val="0"/>
                                                                              <w:marRight w:val="0"/>
                                                                              <w:marTop w:val="0"/>
                                                                              <w:marBottom w:val="0"/>
                                                                              <w:divBdr>
                                                                                <w:top w:val="none" w:sz="0" w:space="0" w:color="auto"/>
                                                                                <w:left w:val="none" w:sz="0" w:space="0" w:color="auto"/>
                                                                                <w:bottom w:val="none" w:sz="0" w:space="0" w:color="auto"/>
                                                                                <w:right w:val="none" w:sz="0" w:space="0" w:color="auto"/>
                                                                              </w:divBdr>
                                                                            </w:div>
                                                                          </w:divsChild>
                                                                        </w:div>
                                                                        <w:div w:id="802498534">
                                                                          <w:marLeft w:val="0"/>
                                                                          <w:marRight w:val="0"/>
                                                                          <w:marTop w:val="0"/>
                                                                          <w:marBottom w:val="0"/>
                                                                          <w:divBdr>
                                                                            <w:top w:val="none" w:sz="0" w:space="0" w:color="auto"/>
                                                                            <w:left w:val="none" w:sz="0" w:space="0" w:color="auto"/>
                                                                            <w:bottom w:val="none" w:sz="0" w:space="0" w:color="auto"/>
                                                                            <w:right w:val="none" w:sz="0" w:space="0" w:color="auto"/>
                                                                          </w:divBdr>
                                                                        </w:div>
                                                                        <w:div w:id="1009411222">
                                                                          <w:marLeft w:val="0"/>
                                                                          <w:marRight w:val="0"/>
                                                                          <w:marTop w:val="0"/>
                                                                          <w:marBottom w:val="0"/>
                                                                          <w:divBdr>
                                                                            <w:top w:val="none" w:sz="0" w:space="0" w:color="auto"/>
                                                                            <w:left w:val="none" w:sz="0" w:space="0" w:color="auto"/>
                                                                            <w:bottom w:val="none" w:sz="0" w:space="0" w:color="auto"/>
                                                                            <w:right w:val="none" w:sz="0" w:space="0" w:color="auto"/>
                                                                          </w:divBdr>
                                                                          <w:divsChild>
                                                                            <w:div w:id="1059669192">
                                                                              <w:marLeft w:val="0"/>
                                                                              <w:marRight w:val="0"/>
                                                                              <w:marTop w:val="0"/>
                                                                              <w:marBottom w:val="0"/>
                                                                              <w:divBdr>
                                                                                <w:top w:val="none" w:sz="0" w:space="0" w:color="auto"/>
                                                                                <w:left w:val="none" w:sz="0" w:space="0" w:color="auto"/>
                                                                                <w:bottom w:val="none" w:sz="0" w:space="0" w:color="auto"/>
                                                                                <w:right w:val="none" w:sz="0" w:space="0" w:color="auto"/>
                                                                              </w:divBdr>
                                                                            </w:div>
                                                                            <w:div w:id="1472483832">
                                                                              <w:marLeft w:val="0"/>
                                                                              <w:marRight w:val="0"/>
                                                                              <w:marTop w:val="0"/>
                                                                              <w:marBottom w:val="0"/>
                                                                              <w:divBdr>
                                                                                <w:top w:val="none" w:sz="0" w:space="0" w:color="auto"/>
                                                                                <w:left w:val="none" w:sz="0" w:space="0" w:color="auto"/>
                                                                                <w:bottom w:val="none" w:sz="0" w:space="0" w:color="auto"/>
                                                                                <w:right w:val="none" w:sz="0" w:space="0" w:color="auto"/>
                                                                              </w:divBdr>
                                                                            </w:div>
                                                                          </w:divsChild>
                                                                        </w:div>
                                                                        <w:div w:id="1082137993">
                                                                          <w:marLeft w:val="0"/>
                                                                          <w:marRight w:val="0"/>
                                                                          <w:marTop w:val="0"/>
                                                                          <w:marBottom w:val="0"/>
                                                                          <w:divBdr>
                                                                            <w:top w:val="none" w:sz="0" w:space="0" w:color="auto"/>
                                                                            <w:left w:val="none" w:sz="0" w:space="0" w:color="auto"/>
                                                                            <w:bottom w:val="none" w:sz="0" w:space="0" w:color="auto"/>
                                                                            <w:right w:val="none" w:sz="0" w:space="0" w:color="auto"/>
                                                                          </w:divBdr>
                                                                        </w:div>
                                                                        <w:div w:id="1499465606">
                                                                          <w:marLeft w:val="0"/>
                                                                          <w:marRight w:val="0"/>
                                                                          <w:marTop w:val="0"/>
                                                                          <w:marBottom w:val="0"/>
                                                                          <w:divBdr>
                                                                            <w:top w:val="none" w:sz="0" w:space="0" w:color="auto"/>
                                                                            <w:left w:val="none" w:sz="0" w:space="0" w:color="auto"/>
                                                                            <w:bottom w:val="none" w:sz="0" w:space="0" w:color="auto"/>
                                                                            <w:right w:val="none" w:sz="0" w:space="0" w:color="auto"/>
                                                                          </w:divBdr>
                                                                          <w:divsChild>
                                                                            <w:div w:id="735906296">
                                                                              <w:marLeft w:val="0"/>
                                                                              <w:marRight w:val="0"/>
                                                                              <w:marTop w:val="0"/>
                                                                              <w:marBottom w:val="0"/>
                                                                              <w:divBdr>
                                                                                <w:top w:val="none" w:sz="0" w:space="0" w:color="auto"/>
                                                                                <w:left w:val="none" w:sz="0" w:space="0" w:color="auto"/>
                                                                                <w:bottom w:val="none" w:sz="0" w:space="0" w:color="auto"/>
                                                                                <w:right w:val="none" w:sz="0" w:space="0" w:color="auto"/>
                                                                              </w:divBdr>
                                                                            </w:div>
                                                                            <w:div w:id="1927574642">
                                                                              <w:marLeft w:val="0"/>
                                                                              <w:marRight w:val="0"/>
                                                                              <w:marTop w:val="0"/>
                                                                              <w:marBottom w:val="0"/>
                                                                              <w:divBdr>
                                                                                <w:top w:val="none" w:sz="0" w:space="0" w:color="auto"/>
                                                                                <w:left w:val="none" w:sz="0" w:space="0" w:color="auto"/>
                                                                                <w:bottom w:val="none" w:sz="0" w:space="0" w:color="auto"/>
                                                                                <w:right w:val="none" w:sz="0" w:space="0" w:color="auto"/>
                                                                              </w:divBdr>
                                                                            </w:div>
                                                                          </w:divsChild>
                                                                        </w:div>
                                                                        <w:div w:id="1968126806">
                                                                          <w:marLeft w:val="0"/>
                                                                          <w:marRight w:val="0"/>
                                                                          <w:marTop w:val="0"/>
                                                                          <w:marBottom w:val="0"/>
                                                                          <w:divBdr>
                                                                            <w:top w:val="none" w:sz="0" w:space="0" w:color="auto"/>
                                                                            <w:left w:val="none" w:sz="0" w:space="0" w:color="auto"/>
                                                                            <w:bottom w:val="none" w:sz="0" w:space="0" w:color="auto"/>
                                                                            <w:right w:val="none" w:sz="0" w:space="0" w:color="auto"/>
                                                                          </w:divBdr>
                                                                          <w:divsChild>
                                                                            <w:div w:id="266084134">
                                                                              <w:marLeft w:val="0"/>
                                                                              <w:marRight w:val="0"/>
                                                                              <w:marTop w:val="0"/>
                                                                              <w:marBottom w:val="0"/>
                                                                              <w:divBdr>
                                                                                <w:top w:val="none" w:sz="0" w:space="0" w:color="auto"/>
                                                                                <w:left w:val="none" w:sz="0" w:space="0" w:color="auto"/>
                                                                                <w:bottom w:val="none" w:sz="0" w:space="0" w:color="auto"/>
                                                                                <w:right w:val="none" w:sz="0" w:space="0" w:color="auto"/>
                                                                              </w:divBdr>
                                                                            </w:div>
                                                                            <w:div w:id="204297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359040">
                                                                  <w:marLeft w:val="0"/>
                                                                  <w:marRight w:val="0"/>
                                                                  <w:marTop w:val="0"/>
                                                                  <w:marBottom w:val="0"/>
                                                                  <w:divBdr>
                                                                    <w:top w:val="none" w:sz="0" w:space="0" w:color="auto"/>
                                                                    <w:left w:val="none" w:sz="0" w:space="0" w:color="auto"/>
                                                                    <w:bottom w:val="none" w:sz="0" w:space="0" w:color="auto"/>
                                                                    <w:right w:val="none" w:sz="0" w:space="0" w:color="auto"/>
                                                                  </w:divBdr>
                                                                  <w:divsChild>
                                                                    <w:div w:id="167184976">
                                                                      <w:marLeft w:val="0"/>
                                                                      <w:marRight w:val="0"/>
                                                                      <w:marTop w:val="0"/>
                                                                      <w:marBottom w:val="0"/>
                                                                      <w:divBdr>
                                                                        <w:top w:val="none" w:sz="0" w:space="0" w:color="auto"/>
                                                                        <w:left w:val="none" w:sz="0" w:space="0" w:color="auto"/>
                                                                        <w:bottom w:val="none" w:sz="0" w:space="0" w:color="auto"/>
                                                                        <w:right w:val="none" w:sz="0" w:space="0" w:color="auto"/>
                                                                      </w:divBdr>
                                                                    </w:div>
                                                                    <w:div w:id="793334234">
                                                                      <w:marLeft w:val="0"/>
                                                                      <w:marRight w:val="0"/>
                                                                      <w:marTop w:val="0"/>
                                                                      <w:marBottom w:val="0"/>
                                                                      <w:divBdr>
                                                                        <w:top w:val="none" w:sz="0" w:space="0" w:color="auto"/>
                                                                        <w:left w:val="none" w:sz="0" w:space="0" w:color="auto"/>
                                                                        <w:bottom w:val="none" w:sz="0" w:space="0" w:color="auto"/>
                                                                        <w:right w:val="none" w:sz="0" w:space="0" w:color="auto"/>
                                                                      </w:divBdr>
                                                                      <w:divsChild>
                                                                        <w:div w:id="509638604">
                                                                          <w:marLeft w:val="0"/>
                                                                          <w:marRight w:val="0"/>
                                                                          <w:marTop w:val="0"/>
                                                                          <w:marBottom w:val="0"/>
                                                                          <w:divBdr>
                                                                            <w:top w:val="none" w:sz="0" w:space="0" w:color="auto"/>
                                                                            <w:left w:val="none" w:sz="0" w:space="0" w:color="auto"/>
                                                                            <w:bottom w:val="none" w:sz="0" w:space="0" w:color="auto"/>
                                                                            <w:right w:val="none" w:sz="0" w:space="0" w:color="auto"/>
                                                                          </w:divBdr>
                                                                        </w:div>
                                                                        <w:div w:id="1754931307">
                                                                          <w:marLeft w:val="0"/>
                                                                          <w:marRight w:val="0"/>
                                                                          <w:marTop w:val="0"/>
                                                                          <w:marBottom w:val="0"/>
                                                                          <w:divBdr>
                                                                            <w:top w:val="none" w:sz="0" w:space="0" w:color="auto"/>
                                                                            <w:left w:val="none" w:sz="0" w:space="0" w:color="auto"/>
                                                                            <w:bottom w:val="none" w:sz="0" w:space="0" w:color="auto"/>
                                                                            <w:right w:val="none" w:sz="0" w:space="0" w:color="auto"/>
                                                                          </w:divBdr>
                                                                        </w:div>
                                                                      </w:divsChild>
                                                                    </w:div>
                                                                    <w:div w:id="827786217">
                                                                      <w:marLeft w:val="0"/>
                                                                      <w:marRight w:val="0"/>
                                                                      <w:marTop w:val="0"/>
                                                                      <w:marBottom w:val="0"/>
                                                                      <w:divBdr>
                                                                        <w:top w:val="none" w:sz="0" w:space="0" w:color="auto"/>
                                                                        <w:left w:val="none" w:sz="0" w:space="0" w:color="auto"/>
                                                                        <w:bottom w:val="none" w:sz="0" w:space="0" w:color="auto"/>
                                                                        <w:right w:val="none" w:sz="0" w:space="0" w:color="auto"/>
                                                                      </w:divBdr>
                                                                    </w:div>
                                                                    <w:div w:id="1585919639">
                                                                      <w:marLeft w:val="0"/>
                                                                      <w:marRight w:val="0"/>
                                                                      <w:marTop w:val="0"/>
                                                                      <w:marBottom w:val="0"/>
                                                                      <w:divBdr>
                                                                        <w:top w:val="none" w:sz="0" w:space="0" w:color="auto"/>
                                                                        <w:left w:val="none" w:sz="0" w:space="0" w:color="auto"/>
                                                                        <w:bottom w:val="none" w:sz="0" w:space="0" w:color="auto"/>
                                                                        <w:right w:val="none" w:sz="0" w:space="0" w:color="auto"/>
                                                                      </w:divBdr>
                                                                      <w:divsChild>
                                                                        <w:div w:id="1254818598">
                                                                          <w:marLeft w:val="0"/>
                                                                          <w:marRight w:val="0"/>
                                                                          <w:marTop w:val="0"/>
                                                                          <w:marBottom w:val="0"/>
                                                                          <w:divBdr>
                                                                            <w:top w:val="none" w:sz="0" w:space="0" w:color="auto"/>
                                                                            <w:left w:val="none" w:sz="0" w:space="0" w:color="auto"/>
                                                                            <w:bottom w:val="none" w:sz="0" w:space="0" w:color="auto"/>
                                                                            <w:right w:val="none" w:sz="0" w:space="0" w:color="auto"/>
                                                                          </w:divBdr>
                                                                        </w:div>
                                                                        <w:div w:id="1515996541">
                                                                          <w:marLeft w:val="0"/>
                                                                          <w:marRight w:val="0"/>
                                                                          <w:marTop w:val="0"/>
                                                                          <w:marBottom w:val="0"/>
                                                                          <w:divBdr>
                                                                            <w:top w:val="none" w:sz="0" w:space="0" w:color="auto"/>
                                                                            <w:left w:val="none" w:sz="0" w:space="0" w:color="auto"/>
                                                                            <w:bottom w:val="none" w:sz="0" w:space="0" w:color="auto"/>
                                                                            <w:right w:val="none" w:sz="0" w:space="0" w:color="auto"/>
                                                                          </w:divBdr>
                                                                        </w:div>
                                                                      </w:divsChild>
                                                                    </w:div>
                                                                    <w:div w:id="1901018941">
                                                                      <w:marLeft w:val="0"/>
                                                                      <w:marRight w:val="0"/>
                                                                      <w:marTop w:val="0"/>
                                                                      <w:marBottom w:val="0"/>
                                                                      <w:divBdr>
                                                                        <w:top w:val="none" w:sz="0" w:space="0" w:color="auto"/>
                                                                        <w:left w:val="none" w:sz="0" w:space="0" w:color="auto"/>
                                                                        <w:bottom w:val="none" w:sz="0" w:space="0" w:color="auto"/>
                                                                        <w:right w:val="none" w:sz="0" w:space="0" w:color="auto"/>
                                                                      </w:divBdr>
                                                                    </w:div>
                                                                  </w:divsChild>
                                                                </w:div>
                                                                <w:div w:id="1760446976">
                                                                  <w:marLeft w:val="0"/>
                                                                  <w:marRight w:val="0"/>
                                                                  <w:marTop w:val="0"/>
                                                                  <w:marBottom w:val="0"/>
                                                                  <w:divBdr>
                                                                    <w:top w:val="none" w:sz="0" w:space="0" w:color="auto"/>
                                                                    <w:left w:val="none" w:sz="0" w:space="0" w:color="auto"/>
                                                                    <w:bottom w:val="none" w:sz="0" w:space="0" w:color="auto"/>
                                                                    <w:right w:val="none" w:sz="0" w:space="0" w:color="auto"/>
                                                                  </w:divBdr>
                                                                  <w:divsChild>
                                                                    <w:div w:id="1021400514">
                                                                      <w:marLeft w:val="0"/>
                                                                      <w:marRight w:val="0"/>
                                                                      <w:marTop w:val="0"/>
                                                                      <w:marBottom w:val="0"/>
                                                                      <w:divBdr>
                                                                        <w:top w:val="none" w:sz="0" w:space="0" w:color="auto"/>
                                                                        <w:left w:val="none" w:sz="0" w:space="0" w:color="auto"/>
                                                                        <w:bottom w:val="none" w:sz="0" w:space="0" w:color="auto"/>
                                                                        <w:right w:val="none" w:sz="0" w:space="0" w:color="auto"/>
                                                                      </w:divBdr>
                                                                    </w:div>
                                                                    <w:div w:id="1844391824">
                                                                      <w:marLeft w:val="0"/>
                                                                      <w:marRight w:val="0"/>
                                                                      <w:marTop w:val="0"/>
                                                                      <w:marBottom w:val="0"/>
                                                                      <w:divBdr>
                                                                        <w:top w:val="none" w:sz="0" w:space="0" w:color="auto"/>
                                                                        <w:left w:val="none" w:sz="0" w:space="0" w:color="auto"/>
                                                                        <w:bottom w:val="none" w:sz="0" w:space="0" w:color="auto"/>
                                                                        <w:right w:val="none" w:sz="0" w:space="0" w:color="auto"/>
                                                                      </w:divBdr>
                                                                    </w:div>
                                                                    <w:div w:id="2064061751">
                                                                      <w:marLeft w:val="0"/>
                                                                      <w:marRight w:val="0"/>
                                                                      <w:marTop w:val="0"/>
                                                                      <w:marBottom w:val="0"/>
                                                                      <w:divBdr>
                                                                        <w:top w:val="none" w:sz="0" w:space="0" w:color="auto"/>
                                                                        <w:left w:val="none" w:sz="0" w:space="0" w:color="auto"/>
                                                                        <w:bottom w:val="none" w:sz="0" w:space="0" w:color="auto"/>
                                                                        <w:right w:val="none" w:sz="0" w:space="0" w:color="auto"/>
                                                                      </w:divBdr>
                                                                      <w:divsChild>
                                                                        <w:div w:id="1817339647">
                                                                          <w:marLeft w:val="0"/>
                                                                          <w:marRight w:val="0"/>
                                                                          <w:marTop w:val="0"/>
                                                                          <w:marBottom w:val="0"/>
                                                                          <w:divBdr>
                                                                            <w:top w:val="none" w:sz="0" w:space="0" w:color="auto"/>
                                                                            <w:left w:val="none" w:sz="0" w:space="0" w:color="auto"/>
                                                                            <w:bottom w:val="none" w:sz="0" w:space="0" w:color="auto"/>
                                                                            <w:right w:val="none" w:sz="0" w:space="0" w:color="auto"/>
                                                                          </w:divBdr>
                                                                        </w:div>
                                                                        <w:div w:id="2133206525">
                                                                          <w:marLeft w:val="0"/>
                                                                          <w:marRight w:val="0"/>
                                                                          <w:marTop w:val="0"/>
                                                                          <w:marBottom w:val="0"/>
                                                                          <w:divBdr>
                                                                            <w:top w:val="none" w:sz="0" w:space="0" w:color="auto"/>
                                                                            <w:left w:val="none" w:sz="0" w:space="0" w:color="auto"/>
                                                                            <w:bottom w:val="none" w:sz="0" w:space="0" w:color="auto"/>
                                                                            <w:right w:val="none" w:sz="0" w:space="0" w:color="auto"/>
                                                                          </w:divBdr>
                                                                        </w:div>
                                                                      </w:divsChild>
                                                                    </w:div>
                                                                    <w:div w:id="2107264676">
                                                                      <w:marLeft w:val="0"/>
                                                                      <w:marRight w:val="0"/>
                                                                      <w:marTop w:val="0"/>
                                                                      <w:marBottom w:val="0"/>
                                                                      <w:divBdr>
                                                                        <w:top w:val="none" w:sz="0" w:space="0" w:color="auto"/>
                                                                        <w:left w:val="none" w:sz="0" w:space="0" w:color="auto"/>
                                                                        <w:bottom w:val="none" w:sz="0" w:space="0" w:color="auto"/>
                                                                        <w:right w:val="none" w:sz="0" w:space="0" w:color="auto"/>
                                                                      </w:divBdr>
                                                                      <w:divsChild>
                                                                        <w:div w:id="364211559">
                                                                          <w:marLeft w:val="0"/>
                                                                          <w:marRight w:val="0"/>
                                                                          <w:marTop w:val="0"/>
                                                                          <w:marBottom w:val="0"/>
                                                                          <w:divBdr>
                                                                            <w:top w:val="none" w:sz="0" w:space="0" w:color="auto"/>
                                                                            <w:left w:val="none" w:sz="0" w:space="0" w:color="auto"/>
                                                                            <w:bottom w:val="none" w:sz="0" w:space="0" w:color="auto"/>
                                                                            <w:right w:val="none" w:sz="0" w:space="0" w:color="auto"/>
                                                                          </w:divBdr>
                                                                        </w:div>
                                                                        <w:div w:id="55752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881666">
                                                                  <w:marLeft w:val="0"/>
                                                                  <w:marRight w:val="0"/>
                                                                  <w:marTop w:val="0"/>
                                                                  <w:marBottom w:val="0"/>
                                                                  <w:divBdr>
                                                                    <w:top w:val="none" w:sz="0" w:space="0" w:color="auto"/>
                                                                    <w:left w:val="none" w:sz="0" w:space="0" w:color="auto"/>
                                                                    <w:bottom w:val="none" w:sz="0" w:space="0" w:color="auto"/>
                                                                    <w:right w:val="none" w:sz="0" w:space="0" w:color="auto"/>
                                                                  </w:divBdr>
                                                                </w:div>
                                                              </w:divsChild>
                                                            </w:div>
                                                            <w:div w:id="846334769">
                                                              <w:marLeft w:val="0"/>
                                                              <w:marRight w:val="0"/>
                                                              <w:marTop w:val="0"/>
                                                              <w:marBottom w:val="0"/>
                                                              <w:divBdr>
                                                                <w:top w:val="none" w:sz="0" w:space="0" w:color="auto"/>
                                                                <w:left w:val="none" w:sz="0" w:space="0" w:color="auto"/>
                                                                <w:bottom w:val="none" w:sz="0" w:space="0" w:color="auto"/>
                                                                <w:right w:val="none" w:sz="0" w:space="0" w:color="auto"/>
                                                              </w:divBdr>
                                                            </w:div>
                                                            <w:div w:id="169156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30105536">
      <w:bodyDiv w:val="1"/>
      <w:marLeft w:val="0"/>
      <w:marRight w:val="0"/>
      <w:marTop w:val="0"/>
      <w:marBottom w:val="0"/>
      <w:divBdr>
        <w:top w:val="none" w:sz="0" w:space="0" w:color="auto"/>
        <w:left w:val="none" w:sz="0" w:space="0" w:color="auto"/>
        <w:bottom w:val="none" w:sz="0" w:space="0" w:color="auto"/>
        <w:right w:val="none" w:sz="0" w:space="0" w:color="auto"/>
      </w:divBdr>
    </w:div>
    <w:div w:id="330528719">
      <w:bodyDiv w:val="1"/>
      <w:marLeft w:val="0"/>
      <w:marRight w:val="0"/>
      <w:marTop w:val="0"/>
      <w:marBottom w:val="0"/>
      <w:divBdr>
        <w:top w:val="none" w:sz="0" w:space="0" w:color="auto"/>
        <w:left w:val="none" w:sz="0" w:space="0" w:color="auto"/>
        <w:bottom w:val="none" w:sz="0" w:space="0" w:color="auto"/>
        <w:right w:val="none" w:sz="0" w:space="0" w:color="auto"/>
      </w:divBdr>
    </w:div>
    <w:div w:id="354305357">
      <w:bodyDiv w:val="1"/>
      <w:marLeft w:val="0"/>
      <w:marRight w:val="0"/>
      <w:marTop w:val="0"/>
      <w:marBottom w:val="0"/>
      <w:divBdr>
        <w:top w:val="none" w:sz="0" w:space="0" w:color="auto"/>
        <w:left w:val="none" w:sz="0" w:space="0" w:color="auto"/>
        <w:bottom w:val="none" w:sz="0" w:space="0" w:color="auto"/>
        <w:right w:val="none" w:sz="0" w:space="0" w:color="auto"/>
      </w:divBdr>
    </w:div>
    <w:div w:id="390688718">
      <w:bodyDiv w:val="1"/>
      <w:marLeft w:val="0"/>
      <w:marRight w:val="0"/>
      <w:marTop w:val="0"/>
      <w:marBottom w:val="0"/>
      <w:divBdr>
        <w:top w:val="none" w:sz="0" w:space="0" w:color="auto"/>
        <w:left w:val="none" w:sz="0" w:space="0" w:color="auto"/>
        <w:bottom w:val="none" w:sz="0" w:space="0" w:color="auto"/>
        <w:right w:val="none" w:sz="0" w:space="0" w:color="auto"/>
      </w:divBdr>
    </w:div>
    <w:div w:id="392895139">
      <w:bodyDiv w:val="1"/>
      <w:marLeft w:val="0"/>
      <w:marRight w:val="0"/>
      <w:marTop w:val="0"/>
      <w:marBottom w:val="0"/>
      <w:divBdr>
        <w:top w:val="none" w:sz="0" w:space="0" w:color="auto"/>
        <w:left w:val="none" w:sz="0" w:space="0" w:color="auto"/>
        <w:bottom w:val="none" w:sz="0" w:space="0" w:color="auto"/>
        <w:right w:val="none" w:sz="0" w:space="0" w:color="auto"/>
      </w:divBdr>
      <w:divsChild>
        <w:div w:id="2118911544">
          <w:marLeft w:val="0"/>
          <w:marRight w:val="0"/>
          <w:marTop w:val="0"/>
          <w:marBottom w:val="0"/>
          <w:divBdr>
            <w:top w:val="none" w:sz="0" w:space="0" w:color="auto"/>
            <w:left w:val="none" w:sz="0" w:space="0" w:color="auto"/>
            <w:bottom w:val="none" w:sz="0" w:space="0" w:color="auto"/>
            <w:right w:val="none" w:sz="0" w:space="0" w:color="auto"/>
          </w:divBdr>
          <w:divsChild>
            <w:div w:id="692808001">
              <w:marLeft w:val="0"/>
              <w:marRight w:val="0"/>
              <w:marTop w:val="0"/>
              <w:marBottom w:val="0"/>
              <w:divBdr>
                <w:top w:val="none" w:sz="0" w:space="0" w:color="auto"/>
                <w:left w:val="none" w:sz="0" w:space="0" w:color="auto"/>
                <w:bottom w:val="none" w:sz="0" w:space="0" w:color="auto"/>
                <w:right w:val="none" w:sz="0" w:space="0" w:color="auto"/>
              </w:divBdr>
              <w:divsChild>
                <w:div w:id="89661904">
                  <w:marLeft w:val="0"/>
                  <w:marRight w:val="0"/>
                  <w:marTop w:val="0"/>
                  <w:marBottom w:val="0"/>
                  <w:divBdr>
                    <w:top w:val="none" w:sz="0" w:space="0" w:color="auto"/>
                    <w:left w:val="none" w:sz="0" w:space="0" w:color="auto"/>
                    <w:bottom w:val="none" w:sz="0" w:space="0" w:color="auto"/>
                    <w:right w:val="none" w:sz="0" w:space="0" w:color="auto"/>
                  </w:divBdr>
                  <w:divsChild>
                    <w:div w:id="839196998">
                      <w:marLeft w:val="0"/>
                      <w:marRight w:val="0"/>
                      <w:marTop w:val="0"/>
                      <w:marBottom w:val="0"/>
                      <w:divBdr>
                        <w:top w:val="none" w:sz="0" w:space="0" w:color="auto"/>
                        <w:left w:val="none" w:sz="0" w:space="0" w:color="auto"/>
                        <w:bottom w:val="none" w:sz="0" w:space="0" w:color="auto"/>
                        <w:right w:val="none" w:sz="0" w:space="0" w:color="auto"/>
                      </w:divBdr>
                      <w:divsChild>
                        <w:div w:id="45803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5688237">
      <w:bodyDiv w:val="1"/>
      <w:marLeft w:val="0"/>
      <w:marRight w:val="0"/>
      <w:marTop w:val="0"/>
      <w:marBottom w:val="0"/>
      <w:divBdr>
        <w:top w:val="none" w:sz="0" w:space="0" w:color="auto"/>
        <w:left w:val="none" w:sz="0" w:space="0" w:color="auto"/>
        <w:bottom w:val="none" w:sz="0" w:space="0" w:color="auto"/>
        <w:right w:val="none" w:sz="0" w:space="0" w:color="auto"/>
      </w:divBdr>
      <w:divsChild>
        <w:div w:id="642002178">
          <w:marLeft w:val="0"/>
          <w:marRight w:val="0"/>
          <w:marTop w:val="0"/>
          <w:marBottom w:val="0"/>
          <w:divBdr>
            <w:top w:val="none" w:sz="0" w:space="0" w:color="auto"/>
            <w:left w:val="none" w:sz="0" w:space="0" w:color="auto"/>
            <w:bottom w:val="none" w:sz="0" w:space="0" w:color="auto"/>
            <w:right w:val="none" w:sz="0" w:space="0" w:color="auto"/>
          </w:divBdr>
        </w:div>
        <w:div w:id="33509829">
          <w:marLeft w:val="0"/>
          <w:marRight w:val="0"/>
          <w:marTop w:val="0"/>
          <w:marBottom w:val="0"/>
          <w:divBdr>
            <w:top w:val="none" w:sz="0" w:space="0" w:color="auto"/>
            <w:left w:val="none" w:sz="0" w:space="0" w:color="auto"/>
            <w:bottom w:val="none" w:sz="0" w:space="0" w:color="auto"/>
            <w:right w:val="none" w:sz="0" w:space="0" w:color="auto"/>
          </w:divBdr>
        </w:div>
      </w:divsChild>
    </w:div>
    <w:div w:id="460537018">
      <w:bodyDiv w:val="1"/>
      <w:marLeft w:val="0"/>
      <w:marRight w:val="0"/>
      <w:marTop w:val="0"/>
      <w:marBottom w:val="0"/>
      <w:divBdr>
        <w:top w:val="none" w:sz="0" w:space="0" w:color="auto"/>
        <w:left w:val="none" w:sz="0" w:space="0" w:color="auto"/>
        <w:bottom w:val="none" w:sz="0" w:space="0" w:color="auto"/>
        <w:right w:val="none" w:sz="0" w:space="0" w:color="auto"/>
      </w:divBdr>
    </w:div>
    <w:div w:id="473105745">
      <w:bodyDiv w:val="1"/>
      <w:marLeft w:val="0"/>
      <w:marRight w:val="0"/>
      <w:marTop w:val="0"/>
      <w:marBottom w:val="0"/>
      <w:divBdr>
        <w:top w:val="none" w:sz="0" w:space="0" w:color="auto"/>
        <w:left w:val="none" w:sz="0" w:space="0" w:color="auto"/>
        <w:bottom w:val="none" w:sz="0" w:space="0" w:color="auto"/>
        <w:right w:val="none" w:sz="0" w:space="0" w:color="auto"/>
      </w:divBdr>
    </w:div>
    <w:div w:id="475802246">
      <w:bodyDiv w:val="1"/>
      <w:marLeft w:val="0"/>
      <w:marRight w:val="0"/>
      <w:marTop w:val="0"/>
      <w:marBottom w:val="0"/>
      <w:divBdr>
        <w:top w:val="none" w:sz="0" w:space="0" w:color="auto"/>
        <w:left w:val="none" w:sz="0" w:space="0" w:color="auto"/>
        <w:bottom w:val="none" w:sz="0" w:space="0" w:color="auto"/>
        <w:right w:val="none" w:sz="0" w:space="0" w:color="auto"/>
      </w:divBdr>
      <w:divsChild>
        <w:div w:id="840702902">
          <w:marLeft w:val="0"/>
          <w:marRight w:val="0"/>
          <w:marTop w:val="0"/>
          <w:marBottom w:val="0"/>
          <w:divBdr>
            <w:top w:val="none" w:sz="0" w:space="0" w:color="auto"/>
            <w:left w:val="none" w:sz="0" w:space="0" w:color="auto"/>
            <w:bottom w:val="none" w:sz="0" w:space="0" w:color="auto"/>
            <w:right w:val="none" w:sz="0" w:space="0" w:color="auto"/>
          </w:divBdr>
        </w:div>
        <w:div w:id="1364284446">
          <w:marLeft w:val="0"/>
          <w:marRight w:val="0"/>
          <w:marTop w:val="0"/>
          <w:marBottom w:val="0"/>
          <w:divBdr>
            <w:top w:val="none" w:sz="0" w:space="0" w:color="auto"/>
            <w:left w:val="none" w:sz="0" w:space="0" w:color="auto"/>
            <w:bottom w:val="none" w:sz="0" w:space="0" w:color="auto"/>
            <w:right w:val="none" w:sz="0" w:space="0" w:color="auto"/>
          </w:divBdr>
        </w:div>
      </w:divsChild>
    </w:div>
    <w:div w:id="480120057">
      <w:bodyDiv w:val="1"/>
      <w:marLeft w:val="0"/>
      <w:marRight w:val="0"/>
      <w:marTop w:val="0"/>
      <w:marBottom w:val="0"/>
      <w:divBdr>
        <w:top w:val="none" w:sz="0" w:space="0" w:color="auto"/>
        <w:left w:val="none" w:sz="0" w:space="0" w:color="auto"/>
        <w:bottom w:val="none" w:sz="0" w:space="0" w:color="auto"/>
        <w:right w:val="none" w:sz="0" w:space="0" w:color="auto"/>
      </w:divBdr>
      <w:divsChild>
        <w:div w:id="647366813">
          <w:marLeft w:val="0"/>
          <w:marRight w:val="0"/>
          <w:marTop w:val="0"/>
          <w:marBottom w:val="0"/>
          <w:divBdr>
            <w:top w:val="none" w:sz="0" w:space="0" w:color="auto"/>
            <w:left w:val="none" w:sz="0" w:space="0" w:color="auto"/>
            <w:bottom w:val="none" w:sz="0" w:space="0" w:color="auto"/>
            <w:right w:val="none" w:sz="0" w:space="0" w:color="auto"/>
          </w:divBdr>
        </w:div>
        <w:div w:id="2005543801">
          <w:marLeft w:val="0"/>
          <w:marRight w:val="0"/>
          <w:marTop w:val="0"/>
          <w:marBottom w:val="0"/>
          <w:divBdr>
            <w:top w:val="none" w:sz="0" w:space="0" w:color="auto"/>
            <w:left w:val="none" w:sz="0" w:space="0" w:color="auto"/>
            <w:bottom w:val="none" w:sz="0" w:space="0" w:color="auto"/>
            <w:right w:val="none" w:sz="0" w:space="0" w:color="auto"/>
          </w:divBdr>
        </w:div>
        <w:div w:id="1728721542">
          <w:marLeft w:val="0"/>
          <w:marRight w:val="0"/>
          <w:marTop w:val="0"/>
          <w:marBottom w:val="0"/>
          <w:divBdr>
            <w:top w:val="none" w:sz="0" w:space="0" w:color="auto"/>
            <w:left w:val="none" w:sz="0" w:space="0" w:color="auto"/>
            <w:bottom w:val="none" w:sz="0" w:space="0" w:color="auto"/>
            <w:right w:val="none" w:sz="0" w:space="0" w:color="auto"/>
          </w:divBdr>
          <w:divsChild>
            <w:div w:id="1315333830">
              <w:marLeft w:val="0"/>
              <w:marRight w:val="0"/>
              <w:marTop w:val="0"/>
              <w:marBottom w:val="0"/>
              <w:divBdr>
                <w:top w:val="none" w:sz="0" w:space="0" w:color="auto"/>
                <w:left w:val="none" w:sz="0" w:space="0" w:color="auto"/>
                <w:bottom w:val="none" w:sz="0" w:space="0" w:color="auto"/>
                <w:right w:val="none" w:sz="0" w:space="0" w:color="auto"/>
              </w:divBdr>
            </w:div>
          </w:divsChild>
        </w:div>
        <w:div w:id="1881361997">
          <w:marLeft w:val="0"/>
          <w:marRight w:val="0"/>
          <w:marTop w:val="0"/>
          <w:marBottom w:val="0"/>
          <w:divBdr>
            <w:top w:val="none" w:sz="0" w:space="0" w:color="auto"/>
            <w:left w:val="none" w:sz="0" w:space="0" w:color="auto"/>
            <w:bottom w:val="none" w:sz="0" w:space="0" w:color="auto"/>
            <w:right w:val="none" w:sz="0" w:space="0" w:color="auto"/>
          </w:divBdr>
          <w:divsChild>
            <w:div w:id="1228111697">
              <w:marLeft w:val="0"/>
              <w:marRight w:val="0"/>
              <w:marTop w:val="0"/>
              <w:marBottom w:val="0"/>
              <w:divBdr>
                <w:top w:val="none" w:sz="0" w:space="0" w:color="auto"/>
                <w:left w:val="none" w:sz="0" w:space="0" w:color="auto"/>
                <w:bottom w:val="none" w:sz="0" w:space="0" w:color="auto"/>
                <w:right w:val="none" w:sz="0" w:space="0" w:color="auto"/>
              </w:divBdr>
            </w:div>
          </w:divsChild>
        </w:div>
        <w:div w:id="1907454338">
          <w:marLeft w:val="0"/>
          <w:marRight w:val="0"/>
          <w:marTop w:val="0"/>
          <w:marBottom w:val="0"/>
          <w:divBdr>
            <w:top w:val="none" w:sz="0" w:space="0" w:color="auto"/>
            <w:left w:val="none" w:sz="0" w:space="0" w:color="auto"/>
            <w:bottom w:val="none" w:sz="0" w:space="0" w:color="auto"/>
            <w:right w:val="none" w:sz="0" w:space="0" w:color="auto"/>
          </w:divBdr>
          <w:divsChild>
            <w:div w:id="61873047">
              <w:marLeft w:val="0"/>
              <w:marRight w:val="0"/>
              <w:marTop w:val="0"/>
              <w:marBottom w:val="0"/>
              <w:divBdr>
                <w:top w:val="none" w:sz="0" w:space="0" w:color="auto"/>
                <w:left w:val="none" w:sz="0" w:space="0" w:color="auto"/>
                <w:bottom w:val="none" w:sz="0" w:space="0" w:color="auto"/>
                <w:right w:val="none" w:sz="0" w:space="0" w:color="auto"/>
              </w:divBdr>
            </w:div>
          </w:divsChild>
        </w:div>
        <w:div w:id="191768969">
          <w:marLeft w:val="0"/>
          <w:marRight w:val="0"/>
          <w:marTop w:val="0"/>
          <w:marBottom w:val="0"/>
          <w:divBdr>
            <w:top w:val="none" w:sz="0" w:space="0" w:color="auto"/>
            <w:left w:val="none" w:sz="0" w:space="0" w:color="auto"/>
            <w:bottom w:val="none" w:sz="0" w:space="0" w:color="auto"/>
            <w:right w:val="none" w:sz="0" w:space="0" w:color="auto"/>
          </w:divBdr>
          <w:divsChild>
            <w:div w:id="1571885495">
              <w:marLeft w:val="0"/>
              <w:marRight w:val="0"/>
              <w:marTop w:val="0"/>
              <w:marBottom w:val="0"/>
              <w:divBdr>
                <w:top w:val="none" w:sz="0" w:space="0" w:color="auto"/>
                <w:left w:val="none" w:sz="0" w:space="0" w:color="auto"/>
                <w:bottom w:val="none" w:sz="0" w:space="0" w:color="auto"/>
                <w:right w:val="none" w:sz="0" w:space="0" w:color="auto"/>
              </w:divBdr>
            </w:div>
            <w:div w:id="896740999">
              <w:marLeft w:val="0"/>
              <w:marRight w:val="0"/>
              <w:marTop w:val="0"/>
              <w:marBottom w:val="0"/>
              <w:divBdr>
                <w:top w:val="none" w:sz="0" w:space="0" w:color="auto"/>
                <w:left w:val="none" w:sz="0" w:space="0" w:color="auto"/>
                <w:bottom w:val="none" w:sz="0" w:space="0" w:color="auto"/>
                <w:right w:val="none" w:sz="0" w:space="0" w:color="auto"/>
              </w:divBdr>
            </w:div>
          </w:divsChild>
        </w:div>
        <w:div w:id="2118864988">
          <w:marLeft w:val="0"/>
          <w:marRight w:val="0"/>
          <w:marTop w:val="0"/>
          <w:marBottom w:val="0"/>
          <w:divBdr>
            <w:top w:val="none" w:sz="0" w:space="0" w:color="auto"/>
            <w:left w:val="none" w:sz="0" w:space="0" w:color="auto"/>
            <w:bottom w:val="none" w:sz="0" w:space="0" w:color="auto"/>
            <w:right w:val="none" w:sz="0" w:space="0" w:color="auto"/>
          </w:divBdr>
          <w:divsChild>
            <w:div w:id="1926307001">
              <w:marLeft w:val="0"/>
              <w:marRight w:val="0"/>
              <w:marTop w:val="0"/>
              <w:marBottom w:val="0"/>
              <w:divBdr>
                <w:top w:val="none" w:sz="0" w:space="0" w:color="auto"/>
                <w:left w:val="none" w:sz="0" w:space="0" w:color="auto"/>
                <w:bottom w:val="none" w:sz="0" w:space="0" w:color="auto"/>
                <w:right w:val="none" w:sz="0" w:space="0" w:color="auto"/>
              </w:divBdr>
            </w:div>
          </w:divsChild>
        </w:div>
        <w:div w:id="1421173918">
          <w:marLeft w:val="0"/>
          <w:marRight w:val="0"/>
          <w:marTop w:val="0"/>
          <w:marBottom w:val="0"/>
          <w:divBdr>
            <w:top w:val="none" w:sz="0" w:space="0" w:color="auto"/>
            <w:left w:val="none" w:sz="0" w:space="0" w:color="auto"/>
            <w:bottom w:val="none" w:sz="0" w:space="0" w:color="auto"/>
            <w:right w:val="none" w:sz="0" w:space="0" w:color="auto"/>
          </w:divBdr>
          <w:divsChild>
            <w:div w:id="2132673298">
              <w:marLeft w:val="0"/>
              <w:marRight w:val="0"/>
              <w:marTop w:val="0"/>
              <w:marBottom w:val="0"/>
              <w:divBdr>
                <w:top w:val="none" w:sz="0" w:space="0" w:color="auto"/>
                <w:left w:val="none" w:sz="0" w:space="0" w:color="auto"/>
                <w:bottom w:val="none" w:sz="0" w:space="0" w:color="auto"/>
                <w:right w:val="none" w:sz="0" w:space="0" w:color="auto"/>
              </w:divBdr>
            </w:div>
          </w:divsChild>
        </w:div>
        <w:div w:id="440077640">
          <w:marLeft w:val="0"/>
          <w:marRight w:val="0"/>
          <w:marTop w:val="0"/>
          <w:marBottom w:val="0"/>
          <w:divBdr>
            <w:top w:val="none" w:sz="0" w:space="0" w:color="auto"/>
            <w:left w:val="none" w:sz="0" w:space="0" w:color="auto"/>
            <w:bottom w:val="none" w:sz="0" w:space="0" w:color="auto"/>
            <w:right w:val="none" w:sz="0" w:space="0" w:color="auto"/>
          </w:divBdr>
          <w:divsChild>
            <w:div w:id="7534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803520">
      <w:bodyDiv w:val="1"/>
      <w:marLeft w:val="0"/>
      <w:marRight w:val="0"/>
      <w:marTop w:val="0"/>
      <w:marBottom w:val="0"/>
      <w:divBdr>
        <w:top w:val="none" w:sz="0" w:space="0" w:color="auto"/>
        <w:left w:val="none" w:sz="0" w:space="0" w:color="auto"/>
        <w:bottom w:val="none" w:sz="0" w:space="0" w:color="auto"/>
        <w:right w:val="none" w:sz="0" w:space="0" w:color="auto"/>
      </w:divBdr>
    </w:div>
    <w:div w:id="515970536">
      <w:bodyDiv w:val="1"/>
      <w:marLeft w:val="0"/>
      <w:marRight w:val="0"/>
      <w:marTop w:val="0"/>
      <w:marBottom w:val="0"/>
      <w:divBdr>
        <w:top w:val="none" w:sz="0" w:space="0" w:color="auto"/>
        <w:left w:val="none" w:sz="0" w:space="0" w:color="auto"/>
        <w:bottom w:val="none" w:sz="0" w:space="0" w:color="auto"/>
        <w:right w:val="none" w:sz="0" w:space="0" w:color="auto"/>
      </w:divBdr>
      <w:divsChild>
        <w:div w:id="272903042">
          <w:marLeft w:val="0"/>
          <w:marRight w:val="0"/>
          <w:marTop w:val="0"/>
          <w:marBottom w:val="0"/>
          <w:divBdr>
            <w:top w:val="none" w:sz="0" w:space="0" w:color="auto"/>
            <w:left w:val="none" w:sz="0" w:space="0" w:color="auto"/>
            <w:bottom w:val="none" w:sz="0" w:space="0" w:color="auto"/>
            <w:right w:val="none" w:sz="0" w:space="0" w:color="auto"/>
          </w:divBdr>
          <w:divsChild>
            <w:div w:id="2138792800">
              <w:marLeft w:val="0"/>
              <w:marRight w:val="0"/>
              <w:marTop w:val="0"/>
              <w:marBottom w:val="0"/>
              <w:divBdr>
                <w:top w:val="none" w:sz="0" w:space="0" w:color="auto"/>
                <w:left w:val="none" w:sz="0" w:space="0" w:color="auto"/>
                <w:bottom w:val="none" w:sz="0" w:space="0" w:color="auto"/>
                <w:right w:val="none" w:sz="0" w:space="0" w:color="auto"/>
              </w:divBdr>
              <w:divsChild>
                <w:div w:id="1618562317">
                  <w:marLeft w:val="0"/>
                  <w:marRight w:val="0"/>
                  <w:marTop w:val="0"/>
                  <w:marBottom w:val="0"/>
                  <w:divBdr>
                    <w:top w:val="none" w:sz="0" w:space="0" w:color="auto"/>
                    <w:left w:val="none" w:sz="0" w:space="0" w:color="auto"/>
                    <w:bottom w:val="none" w:sz="0" w:space="0" w:color="auto"/>
                    <w:right w:val="none" w:sz="0" w:space="0" w:color="auto"/>
                  </w:divBdr>
                  <w:divsChild>
                    <w:div w:id="1529828410">
                      <w:marLeft w:val="0"/>
                      <w:marRight w:val="0"/>
                      <w:marTop w:val="0"/>
                      <w:marBottom w:val="0"/>
                      <w:divBdr>
                        <w:top w:val="none" w:sz="0" w:space="0" w:color="auto"/>
                        <w:left w:val="none" w:sz="0" w:space="0" w:color="auto"/>
                        <w:bottom w:val="none" w:sz="0" w:space="0" w:color="auto"/>
                        <w:right w:val="none" w:sz="0" w:space="0" w:color="auto"/>
                      </w:divBdr>
                      <w:divsChild>
                        <w:div w:id="1709254487">
                          <w:marLeft w:val="0"/>
                          <w:marRight w:val="0"/>
                          <w:marTop w:val="0"/>
                          <w:marBottom w:val="0"/>
                          <w:divBdr>
                            <w:top w:val="none" w:sz="0" w:space="0" w:color="auto"/>
                            <w:left w:val="none" w:sz="0" w:space="0" w:color="auto"/>
                            <w:bottom w:val="none" w:sz="0" w:space="0" w:color="auto"/>
                            <w:right w:val="none" w:sz="0" w:space="0" w:color="auto"/>
                          </w:divBdr>
                          <w:divsChild>
                            <w:div w:id="154127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7743860">
      <w:bodyDiv w:val="1"/>
      <w:marLeft w:val="0"/>
      <w:marRight w:val="0"/>
      <w:marTop w:val="0"/>
      <w:marBottom w:val="0"/>
      <w:divBdr>
        <w:top w:val="none" w:sz="0" w:space="0" w:color="auto"/>
        <w:left w:val="none" w:sz="0" w:space="0" w:color="auto"/>
        <w:bottom w:val="none" w:sz="0" w:space="0" w:color="auto"/>
        <w:right w:val="none" w:sz="0" w:space="0" w:color="auto"/>
      </w:divBdr>
    </w:div>
    <w:div w:id="518079227">
      <w:bodyDiv w:val="1"/>
      <w:marLeft w:val="0"/>
      <w:marRight w:val="0"/>
      <w:marTop w:val="0"/>
      <w:marBottom w:val="0"/>
      <w:divBdr>
        <w:top w:val="none" w:sz="0" w:space="0" w:color="auto"/>
        <w:left w:val="none" w:sz="0" w:space="0" w:color="auto"/>
        <w:bottom w:val="none" w:sz="0" w:space="0" w:color="auto"/>
        <w:right w:val="none" w:sz="0" w:space="0" w:color="auto"/>
      </w:divBdr>
    </w:div>
    <w:div w:id="548952622">
      <w:bodyDiv w:val="1"/>
      <w:marLeft w:val="0"/>
      <w:marRight w:val="0"/>
      <w:marTop w:val="0"/>
      <w:marBottom w:val="0"/>
      <w:divBdr>
        <w:top w:val="none" w:sz="0" w:space="0" w:color="auto"/>
        <w:left w:val="none" w:sz="0" w:space="0" w:color="auto"/>
        <w:bottom w:val="none" w:sz="0" w:space="0" w:color="auto"/>
        <w:right w:val="none" w:sz="0" w:space="0" w:color="auto"/>
      </w:divBdr>
      <w:divsChild>
        <w:div w:id="1854149447">
          <w:marLeft w:val="0"/>
          <w:marRight w:val="0"/>
          <w:marTop w:val="0"/>
          <w:marBottom w:val="0"/>
          <w:divBdr>
            <w:top w:val="none" w:sz="0" w:space="0" w:color="auto"/>
            <w:left w:val="none" w:sz="0" w:space="0" w:color="auto"/>
            <w:bottom w:val="none" w:sz="0" w:space="0" w:color="auto"/>
            <w:right w:val="none" w:sz="0" w:space="0" w:color="auto"/>
          </w:divBdr>
        </w:div>
      </w:divsChild>
    </w:div>
    <w:div w:id="556209619">
      <w:bodyDiv w:val="1"/>
      <w:marLeft w:val="0"/>
      <w:marRight w:val="0"/>
      <w:marTop w:val="0"/>
      <w:marBottom w:val="0"/>
      <w:divBdr>
        <w:top w:val="none" w:sz="0" w:space="0" w:color="auto"/>
        <w:left w:val="none" w:sz="0" w:space="0" w:color="auto"/>
        <w:bottom w:val="none" w:sz="0" w:space="0" w:color="auto"/>
        <w:right w:val="none" w:sz="0" w:space="0" w:color="auto"/>
      </w:divBdr>
    </w:div>
    <w:div w:id="606347793">
      <w:bodyDiv w:val="1"/>
      <w:marLeft w:val="0"/>
      <w:marRight w:val="0"/>
      <w:marTop w:val="0"/>
      <w:marBottom w:val="0"/>
      <w:divBdr>
        <w:top w:val="none" w:sz="0" w:space="0" w:color="auto"/>
        <w:left w:val="none" w:sz="0" w:space="0" w:color="auto"/>
        <w:bottom w:val="none" w:sz="0" w:space="0" w:color="auto"/>
        <w:right w:val="none" w:sz="0" w:space="0" w:color="auto"/>
      </w:divBdr>
    </w:div>
    <w:div w:id="609969795">
      <w:bodyDiv w:val="1"/>
      <w:marLeft w:val="0"/>
      <w:marRight w:val="0"/>
      <w:marTop w:val="0"/>
      <w:marBottom w:val="0"/>
      <w:divBdr>
        <w:top w:val="none" w:sz="0" w:space="0" w:color="auto"/>
        <w:left w:val="none" w:sz="0" w:space="0" w:color="auto"/>
        <w:bottom w:val="none" w:sz="0" w:space="0" w:color="auto"/>
        <w:right w:val="none" w:sz="0" w:space="0" w:color="auto"/>
      </w:divBdr>
    </w:div>
    <w:div w:id="648821964">
      <w:bodyDiv w:val="1"/>
      <w:marLeft w:val="0"/>
      <w:marRight w:val="0"/>
      <w:marTop w:val="0"/>
      <w:marBottom w:val="0"/>
      <w:divBdr>
        <w:top w:val="none" w:sz="0" w:space="0" w:color="auto"/>
        <w:left w:val="none" w:sz="0" w:space="0" w:color="auto"/>
        <w:bottom w:val="none" w:sz="0" w:space="0" w:color="auto"/>
        <w:right w:val="none" w:sz="0" w:space="0" w:color="auto"/>
      </w:divBdr>
      <w:divsChild>
        <w:div w:id="280035806">
          <w:marLeft w:val="0"/>
          <w:marRight w:val="0"/>
          <w:marTop w:val="0"/>
          <w:marBottom w:val="0"/>
          <w:divBdr>
            <w:top w:val="none" w:sz="0" w:space="0" w:color="auto"/>
            <w:left w:val="none" w:sz="0" w:space="0" w:color="auto"/>
            <w:bottom w:val="none" w:sz="0" w:space="0" w:color="auto"/>
            <w:right w:val="none" w:sz="0" w:space="0" w:color="auto"/>
          </w:divBdr>
          <w:divsChild>
            <w:div w:id="1203136062">
              <w:marLeft w:val="0"/>
              <w:marRight w:val="0"/>
              <w:marTop w:val="0"/>
              <w:marBottom w:val="0"/>
              <w:divBdr>
                <w:top w:val="none" w:sz="0" w:space="0" w:color="auto"/>
                <w:left w:val="none" w:sz="0" w:space="0" w:color="auto"/>
                <w:bottom w:val="none" w:sz="0" w:space="0" w:color="auto"/>
                <w:right w:val="none" w:sz="0" w:space="0" w:color="auto"/>
              </w:divBdr>
              <w:divsChild>
                <w:div w:id="922103082">
                  <w:marLeft w:val="0"/>
                  <w:marRight w:val="0"/>
                  <w:marTop w:val="0"/>
                  <w:marBottom w:val="0"/>
                  <w:divBdr>
                    <w:top w:val="none" w:sz="0" w:space="0" w:color="auto"/>
                    <w:left w:val="none" w:sz="0" w:space="0" w:color="auto"/>
                    <w:bottom w:val="none" w:sz="0" w:space="0" w:color="auto"/>
                    <w:right w:val="none" w:sz="0" w:space="0" w:color="auto"/>
                  </w:divBdr>
                  <w:divsChild>
                    <w:div w:id="1114057072">
                      <w:marLeft w:val="0"/>
                      <w:marRight w:val="0"/>
                      <w:marTop w:val="0"/>
                      <w:marBottom w:val="0"/>
                      <w:divBdr>
                        <w:top w:val="none" w:sz="0" w:space="0" w:color="auto"/>
                        <w:left w:val="none" w:sz="0" w:space="0" w:color="auto"/>
                        <w:bottom w:val="none" w:sz="0" w:space="0" w:color="auto"/>
                        <w:right w:val="none" w:sz="0" w:space="0" w:color="auto"/>
                      </w:divBdr>
                      <w:divsChild>
                        <w:div w:id="536158522">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Child>
            </w:div>
          </w:divsChild>
        </w:div>
      </w:divsChild>
    </w:div>
    <w:div w:id="687870985">
      <w:bodyDiv w:val="1"/>
      <w:marLeft w:val="0"/>
      <w:marRight w:val="0"/>
      <w:marTop w:val="0"/>
      <w:marBottom w:val="0"/>
      <w:divBdr>
        <w:top w:val="none" w:sz="0" w:space="0" w:color="auto"/>
        <w:left w:val="none" w:sz="0" w:space="0" w:color="auto"/>
        <w:bottom w:val="none" w:sz="0" w:space="0" w:color="auto"/>
        <w:right w:val="none" w:sz="0" w:space="0" w:color="auto"/>
      </w:divBdr>
      <w:divsChild>
        <w:div w:id="706682583">
          <w:marLeft w:val="0"/>
          <w:marRight w:val="0"/>
          <w:marTop w:val="0"/>
          <w:marBottom w:val="0"/>
          <w:divBdr>
            <w:top w:val="none" w:sz="0" w:space="0" w:color="auto"/>
            <w:left w:val="none" w:sz="0" w:space="0" w:color="auto"/>
            <w:bottom w:val="none" w:sz="0" w:space="0" w:color="auto"/>
            <w:right w:val="none" w:sz="0" w:space="0" w:color="auto"/>
          </w:divBdr>
        </w:div>
      </w:divsChild>
    </w:div>
    <w:div w:id="702094100">
      <w:bodyDiv w:val="1"/>
      <w:marLeft w:val="0"/>
      <w:marRight w:val="0"/>
      <w:marTop w:val="0"/>
      <w:marBottom w:val="0"/>
      <w:divBdr>
        <w:top w:val="none" w:sz="0" w:space="0" w:color="auto"/>
        <w:left w:val="none" w:sz="0" w:space="0" w:color="auto"/>
        <w:bottom w:val="none" w:sz="0" w:space="0" w:color="auto"/>
        <w:right w:val="none" w:sz="0" w:space="0" w:color="auto"/>
      </w:divBdr>
      <w:divsChild>
        <w:div w:id="791677493">
          <w:marLeft w:val="0"/>
          <w:marRight w:val="0"/>
          <w:marTop w:val="0"/>
          <w:marBottom w:val="0"/>
          <w:divBdr>
            <w:top w:val="none" w:sz="0" w:space="0" w:color="auto"/>
            <w:left w:val="none" w:sz="0" w:space="0" w:color="auto"/>
            <w:bottom w:val="none" w:sz="0" w:space="0" w:color="auto"/>
            <w:right w:val="none" w:sz="0" w:space="0" w:color="auto"/>
          </w:divBdr>
          <w:divsChild>
            <w:div w:id="1607538617">
              <w:marLeft w:val="0"/>
              <w:marRight w:val="0"/>
              <w:marTop w:val="0"/>
              <w:marBottom w:val="0"/>
              <w:divBdr>
                <w:top w:val="none" w:sz="0" w:space="0" w:color="auto"/>
                <w:left w:val="none" w:sz="0" w:space="0" w:color="auto"/>
                <w:bottom w:val="none" w:sz="0" w:space="0" w:color="auto"/>
                <w:right w:val="none" w:sz="0" w:space="0" w:color="auto"/>
              </w:divBdr>
              <w:divsChild>
                <w:div w:id="207149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184712">
      <w:bodyDiv w:val="1"/>
      <w:marLeft w:val="0"/>
      <w:marRight w:val="0"/>
      <w:marTop w:val="0"/>
      <w:marBottom w:val="0"/>
      <w:divBdr>
        <w:top w:val="none" w:sz="0" w:space="0" w:color="auto"/>
        <w:left w:val="none" w:sz="0" w:space="0" w:color="auto"/>
        <w:bottom w:val="none" w:sz="0" w:space="0" w:color="auto"/>
        <w:right w:val="none" w:sz="0" w:space="0" w:color="auto"/>
      </w:divBdr>
    </w:div>
    <w:div w:id="743528873">
      <w:bodyDiv w:val="1"/>
      <w:marLeft w:val="0"/>
      <w:marRight w:val="0"/>
      <w:marTop w:val="0"/>
      <w:marBottom w:val="0"/>
      <w:divBdr>
        <w:top w:val="none" w:sz="0" w:space="0" w:color="auto"/>
        <w:left w:val="none" w:sz="0" w:space="0" w:color="auto"/>
        <w:bottom w:val="none" w:sz="0" w:space="0" w:color="auto"/>
        <w:right w:val="none" w:sz="0" w:space="0" w:color="auto"/>
      </w:divBdr>
      <w:divsChild>
        <w:div w:id="1896623811">
          <w:marLeft w:val="0"/>
          <w:marRight w:val="0"/>
          <w:marTop w:val="0"/>
          <w:marBottom w:val="0"/>
          <w:divBdr>
            <w:top w:val="none" w:sz="0" w:space="0" w:color="auto"/>
            <w:left w:val="none" w:sz="0" w:space="0" w:color="auto"/>
            <w:bottom w:val="none" w:sz="0" w:space="0" w:color="auto"/>
            <w:right w:val="none" w:sz="0" w:space="0" w:color="auto"/>
          </w:divBdr>
          <w:divsChild>
            <w:div w:id="641274501">
              <w:marLeft w:val="0"/>
              <w:marRight w:val="0"/>
              <w:marTop w:val="0"/>
              <w:marBottom w:val="0"/>
              <w:divBdr>
                <w:top w:val="none" w:sz="0" w:space="0" w:color="auto"/>
                <w:left w:val="none" w:sz="0" w:space="0" w:color="auto"/>
                <w:bottom w:val="none" w:sz="0" w:space="0" w:color="auto"/>
                <w:right w:val="none" w:sz="0" w:space="0" w:color="auto"/>
              </w:divBdr>
            </w:div>
            <w:div w:id="1970279564">
              <w:marLeft w:val="0"/>
              <w:marRight w:val="0"/>
              <w:marTop w:val="0"/>
              <w:marBottom w:val="0"/>
              <w:divBdr>
                <w:top w:val="none" w:sz="0" w:space="0" w:color="auto"/>
                <w:left w:val="none" w:sz="0" w:space="0" w:color="auto"/>
                <w:bottom w:val="none" w:sz="0" w:space="0" w:color="auto"/>
                <w:right w:val="none" w:sz="0" w:space="0" w:color="auto"/>
              </w:divBdr>
            </w:div>
            <w:div w:id="969822087">
              <w:marLeft w:val="0"/>
              <w:marRight w:val="0"/>
              <w:marTop w:val="0"/>
              <w:marBottom w:val="0"/>
              <w:divBdr>
                <w:top w:val="none" w:sz="0" w:space="0" w:color="auto"/>
                <w:left w:val="none" w:sz="0" w:space="0" w:color="auto"/>
                <w:bottom w:val="none" w:sz="0" w:space="0" w:color="auto"/>
                <w:right w:val="none" w:sz="0" w:space="0" w:color="auto"/>
              </w:divBdr>
            </w:div>
            <w:div w:id="55905991">
              <w:marLeft w:val="0"/>
              <w:marRight w:val="0"/>
              <w:marTop w:val="0"/>
              <w:marBottom w:val="0"/>
              <w:divBdr>
                <w:top w:val="none" w:sz="0" w:space="0" w:color="auto"/>
                <w:left w:val="none" w:sz="0" w:space="0" w:color="auto"/>
                <w:bottom w:val="none" w:sz="0" w:space="0" w:color="auto"/>
                <w:right w:val="none" w:sz="0" w:space="0" w:color="auto"/>
              </w:divBdr>
            </w:div>
          </w:divsChild>
        </w:div>
        <w:div w:id="1983386867">
          <w:marLeft w:val="0"/>
          <w:marRight w:val="0"/>
          <w:marTop w:val="0"/>
          <w:marBottom w:val="0"/>
          <w:divBdr>
            <w:top w:val="none" w:sz="0" w:space="0" w:color="auto"/>
            <w:left w:val="none" w:sz="0" w:space="0" w:color="auto"/>
            <w:bottom w:val="none" w:sz="0" w:space="0" w:color="auto"/>
            <w:right w:val="none" w:sz="0" w:space="0" w:color="auto"/>
          </w:divBdr>
          <w:divsChild>
            <w:div w:id="3697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490931">
      <w:bodyDiv w:val="1"/>
      <w:marLeft w:val="0"/>
      <w:marRight w:val="0"/>
      <w:marTop w:val="0"/>
      <w:marBottom w:val="0"/>
      <w:divBdr>
        <w:top w:val="none" w:sz="0" w:space="0" w:color="auto"/>
        <w:left w:val="none" w:sz="0" w:space="0" w:color="auto"/>
        <w:bottom w:val="none" w:sz="0" w:space="0" w:color="auto"/>
        <w:right w:val="none" w:sz="0" w:space="0" w:color="auto"/>
      </w:divBdr>
    </w:div>
    <w:div w:id="749473465">
      <w:bodyDiv w:val="1"/>
      <w:marLeft w:val="0"/>
      <w:marRight w:val="0"/>
      <w:marTop w:val="0"/>
      <w:marBottom w:val="0"/>
      <w:divBdr>
        <w:top w:val="none" w:sz="0" w:space="0" w:color="auto"/>
        <w:left w:val="none" w:sz="0" w:space="0" w:color="auto"/>
        <w:bottom w:val="none" w:sz="0" w:space="0" w:color="auto"/>
        <w:right w:val="none" w:sz="0" w:space="0" w:color="auto"/>
      </w:divBdr>
    </w:div>
    <w:div w:id="760025453">
      <w:bodyDiv w:val="1"/>
      <w:marLeft w:val="0"/>
      <w:marRight w:val="0"/>
      <w:marTop w:val="0"/>
      <w:marBottom w:val="0"/>
      <w:divBdr>
        <w:top w:val="none" w:sz="0" w:space="0" w:color="auto"/>
        <w:left w:val="none" w:sz="0" w:space="0" w:color="auto"/>
        <w:bottom w:val="none" w:sz="0" w:space="0" w:color="auto"/>
        <w:right w:val="none" w:sz="0" w:space="0" w:color="auto"/>
      </w:divBdr>
    </w:div>
    <w:div w:id="779104445">
      <w:bodyDiv w:val="1"/>
      <w:marLeft w:val="0"/>
      <w:marRight w:val="0"/>
      <w:marTop w:val="0"/>
      <w:marBottom w:val="0"/>
      <w:divBdr>
        <w:top w:val="none" w:sz="0" w:space="0" w:color="auto"/>
        <w:left w:val="none" w:sz="0" w:space="0" w:color="auto"/>
        <w:bottom w:val="none" w:sz="0" w:space="0" w:color="auto"/>
        <w:right w:val="none" w:sz="0" w:space="0" w:color="auto"/>
      </w:divBdr>
      <w:divsChild>
        <w:div w:id="586498647">
          <w:marLeft w:val="0"/>
          <w:marRight w:val="0"/>
          <w:marTop w:val="0"/>
          <w:marBottom w:val="0"/>
          <w:divBdr>
            <w:top w:val="none" w:sz="0" w:space="0" w:color="auto"/>
            <w:left w:val="none" w:sz="0" w:space="0" w:color="auto"/>
            <w:bottom w:val="none" w:sz="0" w:space="0" w:color="auto"/>
            <w:right w:val="none" w:sz="0" w:space="0" w:color="auto"/>
          </w:divBdr>
          <w:divsChild>
            <w:div w:id="1712029319">
              <w:marLeft w:val="0"/>
              <w:marRight w:val="0"/>
              <w:marTop w:val="0"/>
              <w:marBottom w:val="0"/>
              <w:divBdr>
                <w:top w:val="none" w:sz="0" w:space="0" w:color="auto"/>
                <w:left w:val="none" w:sz="0" w:space="0" w:color="auto"/>
                <w:bottom w:val="none" w:sz="0" w:space="0" w:color="auto"/>
                <w:right w:val="none" w:sz="0" w:space="0" w:color="auto"/>
              </w:divBdr>
              <w:divsChild>
                <w:div w:id="863053666">
                  <w:marLeft w:val="0"/>
                  <w:marRight w:val="0"/>
                  <w:marTop w:val="0"/>
                  <w:marBottom w:val="0"/>
                  <w:divBdr>
                    <w:top w:val="none" w:sz="0" w:space="0" w:color="auto"/>
                    <w:left w:val="none" w:sz="0" w:space="0" w:color="auto"/>
                    <w:bottom w:val="none" w:sz="0" w:space="0" w:color="auto"/>
                    <w:right w:val="none" w:sz="0" w:space="0" w:color="auto"/>
                  </w:divBdr>
                  <w:divsChild>
                    <w:div w:id="82123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033610">
      <w:bodyDiv w:val="1"/>
      <w:marLeft w:val="0"/>
      <w:marRight w:val="0"/>
      <w:marTop w:val="0"/>
      <w:marBottom w:val="0"/>
      <w:divBdr>
        <w:top w:val="none" w:sz="0" w:space="0" w:color="auto"/>
        <w:left w:val="none" w:sz="0" w:space="0" w:color="auto"/>
        <w:bottom w:val="none" w:sz="0" w:space="0" w:color="auto"/>
        <w:right w:val="none" w:sz="0" w:space="0" w:color="auto"/>
      </w:divBdr>
      <w:divsChild>
        <w:div w:id="1889800892">
          <w:marLeft w:val="0"/>
          <w:marRight w:val="0"/>
          <w:marTop w:val="0"/>
          <w:marBottom w:val="0"/>
          <w:divBdr>
            <w:top w:val="none" w:sz="0" w:space="0" w:color="auto"/>
            <w:left w:val="none" w:sz="0" w:space="0" w:color="auto"/>
            <w:bottom w:val="none" w:sz="0" w:space="0" w:color="auto"/>
            <w:right w:val="none" w:sz="0" w:space="0" w:color="auto"/>
          </w:divBdr>
          <w:divsChild>
            <w:div w:id="1331449147">
              <w:marLeft w:val="0"/>
              <w:marRight w:val="0"/>
              <w:marTop w:val="0"/>
              <w:marBottom w:val="0"/>
              <w:divBdr>
                <w:top w:val="none" w:sz="0" w:space="0" w:color="auto"/>
                <w:left w:val="none" w:sz="0" w:space="0" w:color="auto"/>
                <w:bottom w:val="none" w:sz="0" w:space="0" w:color="auto"/>
                <w:right w:val="none" w:sz="0" w:space="0" w:color="auto"/>
              </w:divBdr>
              <w:divsChild>
                <w:div w:id="896164900">
                  <w:marLeft w:val="0"/>
                  <w:marRight w:val="0"/>
                  <w:marTop w:val="0"/>
                  <w:marBottom w:val="0"/>
                  <w:divBdr>
                    <w:top w:val="none" w:sz="0" w:space="0" w:color="auto"/>
                    <w:left w:val="none" w:sz="0" w:space="0" w:color="auto"/>
                    <w:bottom w:val="none" w:sz="0" w:space="0" w:color="auto"/>
                    <w:right w:val="none" w:sz="0" w:space="0" w:color="auto"/>
                  </w:divBdr>
                  <w:divsChild>
                    <w:div w:id="254871494">
                      <w:marLeft w:val="0"/>
                      <w:marRight w:val="0"/>
                      <w:marTop w:val="0"/>
                      <w:marBottom w:val="0"/>
                      <w:divBdr>
                        <w:top w:val="none" w:sz="0" w:space="0" w:color="auto"/>
                        <w:left w:val="none" w:sz="0" w:space="0" w:color="auto"/>
                        <w:bottom w:val="none" w:sz="0" w:space="0" w:color="auto"/>
                        <w:right w:val="none" w:sz="0" w:space="0" w:color="auto"/>
                      </w:divBdr>
                      <w:divsChild>
                        <w:div w:id="66660028">
                          <w:marLeft w:val="0"/>
                          <w:marRight w:val="0"/>
                          <w:marTop w:val="0"/>
                          <w:marBottom w:val="0"/>
                          <w:divBdr>
                            <w:top w:val="none" w:sz="0" w:space="0" w:color="auto"/>
                            <w:left w:val="none" w:sz="0" w:space="0" w:color="auto"/>
                            <w:bottom w:val="none" w:sz="0" w:space="0" w:color="auto"/>
                            <w:right w:val="none" w:sz="0" w:space="0" w:color="auto"/>
                          </w:divBdr>
                          <w:divsChild>
                            <w:div w:id="120922094">
                              <w:marLeft w:val="0"/>
                              <w:marRight w:val="0"/>
                              <w:marTop w:val="0"/>
                              <w:marBottom w:val="0"/>
                              <w:divBdr>
                                <w:top w:val="none" w:sz="0" w:space="0" w:color="auto"/>
                                <w:left w:val="none" w:sz="0" w:space="0" w:color="auto"/>
                                <w:bottom w:val="none" w:sz="0" w:space="0" w:color="auto"/>
                                <w:right w:val="none" w:sz="0" w:space="0" w:color="auto"/>
                              </w:divBdr>
                              <w:divsChild>
                                <w:div w:id="1754007733">
                                  <w:marLeft w:val="0"/>
                                  <w:marRight w:val="0"/>
                                  <w:marTop w:val="0"/>
                                  <w:marBottom w:val="0"/>
                                  <w:divBdr>
                                    <w:top w:val="none" w:sz="0" w:space="0" w:color="auto"/>
                                    <w:left w:val="none" w:sz="0" w:space="0" w:color="auto"/>
                                    <w:bottom w:val="none" w:sz="0" w:space="0" w:color="auto"/>
                                    <w:right w:val="none" w:sz="0" w:space="0" w:color="auto"/>
                                  </w:divBdr>
                                  <w:divsChild>
                                    <w:div w:id="1325162749">
                                      <w:marLeft w:val="0"/>
                                      <w:marRight w:val="0"/>
                                      <w:marTop w:val="0"/>
                                      <w:marBottom w:val="0"/>
                                      <w:divBdr>
                                        <w:top w:val="none" w:sz="0" w:space="0" w:color="auto"/>
                                        <w:left w:val="none" w:sz="0" w:space="0" w:color="auto"/>
                                        <w:bottom w:val="none" w:sz="0" w:space="0" w:color="auto"/>
                                        <w:right w:val="none" w:sz="0" w:space="0" w:color="auto"/>
                                      </w:divBdr>
                                      <w:divsChild>
                                        <w:div w:id="1936404585">
                                          <w:marLeft w:val="0"/>
                                          <w:marRight w:val="0"/>
                                          <w:marTop w:val="0"/>
                                          <w:marBottom w:val="0"/>
                                          <w:divBdr>
                                            <w:top w:val="single" w:sz="8" w:space="3" w:color="E1E1E1"/>
                                            <w:left w:val="none" w:sz="0" w:space="0" w:color="auto"/>
                                            <w:bottom w:val="none" w:sz="0" w:space="0" w:color="auto"/>
                                            <w:right w:val="none" w:sz="0" w:space="0" w:color="auto"/>
                                          </w:divBdr>
                                        </w:div>
                                      </w:divsChild>
                                    </w:div>
                                    <w:div w:id="1603686175">
                                      <w:marLeft w:val="0"/>
                                      <w:marRight w:val="0"/>
                                      <w:marTop w:val="0"/>
                                      <w:marBottom w:val="0"/>
                                      <w:divBdr>
                                        <w:top w:val="none" w:sz="0" w:space="0" w:color="auto"/>
                                        <w:left w:val="none" w:sz="0" w:space="0" w:color="auto"/>
                                        <w:bottom w:val="none" w:sz="0" w:space="0" w:color="auto"/>
                                        <w:right w:val="none" w:sz="0" w:space="0" w:color="auto"/>
                                      </w:divBdr>
                                      <w:divsChild>
                                        <w:div w:id="2003315951">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8366751">
      <w:bodyDiv w:val="1"/>
      <w:marLeft w:val="0"/>
      <w:marRight w:val="0"/>
      <w:marTop w:val="0"/>
      <w:marBottom w:val="0"/>
      <w:divBdr>
        <w:top w:val="none" w:sz="0" w:space="0" w:color="auto"/>
        <w:left w:val="none" w:sz="0" w:space="0" w:color="auto"/>
        <w:bottom w:val="none" w:sz="0" w:space="0" w:color="auto"/>
        <w:right w:val="none" w:sz="0" w:space="0" w:color="auto"/>
      </w:divBdr>
    </w:div>
    <w:div w:id="932975608">
      <w:bodyDiv w:val="1"/>
      <w:marLeft w:val="0"/>
      <w:marRight w:val="0"/>
      <w:marTop w:val="0"/>
      <w:marBottom w:val="0"/>
      <w:divBdr>
        <w:top w:val="none" w:sz="0" w:space="0" w:color="auto"/>
        <w:left w:val="none" w:sz="0" w:space="0" w:color="auto"/>
        <w:bottom w:val="none" w:sz="0" w:space="0" w:color="auto"/>
        <w:right w:val="none" w:sz="0" w:space="0" w:color="auto"/>
      </w:divBdr>
      <w:divsChild>
        <w:div w:id="2049376744">
          <w:marLeft w:val="1400"/>
          <w:marRight w:val="1400"/>
          <w:marTop w:val="1400"/>
          <w:marBottom w:val="1400"/>
          <w:divBdr>
            <w:top w:val="none" w:sz="0" w:space="0" w:color="auto"/>
            <w:left w:val="none" w:sz="0" w:space="0" w:color="auto"/>
            <w:bottom w:val="none" w:sz="0" w:space="0" w:color="auto"/>
            <w:right w:val="none" w:sz="0" w:space="0" w:color="auto"/>
          </w:divBdr>
        </w:div>
      </w:divsChild>
    </w:div>
    <w:div w:id="952983902">
      <w:bodyDiv w:val="1"/>
      <w:marLeft w:val="0"/>
      <w:marRight w:val="0"/>
      <w:marTop w:val="0"/>
      <w:marBottom w:val="0"/>
      <w:divBdr>
        <w:top w:val="none" w:sz="0" w:space="0" w:color="auto"/>
        <w:left w:val="none" w:sz="0" w:space="0" w:color="auto"/>
        <w:bottom w:val="none" w:sz="0" w:space="0" w:color="auto"/>
        <w:right w:val="none" w:sz="0" w:space="0" w:color="auto"/>
      </w:divBdr>
    </w:div>
    <w:div w:id="1005744000">
      <w:bodyDiv w:val="1"/>
      <w:marLeft w:val="0"/>
      <w:marRight w:val="0"/>
      <w:marTop w:val="0"/>
      <w:marBottom w:val="0"/>
      <w:divBdr>
        <w:top w:val="none" w:sz="0" w:space="0" w:color="auto"/>
        <w:left w:val="none" w:sz="0" w:space="0" w:color="auto"/>
        <w:bottom w:val="none" w:sz="0" w:space="0" w:color="auto"/>
        <w:right w:val="none" w:sz="0" w:space="0" w:color="auto"/>
      </w:divBdr>
      <w:divsChild>
        <w:div w:id="651830970">
          <w:marLeft w:val="0"/>
          <w:marRight w:val="0"/>
          <w:marTop w:val="0"/>
          <w:marBottom w:val="0"/>
          <w:divBdr>
            <w:top w:val="none" w:sz="0" w:space="0" w:color="auto"/>
            <w:left w:val="none" w:sz="0" w:space="0" w:color="auto"/>
            <w:bottom w:val="none" w:sz="0" w:space="0" w:color="auto"/>
            <w:right w:val="none" w:sz="0" w:space="0" w:color="auto"/>
          </w:divBdr>
          <w:divsChild>
            <w:div w:id="169295994">
              <w:marLeft w:val="0"/>
              <w:marRight w:val="0"/>
              <w:marTop w:val="0"/>
              <w:marBottom w:val="0"/>
              <w:divBdr>
                <w:top w:val="none" w:sz="0" w:space="0" w:color="auto"/>
                <w:left w:val="none" w:sz="0" w:space="0" w:color="auto"/>
                <w:bottom w:val="none" w:sz="0" w:space="0" w:color="auto"/>
                <w:right w:val="none" w:sz="0" w:space="0" w:color="auto"/>
              </w:divBdr>
              <w:divsChild>
                <w:div w:id="385761952">
                  <w:marLeft w:val="0"/>
                  <w:marRight w:val="0"/>
                  <w:marTop w:val="0"/>
                  <w:marBottom w:val="0"/>
                  <w:divBdr>
                    <w:top w:val="none" w:sz="0" w:space="0" w:color="auto"/>
                    <w:left w:val="none" w:sz="0" w:space="0" w:color="auto"/>
                    <w:bottom w:val="none" w:sz="0" w:space="0" w:color="auto"/>
                    <w:right w:val="none" w:sz="0" w:space="0" w:color="auto"/>
                  </w:divBdr>
                  <w:divsChild>
                    <w:div w:id="475268627">
                      <w:marLeft w:val="0"/>
                      <w:marRight w:val="0"/>
                      <w:marTop w:val="0"/>
                      <w:marBottom w:val="0"/>
                      <w:divBdr>
                        <w:top w:val="none" w:sz="0" w:space="0" w:color="auto"/>
                        <w:left w:val="none" w:sz="0" w:space="0" w:color="auto"/>
                        <w:bottom w:val="none" w:sz="0" w:space="0" w:color="auto"/>
                        <w:right w:val="none" w:sz="0" w:space="0" w:color="auto"/>
                      </w:divBdr>
                      <w:divsChild>
                        <w:div w:id="1881823356">
                          <w:marLeft w:val="0"/>
                          <w:marRight w:val="0"/>
                          <w:marTop w:val="0"/>
                          <w:marBottom w:val="0"/>
                          <w:divBdr>
                            <w:top w:val="none" w:sz="0" w:space="0" w:color="auto"/>
                            <w:left w:val="none" w:sz="0" w:space="0" w:color="auto"/>
                            <w:bottom w:val="none" w:sz="0" w:space="0" w:color="auto"/>
                            <w:right w:val="none" w:sz="0" w:space="0" w:color="auto"/>
                          </w:divBdr>
                          <w:divsChild>
                            <w:div w:id="698239551">
                              <w:marLeft w:val="0"/>
                              <w:marRight w:val="0"/>
                              <w:marTop w:val="0"/>
                              <w:marBottom w:val="0"/>
                              <w:divBdr>
                                <w:top w:val="none" w:sz="0" w:space="0" w:color="auto"/>
                                <w:left w:val="none" w:sz="0" w:space="0" w:color="auto"/>
                                <w:bottom w:val="none" w:sz="0" w:space="0" w:color="auto"/>
                                <w:right w:val="none" w:sz="0" w:space="0" w:color="auto"/>
                              </w:divBdr>
                              <w:divsChild>
                                <w:div w:id="715348913">
                                  <w:marLeft w:val="0"/>
                                  <w:marRight w:val="0"/>
                                  <w:marTop w:val="0"/>
                                  <w:marBottom w:val="0"/>
                                  <w:divBdr>
                                    <w:top w:val="none" w:sz="0" w:space="0" w:color="auto"/>
                                    <w:left w:val="none" w:sz="0" w:space="0" w:color="auto"/>
                                    <w:bottom w:val="none" w:sz="0" w:space="0" w:color="auto"/>
                                    <w:right w:val="none" w:sz="0" w:space="0" w:color="auto"/>
                                  </w:divBdr>
                                  <w:divsChild>
                                    <w:div w:id="159587298">
                                      <w:marLeft w:val="0"/>
                                      <w:marRight w:val="0"/>
                                      <w:marTop w:val="0"/>
                                      <w:marBottom w:val="0"/>
                                      <w:divBdr>
                                        <w:top w:val="none" w:sz="0" w:space="0" w:color="auto"/>
                                        <w:left w:val="none" w:sz="0" w:space="0" w:color="auto"/>
                                        <w:bottom w:val="none" w:sz="0" w:space="0" w:color="auto"/>
                                        <w:right w:val="none" w:sz="0" w:space="0" w:color="auto"/>
                                      </w:divBdr>
                                      <w:divsChild>
                                        <w:div w:id="754014922">
                                          <w:marLeft w:val="0"/>
                                          <w:marRight w:val="0"/>
                                          <w:marTop w:val="0"/>
                                          <w:marBottom w:val="0"/>
                                          <w:divBdr>
                                            <w:top w:val="none" w:sz="0" w:space="0" w:color="auto"/>
                                            <w:left w:val="none" w:sz="0" w:space="0" w:color="auto"/>
                                            <w:bottom w:val="none" w:sz="0" w:space="0" w:color="auto"/>
                                            <w:right w:val="none" w:sz="0" w:space="0" w:color="auto"/>
                                          </w:divBdr>
                                        </w:div>
                                        <w:div w:id="2098332131">
                                          <w:marLeft w:val="0"/>
                                          <w:marRight w:val="0"/>
                                          <w:marTop w:val="0"/>
                                          <w:marBottom w:val="0"/>
                                          <w:divBdr>
                                            <w:top w:val="none" w:sz="0" w:space="0" w:color="auto"/>
                                            <w:left w:val="none" w:sz="0" w:space="0" w:color="auto"/>
                                            <w:bottom w:val="none" w:sz="0" w:space="0" w:color="auto"/>
                                            <w:right w:val="none" w:sz="0" w:space="0" w:color="auto"/>
                                          </w:divBdr>
                                          <w:divsChild>
                                            <w:div w:id="146624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775450">
                                      <w:marLeft w:val="0"/>
                                      <w:marRight w:val="0"/>
                                      <w:marTop w:val="0"/>
                                      <w:marBottom w:val="0"/>
                                      <w:divBdr>
                                        <w:top w:val="none" w:sz="0" w:space="0" w:color="auto"/>
                                        <w:left w:val="none" w:sz="0" w:space="0" w:color="auto"/>
                                        <w:bottom w:val="none" w:sz="0" w:space="0" w:color="auto"/>
                                        <w:right w:val="none" w:sz="0" w:space="0" w:color="auto"/>
                                      </w:divBdr>
                                      <w:divsChild>
                                        <w:div w:id="881096468">
                                          <w:marLeft w:val="0"/>
                                          <w:marRight w:val="0"/>
                                          <w:marTop w:val="0"/>
                                          <w:marBottom w:val="0"/>
                                          <w:divBdr>
                                            <w:top w:val="none" w:sz="0" w:space="0" w:color="auto"/>
                                            <w:left w:val="none" w:sz="0" w:space="0" w:color="auto"/>
                                            <w:bottom w:val="none" w:sz="0" w:space="0" w:color="auto"/>
                                            <w:right w:val="none" w:sz="0" w:space="0" w:color="auto"/>
                                          </w:divBdr>
                                        </w:div>
                                        <w:div w:id="153553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8985242">
          <w:marLeft w:val="0"/>
          <w:marRight w:val="0"/>
          <w:marTop w:val="0"/>
          <w:marBottom w:val="0"/>
          <w:divBdr>
            <w:top w:val="none" w:sz="0" w:space="0" w:color="auto"/>
            <w:left w:val="none" w:sz="0" w:space="0" w:color="auto"/>
            <w:bottom w:val="none" w:sz="0" w:space="0" w:color="auto"/>
            <w:right w:val="none" w:sz="0" w:space="0" w:color="auto"/>
          </w:divBdr>
          <w:divsChild>
            <w:div w:id="1476876579">
              <w:marLeft w:val="0"/>
              <w:marRight w:val="0"/>
              <w:marTop w:val="0"/>
              <w:marBottom w:val="0"/>
              <w:divBdr>
                <w:top w:val="none" w:sz="0" w:space="0" w:color="auto"/>
                <w:left w:val="none" w:sz="0" w:space="0" w:color="auto"/>
                <w:bottom w:val="none" w:sz="0" w:space="0" w:color="auto"/>
                <w:right w:val="none" w:sz="0" w:space="0" w:color="auto"/>
              </w:divBdr>
              <w:divsChild>
                <w:div w:id="2076586437">
                  <w:marLeft w:val="0"/>
                  <w:marRight w:val="0"/>
                  <w:marTop w:val="0"/>
                  <w:marBottom w:val="0"/>
                  <w:divBdr>
                    <w:top w:val="none" w:sz="0" w:space="0" w:color="auto"/>
                    <w:left w:val="none" w:sz="0" w:space="0" w:color="auto"/>
                    <w:bottom w:val="none" w:sz="0" w:space="0" w:color="auto"/>
                    <w:right w:val="none" w:sz="0" w:space="0" w:color="auto"/>
                  </w:divBdr>
                  <w:divsChild>
                    <w:div w:id="1052390186">
                      <w:marLeft w:val="0"/>
                      <w:marRight w:val="0"/>
                      <w:marTop w:val="0"/>
                      <w:marBottom w:val="0"/>
                      <w:divBdr>
                        <w:top w:val="none" w:sz="0" w:space="0" w:color="auto"/>
                        <w:left w:val="none" w:sz="0" w:space="0" w:color="auto"/>
                        <w:bottom w:val="none" w:sz="0" w:space="0" w:color="auto"/>
                        <w:right w:val="none" w:sz="0" w:space="0" w:color="auto"/>
                      </w:divBdr>
                      <w:divsChild>
                        <w:div w:id="2342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254648">
          <w:marLeft w:val="0"/>
          <w:marRight w:val="0"/>
          <w:marTop w:val="0"/>
          <w:marBottom w:val="0"/>
          <w:divBdr>
            <w:top w:val="none" w:sz="0" w:space="0" w:color="auto"/>
            <w:left w:val="none" w:sz="0" w:space="0" w:color="auto"/>
            <w:bottom w:val="none" w:sz="0" w:space="0" w:color="auto"/>
            <w:right w:val="none" w:sz="0" w:space="0" w:color="auto"/>
          </w:divBdr>
          <w:divsChild>
            <w:div w:id="519121434">
              <w:marLeft w:val="0"/>
              <w:marRight w:val="0"/>
              <w:marTop w:val="0"/>
              <w:marBottom w:val="0"/>
              <w:divBdr>
                <w:top w:val="none" w:sz="0" w:space="0" w:color="auto"/>
                <w:left w:val="none" w:sz="0" w:space="0" w:color="auto"/>
                <w:bottom w:val="none" w:sz="0" w:space="0" w:color="auto"/>
                <w:right w:val="none" w:sz="0" w:space="0" w:color="auto"/>
              </w:divBdr>
              <w:divsChild>
                <w:div w:id="442043297">
                  <w:marLeft w:val="0"/>
                  <w:marRight w:val="0"/>
                  <w:marTop w:val="0"/>
                  <w:marBottom w:val="0"/>
                  <w:divBdr>
                    <w:top w:val="none" w:sz="0" w:space="0" w:color="auto"/>
                    <w:left w:val="none" w:sz="0" w:space="0" w:color="auto"/>
                    <w:bottom w:val="none" w:sz="0" w:space="0" w:color="auto"/>
                    <w:right w:val="none" w:sz="0" w:space="0" w:color="auto"/>
                  </w:divBdr>
                  <w:divsChild>
                    <w:div w:id="1421026360">
                      <w:marLeft w:val="0"/>
                      <w:marRight w:val="0"/>
                      <w:marTop w:val="0"/>
                      <w:marBottom w:val="0"/>
                      <w:divBdr>
                        <w:top w:val="none" w:sz="0" w:space="0" w:color="auto"/>
                        <w:left w:val="none" w:sz="0" w:space="0" w:color="auto"/>
                        <w:bottom w:val="none" w:sz="0" w:space="0" w:color="auto"/>
                        <w:right w:val="none" w:sz="0" w:space="0" w:color="auto"/>
                      </w:divBdr>
                      <w:divsChild>
                        <w:div w:id="2072340636">
                          <w:marLeft w:val="0"/>
                          <w:marRight w:val="0"/>
                          <w:marTop w:val="0"/>
                          <w:marBottom w:val="0"/>
                          <w:divBdr>
                            <w:top w:val="none" w:sz="0" w:space="0" w:color="auto"/>
                            <w:left w:val="none" w:sz="0" w:space="0" w:color="auto"/>
                            <w:bottom w:val="none" w:sz="0" w:space="0" w:color="auto"/>
                            <w:right w:val="none" w:sz="0" w:space="0" w:color="auto"/>
                          </w:divBdr>
                          <w:divsChild>
                            <w:div w:id="1009023428">
                              <w:marLeft w:val="0"/>
                              <w:marRight w:val="0"/>
                              <w:marTop w:val="0"/>
                              <w:marBottom w:val="0"/>
                              <w:divBdr>
                                <w:top w:val="none" w:sz="0" w:space="0" w:color="auto"/>
                                <w:left w:val="none" w:sz="0" w:space="0" w:color="auto"/>
                                <w:bottom w:val="none" w:sz="0" w:space="0" w:color="auto"/>
                                <w:right w:val="none" w:sz="0" w:space="0" w:color="auto"/>
                              </w:divBdr>
                            </w:div>
                            <w:div w:id="158383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7523953">
          <w:marLeft w:val="0"/>
          <w:marRight w:val="0"/>
          <w:marTop w:val="0"/>
          <w:marBottom w:val="0"/>
          <w:divBdr>
            <w:top w:val="none" w:sz="0" w:space="0" w:color="auto"/>
            <w:left w:val="none" w:sz="0" w:space="0" w:color="auto"/>
            <w:bottom w:val="none" w:sz="0" w:space="0" w:color="auto"/>
            <w:right w:val="none" w:sz="0" w:space="0" w:color="auto"/>
          </w:divBdr>
          <w:divsChild>
            <w:div w:id="1914468176">
              <w:marLeft w:val="0"/>
              <w:marRight w:val="0"/>
              <w:marTop w:val="0"/>
              <w:marBottom w:val="0"/>
              <w:divBdr>
                <w:top w:val="none" w:sz="0" w:space="0" w:color="auto"/>
                <w:left w:val="none" w:sz="0" w:space="0" w:color="auto"/>
                <w:bottom w:val="none" w:sz="0" w:space="0" w:color="auto"/>
                <w:right w:val="none" w:sz="0" w:space="0" w:color="auto"/>
              </w:divBdr>
              <w:divsChild>
                <w:div w:id="1549605846">
                  <w:marLeft w:val="0"/>
                  <w:marRight w:val="0"/>
                  <w:marTop w:val="0"/>
                  <w:marBottom w:val="0"/>
                  <w:divBdr>
                    <w:top w:val="none" w:sz="0" w:space="0" w:color="auto"/>
                    <w:left w:val="none" w:sz="0" w:space="0" w:color="auto"/>
                    <w:bottom w:val="none" w:sz="0" w:space="0" w:color="auto"/>
                    <w:right w:val="none" w:sz="0" w:space="0" w:color="auto"/>
                  </w:divBdr>
                  <w:divsChild>
                    <w:div w:id="50691930">
                      <w:marLeft w:val="0"/>
                      <w:marRight w:val="0"/>
                      <w:marTop w:val="0"/>
                      <w:marBottom w:val="0"/>
                      <w:divBdr>
                        <w:top w:val="none" w:sz="0" w:space="0" w:color="auto"/>
                        <w:left w:val="none" w:sz="0" w:space="0" w:color="auto"/>
                        <w:bottom w:val="none" w:sz="0" w:space="0" w:color="auto"/>
                        <w:right w:val="none" w:sz="0" w:space="0" w:color="auto"/>
                      </w:divBdr>
                      <w:divsChild>
                        <w:div w:id="1230463016">
                          <w:marLeft w:val="0"/>
                          <w:marRight w:val="0"/>
                          <w:marTop w:val="0"/>
                          <w:marBottom w:val="0"/>
                          <w:divBdr>
                            <w:top w:val="none" w:sz="0" w:space="0" w:color="auto"/>
                            <w:left w:val="none" w:sz="0" w:space="0" w:color="auto"/>
                            <w:bottom w:val="none" w:sz="0" w:space="0" w:color="auto"/>
                            <w:right w:val="none" w:sz="0" w:space="0" w:color="auto"/>
                          </w:divBdr>
                          <w:divsChild>
                            <w:div w:id="1204370757">
                              <w:marLeft w:val="0"/>
                              <w:marRight w:val="0"/>
                              <w:marTop w:val="0"/>
                              <w:marBottom w:val="0"/>
                              <w:divBdr>
                                <w:top w:val="none" w:sz="0" w:space="0" w:color="auto"/>
                                <w:left w:val="none" w:sz="0" w:space="0" w:color="auto"/>
                                <w:bottom w:val="none" w:sz="0" w:space="0" w:color="auto"/>
                                <w:right w:val="none" w:sz="0" w:space="0" w:color="auto"/>
                              </w:divBdr>
                            </w:div>
                            <w:div w:id="1450515550">
                              <w:marLeft w:val="0"/>
                              <w:marRight w:val="0"/>
                              <w:marTop w:val="0"/>
                              <w:marBottom w:val="0"/>
                              <w:divBdr>
                                <w:top w:val="none" w:sz="0" w:space="0" w:color="auto"/>
                                <w:left w:val="none" w:sz="0" w:space="0" w:color="auto"/>
                                <w:bottom w:val="none" w:sz="0" w:space="0" w:color="auto"/>
                                <w:right w:val="none" w:sz="0" w:space="0" w:color="auto"/>
                              </w:divBdr>
                              <w:divsChild>
                                <w:div w:id="19793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2366477">
      <w:bodyDiv w:val="1"/>
      <w:marLeft w:val="0"/>
      <w:marRight w:val="0"/>
      <w:marTop w:val="0"/>
      <w:marBottom w:val="0"/>
      <w:divBdr>
        <w:top w:val="none" w:sz="0" w:space="0" w:color="auto"/>
        <w:left w:val="none" w:sz="0" w:space="0" w:color="auto"/>
        <w:bottom w:val="none" w:sz="0" w:space="0" w:color="auto"/>
        <w:right w:val="none" w:sz="0" w:space="0" w:color="auto"/>
      </w:divBdr>
    </w:div>
    <w:div w:id="1068192399">
      <w:bodyDiv w:val="1"/>
      <w:marLeft w:val="0"/>
      <w:marRight w:val="0"/>
      <w:marTop w:val="0"/>
      <w:marBottom w:val="0"/>
      <w:divBdr>
        <w:top w:val="none" w:sz="0" w:space="0" w:color="auto"/>
        <w:left w:val="none" w:sz="0" w:space="0" w:color="auto"/>
        <w:bottom w:val="none" w:sz="0" w:space="0" w:color="auto"/>
        <w:right w:val="none" w:sz="0" w:space="0" w:color="auto"/>
      </w:divBdr>
    </w:div>
    <w:div w:id="1069226732">
      <w:bodyDiv w:val="1"/>
      <w:marLeft w:val="0"/>
      <w:marRight w:val="0"/>
      <w:marTop w:val="0"/>
      <w:marBottom w:val="0"/>
      <w:divBdr>
        <w:top w:val="none" w:sz="0" w:space="0" w:color="auto"/>
        <w:left w:val="none" w:sz="0" w:space="0" w:color="auto"/>
        <w:bottom w:val="none" w:sz="0" w:space="0" w:color="auto"/>
        <w:right w:val="none" w:sz="0" w:space="0" w:color="auto"/>
      </w:divBdr>
      <w:divsChild>
        <w:div w:id="174729774">
          <w:marLeft w:val="0"/>
          <w:marRight w:val="0"/>
          <w:marTop w:val="0"/>
          <w:marBottom w:val="0"/>
          <w:divBdr>
            <w:top w:val="none" w:sz="0" w:space="0" w:color="auto"/>
            <w:left w:val="none" w:sz="0" w:space="0" w:color="auto"/>
            <w:bottom w:val="none" w:sz="0" w:space="0" w:color="auto"/>
            <w:right w:val="none" w:sz="0" w:space="0" w:color="auto"/>
          </w:divBdr>
        </w:div>
      </w:divsChild>
    </w:div>
    <w:div w:id="1069840635">
      <w:bodyDiv w:val="1"/>
      <w:marLeft w:val="0"/>
      <w:marRight w:val="0"/>
      <w:marTop w:val="0"/>
      <w:marBottom w:val="0"/>
      <w:divBdr>
        <w:top w:val="none" w:sz="0" w:space="0" w:color="auto"/>
        <w:left w:val="none" w:sz="0" w:space="0" w:color="auto"/>
        <w:bottom w:val="none" w:sz="0" w:space="0" w:color="auto"/>
        <w:right w:val="none" w:sz="0" w:space="0" w:color="auto"/>
      </w:divBdr>
    </w:div>
    <w:div w:id="1080297094">
      <w:bodyDiv w:val="1"/>
      <w:marLeft w:val="0"/>
      <w:marRight w:val="0"/>
      <w:marTop w:val="0"/>
      <w:marBottom w:val="0"/>
      <w:divBdr>
        <w:top w:val="none" w:sz="0" w:space="0" w:color="auto"/>
        <w:left w:val="none" w:sz="0" w:space="0" w:color="auto"/>
        <w:bottom w:val="none" w:sz="0" w:space="0" w:color="auto"/>
        <w:right w:val="none" w:sz="0" w:space="0" w:color="auto"/>
      </w:divBdr>
      <w:divsChild>
        <w:div w:id="1225487063">
          <w:marLeft w:val="1400"/>
          <w:marRight w:val="1400"/>
          <w:marTop w:val="1400"/>
          <w:marBottom w:val="1400"/>
          <w:divBdr>
            <w:top w:val="none" w:sz="0" w:space="0" w:color="auto"/>
            <w:left w:val="none" w:sz="0" w:space="0" w:color="auto"/>
            <w:bottom w:val="none" w:sz="0" w:space="0" w:color="auto"/>
            <w:right w:val="none" w:sz="0" w:space="0" w:color="auto"/>
          </w:divBdr>
        </w:div>
      </w:divsChild>
    </w:div>
    <w:div w:id="1090199795">
      <w:bodyDiv w:val="1"/>
      <w:marLeft w:val="0"/>
      <w:marRight w:val="0"/>
      <w:marTop w:val="0"/>
      <w:marBottom w:val="0"/>
      <w:divBdr>
        <w:top w:val="none" w:sz="0" w:space="0" w:color="auto"/>
        <w:left w:val="none" w:sz="0" w:space="0" w:color="auto"/>
        <w:bottom w:val="none" w:sz="0" w:space="0" w:color="auto"/>
        <w:right w:val="none" w:sz="0" w:space="0" w:color="auto"/>
      </w:divBdr>
      <w:divsChild>
        <w:div w:id="548305336">
          <w:marLeft w:val="0"/>
          <w:marRight w:val="0"/>
          <w:marTop w:val="0"/>
          <w:marBottom w:val="0"/>
          <w:divBdr>
            <w:top w:val="none" w:sz="0" w:space="0" w:color="auto"/>
            <w:left w:val="none" w:sz="0" w:space="0" w:color="auto"/>
            <w:bottom w:val="none" w:sz="0" w:space="0" w:color="auto"/>
            <w:right w:val="none" w:sz="0" w:space="0" w:color="auto"/>
          </w:divBdr>
        </w:div>
      </w:divsChild>
    </w:div>
    <w:div w:id="1099066310">
      <w:bodyDiv w:val="1"/>
      <w:marLeft w:val="0"/>
      <w:marRight w:val="0"/>
      <w:marTop w:val="0"/>
      <w:marBottom w:val="0"/>
      <w:divBdr>
        <w:top w:val="none" w:sz="0" w:space="0" w:color="auto"/>
        <w:left w:val="none" w:sz="0" w:space="0" w:color="auto"/>
        <w:bottom w:val="none" w:sz="0" w:space="0" w:color="auto"/>
        <w:right w:val="none" w:sz="0" w:space="0" w:color="auto"/>
      </w:divBdr>
      <w:divsChild>
        <w:div w:id="1397439624">
          <w:marLeft w:val="0"/>
          <w:marRight w:val="0"/>
          <w:marTop w:val="0"/>
          <w:marBottom w:val="0"/>
          <w:divBdr>
            <w:top w:val="none" w:sz="0" w:space="0" w:color="auto"/>
            <w:left w:val="none" w:sz="0" w:space="0" w:color="auto"/>
            <w:bottom w:val="none" w:sz="0" w:space="0" w:color="auto"/>
            <w:right w:val="none" w:sz="0" w:space="0" w:color="auto"/>
          </w:divBdr>
          <w:divsChild>
            <w:div w:id="265114051">
              <w:marLeft w:val="0"/>
              <w:marRight w:val="0"/>
              <w:marTop w:val="0"/>
              <w:marBottom w:val="0"/>
              <w:divBdr>
                <w:top w:val="none" w:sz="0" w:space="0" w:color="auto"/>
                <w:left w:val="none" w:sz="0" w:space="0" w:color="auto"/>
                <w:bottom w:val="none" w:sz="0" w:space="0" w:color="auto"/>
                <w:right w:val="none" w:sz="0" w:space="0" w:color="auto"/>
              </w:divBdr>
              <w:divsChild>
                <w:div w:id="35635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384475">
      <w:bodyDiv w:val="1"/>
      <w:marLeft w:val="0"/>
      <w:marRight w:val="0"/>
      <w:marTop w:val="0"/>
      <w:marBottom w:val="0"/>
      <w:divBdr>
        <w:top w:val="none" w:sz="0" w:space="0" w:color="auto"/>
        <w:left w:val="none" w:sz="0" w:space="0" w:color="auto"/>
        <w:bottom w:val="none" w:sz="0" w:space="0" w:color="auto"/>
        <w:right w:val="none" w:sz="0" w:space="0" w:color="auto"/>
      </w:divBdr>
    </w:div>
    <w:div w:id="1156341417">
      <w:bodyDiv w:val="1"/>
      <w:marLeft w:val="0"/>
      <w:marRight w:val="0"/>
      <w:marTop w:val="0"/>
      <w:marBottom w:val="0"/>
      <w:divBdr>
        <w:top w:val="none" w:sz="0" w:space="0" w:color="auto"/>
        <w:left w:val="none" w:sz="0" w:space="0" w:color="auto"/>
        <w:bottom w:val="none" w:sz="0" w:space="0" w:color="auto"/>
        <w:right w:val="none" w:sz="0" w:space="0" w:color="auto"/>
      </w:divBdr>
    </w:div>
    <w:div w:id="1158888425">
      <w:bodyDiv w:val="1"/>
      <w:marLeft w:val="0"/>
      <w:marRight w:val="0"/>
      <w:marTop w:val="0"/>
      <w:marBottom w:val="0"/>
      <w:divBdr>
        <w:top w:val="none" w:sz="0" w:space="0" w:color="auto"/>
        <w:left w:val="none" w:sz="0" w:space="0" w:color="auto"/>
        <w:bottom w:val="none" w:sz="0" w:space="0" w:color="auto"/>
        <w:right w:val="none" w:sz="0" w:space="0" w:color="auto"/>
      </w:divBdr>
      <w:divsChild>
        <w:div w:id="224798144">
          <w:marLeft w:val="1400"/>
          <w:marRight w:val="1400"/>
          <w:marTop w:val="1400"/>
          <w:marBottom w:val="1400"/>
          <w:divBdr>
            <w:top w:val="none" w:sz="0" w:space="0" w:color="auto"/>
            <w:left w:val="none" w:sz="0" w:space="0" w:color="auto"/>
            <w:bottom w:val="none" w:sz="0" w:space="0" w:color="auto"/>
            <w:right w:val="none" w:sz="0" w:space="0" w:color="auto"/>
          </w:divBdr>
        </w:div>
      </w:divsChild>
    </w:div>
    <w:div w:id="1186597304">
      <w:bodyDiv w:val="1"/>
      <w:marLeft w:val="0"/>
      <w:marRight w:val="0"/>
      <w:marTop w:val="0"/>
      <w:marBottom w:val="0"/>
      <w:divBdr>
        <w:top w:val="none" w:sz="0" w:space="0" w:color="auto"/>
        <w:left w:val="none" w:sz="0" w:space="0" w:color="auto"/>
        <w:bottom w:val="none" w:sz="0" w:space="0" w:color="auto"/>
        <w:right w:val="none" w:sz="0" w:space="0" w:color="auto"/>
      </w:divBdr>
    </w:div>
    <w:div w:id="1207836163">
      <w:bodyDiv w:val="1"/>
      <w:marLeft w:val="0"/>
      <w:marRight w:val="0"/>
      <w:marTop w:val="0"/>
      <w:marBottom w:val="0"/>
      <w:divBdr>
        <w:top w:val="none" w:sz="0" w:space="0" w:color="auto"/>
        <w:left w:val="none" w:sz="0" w:space="0" w:color="auto"/>
        <w:bottom w:val="none" w:sz="0" w:space="0" w:color="auto"/>
        <w:right w:val="none" w:sz="0" w:space="0" w:color="auto"/>
      </w:divBdr>
    </w:div>
    <w:div w:id="1221866674">
      <w:bodyDiv w:val="1"/>
      <w:marLeft w:val="0"/>
      <w:marRight w:val="0"/>
      <w:marTop w:val="0"/>
      <w:marBottom w:val="0"/>
      <w:divBdr>
        <w:top w:val="none" w:sz="0" w:space="0" w:color="auto"/>
        <w:left w:val="none" w:sz="0" w:space="0" w:color="auto"/>
        <w:bottom w:val="none" w:sz="0" w:space="0" w:color="auto"/>
        <w:right w:val="none" w:sz="0" w:space="0" w:color="auto"/>
      </w:divBdr>
    </w:div>
    <w:div w:id="1224289395">
      <w:bodyDiv w:val="1"/>
      <w:marLeft w:val="0"/>
      <w:marRight w:val="0"/>
      <w:marTop w:val="0"/>
      <w:marBottom w:val="0"/>
      <w:divBdr>
        <w:top w:val="none" w:sz="0" w:space="0" w:color="auto"/>
        <w:left w:val="none" w:sz="0" w:space="0" w:color="auto"/>
        <w:bottom w:val="none" w:sz="0" w:space="0" w:color="auto"/>
        <w:right w:val="none" w:sz="0" w:space="0" w:color="auto"/>
      </w:divBdr>
    </w:div>
    <w:div w:id="1233153939">
      <w:bodyDiv w:val="1"/>
      <w:marLeft w:val="0"/>
      <w:marRight w:val="0"/>
      <w:marTop w:val="0"/>
      <w:marBottom w:val="0"/>
      <w:divBdr>
        <w:top w:val="none" w:sz="0" w:space="0" w:color="auto"/>
        <w:left w:val="none" w:sz="0" w:space="0" w:color="auto"/>
        <w:bottom w:val="none" w:sz="0" w:space="0" w:color="auto"/>
        <w:right w:val="none" w:sz="0" w:space="0" w:color="auto"/>
      </w:divBdr>
    </w:div>
    <w:div w:id="1239904657">
      <w:bodyDiv w:val="1"/>
      <w:marLeft w:val="0"/>
      <w:marRight w:val="0"/>
      <w:marTop w:val="0"/>
      <w:marBottom w:val="0"/>
      <w:divBdr>
        <w:top w:val="none" w:sz="0" w:space="0" w:color="auto"/>
        <w:left w:val="none" w:sz="0" w:space="0" w:color="auto"/>
        <w:bottom w:val="none" w:sz="0" w:space="0" w:color="auto"/>
        <w:right w:val="none" w:sz="0" w:space="0" w:color="auto"/>
      </w:divBdr>
    </w:div>
    <w:div w:id="1268806867">
      <w:bodyDiv w:val="1"/>
      <w:marLeft w:val="0"/>
      <w:marRight w:val="0"/>
      <w:marTop w:val="0"/>
      <w:marBottom w:val="0"/>
      <w:divBdr>
        <w:top w:val="none" w:sz="0" w:space="0" w:color="auto"/>
        <w:left w:val="none" w:sz="0" w:space="0" w:color="auto"/>
        <w:bottom w:val="none" w:sz="0" w:space="0" w:color="auto"/>
        <w:right w:val="none" w:sz="0" w:space="0" w:color="auto"/>
      </w:divBdr>
    </w:div>
    <w:div w:id="1296253475">
      <w:bodyDiv w:val="1"/>
      <w:marLeft w:val="0"/>
      <w:marRight w:val="0"/>
      <w:marTop w:val="0"/>
      <w:marBottom w:val="0"/>
      <w:divBdr>
        <w:top w:val="none" w:sz="0" w:space="0" w:color="auto"/>
        <w:left w:val="none" w:sz="0" w:space="0" w:color="auto"/>
        <w:bottom w:val="none" w:sz="0" w:space="0" w:color="auto"/>
        <w:right w:val="none" w:sz="0" w:space="0" w:color="auto"/>
      </w:divBdr>
    </w:div>
    <w:div w:id="1318611209">
      <w:bodyDiv w:val="1"/>
      <w:marLeft w:val="0"/>
      <w:marRight w:val="0"/>
      <w:marTop w:val="0"/>
      <w:marBottom w:val="0"/>
      <w:divBdr>
        <w:top w:val="none" w:sz="0" w:space="0" w:color="auto"/>
        <w:left w:val="none" w:sz="0" w:space="0" w:color="auto"/>
        <w:bottom w:val="none" w:sz="0" w:space="0" w:color="auto"/>
        <w:right w:val="none" w:sz="0" w:space="0" w:color="auto"/>
      </w:divBdr>
    </w:div>
    <w:div w:id="1343700288">
      <w:bodyDiv w:val="1"/>
      <w:marLeft w:val="0"/>
      <w:marRight w:val="0"/>
      <w:marTop w:val="0"/>
      <w:marBottom w:val="0"/>
      <w:divBdr>
        <w:top w:val="none" w:sz="0" w:space="0" w:color="auto"/>
        <w:left w:val="none" w:sz="0" w:space="0" w:color="auto"/>
        <w:bottom w:val="none" w:sz="0" w:space="0" w:color="auto"/>
        <w:right w:val="none" w:sz="0" w:space="0" w:color="auto"/>
      </w:divBdr>
      <w:divsChild>
        <w:div w:id="1301500110">
          <w:marLeft w:val="0"/>
          <w:marRight w:val="0"/>
          <w:marTop w:val="0"/>
          <w:marBottom w:val="0"/>
          <w:divBdr>
            <w:top w:val="none" w:sz="0" w:space="0" w:color="auto"/>
            <w:left w:val="none" w:sz="0" w:space="0" w:color="auto"/>
            <w:bottom w:val="none" w:sz="0" w:space="0" w:color="auto"/>
            <w:right w:val="none" w:sz="0" w:space="0" w:color="auto"/>
          </w:divBdr>
          <w:divsChild>
            <w:div w:id="790051266">
              <w:marLeft w:val="0"/>
              <w:marRight w:val="0"/>
              <w:marTop w:val="0"/>
              <w:marBottom w:val="0"/>
              <w:divBdr>
                <w:top w:val="none" w:sz="0" w:space="0" w:color="auto"/>
                <w:left w:val="none" w:sz="0" w:space="0" w:color="auto"/>
                <w:bottom w:val="none" w:sz="0" w:space="0" w:color="auto"/>
                <w:right w:val="none" w:sz="0" w:space="0" w:color="auto"/>
              </w:divBdr>
            </w:div>
          </w:divsChild>
        </w:div>
        <w:div w:id="94257455">
          <w:marLeft w:val="0"/>
          <w:marRight w:val="0"/>
          <w:marTop w:val="0"/>
          <w:marBottom w:val="0"/>
          <w:divBdr>
            <w:top w:val="none" w:sz="0" w:space="0" w:color="auto"/>
            <w:left w:val="none" w:sz="0" w:space="0" w:color="auto"/>
            <w:bottom w:val="none" w:sz="0" w:space="0" w:color="auto"/>
            <w:right w:val="none" w:sz="0" w:space="0" w:color="auto"/>
          </w:divBdr>
        </w:div>
      </w:divsChild>
    </w:div>
    <w:div w:id="1347948538">
      <w:bodyDiv w:val="1"/>
      <w:marLeft w:val="0"/>
      <w:marRight w:val="0"/>
      <w:marTop w:val="0"/>
      <w:marBottom w:val="0"/>
      <w:divBdr>
        <w:top w:val="none" w:sz="0" w:space="0" w:color="auto"/>
        <w:left w:val="none" w:sz="0" w:space="0" w:color="auto"/>
        <w:bottom w:val="none" w:sz="0" w:space="0" w:color="auto"/>
        <w:right w:val="none" w:sz="0" w:space="0" w:color="auto"/>
      </w:divBdr>
      <w:divsChild>
        <w:div w:id="594828467">
          <w:marLeft w:val="0"/>
          <w:marRight w:val="0"/>
          <w:marTop w:val="0"/>
          <w:marBottom w:val="0"/>
          <w:divBdr>
            <w:top w:val="none" w:sz="0" w:space="0" w:color="auto"/>
            <w:left w:val="none" w:sz="0" w:space="0" w:color="auto"/>
            <w:bottom w:val="none" w:sz="0" w:space="0" w:color="auto"/>
            <w:right w:val="none" w:sz="0" w:space="0" w:color="auto"/>
          </w:divBdr>
          <w:divsChild>
            <w:div w:id="866482269">
              <w:marLeft w:val="0"/>
              <w:marRight w:val="0"/>
              <w:marTop w:val="0"/>
              <w:marBottom w:val="0"/>
              <w:divBdr>
                <w:top w:val="none" w:sz="0" w:space="0" w:color="auto"/>
                <w:left w:val="none" w:sz="0" w:space="0" w:color="auto"/>
                <w:bottom w:val="none" w:sz="0" w:space="0" w:color="auto"/>
                <w:right w:val="none" w:sz="0" w:space="0" w:color="auto"/>
              </w:divBdr>
            </w:div>
          </w:divsChild>
        </w:div>
        <w:div w:id="883520712">
          <w:marLeft w:val="0"/>
          <w:marRight w:val="0"/>
          <w:marTop w:val="0"/>
          <w:marBottom w:val="0"/>
          <w:divBdr>
            <w:top w:val="none" w:sz="0" w:space="0" w:color="auto"/>
            <w:left w:val="none" w:sz="0" w:space="0" w:color="auto"/>
            <w:bottom w:val="none" w:sz="0" w:space="0" w:color="auto"/>
            <w:right w:val="none" w:sz="0" w:space="0" w:color="auto"/>
          </w:divBdr>
          <w:divsChild>
            <w:div w:id="1610432111">
              <w:marLeft w:val="0"/>
              <w:marRight w:val="0"/>
              <w:marTop w:val="0"/>
              <w:marBottom w:val="0"/>
              <w:divBdr>
                <w:top w:val="none" w:sz="0" w:space="0" w:color="auto"/>
                <w:left w:val="none" w:sz="0" w:space="0" w:color="auto"/>
                <w:bottom w:val="none" w:sz="0" w:space="0" w:color="auto"/>
                <w:right w:val="none" w:sz="0" w:space="0" w:color="auto"/>
              </w:divBdr>
              <w:divsChild>
                <w:div w:id="839782300">
                  <w:marLeft w:val="0"/>
                  <w:marRight w:val="0"/>
                  <w:marTop w:val="0"/>
                  <w:marBottom w:val="0"/>
                  <w:divBdr>
                    <w:top w:val="none" w:sz="0" w:space="0" w:color="auto"/>
                    <w:left w:val="none" w:sz="0" w:space="0" w:color="auto"/>
                    <w:bottom w:val="none" w:sz="0" w:space="0" w:color="auto"/>
                    <w:right w:val="none" w:sz="0" w:space="0" w:color="auto"/>
                  </w:divBdr>
                  <w:divsChild>
                    <w:div w:id="118274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828047">
          <w:marLeft w:val="0"/>
          <w:marRight w:val="0"/>
          <w:marTop w:val="0"/>
          <w:marBottom w:val="0"/>
          <w:divBdr>
            <w:top w:val="none" w:sz="0" w:space="0" w:color="auto"/>
            <w:left w:val="none" w:sz="0" w:space="0" w:color="auto"/>
            <w:bottom w:val="none" w:sz="0" w:space="0" w:color="auto"/>
            <w:right w:val="none" w:sz="0" w:space="0" w:color="auto"/>
          </w:divBdr>
          <w:divsChild>
            <w:div w:id="2068068479">
              <w:marLeft w:val="0"/>
              <w:marRight w:val="0"/>
              <w:marTop w:val="0"/>
              <w:marBottom w:val="0"/>
              <w:divBdr>
                <w:top w:val="none" w:sz="0" w:space="0" w:color="auto"/>
                <w:left w:val="none" w:sz="0" w:space="0" w:color="auto"/>
                <w:bottom w:val="none" w:sz="0" w:space="0" w:color="auto"/>
                <w:right w:val="none" w:sz="0" w:space="0" w:color="auto"/>
              </w:divBdr>
              <w:divsChild>
                <w:div w:id="188667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061910">
      <w:bodyDiv w:val="1"/>
      <w:marLeft w:val="0"/>
      <w:marRight w:val="0"/>
      <w:marTop w:val="0"/>
      <w:marBottom w:val="0"/>
      <w:divBdr>
        <w:top w:val="none" w:sz="0" w:space="0" w:color="auto"/>
        <w:left w:val="none" w:sz="0" w:space="0" w:color="auto"/>
        <w:bottom w:val="none" w:sz="0" w:space="0" w:color="auto"/>
        <w:right w:val="none" w:sz="0" w:space="0" w:color="auto"/>
      </w:divBdr>
    </w:div>
    <w:div w:id="1398671258">
      <w:bodyDiv w:val="1"/>
      <w:marLeft w:val="0"/>
      <w:marRight w:val="0"/>
      <w:marTop w:val="0"/>
      <w:marBottom w:val="0"/>
      <w:divBdr>
        <w:top w:val="none" w:sz="0" w:space="0" w:color="auto"/>
        <w:left w:val="none" w:sz="0" w:space="0" w:color="auto"/>
        <w:bottom w:val="none" w:sz="0" w:space="0" w:color="auto"/>
        <w:right w:val="none" w:sz="0" w:space="0" w:color="auto"/>
      </w:divBdr>
    </w:div>
    <w:div w:id="1415084182">
      <w:bodyDiv w:val="1"/>
      <w:marLeft w:val="0"/>
      <w:marRight w:val="0"/>
      <w:marTop w:val="0"/>
      <w:marBottom w:val="0"/>
      <w:divBdr>
        <w:top w:val="none" w:sz="0" w:space="0" w:color="auto"/>
        <w:left w:val="none" w:sz="0" w:space="0" w:color="auto"/>
        <w:bottom w:val="none" w:sz="0" w:space="0" w:color="auto"/>
        <w:right w:val="none" w:sz="0" w:space="0" w:color="auto"/>
      </w:divBdr>
    </w:div>
    <w:div w:id="1440249819">
      <w:bodyDiv w:val="1"/>
      <w:marLeft w:val="0"/>
      <w:marRight w:val="0"/>
      <w:marTop w:val="0"/>
      <w:marBottom w:val="0"/>
      <w:divBdr>
        <w:top w:val="none" w:sz="0" w:space="0" w:color="auto"/>
        <w:left w:val="none" w:sz="0" w:space="0" w:color="auto"/>
        <w:bottom w:val="none" w:sz="0" w:space="0" w:color="auto"/>
        <w:right w:val="none" w:sz="0" w:space="0" w:color="auto"/>
      </w:divBdr>
      <w:divsChild>
        <w:div w:id="1445467199">
          <w:marLeft w:val="0"/>
          <w:marRight w:val="0"/>
          <w:marTop w:val="0"/>
          <w:marBottom w:val="0"/>
          <w:divBdr>
            <w:top w:val="none" w:sz="0" w:space="0" w:color="auto"/>
            <w:left w:val="none" w:sz="0" w:space="0" w:color="auto"/>
            <w:bottom w:val="none" w:sz="0" w:space="0" w:color="auto"/>
            <w:right w:val="none" w:sz="0" w:space="0" w:color="auto"/>
          </w:divBdr>
        </w:div>
      </w:divsChild>
    </w:div>
    <w:div w:id="1442410337">
      <w:bodyDiv w:val="1"/>
      <w:marLeft w:val="0"/>
      <w:marRight w:val="0"/>
      <w:marTop w:val="0"/>
      <w:marBottom w:val="0"/>
      <w:divBdr>
        <w:top w:val="none" w:sz="0" w:space="0" w:color="auto"/>
        <w:left w:val="none" w:sz="0" w:space="0" w:color="auto"/>
        <w:bottom w:val="none" w:sz="0" w:space="0" w:color="auto"/>
        <w:right w:val="none" w:sz="0" w:space="0" w:color="auto"/>
      </w:divBdr>
    </w:div>
    <w:div w:id="1475373698">
      <w:bodyDiv w:val="1"/>
      <w:marLeft w:val="0"/>
      <w:marRight w:val="0"/>
      <w:marTop w:val="0"/>
      <w:marBottom w:val="0"/>
      <w:divBdr>
        <w:top w:val="none" w:sz="0" w:space="0" w:color="auto"/>
        <w:left w:val="none" w:sz="0" w:space="0" w:color="auto"/>
        <w:bottom w:val="none" w:sz="0" w:space="0" w:color="auto"/>
        <w:right w:val="none" w:sz="0" w:space="0" w:color="auto"/>
      </w:divBdr>
      <w:divsChild>
        <w:div w:id="1927231698">
          <w:marLeft w:val="0"/>
          <w:marRight w:val="0"/>
          <w:marTop w:val="0"/>
          <w:marBottom w:val="0"/>
          <w:divBdr>
            <w:top w:val="none" w:sz="0" w:space="0" w:color="auto"/>
            <w:left w:val="none" w:sz="0" w:space="0" w:color="auto"/>
            <w:bottom w:val="none" w:sz="0" w:space="0" w:color="auto"/>
            <w:right w:val="none" w:sz="0" w:space="0" w:color="auto"/>
          </w:divBdr>
          <w:divsChild>
            <w:div w:id="1214384839">
              <w:marLeft w:val="0"/>
              <w:marRight w:val="0"/>
              <w:marTop w:val="0"/>
              <w:marBottom w:val="0"/>
              <w:divBdr>
                <w:top w:val="none" w:sz="0" w:space="0" w:color="auto"/>
                <w:left w:val="none" w:sz="0" w:space="0" w:color="auto"/>
                <w:bottom w:val="none" w:sz="0" w:space="0" w:color="auto"/>
                <w:right w:val="none" w:sz="0" w:space="0" w:color="auto"/>
              </w:divBdr>
              <w:divsChild>
                <w:div w:id="1656182712">
                  <w:marLeft w:val="0"/>
                  <w:marRight w:val="0"/>
                  <w:marTop w:val="0"/>
                  <w:marBottom w:val="0"/>
                  <w:divBdr>
                    <w:top w:val="none" w:sz="0" w:space="0" w:color="auto"/>
                    <w:left w:val="none" w:sz="0" w:space="0" w:color="auto"/>
                    <w:bottom w:val="none" w:sz="0" w:space="0" w:color="auto"/>
                    <w:right w:val="none" w:sz="0" w:space="0" w:color="auto"/>
                  </w:divBdr>
                  <w:divsChild>
                    <w:div w:id="1186283179">
                      <w:marLeft w:val="0"/>
                      <w:marRight w:val="0"/>
                      <w:marTop w:val="0"/>
                      <w:marBottom w:val="0"/>
                      <w:divBdr>
                        <w:top w:val="none" w:sz="0" w:space="0" w:color="auto"/>
                        <w:left w:val="none" w:sz="0" w:space="0" w:color="auto"/>
                        <w:bottom w:val="none" w:sz="0" w:space="0" w:color="auto"/>
                        <w:right w:val="none" w:sz="0" w:space="0" w:color="auto"/>
                      </w:divBdr>
                      <w:divsChild>
                        <w:div w:id="506596081">
                          <w:marLeft w:val="0"/>
                          <w:marRight w:val="0"/>
                          <w:marTop w:val="0"/>
                          <w:marBottom w:val="0"/>
                          <w:divBdr>
                            <w:top w:val="none" w:sz="0" w:space="0" w:color="auto"/>
                            <w:left w:val="none" w:sz="0" w:space="0" w:color="auto"/>
                            <w:bottom w:val="none" w:sz="0" w:space="0" w:color="auto"/>
                            <w:right w:val="none" w:sz="0" w:space="0" w:color="auto"/>
                          </w:divBdr>
                        </w:div>
                      </w:divsChild>
                    </w:div>
                    <w:div w:id="960304652">
                      <w:marLeft w:val="0"/>
                      <w:marRight w:val="0"/>
                      <w:marTop w:val="0"/>
                      <w:marBottom w:val="0"/>
                      <w:divBdr>
                        <w:top w:val="none" w:sz="0" w:space="0" w:color="auto"/>
                        <w:left w:val="none" w:sz="0" w:space="0" w:color="auto"/>
                        <w:bottom w:val="none" w:sz="0" w:space="0" w:color="auto"/>
                        <w:right w:val="none" w:sz="0" w:space="0" w:color="auto"/>
                      </w:divBdr>
                      <w:divsChild>
                        <w:div w:id="22912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183851">
      <w:bodyDiv w:val="1"/>
      <w:marLeft w:val="0"/>
      <w:marRight w:val="0"/>
      <w:marTop w:val="0"/>
      <w:marBottom w:val="0"/>
      <w:divBdr>
        <w:top w:val="none" w:sz="0" w:space="0" w:color="auto"/>
        <w:left w:val="none" w:sz="0" w:space="0" w:color="auto"/>
        <w:bottom w:val="none" w:sz="0" w:space="0" w:color="auto"/>
        <w:right w:val="none" w:sz="0" w:space="0" w:color="auto"/>
      </w:divBdr>
    </w:div>
    <w:div w:id="1521243122">
      <w:bodyDiv w:val="1"/>
      <w:marLeft w:val="0"/>
      <w:marRight w:val="0"/>
      <w:marTop w:val="0"/>
      <w:marBottom w:val="0"/>
      <w:divBdr>
        <w:top w:val="none" w:sz="0" w:space="0" w:color="auto"/>
        <w:left w:val="none" w:sz="0" w:space="0" w:color="auto"/>
        <w:bottom w:val="none" w:sz="0" w:space="0" w:color="auto"/>
        <w:right w:val="none" w:sz="0" w:space="0" w:color="auto"/>
      </w:divBdr>
      <w:divsChild>
        <w:div w:id="1517382369">
          <w:marLeft w:val="0"/>
          <w:marRight w:val="0"/>
          <w:marTop w:val="0"/>
          <w:marBottom w:val="0"/>
          <w:divBdr>
            <w:top w:val="none" w:sz="0" w:space="0" w:color="auto"/>
            <w:left w:val="none" w:sz="0" w:space="0" w:color="auto"/>
            <w:bottom w:val="none" w:sz="0" w:space="0" w:color="auto"/>
            <w:right w:val="none" w:sz="0" w:space="0" w:color="auto"/>
          </w:divBdr>
          <w:divsChild>
            <w:div w:id="2143957161">
              <w:marLeft w:val="0"/>
              <w:marRight w:val="0"/>
              <w:marTop w:val="0"/>
              <w:marBottom w:val="0"/>
              <w:divBdr>
                <w:top w:val="none" w:sz="0" w:space="0" w:color="auto"/>
                <w:left w:val="none" w:sz="0" w:space="0" w:color="auto"/>
                <w:bottom w:val="none" w:sz="0" w:space="0" w:color="auto"/>
                <w:right w:val="none" w:sz="0" w:space="0" w:color="auto"/>
              </w:divBdr>
              <w:divsChild>
                <w:div w:id="96268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538026">
      <w:bodyDiv w:val="1"/>
      <w:marLeft w:val="0"/>
      <w:marRight w:val="0"/>
      <w:marTop w:val="0"/>
      <w:marBottom w:val="0"/>
      <w:divBdr>
        <w:top w:val="none" w:sz="0" w:space="0" w:color="auto"/>
        <w:left w:val="none" w:sz="0" w:space="0" w:color="auto"/>
        <w:bottom w:val="none" w:sz="0" w:space="0" w:color="auto"/>
        <w:right w:val="none" w:sz="0" w:space="0" w:color="auto"/>
      </w:divBdr>
    </w:div>
    <w:div w:id="1616476599">
      <w:bodyDiv w:val="1"/>
      <w:marLeft w:val="0"/>
      <w:marRight w:val="0"/>
      <w:marTop w:val="0"/>
      <w:marBottom w:val="0"/>
      <w:divBdr>
        <w:top w:val="none" w:sz="0" w:space="0" w:color="auto"/>
        <w:left w:val="none" w:sz="0" w:space="0" w:color="auto"/>
        <w:bottom w:val="none" w:sz="0" w:space="0" w:color="auto"/>
        <w:right w:val="none" w:sz="0" w:space="0" w:color="auto"/>
      </w:divBdr>
    </w:div>
    <w:div w:id="1637177243">
      <w:bodyDiv w:val="1"/>
      <w:marLeft w:val="0"/>
      <w:marRight w:val="0"/>
      <w:marTop w:val="0"/>
      <w:marBottom w:val="0"/>
      <w:divBdr>
        <w:top w:val="none" w:sz="0" w:space="0" w:color="auto"/>
        <w:left w:val="none" w:sz="0" w:space="0" w:color="auto"/>
        <w:bottom w:val="none" w:sz="0" w:space="0" w:color="auto"/>
        <w:right w:val="none" w:sz="0" w:space="0" w:color="auto"/>
      </w:divBdr>
    </w:div>
    <w:div w:id="1648971787">
      <w:bodyDiv w:val="1"/>
      <w:marLeft w:val="0"/>
      <w:marRight w:val="0"/>
      <w:marTop w:val="0"/>
      <w:marBottom w:val="0"/>
      <w:divBdr>
        <w:top w:val="none" w:sz="0" w:space="0" w:color="auto"/>
        <w:left w:val="none" w:sz="0" w:space="0" w:color="auto"/>
        <w:bottom w:val="none" w:sz="0" w:space="0" w:color="auto"/>
        <w:right w:val="none" w:sz="0" w:space="0" w:color="auto"/>
      </w:divBdr>
      <w:divsChild>
        <w:div w:id="1397586768">
          <w:marLeft w:val="0"/>
          <w:marRight w:val="0"/>
          <w:marTop w:val="0"/>
          <w:marBottom w:val="0"/>
          <w:divBdr>
            <w:top w:val="none" w:sz="0" w:space="0" w:color="auto"/>
            <w:left w:val="none" w:sz="0" w:space="0" w:color="auto"/>
            <w:bottom w:val="none" w:sz="0" w:space="0" w:color="auto"/>
            <w:right w:val="none" w:sz="0" w:space="0" w:color="auto"/>
          </w:divBdr>
        </w:div>
        <w:div w:id="1938634211">
          <w:marLeft w:val="0"/>
          <w:marRight w:val="0"/>
          <w:marTop w:val="0"/>
          <w:marBottom w:val="0"/>
          <w:divBdr>
            <w:top w:val="none" w:sz="0" w:space="0" w:color="auto"/>
            <w:left w:val="none" w:sz="0" w:space="0" w:color="auto"/>
            <w:bottom w:val="none" w:sz="0" w:space="0" w:color="auto"/>
            <w:right w:val="none" w:sz="0" w:space="0" w:color="auto"/>
          </w:divBdr>
        </w:div>
      </w:divsChild>
    </w:div>
    <w:div w:id="1672951598">
      <w:bodyDiv w:val="1"/>
      <w:marLeft w:val="0"/>
      <w:marRight w:val="0"/>
      <w:marTop w:val="0"/>
      <w:marBottom w:val="0"/>
      <w:divBdr>
        <w:top w:val="none" w:sz="0" w:space="0" w:color="auto"/>
        <w:left w:val="none" w:sz="0" w:space="0" w:color="auto"/>
        <w:bottom w:val="none" w:sz="0" w:space="0" w:color="auto"/>
        <w:right w:val="none" w:sz="0" w:space="0" w:color="auto"/>
      </w:divBdr>
    </w:div>
    <w:div w:id="1694962534">
      <w:bodyDiv w:val="1"/>
      <w:marLeft w:val="0"/>
      <w:marRight w:val="0"/>
      <w:marTop w:val="0"/>
      <w:marBottom w:val="0"/>
      <w:divBdr>
        <w:top w:val="none" w:sz="0" w:space="0" w:color="auto"/>
        <w:left w:val="none" w:sz="0" w:space="0" w:color="auto"/>
        <w:bottom w:val="none" w:sz="0" w:space="0" w:color="auto"/>
        <w:right w:val="none" w:sz="0" w:space="0" w:color="auto"/>
      </w:divBdr>
      <w:divsChild>
        <w:div w:id="1410542912">
          <w:marLeft w:val="0"/>
          <w:marRight w:val="0"/>
          <w:marTop w:val="0"/>
          <w:marBottom w:val="0"/>
          <w:divBdr>
            <w:top w:val="none" w:sz="0" w:space="0" w:color="auto"/>
            <w:left w:val="none" w:sz="0" w:space="0" w:color="auto"/>
            <w:bottom w:val="none" w:sz="0" w:space="0" w:color="auto"/>
            <w:right w:val="none" w:sz="0" w:space="0" w:color="auto"/>
          </w:divBdr>
        </w:div>
        <w:div w:id="1834905630">
          <w:marLeft w:val="0"/>
          <w:marRight w:val="0"/>
          <w:marTop w:val="0"/>
          <w:marBottom w:val="0"/>
          <w:divBdr>
            <w:top w:val="none" w:sz="0" w:space="0" w:color="auto"/>
            <w:left w:val="none" w:sz="0" w:space="0" w:color="auto"/>
            <w:bottom w:val="none" w:sz="0" w:space="0" w:color="auto"/>
            <w:right w:val="none" w:sz="0" w:space="0" w:color="auto"/>
          </w:divBdr>
        </w:div>
      </w:divsChild>
    </w:div>
    <w:div w:id="1708025970">
      <w:bodyDiv w:val="1"/>
      <w:marLeft w:val="0"/>
      <w:marRight w:val="0"/>
      <w:marTop w:val="0"/>
      <w:marBottom w:val="0"/>
      <w:divBdr>
        <w:top w:val="none" w:sz="0" w:space="0" w:color="auto"/>
        <w:left w:val="none" w:sz="0" w:space="0" w:color="auto"/>
        <w:bottom w:val="none" w:sz="0" w:space="0" w:color="auto"/>
        <w:right w:val="none" w:sz="0" w:space="0" w:color="auto"/>
      </w:divBdr>
      <w:divsChild>
        <w:div w:id="1154302126">
          <w:marLeft w:val="0"/>
          <w:marRight w:val="0"/>
          <w:marTop w:val="0"/>
          <w:marBottom w:val="0"/>
          <w:divBdr>
            <w:top w:val="none" w:sz="0" w:space="0" w:color="auto"/>
            <w:left w:val="none" w:sz="0" w:space="0" w:color="auto"/>
            <w:bottom w:val="none" w:sz="0" w:space="0" w:color="auto"/>
            <w:right w:val="none" w:sz="0" w:space="0" w:color="auto"/>
          </w:divBdr>
          <w:divsChild>
            <w:div w:id="1935935757">
              <w:marLeft w:val="0"/>
              <w:marRight w:val="0"/>
              <w:marTop w:val="0"/>
              <w:marBottom w:val="0"/>
              <w:divBdr>
                <w:top w:val="none" w:sz="0" w:space="0" w:color="auto"/>
                <w:left w:val="none" w:sz="0" w:space="0" w:color="auto"/>
                <w:bottom w:val="none" w:sz="0" w:space="0" w:color="auto"/>
                <w:right w:val="none" w:sz="0" w:space="0" w:color="auto"/>
              </w:divBdr>
            </w:div>
            <w:div w:id="850723543">
              <w:marLeft w:val="0"/>
              <w:marRight w:val="0"/>
              <w:marTop w:val="0"/>
              <w:marBottom w:val="0"/>
              <w:divBdr>
                <w:top w:val="none" w:sz="0" w:space="0" w:color="auto"/>
                <w:left w:val="none" w:sz="0" w:space="0" w:color="auto"/>
                <w:bottom w:val="none" w:sz="0" w:space="0" w:color="auto"/>
                <w:right w:val="none" w:sz="0" w:space="0" w:color="auto"/>
              </w:divBdr>
            </w:div>
            <w:div w:id="151458510">
              <w:marLeft w:val="0"/>
              <w:marRight w:val="0"/>
              <w:marTop w:val="0"/>
              <w:marBottom w:val="0"/>
              <w:divBdr>
                <w:top w:val="none" w:sz="0" w:space="0" w:color="auto"/>
                <w:left w:val="none" w:sz="0" w:space="0" w:color="auto"/>
                <w:bottom w:val="none" w:sz="0" w:space="0" w:color="auto"/>
                <w:right w:val="none" w:sz="0" w:space="0" w:color="auto"/>
              </w:divBdr>
              <w:divsChild>
                <w:div w:id="193151175">
                  <w:marLeft w:val="0"/>
                  <w:marRight w:val="0"/>
                  <w:marTop w:val="0"/>
                  <w:marBottom w:val="0"/>
                  <w:divBdr>
                    <w:top w:val="none" w:sz="0" w:space="0" w:color="auto"/>
                    <w:left w:val="none" w:sz="0" w:space="0" w:color="auto"/>
                    <w:bottom w:val="none" w:sz="0" w:space="0" w:color="auto"/>
                    <w:right w:val="none" w:sz="0" w:space="0" w:color="auto"/>
                  </w:divBdr>
                </w:div>
                <w:div w:id="616449543">
                  <w:marLeft w:val="0"/>
                  <w:marRight w:val="0"/>
                  <w:marTop w:val="0"/>
                  <w:marBottom w:val="0"/>
                  <w:divBdr>
                    <w:top w:val="none" w:sz="0" w:space="0" w:color="auto"/>
                    <w:left w:val="none" w:sz="0" w:space="0" w:color="auto"/>
                    <w:bottom w:val="none" w:sz="0" w:space="0" w:color="auto"/>
                    <w:right w:val="none" w:sz="0" w:space="0" w:color="auto"/>
                  </w:divBdr>
                </w:div>
              </w:divsChild>
            </w:div>
            <w:div w:id="961111756">
              <w:marLeft w:val="0"/>
              <w:marRight w:val="0"/>
              <w:marTop w:val="0"/>
              <w:marBottom w:val="0"/>
              <w:divBdr>
                <w:top w:val="none" w:sz="0" w:space="0" w:color="auto"/>
                <w:left w:val="none" w:sz="0" w:space="0" w:color="auto"/>
                <w:bottom w:val="none" w:sz="0" w:space="0" w:color="auto"/>
                <w:right w:val="none" w:sz="0" w:space="0" w:color="auto"/>
              </w:divBdr>
              <w:divsChild>
                <w:div w:id="2081100111">
                  <w:marLeft w:val="0"/>
                  <w:marRight w:val="0"/>
                  <w:marTop w:val="0"/>
                  <w:marBottom w:val="0"/>
                  <w:divBdr>
                    <w:top w:val="none" w:sz="0" w:space="0" w:color="auto"/>
                    <w:left w:val="none" w:sz="0" w:space="0" w:color="auto"/>
                    <w:bottom w:val="none" w:sz="0" w:space="0" w:color="auto"/>
                    <w:right w:val="none" w:sz="0" w:space="0" w:color="auto"/>
                  </w:divBdr>
                </w:div>
                <w:div w:id="171771969">
                  <w:marLeft w:val="0"/>
                  <w:marRight w:val="0"/>
                  <w:marTop w:val="0"/>
                  <w:marBottom w:val="0"/>
                  <w:divBdr>
                    <w:top w:val="none" w:sz="0" w:space="0" w:color="auto"/>
                    <w:left w:val="none" w:sz="0" w:space="0" w:color="auto"/>
                    <w:bottom w:val="none" w:sz="0" w:space="0" w:color="auto"/>
                    <w:right w:val="none" w:sz="0" w:space="0" w:color="auto"/>
                  </w:divBdr>
                </w:div>
              </w:divsChild>
            </w:div>
            <w:div w:id="622855200">
              <w:marLeft w:val="0"/>
              <w:marRight w:val="0"/>
              <w:marTop w:val="0"/>
              <w:marBottom w:val="0"/>
              <w:divBdr>
                <w:top w:val="none" w:sz="0" w:space="0" w:color="auto"/>
                <w:left w:val="none" w:sz="0" w:space="0" w:color="auto"/>
                <w:bottom w:val="none" w:sz="0" w:space="0" w:color="auto"/>
                <w:right w:val="none" w:sz="0" w:space="0" w:color="auto"/>
              </w:divBdr>
              <w:divsChild>
                <w:div w:id="1506163080">
                  <w:marLeft w:val="0"/>
                  <w:marRight w:val="0"/>
                  <w:marTop w:val="0"/>
                  <w:marBottom w:val="0"/>
                  <w:divBdr>
                    <w:top w:val="none" w:sz="0" w:space="0" w:color="auto"/>
                    <w:left w:val="none" w:sz="0" w:space="0" w:color="auto"/>
                    <w:bottom w:val="none" w:sz="0" w:space="0" w:color="auto"/>
                    <w:right w:val="none" w:sz="0" w:space="0" w:color="auto"/>
                  </w:divBdr>
                </w:div>
                <w:div w:id="770584930">
                  <w:marLeft w:val="0"/>
                  <w:marRight w:val="0"/>
                  <w:marTop w:val="0"/>
                  <w:marBottom w:val="0"/>
                  <w:divBdr>
                    <w:top w:val="none" w:sz="0" w:space="0" w:color="auto"/>
                    <w:left w:val="none" w:sz="0" w:space="0" w:color="auto"/>
                    <w:bottom w:val="none" w:sz="0" w:space="0" w:color="auto"/>
                    <w:right w:val="none" w:sz="0" w:space="0" w:color="auto"/>
                  </w:divBdr>
                </w:div>
                <w:div w:id="521092844">
                  <w:marLeft w:val="0"/>
                  <w:marRight w:val="0"/>
                  <w:marTop w:val="0"/>
                  <w:marBottom w:val="0"/>
                  <w:divBdr>
                    <w:top w:val="none" w:sz="0" w:space="0" w:color="auto"/>
                    <w:left w:val="none" w:sz="0" w:space="0" w:color="auto"/>
                    <w:bottom w:val="none" w:sz="0" w:space="0" w:color="auto"/>
                    <w:right w:val="none" w:sz="0" w:space="0" w:color="auto"/>
                  </w:divBdr>
                  <w:divsChild>
                    <w:div w:id="614093123">
                      <w:marLeft w:val="0"/>
                      <w:marRight w:val="0"/>
                      <w:marTop w:val="0"/>
                      <w:marBottom w:val="0"/>
                      <w:divBdr>
                        <w:top w:val="none" w:sz="0" w:space="0" w:color="auto"/>
                        <w:left w:val="none" w:sz="0" w:space="0" w:color="auto"/>
                        <w:bottom w:val="none" w:sz="0" w:space="0" w:color="auto"/>
                        <w:right w:val="none" w:sz="0" w:space="0" w:color="auto"/>
                      </w:divBdr>
                    </w:div>
                    <w:div w:id="338506589">
                      <w:marLeft w:val="0"/>
                      <w:marRight w:val="0"/>
                      <w:marTop w:val="0"/>
                      <w:marBottom w:val="0"/>
                      <w:divBdr>
                        <w:top w:val="none" w:sz="0" w:space="0" w:color="auto"/>
                        <w:left w:val="none" w:sz="0" w:space="0" w:color="auto"/>
                        <w:bottom w:val="none" w:sz="0" w:space="0" w:color="auto"/>
                        <w:right w:val="none" w:sz="0" w:space="0" w:color="auto"/>
                      </w:divBdr>
                    </w:div>
                  </w:divsChild>
                </w:div>
                <w:div w:id="1154373986">
                  <w:marLeft w:val="0"/>
                  <w:marRight w:val="0"/>
                  <w:marTop w:val="0"/>
                  <w:marBottom w:val="0"/>
                  <w:divBdr>
                    <w:top w:val="none" w:sz="0" w:space="0" w:color="auto"/>
                    <w:left w:val="none" w:sz="0" w:space="0" w:color="auto"/>
                    <w:bottom w:val="none" w:sz="0" w:space="0" w:color="auto"/>
                    <w:right w:val="none" w:sz="0" w:space="0" w:color="auto"/>
                  </w:divBdr>
                  <w:divsChild>
                    <w:div w:id="2040231102">
                      <w:marLeft w:val="0"/>
                      <w:marRight w:val="0"/>
                      <w:marTop w:val="0"/>
                      <w:marBottom w:val="0"/>
                      <w:divBdr>
                        <w:top w:val="none" w:sz="0" w:space="0" w:color="auto"/>
                        <w:left w:val="none" w:sz="0" w:space="0" w:color="auto"/>
                        <w:bottom w:val="none" w:sz="0" w:space="0" w:color="auto"/>
                        <w:right w:val="none" w:sz="0" w:space="0" w:color="auto"/>
                      </w:divBdr>
                    </w:div>
                    <w:div w:id="118255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627687">
              <w:marLeft w:val="0"/>
              <w:marRight w:val="0"/>
              <w:marTop w:val="0"/>
              <w:marBottom w:val="0"/>
              <w:divBdr>
                <w:top w:val="none" w:sz="0" w:space="0" w:color="auto"/>
                <w:left w:val="none" w:sz="0" w:space="0" w:color="auto"/>
                <w:bottom w:val="none" w:sz="0" w:space="0" w:color="auto"/>
                <w:right w:val="none" w:sz="0" w:space="0" w:color="auto"/>
              </w:divBdr>
              <w:divsChild>
                <w:div w:id="1436709485">
                  <w:marLeft w:val="0"/>
                  <w:marRight w:val="0"/>
                  <w:marTop w:val="0"/>
                  <w:marBottom w:val="0"/>
                  <w:divBdr>
                    <w:top w:val="none" w:sz="0" w:space="0" w:color="auto"/>
                    <w:left w:val="none" w:sz="0" w:space="0" w:color="auto"/>
                    <w:bottom w:val="none" w:sz="0" w:space="0" w:color="auto"/>
                    <w:right w:val="none" w:sz="0" w:space="0" w:color="auto"/>
                  </w:divBdr>
                </w:div>
                <w:div w:id="2073968926">
                  <w:marLeft w:val="0"/>
                  <w:marRight w:val="0"/>
                  <w:marTop w:val="0"/>
                  <w:marBottom w:val="0"/>
                  <w:divBdr>
                    <w:top w:val="none" w:sz="0" w:space="0" w:color="auto"/>
                    <w:left w:val="none" w:sz="0" w:space="0" w:color="auto"/>
                    <w:bottom w:val="none" w:sz="0" w:space="0" w:color="auto"/>
                    <w:right w:val="none" w:sz="0" w:space="0" w:color="auto"/>
                  </w:divBdr>
                </w:div>
                <w:div w:id="402920728">
                  <w:marLeft w:val="0"/>
                  <w:marRight w:val="0"/>
                  <w:marTop w:val="0"/>
                  <w:marBottom w:val="0"/>
                  <w:divBdr>
                    <w:top w:val="none" w:sz="0" w:space="0" w:color="auto"/>
                    <w:left w:val="none" w:sz="0" w:space="0" w:color="auto"/>
                    <w:bottom w:val="none" w:sz="0" w:space="0" w:color="auto"/>
                    <w:right w:val="none" w:sz="0" w:space="0" w:color="auto"/>
                  </w:divBdr>
                  <w:divsChild>
                    <w:div w:id="775826737">
                      <w:marLeft w:val="0"/>
                      <w:marRight w:val="0"/>
                      <w:marTop w:val="0"/>
                      <w:marBottom w:val="0"/>
                      <w:divBdr>
                        <w:top w:val="none" w:sz="0" w:space="0" w:color="auto"/>
                        <w:left w:val="none" w:sz="0" w:space="0" w:color="auto"/>
                        <w:bottom w:val="none" w:sz="0" w:space="0" w:color="auto"/>
                        <w:right w:val="none" w:sz="0" w:space="0" w:color="auto"/>
                      </w:divBdr>
                    </w:div>
                    <w:div w:id="991836408">
                      <w:marLeft w:val="0"/>
                      <w:marRight w:val="0"/>
                      <w:marTop w:val="0"/>
                      <w:marBottom w:val="0"/>
                      <w:divBdr>
                        <w:top w:val="none" w:sz="0" w:space="0" w:color="auto"/>
                        <w:left w:val="none" w:sz="0" w:space="0" w:color="auto"/>
                        <w:bottom w:val="none" w:sz="0" w:space="0" w:color="auto"/>
                        <w:right w:val="none" w:sz="0" w:space="0" w:color="auto"/>
                      </w:divBdr>
                    </w:div>
                  </w:divsChild>
                </w:div>
                <w:div w:id="1859351147">
                  <w:marLeft w:val="0"/>
                  <w:marRight w:val="0"/>
                  <w:marTop w:val="0"/>
                  <w:marBottom w:val="0"/>
                  <w:divBdr>
                    <w:top w:val="none" w:sz="0" w:space="0" w:color="auto"/>
                    <w:left w:val="none" w:sz="0" w:space="0" w:color="auto"/>
                    <w:bottom w:val="none" w:sz="0" w:space="0" w:color="auto"/>
                    <w:right w:val="none" w:sz="0" w:space="0" w:color="auto"/>
                  </w:divBdr>
                  <w:divsChild>
                    <w:div w:id="1434089891">
                      <w:marLeft w:val="0"/>
                      <w:marRight w:val="0"/>
                      <w:marTop w:val="0"/>
                      <w:marBottom w:val="0"/>
                      <w:divBdr>
                        <w:top w:val="none" w:sz="0" w:space="0" w:color="auto"/>
                        <w:left w:val="none" w:sz="0" w:space="0" w:color="auto"/>
                        <w:bottom w:val="none" w:sz="0" w:space="0" w:color="auto"/>
                        <w:right w:val="none" w:sz="0" w:space="0" w:color="auto"/>
                      </w:divBdr>
                    </w:div>
                    <w:div w:id="315301406">
                      <w:marLeft w:val="0"/>
                      <w:marRight w:val="0"/>
                      <w:marTop w:val="0"/>
                      <w:marBottom w:val="0"/>
                      <w:divBdr>
                        <w:top w:val="none" w:sz="0" w:space="0" w:color="auto"/>
                        <w:left w:val="none" w:sz="0" w:space="0" w:color="auto"/>
                        <w:bottom w:val="none" w:sz="0" w:space="0" w:color="auto"/>
                        <w:right w:val="none" w:sz="0" w:space="0" w:color="auto"/>
                      </w:divBdr>
                    </w:div>
                  </w:divsChild>
                </w:div>
                <w:div w:id="1663774337">
                  <w:marLeft w:val="0"/>
                  <w:marRight w:val="0"/>
                  <w:marTop w:val="0"/>
                  <w:marBottom w:val="0"/>
                  <w:divBdr>
                    <w:top w:val="none" w:sz="0" w:space="0" w:color="auto"/>
                    <w:left w:val="none" w:sz="0" w:space="0" w:color="auto"/>
                    <w:bottom w:val="none" w:sz="0" w:space="0" w:color="auto"/>
                    <w:right w:val="none" w:sz="0" w:space="0" w:color="auto"/>
                  </w:divBdr>
                  <w:divsChild>
                    <w:div w:id="233400446">
                      <w:marLeft w:val="0"/>
                      <w:marRight w:val="0"/>
                      <w:marTop w:val="0"/>
                      <w:marBottom w:val="0"/>
                      <w:divBdr>
                        <w:top w:val="none" w:sz="0" w:space="0" w:color="auto"/>
                        <w:left w:val="none" w:sz="0" w:space="0" w:color="auto"/>
                        <w:bottom w:val="none" w:sz="0" w:space="0" w:color="auto"/>
                        <w:right w:val="none" w:sz="0" w:space="0" w:color="auto"/>
                      </w:divBdr>
                    </w:div>
                    <w:div w:id="1258054782">
                      <w:marLeft w:val="0"/>
                      <w:marRight w:val="0"/>
                      <w:marTop w:val="0"/>
                      <w:marBottom w:val="0"/>
                      <w:divBdr>
                        <w:top w:val="none" w:sz="0" w:space="0" w:color="auto"/>
                        <w:left w:val="none" w:sz="0" w:space="0" w:color="auto"/>
                        <w:bottom w:val="none" w:sz="0" w:space="0" w:color="auto"/>
                        <w:right w:val="none" w:sz="0" w:space="0" w:color="auto"/>
                      </w:divBdr>
                    </w:div>
                  </w:divsChild>
                </w:div>
                <w:div w:id="429358654">
                  <w:marLeft w:val="0"/>
                  <w:marRight w:val="0"/>
                  <w:marTop w:val="0"/>
                  <w:marBottom w:val="0"/>
                  <w:divBdr>
                    <w:top w:val="none" w:sz="0" w:space="0" w:color="auto"/>
                    <w:left w:val="none" w:sz="0" w:space="0" w:color="auto"/>
                    <w:bottom w:val="none" w:sz="0" w:space="0" w:color="auto"/>
                    <w:right w:val="none" w:sz="0" w:space="0" w:color="auto"/>
                  </w:divBdr>
                  <w:divsChild>
                    <w:div w:id="337974680">
                      <w:marLeft w:val="0"/>
                      <w:marRight w:val="0"/>
                      <w:marTop w:val="0"/>
                      <w:marBottom w:val="0"/>
                      <w:divBdr>
                        <w:top w:val="none" w:sz="0" w:space="0" w:color="auto"/>
                        <w:left w:val="none" w:sz="0" w:space="0" w:color="auto"/>
                        <w:bottom w:val="none" w:sz="0" w:space="0" w:color="auto"/>
                        <w:right w:val="none" w:sz="0" w:space="0" w:color="auto"/>
                      </w:divBdr>
                    </w:div>
                    <w:div w:id="120079228">
                      <w:marLeft w:val="0"/>
                      <w:marRight w:val="0"/>
                      <w:marTop w:val="0"/>
                      <w:marBottom w:val="0"/>
                      <w:divBdr>
                        <w:top w:val="none" w:sz="0" w:space="0" w:color="auto"/>
                        <w:left w:val="none" w:sz="0" w:space="0" w:color="auto"/>
                        <w:bottom w:val="none" w:sz="0" w:space="0" w:color="auto"/>
                        <w:right w:val="none" w:sz="0" w:space="0" w:color="auto"/>
                      </w:divBdr>
                    </w:div>
                  </w:divsChild>
                </w:div>
                <w:div w:id="1557231296">
                  <w:marLeft w:val="0"/>
                  <w:marRight w:val="0"/>
                  <w:marTop w:val="0"/>
                  <w:marBottom w:val="0"/>
                  <w:divBdr>
                    <w:top w:val="none" w:sz="0" w:space="0" w:color="auto"/>
                    <w:left w:val="none" w:sz="0" w:space="0" w:color="auto"/>
                    <w:bottom w:val="none" w:sz="0" w:space="0" w:color="auto"/>
                    <w:right w:val="none" w:sz="0" w:space="0" w:color="auto"/>
                  </w:divBdr>
                  <w:divsChild>
                    <w:div w:id="786585575">
                      <w:marLeft w:val="0"/>
                      <w:marRight w:val="0"/>
                      <w:marTop w:val="0"/>
                      <w:marBottom w:val="0"/>
                      <w:divBdr>
                        <w:top w:val="none" w:sz="0" w:space="0" w:color="auto"/>
                        <w:left w:val="none" w:sz="0" w:space="0" w:color="auto"/>
                        <w:bottom w:val="none" w:sz="0" w:space="0" w:color="auto"/>
                        <w:right w:val="none" w:sz="0" w:space="0" w:color="auto"/>
                      </w:divBdr>
                    </w:div>
                    <w:div w:id="140039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792674">
              <w:marLeft w:val="0"/>
              <w:marRight w:val="0"/>
              <w:marTop w:val="0"/>
              <w:marBottom w:val="0"/>
              <w:divBdr>
                <w:top w:val="none" w:sz="0" w:space="0" w:color="auto"/>
                <w:left w:val="none" w:sz="0" w:space="0" w:color="auto"/>
                <w:bottom w:val="none" w:sz="0" w:space="0" w:color="auto"/>
                <w:right w:val="none" w:sz="0" w:space="0" w:color="auto"/>
              </w:divBdr>
              <w:divsChild>
                <w:div w:id="1847597672">
                  <w:marLeft w:val="0"/>
                  <w:marRight w:val="0"/>
                  <w:marTop w:val="0"/>
                  <w:marBottom w:val="0"/>
                  <w:divBdr>
                    <w:top w:val="none" w:sz="0" w:space="0" w:color="auto"/>
                    <w:left w:val="none" w:sz="0" w:space="0" w:color="auto"/>
                    <w:bottom w:val="none" w:sz="0" w:space="0" w:color="auto"/>
                    <w:right w:val="none" w:sz="0" w:space="0" w:color="auto"/>
                  </w:divBdr>
                </w:div>
                <w:div w:id="40600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731069">
      <w:bodyDiv w:val="1"/>
      <w:marLeft w:val="0"/>
      <w:marRight w:val="0"/>
      <w:marTop w:val="0"/>
      <w:marBottom w:val="0"/>
      <w:divBdr>
        <w:top w:val="none" w:sz="0" w:space="0" w:color="auto"/>
        <w:left w:val="none" w:sz="0" w:space="0" w:color="auto"/>
        <w:bottom w:val="none" w:sz="0" w:space="0" w:color="auto"/>
        <w:right w:val="none" w:sz="0" w:space="0" w:color="auto"/>
      </w:divBdr>
    </w:div>
    <w:div w:id="1742026407">
      <w:bodyDiv w:val="1"/>
      <w:marLeft w:val="0"/>
      <w:marRight w:val="0"/>
      <w:marTop w:val="0"/>
      <w:marBottom w:val="0"/>
      <w:divBdr>
        <w:top w:val="none" w:sz="0" w:space="0" w:color="auto"/>
        <w:left w:val="none" w:sz="0" w:space="0" w:color="auto"/>
        <w:bottom w:val="none" w:sz="0" w:space="0" w:color="auto"/>
        <w:right w:val="none" w:sz="0" w:space="0" w:color="auto"/>
      </w:divBdr>
      <w:divsChild>
        <w:div w:id="1746029065">
          <w:marLeft w:val="0"/>
          <w:marRight w:val="0"/>
          <w:marTop w:val="0"/>
          <w:marBottom w:val="0"/>
          <w:divBdr>
            <w:top w:val="none" w:sz="0" w:space="0" w:color="auto"/>
            <w:left w:val="none" w:sz="0" w:space="0" w:color="auto"/>
            <w:bottom w:val="none" w:sz="0" w:space="0" w:color="auto"/>
            <w:right w:val="none" w:sz="0" w:space="0" w:color="auto"/>
          </w:divBdr>
        </w:div>
        <w:div w:id="630139456">
          <w:marLeft w:val="0"/>
          <w:marRight w:val="0"/>
          <w:marTop w:val="0"/>
          <w:marBottom w:val="0"/>
          <w:divBdr>
            <w:top w:val="none" w:sz="0" w:space="0" w:color="auto"/>
            <w:left w:val="none" w:sz="0" w:space="0" w:color="auto"/>
            <w:bottom w:val="none" w:sz="0" w:space="0" w:color="auto"/>
            <w:right w:val="none" w:sz="0" w:space="0" w:color="auto"/>
          </w:divBdr>
        </w:div>
      </w:divsChild>
    </w:div>
    <w:div w:id="1756710359">
      <w:bodyDiv w:val="1"/>
      <w:marLeft w:val="0"/>
      <w:marRight w:val="0"/>
      <w:marTop w:val="0"/>
      <w:marBottom w:val="0"/>
      <w:divBdr>
        <w:top w:val="none" w:sz="0" w:space="0" w:color="auto"/>
        <w:left w:val="none" w:sz="0" w:space="0" w:color="auto"/>
        <w:bottom w:val="none" w:sz="0" w:space="0" w:color="auto"/>
        <w:right w:val="none" w:sz="0" w:space="0" w:color="auto"/>
      </w:divBdr>
    </w:div>
    <w:div w:id="1757092295">
      <w:bodyDiv w:val="1"/>
      <w:marLeft w:val="0"/>
      <w:marRight w:val="0"/>
      <w:marTop w:val="0"/>
      <w:marBottom w:val="0"/>
      <w:divBdr>
        <w:top w:val="none" w:sz="0" w:space="0" w:color="auto"/>
        <w:left w:val="none" w:sz="0" w:space="0" w:color="auto"/>
        <w:bottom w:val="none" w:sz="0" w:space="0" w:color="auto"/>
        <w:right w:val="none" w:sz="0" w:space="0" w:color="auto"/>
      </w:divBdr>
      <w:divsChild>
        <w:div w:id="1010570639">
          <w:marLeft w:val="0"/>
          <w:marRight w:val="0"/>
          <w:marTop w:val="0"/>
          <w:marBottom w:val="0"/>
          <w:divBdr>
            <w:top w:val="none" w:sz="0" w:space="0" w:color="auto"/>
            <w:left w:val="none" w:sz="0" w:space="0" w:color="auto"/>
            <w:bottom w:val="none" w:sz="0" w:space="0" w:color="auto"/>
            <w:right w:val="none" w:sz="0" w:space="0" w:color="auto"/>
          </w:divBdr>
        </w:div>
        <w:div w:id="2135519973">
          <w:marLeft w:val="0"/>
          <w:marRight w:val="0"/>
          <w:marTop w:val="0"/>
          <w:marBottom w:val="0"/>
          <w:divBdr>
            <w:top w:val="none" w:sz="0" w:space="0" w:color="auto"/>
            <w:left w:val="none" w:sz="0" w:space="0" w:color="auto"/>
            <w:bottom w:val="none" w:sz="0" w:space="0" w:color="auto"/>
            <w:right w:val="none" w:sz="0" w:space="0" w:color="auto"/>
          </w:divBdr>
        </w:div>
      </w:divsChild>
    </w:div>
    <w:div w:id="1817644288">
      <w:bodyDiv w:val="1"/>
      <w:marLeft w:val="0"/>
      <w:marRight w:val="0"/>
      <w:marTop w:val="0"/>
      <w:marBottom w:val="0"/>
      <w:divBdr>
        <w:top w:val="none" w:sz="0" w:space="0" w:color="auto"/>
        <w:left w:val="none" w:sz="0" w:space="0" w:color="auto"/>
        <w:bottom w:val="none" w:sz="0" w:space="0" w:color="auto"/>
        <w:right w:val="none" w:sz="0" w:space="0" w:color="auto"/>
      </w:divBdr>
    </w:div>
    <w:div w:id="1855680205">
      <w:bodyDiv w:val="1"/>
      <w:marLeft w:val="0"/>
      <w:marRight w:val="0"/>
      <w:marTop w:val="0"/>
      <w:marBottom w:val="0"/>
      <w:divBdr>
        <w:top w:val="none" w:sz="0" w:space="0" w:color="auto"/>
        <w:left w:val="none" w:sz="0" w:space="0" w:color="auto"/>
        <w:bottom w:val="none" w:sz="0" w:space="0" w:color="auto"/>
        <w:right w:val="none" w:sz="0" w:space="0" w:color="auto"/>
      </w:divBdr>
      <w:divsChild>
        <w:div w:id="1253584475">
          <w:marLeft w:val="0"/>
          <w:marRight w:val="0"/>
          <w:marTop w:val="0"/>
          <w:marBottom w:val="0"/>
          <w:divBdr>
            <w:top w:val="none" w:sz="0" w:space="0" w:color="auto"/>
            <w:left w:val="none" w:sz="0" w:space="0" w:color="auto"/>
            <w:bottom w:val="none" w:sz="0" w:space="0" w:color="auto"/>
            <w:right w:val="none" w:sz="0" w:space="0" w:color="auto"/>
          </w:divBdr>
        </w:div>
      </w:divsChild>
    </w:div>
    <w:div w:id="1858426504">
      <w:bodyDiv w:val="1"/>
      <w:marLeft w:val="0"/>
      <w:marRight w:val="0"/>
      <w:marTop w:val="0"/>
      <w:marBottom w:val="0"/>
      <w:divBdr>
        <w:top w:val="none" w:sz="0" w:space="0" w:color="auto"/>
        <w:left w:val="none" w:sz="0" w:space="0" w:color="auto"/>
        <w:bottom w:val="none" w:sz="0" w:space="0" w:color="auto"/>
        <w:right w:val="none" w:sz="0" w:space="0" w:color="auto"/>
      </w:divBdr>
    </w:div>
    <w:div w:id="1867909452">
      <w:bodyDiv w:val="1"/>
      <w:marLeft w:val="0"/>
      <w:marRight w:val="0"/>
      <w:marTop w:val="0"/>
      <w:marBottom w:val="0"/>
      <w:divBdr>
        <w:top w:val="none" w:sz="0" w:space="0" w:color="auto"/>
        <w:left w:val="none" w:sz="0" w:space="0" w:color="auto"/>
        <w:bottom w:val="none" w:sz="0" w:space="0" w:color="auto"/>
        <w:right w:val="none" w:sz="0" w:space="0" w:color="auto"/>
      </w:divBdr>
    </w:div>
    <w:div w:id="1890066407">
      <w:bodyDiv w:val="1"/>
      <w:marLeft w:val="0"/>
      <w:marRight w:val="0"/>
      <w:marTop w:val="0"/>
      <w:marBottom w:val="0"/>
      <w:divBdr>
        <w:top w:val="none" w:sz="0" w:space="0" w:color="auto"/>
        <w:left w:val="none" w:sz="0" w:space="0" w:color="auto"/>
        <w:bottom w:val="none" w:sz="0" w:space="0" w:color="auto"/>
        <w:right w:val="none" w:sz="0" w:space="0" w:color="auto"/>
      </w:divBdr>
    </w:div>
    <w:div w:id="1902978810">
      <w:bodyDiv w:val="1"/>
      <w:marLeft w:val="0"/>
      <w:marRight w:val="0"/>
      <w:marTop w:val="0"/>
      <w:marBottom w:val="0"/>
      <w:divBdr>
        <w:top w:val="none" w:sz="0" w:space="0" w:color="auto"/>
        <w:left w:val="none" w:sz="0" w:space="0" w:color="auto"/>
        <w:bottom w:val="none" w:sz="0" w:space="0" w:color="auto"/>
        <w:right w:val="none" w:sz="0" w:space="0" w:color="auto"/>
      </w:divBdr>
    </w:div>
    <w:div w:id="1917472713">
      <w:bodyDiv w:val="1"/>
      <w:marLeft w:val="0"/>
      <w:marRight w:val="0"/>
      <w:marTop w:val="0"/>
      <w:marBottom w:val="0"/>
      <w:divBdr>
        <w:top w:val="none" w:sz="0" w:space="0" w:color="auto"/>
        <w:left w:val="none" w:sz="0" w:space="0" w:color="auto"/>
        <w:bottom w:val="none" w:sz="0" w:space="0" w:color="auto"/>
        <w:right w:val="none" w:sz="0" w:space="0" w:color="auto"/>
      </w:divBdr>
    </w:div>
    <w:div w:id="1963924512">
      <w:bodyDiv w:val="1"/>
      <w:marLeft w:val="0"/>
      <w:marRight w:val="0"/>
      <w:marTop w:val="0"/>
      <w:marBottom w:val="0"/>
      <w:divBdr>
        <w:top w:val="none" w:sz="0" w:space="0" w:color="auto"/>
        <w:left w:val="none" w:sz="0" w:space="0" w:color="auto"/>
        <w:bottom w:val="none" w:sz="0" w:space="0" w:color="auto"/>
        <w:right w:val="none" w:sz="0" w:space="0" w:color="auto"/>
      </w:divBdr>
    </w:div>
    <w:div w:id="1968468822">
      <w:bodyDiv w:val="1"/>
      <w:marLeft w:val="0"/>
      <w:marRight w:val="0"/>
      <w:marTop w:val="0"/>
      <w:marBottom w:val="0"/>
      <w:divBdr>
        <w:top w:val="none" w:sz="0" w:space="0" w:color="auto"/>
        <w:left w:val="none" w:sz="0" w:space="0" w:color="auto"/>
        <w:bottom w:val="none" w:sz="0" w:space="0" w:color="auto"/>
        <w:right w:val="none" w:sz="0" w:space="0" w:color="auto"/>
      </w:divBdr>
      <w:divsChild>
        <w:div w:id="1169100668">
          <w:marLeft w:val="0"/>
          <w:marRight w:val="0"/>
          <w:marTop w:val="0"/>
          <w:marBottom w:val="0"/>
          <w:divBdr>
            <w:top w:val="none" w:sz="0" w:space="0" w:color="auto"/>
            <w:left w:val="none" w:sz="0" w:space="0" w:color="auto"/>
            <w:bottom w:val="none" w:sz="0" w:space="0" w:color="auto"/>
            <w:right w:val="none" w:sz="0" w:space="0" w:color="auto"/>
          </w:divBdr>
          <w:divsChild>
            <w:div w:id="1867524381">
              <w:marLeft w:val="0"/>
              <w:marRight w:val="0"/>
              <w:marTop w:val="0"/>
              <w:marBottom w:val="0"/>
              <w:divBdr>
                <w:top w:val="none" w:sz="0" w:space="0" w:color="auto"/>
                <w:left w:val="none" w:sz="0" w:space="0" w:color="auto"/>
                <w:bottom w:val="none" w:sz="0" w:space="0" w:color="auto"/>
                <w:right w:val="none" w:sz="0" w:space="0" w:color="auto"/>
              </w:divBdr>
            </w:div>
          </w:divsChild>
        </w:div>
        <w:div w:id="557514842">
          <w:marLeft w:val="0"/>
          <w:marRight w:val="0"/>
          <w:marTop w:val="0"/>
          <w:marBottom w:val="0"/>
          <w:divBdr>
            <w:top w:val="none" w:sz="0" w:space="0" w:color="auto"/>
            <w:left w:val="none" w:sz="0" w:space="0" w:color="auto"/>
            <w:bottom w:val="none" w:sz="0" w:space="0" w:color="auto"/>
            <w:right w:val="none" w:sz="0" w:space="0" w:color="auto"/>
          </w:divBdr>
          <w:divsChild>
            <w:div w:id="151869515">
              <w:marLeft w:val="0"/>
              <w:marRight w:val="0"/>
              <w:marTop w:val="0"/>
              <w:marBottom w:val="0"/>
              <w:divBdr>
                <w:top w:val="none" w:sz="0" w:space="0" w:color="auto"/>
                <w:left w:val="none" w:sz="0" w:space="0" w:color="auto"/>
                <w:bottom w:val="none" w:sz="0" w:space="0" w:color="auto"/>
                <w:right w:val="none" w:sz="0" w:space="0" w:color="auto"/>
              </w:divBdr>
            </w:div>
            <w:div w:id="170186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773780">
      <w:bodyDiv w:val="1"/>
      <w:marLeft w:val="0"/>
      <w:marRight w:val="0"/>
      <w:marTop w:val="0"/>
      <w:marBottom w:val="0"/>
      <w:divBdr>
        <w:top w:val="none" w:sz="0" w:space="0" w:color="auto"/>
        <w:left w:val="none" w:sz="0" w:space="0" w:color="auto"/>
        <w:bottom w:val="none" w:sz="0" w:space="0" w:color="auto"/>
        <w:right w:val="none" w:sz="0" w:space="0" w:color="auto"/>
      </w:divBdr>
    </w:div>
    <w:div w:id="1988313183">
      <w:bodyDiv w:val="1"/>
      <w:marLeft w:val="0"/>
      <w:marRight w:val="0"/>
      <w:marTop w:val="0"/>
      <w:marBottom w:val="0"/>
      <w:divBdr>
        <w:top w:val="none" w:sz="0" w:space="0" w:color="auto"/>
        <w:left w:val="none" w:sz="0" w:space="0" w:color="auto"/>
        <w:bottom w:val="none" w:sz="0" w:space="0" w:color="auto"/>
        <w:right w:val="none" w:sz="0" w:space="0" w:color="auto"/>
      </w:divBdr>
    </w:div>
    <w:div w:id="2036884936">
      <w:bodyDiv w:val="1"/>
      <w:marLeft w:val="0"/>
      <w:marRight w:val="0"/>
      <w:marTop w:val="0"/>
      <w:marBottom w:val="0"/>
      <w:divBdr>
        <w:top w:val="none" w:sz="0" w:space="0" w:color="auto"/>
        <w:left w:val="none" w:sz="0" w:space="0" w:color="auto"/>
        <w:bottom w:val="none" w:sz="0" w:space="0" w:color="auto"/>
        <w:right w:val="none" w:sz="0" w:space="0" w:color="auto"/>
      </w:divBdr>
      <w:divsChild>
        <w:div w:id="1787577385">
          <w:marLeft w:val="0"/>
          <w:marRight w:val="0"/>
          <w:marTop w:val="0"/>
          <w:marBottom w:val="0"/>
          <w:divBdr>
            <w:top w:val="none" w:sz="0" w:space="0" w:color="auto"/>
            <w:left w:val="none" w:sz="0" w:space="0" w:color="auto"/>
            <w:bottom w:val="none" w:sz="0" w:space="0" w:color="auto"/>
            <w:right w:val="none" w:sz="0" w:space="0" w:color="auto"/>
          </w:divBdr>
        </w:div>
      </w:divsChild>
    </w:div>
    <w:div w:id="2052529723">
      <w:bodyDiv w:val="1"/>
      <w:marLeft w:val="0"/>
      <w:marRight w:val="0"/>
      <w:marTop w:val="0"/>
      <w:marBottom w:val="0"/>
      <w:divBdr>
        <w:top w:val="none" w:sz="0" w:space="0" w:color="auto"/>
        <w:left w:val="none" w:sz="0" w:space="0" w:color="auto"/>
        <w:bottom w:val="none" w:sz="0" w:space="0" w:color="auto"/>
        <w:right w:val="none" w:sz="0" w:space="0" w:color="auto"/>
      </w:divBdr>
      <w:divsChild>
        <w:div w:id="659581737">
          <w:marLeft w:val="0"/>
          <w:marRight w:val="0"/>
          <w:marTop w:val="0"/>
          <w:marBottom w:val="0"/>
          <w:divBdr>
            <w:top w:val="none" w:sz="0" w:space="0" w:color="auto"/>
            <w:left w:val="none" w:sz="0" w:space="0" w:color="auto"/>
            <w:bottom w:val="none" w:sz="0" w:space="0" w:color="auto"/>
            <w:right w:val="none" w:sz="0" w:space="0" w:color="auto"/>
          </w:divBdr>
        </w:div>
        <w:div w:id="647978479">
          <w:marLeft w:val="0"/>
          <w:marRight w:val="0"/>
          <w:marTop w:val="0"/>
          <w:marBottom w:val="0"/>
          <w:divBdr>
            <w:top w:val="none" w:sz="0" w:space="0" w:color="auto"/>
            <w:left w:val="none" w:sz="0" w:space="0" w:color="auto"/>
            <w:bottom w:val="none" w:sz="0" w:space="0" w:color="auto"/>
            <w:right w:val="none" w:sz="0" w:space="0" w:color="auto"/>
          </w:divBdr>
        </w:div>
        <w:div w:id="1316640260">
          <w:marLeft w:val="0"/>
          <w:marRight w:val="0"/>
          <w:marTop w:val="0"/>
          <w:marBottom w:val="0"/>
          <w:divBdr>
            <w:top w:val="none" w:sz="0" w:space="0" w:color="auto"/>
            <w:left w:val="none" w:sz="0" w:space="0" w:color="auto"/>
            <w:bottom w:val="none" w:sz="0" w:space="0" w:color="auto"/>
            <w:right w:val="none" w:sz="0" w:space="0" w:color="auto"/>
          </w:divBdr>
        </w:div>
        <w:div w:id="1270118519">
          <w:marLeft w:val="0"/>
          <w:marRight w:val="0"/>
          <w:marTop w:val="0"/>
          <w:marBottom w:val="0"/>
          <w:divBdr>
            <w:top w:val="none" w:sz="0" w:space="0" w:color="auto"/>
            <w:left w:val="none" w:sz="0" w:space="0" w:color="auto"/>
            <w:bottom w:val="none" w:sz="0" w:space="0" w:color="auto"/>
            <w:right w:val="none" w:sz="0" w:space="0" w:color="auto"/>
          </w:divBdr>
          <w:divsChild>
            <w:div w:id="1776747861">
              <w:marLeft w:val="0"/>
              <w:marRight w:val="0"/>
              <w:marTop w:val="0"/>
              <w:marBottom w:val="0"/>
              <w:divBdr>
                <w:top w:val="none" w:sz="0" w:space="0" w:color="auto"/>
                <w:left w:val="none" w:sz="0" w:space="0" w:color="auto"/>
                <w:bottom w:val="none" w:sz="0" w:space="0" w:color="auto"/>
                <w:right w:val="none" w:sz="0" w:space="0" w:color="auto"/>
              </w:divBdr>
            </w:div>
            <w:div w:id="595671597">
              <w:marLeft w:val="0"/>
              <w:marRight w:val="0"/>
              <w:marTop w:val="0"/>
              <w:marBottom w:val="0"/>
              <w:divBdr>
                <w:top w:val="none" w:sz="0" w:space="0" w:color="auto"/>
                <w:left w:val="none" w:sz="0" w:space="0" w:color="auto"/>
                <w:bottom w:val="none" w:sz="0" w:space="0" w:color="auto"/>
                <w:right w:val="none" w:sz="0" w:space="0" w:color="auto"/>
              </w:divBdr>
            </w:div>
            <w:div w:id="1981185675">
              <w:marLeft w:val="0"/>
              <w:marRight w:val="0"/>
              <w:marTop w:val="0"/>
              <w:marBottom w:val="0"/>
              <w:divBdr>
                <w:top w:val="none" w:sz="0" w:space="0" w:color="auto"/>
                <w:left w:val="none" w:sz="0" w:space="0" w:color="auto"/>
                <w:bottom w:val="none" w:sz="0" w:space="0" w:color="auto"/>
                <w:right w:val="none" w:sz="0" w:space="0" w:color="auto"/>
              </w:divBdr>
            </w:div>
          </w:divsChild>
        </w:div>
        <w:div w:id="526332214">
          <w:marLeft w:val="0"/>
          <w:marRight w:val="0"/>
          <w:marTop w:val="0"/>
          <w:marBottom w:val="0"/>
          <w:divBdr>
            <w:top w:val="none" w:sz="0" w:space="0" w:color="auto"/>
            <w:left w:val="none" w:sz="0" w:space="0" w:color="auto"/>
            <w:bottom w:val="none" w:sz="0" w:space="0" w:color="auto"/>
            <w:right w:val="none" w:sz="0" w:space="0" w:color="auto"/>
          </w:divBdr>
        </w:div>
      </w:divsChild>
    </w:div>
    <w:div w:id="2077120666">
      <w:bodyDiv w:val="1"/>
      <w:marLeft w:val="0"/>
      <w:marRight w:val="0"/>
      <w:marTop w:val="0"/>
      <w:marBottom w:val="0"/>
      <w:divBdr>
        <w:top w:val="none" w:sz="0" w:space="0" w:color="auto"/>
        <w:left w:val="none" w:sz="0" w:space="0" w:color="auto"/>
        <w:bottom w:val="none" w:sz="0" w:space="0" w:color="auto"/>
        <w:right w:val="none" w:sz="0" w:space="0" w:color="auto"/>
      </w:divBdr>
    </w:div>
    <w:div w:id="2102994281">
      <w:bodyDiv w:val="1"/>
      <w:marLeft w:val="0"/>
      <w:marRight w:val="0"/>
      <w:marTop w:val="0"/>
      <w:marBottom w:val="0"/>
      <w:divBdr>
        <w:top w:val="none" w:sz="0" w:space="0" w:color="auto"/>
        <w:left w:val="none" w:sz="0" w:space="0" w:color="auto"/>
        <w:bottom w:val="none" w:sz="0" w:space="0" w:color="auto"/>
        <w:right w:val="none" w:sz="0" w:space="0" w:color="auto"/>
      </w:divBdr>
      <w:divsChild>
        <w:div w:id="1938637029">
          <w:marLeft w:val="0"/>
          <w:marRight w:val="0"/>
          <w:marTop w:val="0"/>
          <w:marBottom w:val="0"/>
          <w:divBdr>
            <w:top w:val="none" w:sz="0" w:space="0" w:color="auto"/>
            <w:left w:val="none" w:sz="0" w:space="0" w:color="auto"/>
            <w:bottom w:val="none" w:sz="0" w:space="0" w:color="auto"/>
            <w:right w:val="none" w:sz="0" w:space="0" w:color="auto"/>
          </w:divBdr>
        </w:div>
        <w:div w:id="522286305">
          <w:marLeft w:val="0"/>
          <w:marRight w:val="0"/>
          <w:marTop w:val="0"/>
          <w:marBottom w:val="0"/>
          <w:divBdr>
            <w:top w:val="none" w:sz="0" w:space="0" w:color="auto"/>
            <w:left w:val="none" w:sz="0" w:space="0" w:color="auto"/>
            <w:bottom w:val="none" w:sz="0" w:space="0" w:color="auto"/>
            <w:right w:val="none" w:sz="0" w:space="0" w:color="auto"/>
          </w:divBdr>
          <w:divsChild>
            <w:div w:id="930049636">
              <w:marLeft w:val="0"/>
              <w:marRight w:val="0"/>
              <w:marTop w:val="0"/>
              <w:marBottom w:val="0"/>
              <w:divBdr>
                <w:top w:val="none" w:sz="0" w:space="0" w:color="auto"/>
                <w:left w:val="none" w:sz="0" w:space="0" w:color="auto"/>
                <w:bottom w:val="none" w:sz="0" w:space="0" w:color="auto"/>
                <w:right w:val="none" w:sz="0" w:space="0" w:color="auto"/>
              </w:divBdr>
            </w:div>
            <w:div w:id="357049760">
              <w:marLeft w:val="0"/>
              <w:marRight w:val="0"/>
              <w:marTop w:val="0"/>
              <w:marBottom w:val="0"/>
              <w:divBdr>
                <w:top w:val="none" w:sz="0" w:space="0" w:color="auto"/>
                <w:left w:val="none" w:sz="0" w:space="0" w:color="auto"/>
                <w:bottom w:val="none" w:sz="0" w:space="0" w:color="auto"/>
                <w:right w:val="none" w:sz="0" w:space="0" w:color="auto"/>
              </w:divBdr>
            </w:div>
            <w:div w:id="271666112">
              <w:marLeft w:val="0"/>
              <w:marRight w:val="0"/>
              <w:marTop w:val="0"/>
              <w:marBottom w:val="0"/>
              <w:divBdr>
                <w:top w:val="none" w:sz="0" w:space="0" w:color="auto"/>
                <w:left w:val="none" w:sz="0" w:space="0" w:color="auto"/>
                <w:bottom w:val="none" w:sz="0" w:space="0" w:color="auto"/>
                <w:right w:val="none" w:sz="0" w:space="0" w:color="auto"/>
              </w:divBdr>
            </w:div>
            <w:div w:id="29899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728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BA8B62-97C6-49AC-AF2C-12062BE66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199</Pages>
  <Words>72784</Words>
  <Characters>429429</Characters>
  <Application>Microsoft Office Word</Application>
  <DocSecurity>0</DocSecurity>
  <Lines>3578</Lines>
  <Paragraphs>1002</Paragraphs>
  <ScaleCrop>false</ScaleCrop>
  <HeadingPairs>
    <vt:vector size="2" baseType="variant">
      <vt:variant>
        <vt:lpstr>Název</vt:lpstr>
      </vt:variant>
      <vt:variant>
        <vt:i4>1</vt:i4>
      </vt:variant>
    </vt:vector>
  </HeadingPairs>
  <TitlesOfParts>
    <vt:vector size="1" baseType="lpstr">
      <vt:lpstr>V</vt:lpstr>
    </vt:vector>
  </TitlesOfParts>
  <Company>MSMT</Company>
  <LinksUpToDate>false</LinksUpToDate>
  <CharactersWithSpaces>501211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dc:title>
  <dc:subject/>
  <dc:creator>Adam KRČÁL</dc:creator>
  <cp:keywords/>
  <cp:lastModifiedBy>Gondková Karolína</cp:lastModifiedBy>
  <cp:revision>2</cp:revision>
  <cp:lastPrinted>2022-05-31T11:54:00Z</cp:lastPrinted>
  <dcterms:created xsi:type="dcterms:W3CDTF">2022-06-13T11:04:00Z</dcterms:created>
  <dcterms:modified xsi:type="dcterms:W3CDTF">2022-06-13T11:04:00Z</dcterms:modified>
</cp:coreProperties>
</file>