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6EB92" w14:textId="77777777" w:rsidR="00604B1F" w:rsidRPr="00EA1351" w:rsidRDefault="00604B1F" w:rsidP="0085544B">
      <w:pPr>
        <w:spacing w:after="240" w:line="240" w:lineRule="auto"/>
        <w:jc w:val="both"/>
        <w:rPr>
          <w:rFonts w:cstheme="minorHAnsi"/>
          <w:b/>
          <w:sz w:val="28"/>
          <w:szCs w:val="24"/>
        </w:rPr>
      </w:pPr>
      <w:bookmarkStart w:id="0" w:name="_GoBack"/>
      <w:bookmarkEnd w:id="0"/>
      <w:r w:rsidRPr="00EA1351">
        <w:rPr>
          <w:rFonts w:cstheme="minorHAnsi"/>
          <w:b/>
          <w:sz w:val="28"/>
          <w:szCs w:val="24"/>
        </w:rPr>
        <w:t>O NÁS</w:t>
      </w:r>
      <w:r w:rsidR="000E1637" w:rsidRPr="00EA1351">
        <w:rPr>
          <w:rFonts w:cstheme="minorHAnsi"/>
          <w:b/>
          <w:sz w:val="28"/>
          <w:szCs w:val="24"/>
        </w:rPr>
        <w:t xml:space="preserve"> </w:t>
      </w:r>
    </w:p>
    <w:p w14:paraId="64C825B7"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FAKULTA HUMANITNÍCH STUDIÍ UTB VE ZLÍNĚ</w:t>
      </w:r>
    </w:p>
    <w:p w14:paraId="6D5BC9F9" w14:textId="69D31FB1" w:rsidR="008C04D7" w:rsidRPr="00EA1351" w:rsidRDefault="008C04D7" w:rsidP="0085544B">
      <w:pPr>
        <w:spacing w:after="240" w:line="240" w:lineRule="auto"/>
        <w:jc w:val="both"/>
        <w:rPr>
          <w:rFonts w:cstheme="minorHAnsi"/>
          <w:sz w:val="24"/>
          <w:szCs w:val="24"/>
        </w:rPr>
      </w:pPr>
      <w:r w:rsidRPr="00EA1351">
        <w:rPr>
          <w:rFonts w:cstheme="minorHAnsi"/>
          <w:sz w:val="24"/>
          <w:szCs w:val="24"/>
        </w:rPr>
        <w:t>Fakulta humanitních studií</w:t>
      </w:r>
      <w:r w:rsidR="00BC6425">
        <w:rPr>
          <w:rFonts w:cstheme="minorHAnsi"/>
          <w:sz w:val="24"/>
          <w:szCs w:val="24"/>
        </w:rPr>
        <w:t xml:space="preserve"> (FHS)</w:t>
      </w:r>
      <w:r w:rsidRPr="00EA1351">
        <w:rPr>
          <w:rFonts w:cstheme="minorHAnsi"/>
          <w:sz w:val="24"/>
          <w:szCs w:val="24"/>
        </w:rPr>
        <w:t xml:space="preserve"> poskytuje vzdělání ve filologických, pedagogických a zdravotnických studijních </w:t>
      </w:r>
      <w:r w:rsidR="00BC6425">
        <w:rPr>
          <w:rFonts w:cstheme="minorHAnsi"/>
          <w:sz w:val="24"/>
          <w:szCs w:val="24"/>
        </w:rPr>
        <w:t>programech</w:t>
      </w:r>
      <w:r w:rsidR="00F63585">
        <w:rPr>
          <w:rFonts w:cstheme="minorHAnsi"/>
          <w:sz w:val="24"/>
          <w:szCs w:val="24"/>
        </w:rPr>
        <w:t>. FHS</w:t>
      </w:r>
      <w:r w:rsidR="002D3A5D">
        <w:rPr>
          <w:rFonts w:cstheme="minorHAnsi"/>
          <w:sz w:val="24"/>
          <w:szCs w:val="24"/>
        </w:rPr>
        <w:t xml:space="preserve"> </w:t>
      </w:r>
      <w:r w:rsidR="002D3A5D" w:rsidRPr="00EA1351">
        <w:rPr>
          <w:rFonts w:cstheme="minorHAnsi"/>
          <w:sz w:val="24"/>
          <w:szCs w:val="24"/>
        </w:rPr>
        <w:t xml:space="preserve">nabízí </w:t>
      </w:r>
      <w:r w:rsidR="002D3A5D" w:rsidRPr="00BC6425">
        <w:rPr>
          <w:rFonts w:cstheme="minorHAnsi"/>
          <w:sz w:val="24"/>
          <w:szCs w:val="24"/>
        </w:rPr>
        <w:t>bakalářský, magisterský a doktorský</w:t>
      </w:r>
      <w:r w:rsidR="002D3A5D" w:rsidRPr="00EA1351" w:rsidDel="00BC6425">
        <w:rPr>
          <w:rFonts w:cstheme="minorHAnsi"/>
          <w:sz w:val="24"/>
          <w:szCs w:val="24"/>
        </w:rPr>
        <w:t xml:space="preserve"> </w:t>
      </w:r>
      <w:r w:rsidR="002D3A5D">
        <w:rPr>
          <w:rFonts w:cstheme="minorHAnsi"/>
          <w:sz w:val="24"/>
          <w:szCs w:val="24"/>
        </w:rPr>
        <w:t xml:space="preserve">stupeň </w:t>
      </w:r>
      <w:r w:rsidR="002D3A5D" w:rsidRPr="00EA1351">
        <w:rPr>
          <w:rFonts w:cstheme="minorHAnsi"/>
          <w:sz w:val="24"/>
          <w:szCs w:val="24"/>
        </w:rPr>
        <w:t>studia</w:t>
      </w:r>
      <w:r w:rsidR="00F51855">
        <w:rPr>
          <w:rFonts w:cstheme="minorHAnsi"/>
          <w:sz w:val="24"/>
          <w:szCs w:val="24"/>
        </w:rPr>
        <w:t xml:space="preserve">, </w:t>
      </w:r>
      <w:r w:rsidR="00F51855" w:rsidRPr="00F51855">
        <w:rPr>
          <w:rFonts w:cstheme="minorHAnsi"/>
          <w:sz w:val="24"/>
          <w:szCs w:val="24"/>
        </w:rPr>
        <w:t xml:space="preserve">přičemž </w:t>
      </w:r>
      <w:r w:rsidR="00386E06">
        <w:rPr>
          <w:rFonts w:cstheme="minorHAnsi"/>
          <w:sz w:val="24"/>
          <w:szCs w:val="24"/>
        </w:rPr>
        <w:t>disponuje nejmodernějšími učebnam</w:t>
      </w:r>
      <w:r w:rsidR="002D3A5D">
        <w:rPr>
          <w:rFonts w:cstheme="minorHAnsi"/>
          <w:sz w:val="24"/>
          <w:szCs w:val="24"/>
        </w:rPr>
        <w:t>i a</w:t>
      </w:r>
      <w:r w:rsidR="00386E06">
        <w:rPr>
          <w:rFonts w:cstheme="minorHAnsi"/>
          <w:sz w:val="24"/>
          <w:szCs w:val="24"/>
        </w:rPr>
        <w:t xml:space="preserve"> pomůckami pro praktickou výuku</w:t>
      </w:r>
      <w:r w:rsidR="002D3A5D">
        <w:rPr>
          <w:rFonts w:cstheme="minorHAnsi"/>
          <w:sz w:val="24"/>
          <w:szCs w:val="24"/>
        </w:rPr>
        <w:t xml:space="preserve">. </w:t>
      </w:r>
      <w:r w:rsidRPr="00EA1351">
        <w:rPr>
          <w:rFonts w:cstheme="minorHAnsi"/>
          <w:sz w:val="24"/>
          <w:szCs w:val="24"/>
        </w:rPr>
        <w:t>Součástí fakulty jsou kromě ústav</w:t>
      </w:r>
      <w:r w:rsidR="00AF78F5">
        <w:rPr>
          <w:rFonts w:cstheme="minorHAnsi"/>
          <w:sz w:val="24"/>
          <w:szCs w:val="24"/>
        </w:rPr>
        <w:t>ů</w:t>
      </w:r>
      <w:r w:rsidRPr="00EA1351">
        <w:rPr>
          <w:rFonts w:cstheme="minorHAnsi"/>
          <w:sz w:val="24"/>
          <w:szCs w:val="24"/>
        </w:rPr>
        <w:t xml:space="preserve">, </w:t>
      </w:r>
      <w:r w:rsidR="00AF78F5">
        <w:rPr>
          <w:rFonts w:cstheme="minorHAnsi"/>
          <w:sz w:val="24"/>
          <w:szCs w:val="24"/>
        </w:rPr>
        <w:t>které zabezpečuj</w:t>
      </w:r>
      <w:r w:rsidR="00BC6425">
        <w:rPr>
          <w:rFonts w:cstheme="minorHAnsi"/>
          <w:sz w:val="24"/>
          <w:szCs w:val="24"/>
        </w:rPr>
        <w:t>í především v</w:t>
      </w:r>
      <w:r w:rsidR="00AF78F5">
        <w:rPr>
          <w:rFonts w:cstheme="minorHAnsi"/>
          <w:sz w:val="24"/>
          <w:szCs w:val="24"/>
        </w:rPr>
        <w:t>ýuku</w:t>
      </w:r>
      <w:r w:rsidRPr="00EA1351">
        <w:rPr>
          <w:rFonts w:cstheme="minorHAnsi"/>
          <w:sz w:val="24"/>
          <w:szCs w:val="24"/>
        </w:rPr>
        <w:t xml:space="preserve">, také </w:t>
      </w:r>
      <w:r w:rsidR="00AF78F5">
        <w:rPr>
          <w:rFonts w:cstheme="minorHAnsi"/>
          <w:sz w:val="24"/>
          <w:szCs w:val="24"/>
        </w:rPr>
        <w:t xml:space="preserve">tři </w:t>
      </w:r>
      <w:r w:rsidRPr="00EA1351">
        <w:rPr>
          <w:rFonts w:cstheme="minorHAnsi"/>
          <w:sz w:val="24"/>
          <w:szCs w:val="24"/>
        </w:rPr>
        <w:t xml:space="preserve"> </w:t>
      </w:r>
      <w:r w:rsidR="007D75EF" w:rsidRPr="00EA1351">
        <w:rPr>
          <w:rFonts w:cstheme="minorHAnsi"/>
          <w:sz w:val="24"/>
          <w:szCs w:val="24"/>
        </w:rPr>
        <w:t>specializovaná</w:t>
      </w:r>
      <w:r w:rsidR="007D75EF">
        <w:rPr>
          <w:rFonts w:cstheme="minorHAnsi"/>
          <w:sz w:val="24"/>
          <w:szCs w:val="24"/>
        </w:rPr>
        <w:t xml:space="preserve"> </w:t>
      </w:r>
      <w:r w:rsidRPr="00EA1351">
        <w:rPr>
          <w:rFonts w:cstheme="minorHAnsi"/>
          <w:sz w:val="24"/>
          <w:szCs w:val="24"/>
        </w:rPr>
        <w:t>centra zabývající se výzkumem</w:t>
      </w:r>
      <w:r w:rsidR="00BC6425">
        <w:rPr>
          <w:rFonts w:cstheme="minorHAnsi"/>
          <w:sz w:val="24"/>
          <w:szCs w:val="24"/>
        </w:rPr>
        <w:t>, v</w:t>
      </w:r>
      <w:r w:rsidRPr="00EA1351">
        <w:rPr>
          <w:rFonts w:cstheme="minorHAnsi"/>
          <w:sz w:val="24"/>
          <w:szCs w:val="24"/>
        </w:rPr>
        <w:t xml:space="preserve">ýukou </w:t>
      </w:r>
      <w:r w:rsidR="00297474">
        <w:rPr>
          <w:rFonts w:cstheme="minorHAnsi"/>
          <w:sz w:val="24"/>
          <w:szCs w:val="24"/>
        </w:rPr>
        <w:t xml:space="preserve">cizích </w:t>
      </w:r>
      <w:r w:rsidRPr="00EA1351">
        <w:rPr>
          <w:rFonts w:cstheme="minorHAnsi"/>
          <w:sz w:val="24"/>
          <w:szCs w:val="24"/>
        </w:rPr>
        <w:t>jazyk</w:t>
      </w:r>
      <w:r w:rsidR="00AF78F5">
        <w:rPr>
          <w:rFonts w:cstheme="minorHAnsi"/>
          <w:sz w:val="24"/>
          <w:szCs w:val="24"/>
        </w:rPr>
        <w:t>ů</w:t>
      </w:r>
      <w:r w:rsidRPr="00EA1351">
        <w:rPr>
          <w:rFonts w:cstheme="minorHAnsi"/>
          <w:sz w:val="24"/>
          <w:szCs w:val="24"/>
        </w:rPr>
        <w:t xml:space="preserve"> </w:t>
      </w:r>
      <w:r w:rsidR="00AF78F5">
        <w:rPr>
          <w:rFonts w:cstheme="minorHAnsi"/>
          <w:sz w:val="24"/>
          <w:szCs w:val="24"/>
        </w:rPr>
        <w:t xml:space="preserve"> </w:t>
      </w:r>
      <w:r w:rsidR="00297474">
        <w:rPr>
          <w:rFonts w:cstheme="minorHAnsi"/>
          <w:sz w:val="24"/>
          <w:szCs w:val="24"/>
        </w:rPr>
        <w:t xml:space="preserve">a </w:t>
      </w:r>
      <w:r w:rsidR="00AF78F5">
        <w:rPr>
          <w:rFonts w:cstheme="minorHAnsi"/>
          <w:sz w:val="24"/>
          <w:szCs w:val="24"/>
        </w:rPr>
        <w:t>podporou vzdělávání</w:t>
      </w:r>
      <w:r w:rsidR="00BC6425">
        <w:rPr>
          <w:rFonts w:cstheme="minorHAnsi"/>
          <w:sz w:val="24"/>
          <w:szCs w:val="24"/>
        </w:rPr>
        <w:t>.</w:t>
      </w:r>
      <w:r w:rsidR="00AF78F5">
        <w:rPr>
          <w:rFonts w:cstheme="minorHAnsi"/>
          <w:sz w:val="24"/>
          <w:szCs w:val="24"/>
        </w:rPr>
        <w:t xml:space="preserve"> </w:t>
      </w:r>
    </w:p>
    <w:p w14:paraId="4260CF08" w14:textId="5524019E" w:rsidR="00EC1876" w:rsidRPr="00AE0A94" w:rsidRDefault="00EC1876" w:rsidP="00EC1876">
      <w:pPr>
        <w:spacing w:line="276" w:lineRule="auto"/>
        <w:jc w:val="both"/>
        <w:rPr>
          <w:u w:val="single"/>
        </w:rPr>
      </w:pPr>
      <w:r>
        <w:rPr>
          <w:u w:val="single"/>
        </w:rPr>
        <w:t>Struktura fakulty</w:t>
      </w:r>
    </w:p>
    <w:p w14:paraId="16F3491D" w14:textId="2A6A6158" w:rsidR="00EC1876" w:rsidRDefault="00EC1876" w:rsidP="00EC1876">
      <w:pPr>
        <w:pStyle w:val="Odstavecseseznamem"/>
        <w:numPr>
          <w:ilvl w:val="0"/>
          <w:numId w:val="4"/>
        </w:numPr>
        <w:spacing w:line="276" w:lineRule="auto"/>
        <w:jc w:val="both"/>
      </w:pPr>
      <w:r>
        <w:t>Ústav pedagogických věd (</w:t>
      </w:r>
      <w:r w:rsidR="00DF1042">
        <w:t xml:space="preserve">sociální </w:t>
      </w:r>
      <w:r>
        <w:t>pedagogika)</w:t>
      </w:r>
    </w:p>
    <w:p w14:paraId="0E48A3E5" w14:textId="4E253786" w:rsidR="00EC1876" w:rsidRDefault="00EC1876" w:rsidP="00EC1876">
      <w:pPr>
        <w:pStyle w:val="Odstavecseseznamem"/>
        <w:numPr>
          <w:ilvl w:val="0"/>
          <w:numId w:val="4"/>
        </w:numPr>
        <w:spacing w:line="276" w:lineRule="auto"/>
        <w:jc w:val="both"/>
      </w:pPr>
      <w:r>
        <w:t>Ústav školní pedagogiky (</w:t>
      </w:r>
      <w:r w:rsidR="00DF1042">
        <w:t>učitelství –</w:t>
      </w:r>
      <w:r>
        <w:t xml:space="preserve"> od předškoláků až po 1. stupeň ZŠ)</w:t>
      </w:r>
    </w:p>
    <w:p w14:paraId="13C4512D" w14:textId="12F743CA" w:rsidR="00EC1876" w:rsidRDefault="00EC1876" w:rsidP="00DF1042">
      <w:pPr>
        <w:pStyle w:val="Odstavecseseznamem"/>
        <w:numPr>
          <w:ilvl w:val="0"/>
          <w:numId w:val="4"/>
        </w:numPr>
        <w:spacing w:line="276" w:lineRule="auto"/>
        <w:jc w:val="both"/>
      </w:pPr>
      <w:r>
        <w:t>Ústav zdravotnických věd (nelékařské zdravotnické obory)</w:t>
      </w:r>
    </w:p>
    <w:p w14:paraId="6D6ADBAD" w14:textId="47CA2161" w:rsidR="00EC1876" w:rsidRDefault="00EC1876" w:rsidP="00EC1876">
      <w:pPr>
        <w:pStyle w:val="Odstavecseseznamem"/>
        <w:numPr>
          <w:ilvl w:val="0"/>
          <w:numId w:val="4"/>
        </w:numPr>
        <w:spacing w:line="276" w:lineRule="auto"/>
        <w:jc w:val="both"/>
      </w:pPr>
      <w:r>
        <w:t>Ústav moderních jazyků a literatur (angličtina nebo němčina</w:t>
      </w:r>
      <w:r w:rsidR="008A7D63">
        <w:t> s orientací na</w:t>
      </w:r>
      <w:r>
        <w:t> manažersk</w:t>
      </w:r>
      <w:r w:rsidR="008A7D63">
        <w:t>ou</w:t>
      </w:r>
      <w:r>
        <w:t xml:space="preserve"> praxi)  </w:t>
      </w:r>
    </w:p>
    <w:p w14:paraId="602AB56E" w14:textId="77777777" w:rsidR="00EC1876" w:rsidRDefault="00EC1876" w:rsidP="002A29C8">
      <w:pPr>
        <w:pStyle w:val="Odstavecseseznamem"/>
        <w:spacing w:line="276" w:lineRule="auto"/>
        <w:jc w:val="both"/>
      </w:pPr>
    </w:p>
    <w:p w14:paraId="78BC4534" w14:textId="4DCF5DCD" w:rsidR="00EC1876" w:rsidRDefault="00EC1876" w:rsidP="00EC1876">
      <w:pPr>
        <w:pStyle w:val="Odstavecseseznamem"/>
        <w:numPr>
          <w:ilvl w:val="0"/>
          <w:numId w:val="4"/>
        </w:numPr>
        <w:spacing w:line="276" w:lineRule="auto"/>
        <w:jc w:val="both"/>
      </w:pPr>
      <w:r>
        <w:t>Centrum jazykového vzdělávání (výuka jazyků napříč univerzitou</w:t>
      </w:r>
      <w:r w:rsidR="00297474">
        <w:t>, jazykové kurzy pro veřejnost</w:t>
      </w:r>
      <w:r>
        <w:t>)</w:t>
      </w:r>
    </w:p>
    <w:p w14:paraId="2974C1F8" w14:textId="421FCD91" w:rsidR="00EC1876" w:rsidRDefault="00EC1876" w:rsidP="00EC1876">
      <w:pPr>
        <w:pStyle w:val="Odstavecseseznamem"/>
        <w:numPr>
          <w:ilvl w:val="0"/>
          <w:numId w:val="4"/>
        </w:numPr>
        <w:spacing w:line="276" w:lineRule="auto"/>
        <w:jc w:val="both"/>
      </w:pPr>
      <w:r>
        <w:t>Centrum výzkumu (vědecko-výzkumná činnost)</w:t>
      </w:r>
    </w:p>
    <w:p w14:paraId="591E1635" w14:textId="6C066C47" w:rsidR="00EC1876" w:rsidRDefault="00EC1876" w:rsidP="00EC1876">
      <w:pPr>
        <w:pStyle w:val="Odstavecseseznamem"/>
        <w:numPr>
          <w:ilvl w:val="0"/>
          <w:numId w:val="4"/>
        </w:numPr>
        <w:spacing w:line="276" w:lineRule="auto"/>
        <w:jc w:val="both"/>
      </w:pPr>
      <w:r>
        <w:t xml:space="preserve">Centrum podpory vzdělávání (rozvoj vzdělávacího </w:t>
      </w:r>
      <w:r w:rsidR="00DF1042">
        <w:t xml:space="preserve">systému </w:t>
      </w:r>
      <w:r>
        <w:t>ve Zlínském kraji)</w:t>
      </w:r>
    </w:p>
    <w:p w14:paraId="0BDA051C"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ŽÁDANÉ STUDIUM S BUDOUCNOSTÍ</w:t>
      </w:r>
    </w:p>
    <w:p w14:paraId="3366FCAB" w14:textId="69805BBE" w:rsidR="001A61A7" w:rsidRDefault="00972989" w:rsidP="001A61A7">
      <w:pPr>
        <w:autoSpaceDE w:val="0"/>
        <w:autoSpaceDN w:val="0"/>
        <w:adjustRightInd w:val="0"/>
        <w:spacing w:line="240" w:lineRule="auto"/>
        <w:jc w:val="both"/>
        <w:rPr>
          <w:rFonts w:ascii="Calibri" w:hAnsi="Calibri" w:cs="Calibri"/>
          <w:sz w:val="24"/>
          <w:szCs w:val="24"/>
        </w:rPr>
      </w:pPr>
      <w:r>
        <w:rPr>
          <w:rFonts w:ascii="Calibri" w:hAnsi="Calibri" w:cs="Calibri"/>
          <w:sz w:val="24"/>
          <w:szCs w:val="24"/>
        </w:rPr>
        <w:t xml:space="preserve">Chcete </w:t>
      </w:r>
      <w:r w:rsidR="001A61A7">
        <w:rPr>
          <w:rFonts w:ascii="Calibri" w:hAnsi="Calibri" w:cs="Calibri"/>
          <w:sz w:val="24"/>
          <w:szCs w:val="24"/>
        </w:rPr>
        <w:t>studovat cizí jazyky</w:t>
      </w:r>
      <w:r w:rsidR="00B55C6C">
        <w:rPr>
          <w:rFonts w:ascii="Calibri" w:hAnsi="Calibri" w:cs="Calibri"/>
          <w:sz w:val="24"/>
          <w:szCs w:val="24"/>
        </w:rPr>
        <w:t>?</w:t>
      </w:r>
      <w:r w:rsidR="005626B5">
        <w:rPr>
          <w:rFonts w:ascii="Calibri" w:hAnsi="Calibri" w:cs="Calibri"/>
          <w:sz w:val="24"/>
          <w:szCs w:val="24"/>
        </w:rPr>
        <w:t xml:space="preserve"> </w:t>
      </w:r>
      <w:r w:rsidR="00B55C6C">
        <w:rPr>
          <w:rFonts w:ascii="Calibri" w:hAnsi="Calibri" w:cs="Calibri"/>
          <w:sz w:val="24"/>
          <w:szCs w:val="24"/>
        </w:rPr>
        <w:t>V tom případě</w:t>
      </w:r>
      <w:r>
        <w:rPr>
          <w:rFonts w:ascii="Calibri" w:hAnsi="Calibri" w:cs="Calibri"/>
          <w:sz w:val="24"/>
          <w:szCs w:val="24"/>
        </w:rPr>
        <w:t xml:space="preserve"> </w:t>
      </w:r>
      <w:r w:rsidR="001A61A7">
        <w:rPr>
          <w:rFonts w:ascii="Calibri" w:hAnsi="Calibri" w:cs="Calibri"/>
          <w:sz w:val="24"/>
          <w:szCs w:val="24"/>
        </w:rPr>
        <w:t>jste u nás správně</w:t>
      </w:r>
      <w:r w:rsidR="00F72E55">
        <w:rPr>
          <w:rFonts w:ascii="Calibri" w:hAnsi="Calibri" w:cs="Calibri"/>
          <w:sz w:val="24"/>
          <w:szCs w:val="24"/>
        </w:rPr>
        <w:t>,</w:t>
      </w:r>
      <w:r w:rsidR="005626B5">
        <w:rPr>
          <w:rFonts w:ascii="Calibri" w:hAnsi="Calibri" w:cs="Calibri"/>
          <w:sz w:val="24"/>
          <w:szCs w:val="24"/>
        </w:rPr>
        <w:t xml:space="preserve"> </w:t>
      </w:r>
      <w:r w:rsidR="00F72E55">
        <w:rPr>
          <w:rFonts w:ascii="Calibri" w:hAnsi="Calibri" w:cs="Calibri"/>
          <w:sz w:val="24"/>
          <w:szCs w:val="24"/>
        </w:rPr>
        <w:t>v</w:t>
      </w:r>
      <w:r>
        <w:rPr>
          <w:rFonts w:ascii="Calibri" w:hAnsi="Calibri" w:cs="Calibri"/>
          <w:sz w:val="24"/>
          <w:szCs w:val="24"/>
        </w:rPr>
        <w:t xml:space="preserve">ýuka jazyků je </w:t>
      </w:r>
      <w:r w:rsidR="00B55C6C">
        <w:rPr>
          <w:rFonts w:ascii="Calibri" w:hAnsi="Calibri" w:cs="Calibri"/>
          <w:sz w:val="24"/>
          <w:szCs w:val="24"/>
        </w:rPr>
        <w:t>totiž</w:t>
      </w:r>
      <w:r w:rsidR="005626B5">
        <w:rPr>
          <w:rFonts w:ascii="Calibri" w:hAnsi="Calibri" w:cs="Calibri"/>
          <w:sz w:val="24"/>
          <w:szCs w:val="24"/>
        </w:rPr>
        <w:t xml:space="preserve"> </w:t>
      </w:r>
      <w:r w:rsidR="001A61A7">
        <w:rPr>
          <w:rFonts w:ascii="Calibri" w:hAnsi="Calibri" w:cs="Calibri"/>
          <w:sz w:val="24"/>
          <w:szCs w:val="24"/>
        </w:rPr>
        <w:t xml:space="preserve">součástí studijních plánů všech našich studijních  programů. </w:t>
      </w:r>
      <w:r w:rsidR="00B55C6C">
        <w:rPr>
          <w:rFonts w:ascii="Calibri" w:hAnsi="Calibri" w:cs="Calibri"/>
          <w:sz w:val="24"/>
          <w:szCs w:val="24"/>
        </w:rPr>
        <w:t>Pokud byste se jejich studiu rádi věnovali</w:t>
      </w:r>
      <w:r w:rsidR="001A61A7">
        <w:rPr>
          <w:rFonts w:ascii="Calibri" w:hAnsi="Calibri" w:cs="Calibri"/>
          <w:sz w:val="24"/>
          <w:szCs w:val="24"/>
        </w:rPr>
        <w:t xml:space="preserve"> hlouběji, pak je </w:t>
      </w:r>
      <w:r w:rsidR="00F72E55">
        <w:rPr>
          <w:rFonts w:ascii="Calibri" w:hAnsi="Calibri" w:cs="Calibri"/>
          <w:sz w:val="24"/>
          <w:szCs w:val="24"/>
        </w:rPr>
        <w:t xml:space="preserve">skvělou </w:t>
      </w:r>
      <w:r w:rsidR="001A61A7">
        <w:rPr>
          <w:rFonts w:ascii="Calibri" w:hAnsi="Calibri" w:cs="Calibri"/>
          <w:sz w:val="24"/>
          <w:szCs w:val="24"/>
        </w:rPr>
        <w:t xml:space="preserve">volbou jeden ze dvou profesně zaměřených </w:t>
      </w:r>
      <w:r>
        <w:rPr>
          <w:rFonts w:ascii="Calibri" w:hAnsi="Calibri" w:cs="Calibri"/>
          <w:sz w:val="24"/>
          <w:szCs w:val="24"/>
        </w:rPr>
        <w:t xml:space="preserve"> programů </w:t>
      </w:r>
      <w:r w:rsidR="001A61A7">
        <w:rPr>
          <w:rFonts w:ascii="Calibri" w:hAnsi="Calibri" w:cs="Calibri"/>
          <w:sz w:val="24"/>
          <w:szCs w:val="24"/>
        </w:rPr>
        <w:t xml:space="preserve">kombinujících angličtinu nebo němčinu s ekonomickými disciplínami, které vás výborně připraví jak pro přímý nástup do zaměstnání, tak i pro pokračování ve studiu jazyků nebo ekonomiky.  </w:t>
      </w:r>
      <w:r w:rsidR="00B55C6C">
        <w:rPr>
          <w:rFonts w:ascii="Calibri" w:hAnsi="Calibri" w:cs="Calibri"/>
          <w:sz w:val="24"/>
          <w:szCs w:val="24"/>
        </w:rPr>
        <w:t>O</w:t>
      </w:r>
      <w:r>
        <w:rPr>
          <w:rFonts w:ascii="Calibri" w:hAnsi="Calibri" w:cs="Calibri"/>
          <w:sz w:val="24"/>
          <w:szCs w:val="24"/>
        </w:rPr>
        <w:t>rient</w:t>
      </w:r>
      <w:r w:rsidR="00B55C6C">
        <w:rPr>
          <w:rFonts w:ascii="Calibri" w:hAnsi="Calibri" w:cs="Calibri"/>
          <w:sz w:val="24"/>
          <w:szCs w:val="24"/>
        </w:rPr>
        <w:t xml:space="preserve">ujete se </w:t>
      </w:r>
      <w:r w:rsidR="001A61A7">
        <w:rPr>
          <w:rFonts w:ascii="Calibri" w:hAnsi="Calibri" w:cs="Calibri"/>
          <w:sz w:val="24"/>
          <w:szCs w:val="24"/>
        </w:rPr>
        <w:t>více na člověka</w:t>
      </w:r>
      <w:r w:rsidR="00B55C6C">
        <w:rPr>
          <w:rFonts w:ascii="Calibri" w:hAnsi="Calibri" w:cs="Calibri"/>
          <w:sz w:val="24"/>
          <w:szCs w:val="24"/>
        </w:rPr>
        <w:t xml:space="preserve">? </w:t>
      </w:r>
      <w:r w:rsidR="00F72E55">
        <w:rPr>
          <w:rFonts w:ascii="Calibri" w:hAnsi="Calibri" w:cs="Calibri"/>
          <w:sz w:val="24"/>
          <w:szCs w:val="24"/>
        </w:rPr>
        <w:t xml:space="preserve">Zvolte si </w:t>
      </w:r>
      <w:r w:rsidR="001A61A7">
        <w:rPr>
          <w:rFonts w:ascii="Calibri" w:hAnsi="Calibri" w:cs="Calibri"/>
          <w:sz w:val="24"/>
          <w:szCs w:val="24"/>
        </w:rPr>
        <w:t>pedagogický nebo zdravotnický</w:t>
      </w:r>
      <w:r w:rsidR="00F72E55">
        <w:rPr>
          <w:rFonts w:ascii="Calibri" w:hAnsi="Calibri" w:cs="Calibri"/>
          <w:sz w:val="24"/>
          <w:szCs w:val="24"/>
        </w:rPr>
        <w:t xml:space="preserve"> směr</w:t>
      </w:r>
      <w:r w:rsidR="001A61A7">
        <w:rPr>
          <w:rFonts w:ascii="Calibri" w:hAnsi="Calibri" w:cs="Calibri"/>
          <w:sz w:val="24"/>
          <w:szCs w:val="24"/>
        </w:rPr>
        <w:t xml:space="preserve"> – oba jsou úzce spjaty s</w:t>
      </w:r>
      <w:r w:rsidR="008A7D63">
        <w:rPr>
          <w:rFonts w:ascii="Calibri" w:hAnsi="Calibri" w:cs="Calibri"/>
          <w:sz w:val="24"/>
          <w:szCs w:val="24"/>
        </w:rPr>
        <w:t> </w:t>
      </w:r>
      <w:r w:rsidR="001A61A7">
        <w:rPr>
          <w:rFonts w:ascii="Calibri" w:hAnsi="Calibri" w:cs="Calibri"/>
          <w:sz w:val="24"/>
          <w:szCs w:val="24"/>
        </w:rPr>
        <w:t>člověkem</w:t>
      </w:r>
      <w:r w:rsidR="008A7D63">
        <w:rPr>
          <w:rFonts w:ascii="Calibri" w:hAnsi="Calibri" w:cs="Calibri"/>
          <w:sz w:val="24"/>
          <w:szCs w:val="24"/>
        </w:rPr>
        <w:t xml:space="preserve"> a </w:t>
      </w:r>
      <w:r w:rsidR="0036465D">
        <w:rPr>
          <w:rFonts w:ascii="Calibri" w:hAnsi="Calibri" w:cs="Calibri"/>
          <w:sz w:val="24"/>
          <w:szCs w:val="24"/>
        </w:rPr>
        <w:t xml:space="preserve">specializují se </w:t>
      </w:r>
      <w:r w:rsidR="00956C3B">
        <w:rPr>
          <w:rFonts w:ascii="Calibri" w:hAnsi="Calibri" w:cs="Calibri"/>
          <w:sz w:val="24"/>
          <w:szCs w:val="24"/>
        </w:rPr>
        <w:t xml:space="preserve">především </w:t>
      </w:r>
      <w:r w:rsidR="008A7D63">
        <w:rPr>
          <w:rFonts w:ascii="Calibri" w:hAnsi="Calibri" w:cs="Calibri"/>
          <w:sz w:val="24"/>
          <w:szCs w:val="24"/>
        </w:rPr>
        <w:t xml:space="preserve">na jeho celoživotní </w:t>
      </w:r>
      <w:r w:rsidR="001A61A7">
        <w:rPr>
          <w:rFonts w:ascii="Calibri" w:hAnsi="Calibri" w:cs="Calibri"/>
          <w:sz w:val="24"/>
          <w:szCs w:val="24"/>
        </w:rPr>
        <w:t>potřeb</w:t>
      </w:r>
      <w:r w:rsidR="008A7D63">
        <w:rPr>
          <w:rFonts w:ascii="Calibri" w:hAnsi="Calibri" w:cs="Calibri"/>
          <w:sz w:val="24"/>
          <w:szCs w:val="24"/>
        </w:rPr>
        <w:t>y, zdraví</w:t>
      </w:r>
      <w:r w:rsidR="00956C3B">
        <w:rPr>
          <w:rFonts w:ascii="Calibri" w:hAnsi="Calibri" w:cs="Calibri"/>
          <w:sz w:val="24"/>
          <w:szCs w:val="24"/>
        </w:rPr>
        <w:t xml:space="preserve">, prevenci </w:t>
      </w:r>
      <w:r w:rsidR="001A61A7">
        <w:rPr>
          <w:rFonts w:ascii="Calibri" w:hAnsi="Calibri" w:cs="Calibri"/>
          <w:sz w:val="24"/>
          <w:szCs w:val="24"/>
        </w:rPr>
        <w:t xml:space="preserve"> a rozvoj  vzdělávání</w:t>
      </w:r>
      <w:r w:rsidR="00956C3B">
        <w:rPr>
          <w:rFonts w:ascii="Calibri" w:hAnsi="Calibri" w:cs="Calibri"/>
          <w:sz w:val="24"/>
          <w:szCs w:val="24"/>
        </w:rPr>
        <w:t xml:space="preserve"> a výchovu</w:t>
      </w:r>
      <w:r w:rsidR="001A61A7">
        <w:rPr>
          <w:rFonts w:ascii="Calibri" w:hAnsi="Calibri" w:cs="Calibri"/>
          <w:sz w:val="24"/>
          <w:szCs w:val="24"/>
        </w:rPr>
        <w:t xml:space="preserve"> v předškolním i školním věku </w:t>
      </w:r>
      <w:r w:rsidR="008A7D63">
        <w:rPr>
          <w:rFonts w:ascii="Calibri" w:hAnsi="Calibri" w:cs="Calibri"/>
          <w:sz w:val="24"/>
          <w:szCs w:val="24"/>
        </w:rPr>
        <w:t xml:space="preserve"> a</w:t>
      </w:r>
      <w:r w:rsidR="001A61A7">
        <w:rPr>
          <w:rFonts w:ascii="Calibri" w:hAnsi="Calibri" w:cs="Calibri"/>
          <w:sz w:val="24"/>
          <w:szCs w:val="24"/>
        </w:rPr>
        <w:t xml:space="preserve"> </w:t>
      </w:r>
      <w:r w:rsidR="0036465D">
        <w:rPr>
          <w:rFonts w:ascii="Calibri" w:hAnsi="Calibri" w:cs="Calibri"/>
          <w:sz w:val="24"/>
          <w:szCs w:val="24"/>
        </w:rPr>
        <w:t>také rozsáhlou sociální problematiku.</w:t>
      </w:r>
      <w:r w:rsidR="001A61A7">
        <w:rPr>
          <w:rFonts w:ascii="Calibri" w:hAnsi="Calibri" w:cs="Calibri"/>
          <w:sz w:val="24"/>
          <w:szCs w:val="24"/>
        </w:rPr>
        <w:t xml:space="preserve"> </w:t>
      </w:r>
    </w:p>
    <w:p w14:paraId="3EAAB1B7" w14:textId="3BCF6630"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S</w:t>
      </w:r>
      <w:r w:rsidR="007E5704">
        <w:rPr>
          <w:rFonts w:cstheme="minorHAnsi"/>
          <w:b/>
          <w:sz w:val="24"/>
          <w:szCs w:val="24"/>
        </w:rPr>
        <w:t xml:space="preserve"> NÁMI SE V PRAXI NEZTRATÍTE </w:t>
      </w:r>
    </w:p>
    <w:p w14:paraId="6EB82D04" w14:textId="47F1A24F" w:rsidR="001A61A7" w:rsidRDefault="00972989" w:rsidP="001A61A7">
      <w:pPr>
        <w:autoSpaceDE w:val="0"/>
        <w:autoSpaceDN w:val="0"/>
        <w:adjustRightInd w:val="0"/>
        <w:spacing w:line="240" w:lineRule="auto"/>
        <w:jc w:val="both"/>
        <w:rPr>
          <w:rFonts w:ascii="Calibri" w:hAnsi="Calibri" w:cs="Calibri"/>
          <w:sz w:val="24"/>
          <w:szCs w:val="24"/>
        </w:rPr>
      </w:pPr>
      <w:r>
        <w:rPr>
          <w:rFonts w:ascii="Calibri" w:hAnsi="Calibri" w:cs="Calibri"/>
          <w:sz w:val="24"/>
          <w:szCs w:val="24"/>
        </w:rPr>
        <w:t xml:space="preserve">Trvalý </w:t>
      </w:r>
      <w:r w:rsidR="001A61A7">
        <w:rPr>
          <w:rFonts w:ascii="Calibri" w:hAnsi="Calibri" w:cs="Calibri"/>
          <w:sz w:val="24"/>
          <w:szCs w:val="24"/>
        </w:rPr>
        <w:t>zájem uchazečů o studium na F</w:t>
      </w:r>
      <w:r w:rsidR="00C97ADB">
        <w:rPr>
          <w:rFonts w:ascii="Calibri" w:hAnsi="Calibri" w:cs="Calibri"/>
          <w:sz w:val="24"/>
          <w:szCs w:val="24"/>
        </w:rPr>
        <w:t>HS</w:t>
      </w:r>
      <w:r w:rsidR="00B55C6C">
        <w:rPr>
          <w:rFonts w:ascii="Calibri" w:hAnsi="Calibri" w:cs="Calibri"/>
          <w:sz w:val="24"/>
          <w:szCs w:val="24"/>
        </w:rPr>
        <w:t xml:space="preserve"> UTB</w:t>
      </w:r>
      <w:r w:rsidR="001A61A7">
        <w:rPr>
          <w:rFonts w:ascii="Calibri" w:hAnsi="Calibri" w:cs="Calibri"/>
          <w:sz w:val="24"/>
          <w:szCs w:val="24"/>
        </w:rPr>
        <w:t xml:space="preserve"> svědčí o kvalitě a atraktivitě našich studijních programů. Jedním z důvodů zájmu o naše absolventy na trhu práce jsou především znalosti a zkušenosti získané během povinné odborné praxe, která tvoří nedílnou součást studia a která připravuje studenty na budoucí povolání. </w:t>
      </w:r>
      <w:r w:rsidR="007E5704">
        <w:rPr>
          <w:rFonts w:ascii="Calibri" w:hAnsi="Calibri" w:cs="Calibri"/>
          <w:sz w:val="24"/>
          <w:szCs w:val="24"/>
        </w:rPr>
        <w:t>Díky praxi</w:t>
      </w:r>
      <w:r w:rsidR="000C2224">
        <w:rPr>
          <w:rFonts w:ascii="Calibri" w:hAnsi="Calibri" w:cs="Calibri"/>
          <w:sz w:val="24"/>
          <w:szCs w:val="24"/>
        </w:rPr>
        <w:t xml:space="preserve"> jsou absolventi ve chvíli, kdy opouští svou alma mater, velmi dobře připraveni na reálný pracovní trh. </w:t>
      </w:r>
      <w:r w:rsidR="007E5704">
        <w:rPr>
          <w:rFonts w:ascii="Calibri" w:hAnsi="Calibri" w:cs="Calibri"/>
          <w:sz w:val="24"/>
          <w:szCs w:val="24"/>
        </w:rPr>
        <w:t xml:space="preserve">Naše studijní programy tvoří i výborný základ pro pokračování ve studiu na jiných univerzitách. </w:t>
      </w:r>
      <w:r w:rsidR="001A61A7">
        <w:rPr>
          <w:rFonts w:ascii="Calibri" w:hAnsi="Calibri" w:cs="Calibri"/>
          <w:sz w:val="24"/>
          <w:szCs w:val="24"/>
        </w:rPr>
        <w:t xml:space="preserve">Moderní budova a vybavení, příjemné prostředí a vstřícný přístup vyučujících vytváří ideální studijní podmínky i pro handicapované studenty.  </w:t>
      </w:r>
    </w:p>
    <w:p w14:paraId="6E44BF05" w14:textId="5F0F4560" w:rsidR="00A91002" w:rsidRDefault="00A91002" w:rsidP="0085544B">
      <w:pPr>
        <w:spacing w:after="240" w:line="240" w:lineRule="auto"/>
        <w:jc w:val="both"/>
        <w:rPr>
          <w:rFonts w:cstheme="minorHAnsi"/>
          <w:b/>
          <w:sz w:val="24"/>
          <w:szCs w:val="24"/>
        </w:rPr>
      </w:pPr>
      <w:r>
        <w:rPr>
          <w:rFonts w:cstheme="minorHAnsi"/>
          <w:b/>
          <w:sz w:val="24"/>
          <w:szCs w:val="24"/>
        </w:rPr>
        <w:t>PRO STUDENTY</w:t>
      </w:r>
    </w:p>
    <w:p w14:paraId="5DC1D954" w14:textId="7C4C67C7" w:rsidR="00A91002" w:rsidRPr="009306A9" w:rsidRDefault="00A91002" w:rsidP="00A91002">
      <w:pPr>
        <w:autoSpaceDE w:val="0"/>
        <w:autoSpaceDN w:val="0"/>
        <w:adjustRightInd w:val="0"/>
        <w:spacing w:line="240" w:lineRule="auto"/>
        <w:jc w:val="both"/>
        <w:rPr>
          <w:rFonts w:ascii="Calibri" w:hAnsi="Calibri" w:cs="Calibri"/>
          <w:sz w:val="24"/>
          <w:szCs w:val="24"/>
        </w:rPr>
      </w:pPr>
      <w:r>
        <w:rPr>
          <w:rFonts w:ascii="Calibri" w:hAnsi="Calibri" w:cs="Calibri"/>
          <w:sz w:val="24"/>
          <w:szCs w:val="24"/>
        </w:rPr>
        <w:t xml:space="preserve">Studentům FHS nabízíme spoustu kulturních, vzdělávacích i volnočasových </w:t>
      </w:r>
      <w:r w:rsidR="00C97ADB">
        <w:rPr>
          <w:rFonts w:ascii="Calibri" w:hAnsi="Calibri" w:cs="Calibri"/>
          <w:sz w:val="24"/>
          <w:szCs w:val="24"/>
        </w:rPr>
        <w:t>aktivit</w:t>
      </w:r>
      <w:r>
        <w:rPr>
          <w:rFonts w:ascii="Calibri" w:hAnsi="Calibri" w:cs="Calibri"/>
          <w:sz w:val="24"/>
          <w:szCs w:val="24"/>
        </w:rPr>
        <w:t>, specializované učebny pro praktickou výuku, bezbariérové prostory, moderně vybavený studentský klub, studium a praktické stáže v zahraničí, podporu v tvůrčí a vědecké činnosti a mnoho dalšího. Proč tedy nestudovat na Fakultě humanitních studií ve Zlíně?</w:t>
      </w:r>
    </w:p>
    <w:p w14:paraId="67E55AE6" w14:textId="77777777" w:rsidR="00A91002" w:rsidRDefault="00A91002" w:rsidP="0085544B">
      <w:pPr>
        <w:spacing w:after="240" w:line="240" w:lineRule="auto"/>
        <w:jc w:val="both"/>
        <w:rPr>
          <w:rFonts w:cstheme="minorHAnsi"/>
          <w:b/>
          <w:sz w:val="24"/>
          <w:szCs w:val="24"/>
        </w:rPr>
      </w:pPr>
    </w:p>
    <w:p w14:paraId="5C079561" w14:textId="501C71C0" w:rsidR="008C04D7" w:rsidRPr="007146B2" w:rsidRDefault="008C04D7" w:rsidP="0085544B">
      <w:pPr>
        <w:spacing w:after="240" w:line="240" w:lineRule="auto"/>
        <w:jc w:val="both"/>
        <w:rPr>
          <w:rFonts w:cstheme="minorHAnsi"/>
          <w:b/>
          <w:sz w:val="24"/>
          <w:szCs w:val="24"/>
        </w:rPr>
      </w:pPr>
      <w:r w:rsidRPr="007146B2">
        <w:rPr>
          <w:rFonts w:cstheme="minorHAnsi"/>
          <w:b/>
          <w:sz w:val="24"/>
          <w:szCs w:val="24"/>
        </w:rPr>
        <w:t xml:space="preserve">PROČ </w:t>
      </w:r>
      <w:r w:rsidR="000C2224" w:rsidRPr="007146B2">
        <w:rPr>
          <w:rFonts w:cstheme="minorHAnsi"/>
          <w:b/>
          <w:sz w:val="24"/>
          <w:szCs w:val="24"/>
        </w:rPr>
        <w:t xml:space="preserve">PRÁVĚ </w:t>
      </w:r>
      <w:r w:rsidRPr="007146B2">
        <w:rPr>
          <w:rFonts w:cstheme="minorHAnsi"/>
          <w:b/>
          <w:sz w:val="24"/>
          <w:szCs w:val="24"/>
        </w:rPr>
        <w:t>FHS?</w:t>
      </w:r>
    </w:p>
    <w:p w14:paraId="5CD2EB5D" w14:textId="7C0052AC" w:rsidR="000C2224" w:rsidRPr="007146B2" w:rsidRDefault="00A91002" w:rsidP="000C2224">
      <w:pPr>
        <w:autoSpaceDE w:val="0"/>
        <w:autoSpaceDN w:val="0"/>
        <w:adjustRightInd w:val="0"/>
        <w:spacing w:line="240" w:lineRule="auto"/>
        <w:jc w:val="both"/>
        <w:rPr>
          <w:rFonts w:ascii="Calibri" w:hAnsi="Calibri" w:cs="Calibri"/>
          <w:sz w:val="24"/>
          <w:szCs w:val="24"/>
        </w:rPr>
      </w:pPr>
      <w:r w:rsidRPr="007146B2">
        <w:rPr>
          <w:rFonts w:ascii="Calibri" w:hAnsi="Calibri" w:cs="Calibri"/>
          <w:sz w:val="24"/>
          <w:szCs w:val="24"/>
        </w:rPr>
        <w:t xml:space="preserve">… protože </w:t>
      </w:r>
      <w:r w:rsidR="000C2224" w:rsidRPr="007146B2">
        <w:rPr>
          <w:rFonts w:ascii="Calibri" w:hAnsi="Calibri" w:cs="Calibri"/>
          <w:sz w:val="24"/>
          <w:szCs w:val="24"/>
        </w:rPr>
        <w:t>nabízí</w:t>
      </w:r>
      <w:r w:rsidRPr="007146B2">
        <w:rPr>
          <w:rFonts w:ascii="Calibri" w:hAnsi="Calibri" w:cs="Calibri"/>
          <w:sz w:val="24"/>
          <w:szCs w:val="24"/>
        </w:rPr>
        <w:t>me</w:t>
      </w:r>
      <w:r w:rsidR="000C2224" w:rsidRPr="007146B2">
        <w:rPr>
          <w:rFonts w:ascii="Calibri" w:hAnsi="Calibri" w:cs="Calibri"/>
          <w:sz w:val="24"/>
          <w:szCs w:val="24"/>
        </w:rPr>
        <w:t xml:space="preserve"> studijní programy, které </w:t>
      </w:r>
      <w:r w:rsidR="007146B2">
        <w:rPr>
          <w:rFonts w:ascii="Calibri" w:hAnsi="Calibri" w:cs="Calibri"/>
          <w:sz w:val="24"/>
          <w:szCs w:val="24"/>
        </w:rPr>
        <w:t>mají smysl.</w:t>
      </w:r>
    </w:p>
    <w:p w14:paraId="4C5B6DB7" w14:textId="6A8CE1A4" w:rsidR="00297474" w:rsidRPr="007146B2" w:rsidRDefault="00297474" w:rsidP="000C2224">
      <w:pPr>
        <w:autoSpaceDE w:val="0"/>
        <w:autoSpaceDN w:val="0"/>
        <w:adjustRightInd w:val="0"/>
        <w:spacing w:line="240" w:lineRule="auto"/>
        <w:jc w:val="both"/>
        <w:rPr>
          <w:rFonts w:ascii="Calibri" w:hAnsi="Calibri" w:cs="Calibri"/>
          <w:sz w:val="24"/>
          <w:szCs w:val="24"/>
        </w:rPr>
      </w:pPr>
    </w:p>
    <w:p w14:paraId="39B93A74" w14:textId="2EAB39D5" w:rsidR="00297474" w:rsidRPr="009306A9" w:rsidRDefault="00297474" w:rsidP="000C2224">
      <w:pPr>
        <w:autoSpaceDE w:val="0"/>
        <w:autoSpaceDN w:val="0"/>
        <w:adjustRightInd w:val="0"/>
        <w:spacing w:line="240" w:lineRule="auto"/>
        <w:jc w:val="both"/>
        <w:rPr>
          <w:rFonts w:ascii="Calibri" w:hAnsi="Calibri" w:cs="Calibri"/>
          <w:sz w:val="24"/>
          <w:szCs w:val="24"/>
        </w:rPr>
      </w:pPr>
      <w:r w:rsidRPr="007146B2">
        <w:rPr>
          <w:rFonts w:ascii="Calibri" w:hAnsi="Calibri" w:cs="Calibri"/>
          <w:sz w:val="24"/>
          <w:szCs w:val="24"/>
        </w:rPr>
        <w:t>Jsme součástí každého lidského příběhu</w:t>
      </w:r>
      <w:r w:rsidR="00972989" w:rsidRPr="007146B2">
        <w:rPr>
          <w:rFonts w:ascii="Calibri" w:hAnsi="Calibri" w:cs="Calibri"/>
          <w:sz w:val="24"/>
          <w:szCs w:val="24"/>
        </w:rPr>
        <w:t>, i ty se můžeš stát jedním z</w:t>
      </w:r>
      <w:r w:rsidR="007146B2">
        <w:rPr>
          <w:rFonts w:ascii="Calibri" w:hAnsi="Calibri" w:cs="Calibri"/>
          <w:sz w:val="24"/>
          <w:szCs w:val="24"/>
        </w:rPr>
        <w:t> </w:t>
      </w:r>
      <w:r w:rsidR="00972989" w:rsidRPr="007146B2">
        <w:rPr>
          <w:rFonts w:ascii="Calibri" w:hAnsi="Calibri" w:cs="Calibri"/>
          <w:sz w:val="24"/>
          <w:szCs w:val="24"/>
        </w:rPr>
        <w:t>nás</w:t>
      </w:r>
      <w:r w:rsidR="007146B2">
        <w:rPr>
          <w:rFonts w:ascii="Calibri" w:hAnsi="Calibri" w:cs="Calibri"/>
          <w:sz w:val="24"/>
          <w:szCs w:val="24"/>
        </w:rPr>
        <w:t>.</w:t>
      </w:r>
      <w:r w:rsidR="00972989" w:rsidRPr="007146B2">
        <w:rPr>
          <w:rFonts w:ascii="Calibri" w:hAnsi="Calibri" w:cs="Calibri"/>
          <w:sz w:val="24"/>
          <w:szCs w:val="24"/>
        </w:rPr>
        <w:t xml:space="preserve"> </w:t>
      </w:r>
    </w:p>
    <w:p w14:paraId="57C78AD4" w14:textId="77777777" w:rsidR="000C2224" w:rsidRDefault="000C2224" w:rsidP="002A29C8">
      <w:pPr>
        <w:spacing w:after="0" w:line="240" w:lineRule="auto"/>
        <w:rPr>
          <w:rFonts w:ascii="Calibri" w:hAnsi="Calibri" w:cs="Calibri"/>
          <w:b/>
          <w:color w:val="00B050"/>
          <w:sz w:val="24"/>
          <w:szCs w:val="24"/>
        </w:rPr>
      </w:pPr>
    </w:p>
    <w:p w14:paraId="0ED714D5" w14:textId="77777777" w:rsidR="008C04D7" w:rsidRPr="00EA1351" w:rsidRDefault="008C04D7" w:rsidP="0085544B">
      <w:pPr>
        <w:spacing w:after="240" w:line="240" w:lineRule="auto"/>
        <w:jc w:val="both"/>
        <w:rPr>
          <w:rFonts w:cstheme="minorHAnsi"/>
          <w:sz w:val="24"/>
          <w:szCs w:val="24"/>
        </w:rPr>
      </w:pPr>
    </w:p>
    <w:p w14:paraId="6C46E3E7" w14:textId="447EEDA9" w:rsidR="00980BAB" w:rsidRDefault="00F97CD6" w:rsidP="0085544B">
      <w:pPr>
        <w:spacing w:after="240" w:line="240" w:lineRule="auto"/>
        <w:jc w:val="both"/>
        <w:rPr>
          <w:rFonts w:cstheme="minorHAnsi"/>
          <w:sz w:val="24"/>
          <w:szCs w:val="24"/>
        </w:rPr>
      </w:pPr>
      <w:r>
        <w:rPr>
          <w:rFonts w:cstheme="minorHAnsi"/>
          <w:sz w:val="24"/>
          <w:szCs w:val="24"/>
        </w:rPr>
        <w:tab/>
      </w:r>
    </w:p>
    <w:p w14:paraId="76A1FB6B" w14:textId="547038E4" w:rsidR="00F97CD6" w:rsidRPr="00EA1351" w:rsidRDefault="00F97CD6" w:rsidP="0085544B">
      <w:pPr>
        <w:spacing w:after="240" w:line="240" w:lineRule="auto"/>
        <w:jc w:val="both"/>
        <w:rPr>
          <w:rFonts w:cstheme="minorHAnsi"/>
          <w:sz w:val="24"/>
          <w:szCs w:val="24"/>
        </w:rPr>
      </w:pPr>
    </w:p>
    <w:p w14:paraId="3F37244B" w14:textId="70435B04" w:rsidR="00980BAB" w:rsidRDefault="00980BAB" w:rsidP="0085544B">
      <w:pPr>
        <w:spacing w:after="240" w:line="240" w:lineRule="auto"/>
        <w:jc w:val="both"/>
        <w:rPr>
          <w:rFonts w:cstheme="minorHAnsi"/>
          <w:b/>
          <w:sz w:val="24"/>
          <w:szCs w:val="24"/>
        </w:rPr>
      </w:pPr>
    </w:p>
    <w:p w14:paraId="417824CB" w14:textId="6307A0A3" w:rsidR="00F97CD6" w:rsidRDefault="00F97CD6" w:rsidP="0085544B">
      <w:pPr>
        <w:spacing w:after="240" w:line="240" w:lineRule="auto"/>
        <w:jc w:val="both"/>
        <w:rPr>
          <w:rFonts w:cstheme="minorHAnsi"/>
          <w:b/>
          <w:sz w:val="24"/>
          <w:szCs w:val="24"/>
        </w:rPr>
      </w:pPr>
    </w:p>
    <w:p w14:paraId="39284787" w14:textId="77777777" w:rsidR="00F97CD6" w:rsidRPr="00EA1351" w:rsidRDefault="00F97CD6" w:rsidP="0085544B">
      <w:pPr>
        <w:spacing w:after="240" w:line="240" w:lineRule="auto"/>
        <w:jc w:val="both"/>
        <w:rPr>
          <w:rFonts w:cstheme="minorHAnsi"/>
          <w:b/>
          <w:sz w:val="24"/>
          <w:szCs w:val="24"/>
        </w:rPr>
      </w:pPr>
    </w:p>
    <w:p w14:paraId="0B8C86F9" w14:textId="34CA76E8" w:rsidR="001719F6" w:rsidRPr="00EA1351" w:rsidRDefault="00EA1351" w:rsidP="009355D4">
      <w:pPr>
        <w:spacing w:after="240"/>
        <w:jc w:val="both"/>
        <w:rPr>
          <w:rFonts w:cstheme="minorHAnsi"/>
          <w:b/>
          <w:sz w:val="28"/>
          <w:szCs w:val="28"/>
        </w:rPr>
      </w:pPr>
      <w:r>
        <w:rPr>
          <w:rFonts w:cstheme="minorHAnsi"/>
          <w:b/>
          <w:sz w:val="28"/>
          <w:szCs w:val="28"/>
        </w:rPr>
        <w:br w:type="page"/>
      </w:r>
      <w:r w:rsidR="00614921" w:rsidRPr="00EA1351">
        <w:rPr>
          <w:rFonts w:cstheme="minorHAnsi"/>
          <w:b/>
          <w:sz w:val="28"/>
          <w:szCs w:val="28"/>
        </w:rPr>
        <w:lastRenderedPageBreak/>
        <w:t>ÚSTAV PEDAGOGICKÝCH VĚD</w:t>
      </w:r>
    </w:p>
    <w:p w14:paraId="1983AA2C" w14:textId="2080F59C" w:rsidR="00594F5E" w:rsidRPr="007B7EC9" w:rsidRDefault="00594F5E" w:rsidP="00594F5E">
      <w:pPr>
        <w:spacing w:line="240" w:lineRule="auto"/>
        <w:rPr>
          <w:rFonts w:ascii="Calibri" w:hAnsi="Calibri" w:cs="Calibri"/>
          <w:b/>
          <w:sz w:val="24"/>
          <w:szCs w:val="24"/>
        </w:rPr>
      </w:pPr>
      <w:r w:rsidRPr="007B7EC9">
        <w:rPr>
          <w:rFonts w:ascii="Calibri" w:hAnsi="Calibri" w:cs="Calibri"/>
          <w:b/>
          <w:sz w:val="24"/>
          <w:szCs w:val="24"/>
        </w:rPr>
        <w:t>CO NABÍZÍME:</w:t>
      </w:r>
    </w:p>
    <w:p w14:paraId="0853783C" w14:textId="77777777" w:rsidR="00594F5E" w:rsidRPr="007B7EC9" w:rsidRDefault="00594F5E" w:rsidP="00594F5E">
      <w:pPr>
        <w:spacing w:line="240" w:lineRule="auto"/>
        <w:rPr>
          <w:rFonts w:ascii="Calibri" w:hAnsi="Calibri" w:cs="Calibri"/>
          <w:sz w:val="24"/>
          <w:szCs w:val="24"/>
          <w:u w:val="single"/>
        </w:rPr>
      </w:pPr>
      <w:r w:rsidRPr="007B7EC9">
        <w:rPr>
          <w:rFonts w:ascii="Calibri" w:hAnsi="Calibri" w:cs="Calibri"/>
          <w:sz w:val="24"/>
          <w:szCs w:val="24"/>
          <w:u w:val="single"/>
        </w:rPr>
        <w:t>Sociální pedagogika</w:t>
      </w:r>
    </w:p>
    <w:p w14:paraId="0538495A" w14:textId="77777777" w:rsidR="00594F5E" w:rsidRPr="007B7EC9" w:rsidRDefault="00594F5E" w:rsidP="00594F5E">
      <w:pPr>
        <w:spacing w:line="240" w:lineRule="auto"/>
        <w:ind w:firstLine="708"/>
        <w:rPr>
          <w:rFonts w:ascii="Calibri" w:hAnsi="Calibri" w:cs="Calibri"/>
          <w:sz w:val="24"/>
          <w:szCs w:val="24"/>
        </w:rPr>
      </w:pPr>
      <w:r w:rsidRPr="007B7EC9">
        <w:rPr>
          <w:rFonts w:ascii="Calibri" w:hAnsi="Calibri" w:cs="Calibri"/>
          <w:sz w:val="24"/>
          <w:szCs w:val="24"/>
        </w:rPr>
        <w:t>Bakalářské studium – prezenční, kombinovaná forma</w:t>
      </w:r>
    </w:p>
    <w:p w14:paraId="5FDD560F" w14:textId="121D48FA" w:rsidR="00594F5E" w:rsidRPr="009E280C" w:rsidRDefault="00594F5E" w:rsidP="009E280C">
      <w:pPr>
        <w:spacing w:line="240" w:lineRule="auto"/>
        <w:ind w:firstLine="708"/>
        <w:rPr>
          <w:rFonts w:ascii="Calibri" w:hAnsi="Calibri" w:cs="Calibri"/>
          <w:sz w:val="24"/>
          <w:szCs w:val="24"/>
        </w:rPr>
      </w:pPr>
      <w:r w:rsidRPr="007B7EC9">
        <w:rPr>
          <w:rFonts w:ascii="Calibri" w:hAnsi="Calibri" w:cs="Calibri"/>
          <w:sz w:val="24"/>
          <w:szCs w:val="24"/>
        </w:rPr>
        <w:t xml:space="preserve">Navazující magisterské studium – prezenční, kombinovaná forma </w:t>
      </w:r>
    </w:p>
    <w:p w14:paraId="2922B109" w14:textId="79D66CCD" w:rsidR="001719F6" w:rsidRPr="00EA1351" w:rsidRDefault="00272727" w:rsidP="0085544B">
      <w:pPr>
        <w:spacing w:after="240" w:line="240" w:lineRule="auto"/>
        <w:jc w:val="both"/>
        <w:rPr>
          <w:rFonts w:cstheme="minorHAnsi"/>
          <w:sz w:val="24"/>
          <w:szCs w:val="24"/>
        </w:rPr>
      </w:pPr>
      <w:r>
        <w:rPr>
          <w:rFonts w:cstheme="minorHAnsi"/>
          <w:sz w:val="24"/>
          <w:szCs w:val="24"/>
        </w:rPr>
        <w:t xml:space="preserve">Málokdo si dovede představit, co se skrývá za studiem sociální pedagogiky a co </w:t>
      </w:r>
      <w:r w:rsidR="004034F4">
        <w:rPr>
          <w:rFonts w:cstheme="minorHAnsi"/>
          <w:sz w:val="24"/>
          <w:szCs w:val="24"/>
        </w:rPr>
        <w:t>v praxi vlastně obnáší</w:t>
      </w:r>
      <w:r w:rsidR="001719F6" w:rsidRPr="00EA1351">
        <w:rPr>
          <w:rFonts w:cstheme="minorHAnsi"/>
          <w:sz w:val="24"/>
          <w:szCs w:val="24"/>
        </w:rPr>
        <w:t xml:space="preserve">. </w:t>
      </w:r>
      <w:r>
        <w:rPr>
          <w:rFonts w:cstheme="minorHAnsi"/>
          <w:sz w:val="24"/>
          <w:szCs w:val="24"/>
        </w:rPr>
        <w:t xml:space="preserve">Tento studijní program </w:t>
      </w:r>
      <w:r w:rsidR="001719F6" w:rsidRPr="00EA1351">
        <w:rPr>
          <w:rFonts w:cstheme="minorHAnsi"/>
          <w:sz w:val="24"/>
          <w:szCs w:val="24"/>
        </w:rPr>
        <w:t>má velmi široký</w:t>
      </w:r>
      <w:r w:rsidR="008C446F">
        <w:rPr>
          <w:rFonts w:cstheme="minorHAnsi"/>
          <w:sz w:val="24"/>
          <w:szCs w:val="24"/>
        </w:rPr>
        <w:t xml:space="preserve"> </w:t>
      </w:r>
      <w:r w:rsidR="008C446F" w:rsidRPr="008C446F">
        <w:rPr>
          <w:rFonts w:cstheme="minorHAnsi"/>
          <w:sz w:val="24"/>
          <w:szCs w:val="24"/>
        </w:rPr>
        <w:t>tematický</w:t>
      </w:r>
      <w:r w:rsidR="001719F6" w:rsidRPr="00EA1351">
        <w:rPr>
          <w:rFonts w:cstheme="minorHAnsi"/>
          <w:sz w:val="24"/>
          <w:szCs w:val="24"/>
        </w:rPr>
        <w:t xml:space="preserve"> záběr. </w:t>
      </w:r>
      <w:r w:rsidRPr="00EA1351">
        <w:rPr>
          <w:rFonts w:cstheme="minorHAnsi"/>
          <w:sz w:val="24"/>
          <w:szCs w:val="24"/>
        </w:rPr>
        <w:t>Je</w:t>
      </w:r>
      <w:r>
        <w:rPr>
          <w:rFonts w:cstheme="minorHAnsi"/>
          <w:sz w:val="24"/>
          <w:szCs w:val="24"/>
        </w:rPr>
        <w:t xml:space="preserve">ho </w:t>
      </w:r>
      <w:r w:rsidR="001719F6" w:rsidRPr="00EA1351">
        <w:rPr>
          <w:rFonts w:cstheme="minorHAnsi"/>
          <w:sz w:val="24"/>
          <w:szCs w:val="24"/>
        </w:rPr>
        <w:t xml:space="preserve">studium </w:t>
      </w:r>
      <w:r w:rsidR="00F13D81">
        <w:rPr>
          <w:rFonts w:cstheme="minorHAnsi"/>
          <w:sz w:val="24"/>
          <w:szCs w:val="24"/>
        </w:rPr>
        <w:t xml:space="preserve">na Ústavu pedagogických věd </w:t>
      </w:r>
      <w:r w:rsidR="00883A8F">
        <w:rPr>
          <w:rFonts w:cstheme="minorHAnsi"/>
          <w:sz w:val="24"/>
          <w:szCs w:val="24"/>
        </w:rPr>
        <w:t xml:space="preserve">(ÚPV) </w:t>
      </w:r>
      <w:r w:rsidR="001719F6" w:rsidRPr="00EA1351">
        <w:rPr>
          <w:rFonts w:cstheme="minorHAnsi"/>
          <w:sz w:val="24"/>
          <w:szCs w:val="24"/>
        </w:rPr>
        <w:t xml:space="preserve">vám umožní orientovat se v pedagogické a sociální oblasti, a to v různých institucích a organizacích státní i nestátní sféry. Po </w:t>
      </w:r>
      <w:r w:rsidR="008271CD" w:rsidRPr="00EA1351">
        <w:rPr>
          <w:rFonts w:cstheme="minorHAnsi"/>
          <w:sz w:val="24"/>
          <w:szCs w:val="24"/>
        </w:rPr>
        <w:t>absolvování</w:t>
      </w:r>
      <w:r w:rsidR="008271CD">
        <w:rPr>
          <w:rFonts w:cstheme="minorHAnsi"/>
          <w:sz w:val="24"/>
          <w:szCs w:val="24"/>
        </w:rPr>
        <w:t xml:space="preserve"> studijního </w:t>
      </w:r>
      <w:r w:rsidR="001719F6" w:rsidRPr="00EA1351">
        <w:rPr>
          <w:rFonts w:cstheme="minorHAnsi"/>
          <w:sz w:val="24"/>
          <w:szCs w:val="24"/>
        </w:rPr>
        <w:t xml:space="preserve">programu Sociální pedagogika se můžete uplatnit jako pedagogičtí pracovníci, ale také např. jako pracovníci v sociálních službách. Možná že rodina, ve které jste vyrůstali, vám poskytla kvalitní zázemí. Zdaleka ne všechny děti ale mají takové štěstí. Tam, kde rodina neplní nebo nemůže plnit své funkce, popřípadě tam, kde dítě rodiče ani nemá a žije v dětském domově, se zasazují o práva dětí právě sociální pedagogové. </w:t>
      </w:r>
    </w:p>
    <w:p w14:paraId="1D7E0E3C" w14:textId="77777777" w:rsidR="00035D10" w:rsidRPr="009E280C" w:rsidRDefault="00035D10" w:rsidP="0085544B">
      <w:pPr>
        <w:spacing w:after="240" w:line="240" w:lineRule="auto"/>
        <w:jc w:val="both"/>
        <w:rPr>
          <w:rFonts w:cstheme="minorHAnsi"/>
          <w:b/>
          <w:sz w:val="24"/>
          <w:szCs w:val="24"/>
        </w:rPr>
      </w:pPr>
      <w:r w:rsidRPr="009E280C">
        <w:rPr>
          <w:rFonts w:cstheme="minorHAnsi"/>
          <w:b/>
          <w:sz w:val="24"/>
          <w:szCs w:val="24"/>
        </w:rPr>
        <w:t>ABSOLVENT</w:t>
      </w:r>
    </w:p>
    <w:p w14:paraId="0073BDD8" w14:textId="5D70E7D5" w:rsidR="001719F6" w:rsidRPr="00EF0554" w:rsidRDefault="001719F6" w:rsidP="0085544B">
      <w:pPr>
        <w:spacing w:after="240" w:line="240" w:lineRule="auto"/>
        <w:jc w:val="both"/>
        <w:rPr>
          <w:rFonts w:cstheme="minorHAnsi"/>
          <w:sz w:val="24"/>
          <w:szCs w:val="24"/>
        </w:rPr>
      </w:pPr>
      <w:r w:rsidRPr="00EF0554">
        <w:rPr>
          <w:rFonts w:cstheme="minorHAnsi"/>
          <w:sz w:val="24"/>
          <w:szCs w:val="24"/>
        </w:rPr>
        <w:t>Škála možností uplatnění v praxi je neuvěřitelně široká. Od práce s dětmi ve školách, družinách či školních klubech, v různých typech ústavů až po činnost v rehabilitačních centrech,</w:t>
      </w:r>
      <w:r w:rsidR="0036465D">
        <w:rPr>
          <w:rFonts w:cstheme="minorHAnsi"/>
          <w:sz w:val="24"/>
          <w:szCs w:val="24"/>
        </w:rPr>
        <w:t xml:space="preserve"> domovech pro seniory,</w:t>
      </w:r>
      <w:r w:rsidRPr="00EF0554">
        <w:rPr>
          <w:rFonts w:cstheme="minorHAnsi"/>
          <w:sz w:val="24"/>
          <w:szCs w:val="24"/>
        </w:rPr>
        <w:t xml:space="preserve"> psychiatrických léčebnách, v protidrogových poradnách nebo ve vězeňství. Můžete také vykonávat </w:t>
      </w:r>
      <w:r w:rsidR="008C446F" w:rsidRPr="00EF0554">
        <w:rPr>
          <w:rFonts w:cstheme="minorHAnsi"/>
          <w:sz w:val="24"/>
          <w:szCs w:val="24"/>
        </w:rPr>
        <w:t>profes</w:t>
      </w:r>
      <w:r w:rsidR="008C446F">
        <w:rPr>
          <w:rFonts w:cstheme="minorHAnsi"/>
          <w:sz w:val="24"/>
          <w:szCs w:val="24"/>
        </w:rPr>
        <w:t>e</w:t>
      </w:r>
      <w:r w:rsidR="008C446F" w:rsidRPr="00EF0554">
        <w:rPr>
          <w:rFonts w:cstheme="minorHAnsi"/>
          <w:sz w:val="24"/>
          <w:szCs w:val="24"/>
        </w:rPr>
        <w:t xml:space="preserve"> </w:t>
      </w:r>
      <w:r w:rsidRPr="00EF0554">
        <w:rPr>
          <w:rFonts w:cstheme="minorHAnsi"/>
          <w:sz w:val="24"/>
          <w:szCs w:val="24"/>
        </w:rPr>
        <w:t>v oblasti řízení a vzdělávacích aktivit zaměstnanců v různých neziskových organizacích.</w:t>
      </w:r>
    </w:p>
    <w:p w14:paraId="696A8285" w14:textId="77777777" w:rsidR="00035D10" w:rsidRPr="009E280C" w:rsidRDefault="00035D10" w:rsidP="0085544B">
      <w:pPr>
        <w:spacing w:after="240" w:line="240" w:lineRule="auto"/>
        <w:jc w:val="both"/>
        <w:rPr>
          <w:rFonts w:cstheme="minorHAnsi"/>
          <w:b/>
          <w:sz w:val="24"/>
          <w:szCs w:val="24"/>
        </w:rPr>
      </w:pPr>
      <w:r w:rsidRPr="009E280C">
        <w:rPr>
          <w:rFonts w:cstheme="minorHAnsi"/>
          <w:b/>
          <w:sz w:val="24"/>
          <w:szCs w:val="24"/>
        </w:rPr>
        <w:t>PROČ MY?</w:t>
      </w:r>
    </w:p>
    <w:p w14:paraId="7346AAD5" w14:textId="0E80055D" w:rsidR="001719F6" w:rsidRDefault="001719F6" w:rsidP="0085544B">
      <w:pPr>
        <w:spacing w:after="240" w:line="240" w:lineRule="auto"/>
        <w:jc w:val="both"/>
        <w:rPr>
          <w:rFonts w:cstheme="minorHAnsi"/>
          <w:sz w:val="24"/>
          <w:szCs w:val="24"/>
        </w:rPr>
      </w:pPr>
      <w:r w:rsidRPr="00EA1351">
        <w:rPr>
          <w:rFonts w:cstheme="minorHAnsi"/>
          <w:sz w:val="24"/>
          <w:szCs w:val="24"/>
        </w:rPr>
        <w:t>Myšlenky, slova, ale hlavně činy mají velkou moc. Nebuďme lhostejní k lidem, kteří si nevědí v životě rady a potřebují naši pomocnou ruku. Někteří lidé žijí v bublině, nevidí nebo nechtějí vidět problémy kolem sebe. Právě proto je úžasné, že si hodně mladých lidí uvědomuje, jak důležité jsou profese, které pomáhají lidem v nouzi.</w:t>
      </w:r>
    </w:p>
    <w:p w14:paraId="605A898A" w14:textId="46F774CC" w:rsidR="006D4411" w:rsidRDefault="006D4411" w:rsidP="0085544B">
      <w:pPr>
        <w:spacing w:after="240" w:line="240" w:lineRule="auto"/>
        <w:jc w:val="both"/>
        <w:rPr>
          <w:rFonts w:cstheme="minorHAnsi"/>
          <w:sz w:val="24"/>
          <w:szCs w:val="24"/>
        </w:rPr>
      </w:pPr>
      <w:r>
        <w:rPr>
          <w:rFonts w:cstheme="minorHAnsi"/>
          <w:sz w:val="24"/>
          <w:szCs w:val="24"/>
        </w:rPr>
        <w:t>Rozšiřte řady těch, kterým lidské osudy nejsou lhostejné a rozhodli se pomáhat.</w:t>
      </w:r>
    </w:p>
    <w:p w14:paraId="64E6C5D8" w14:textId="46C6420C" w:rsidR="00180C17" w:rsidRDefault="00180C17" w:rsidP="0085544B">
      <w:pPr>
        <w:spacing w:after="240" w:line="240" w:lineRule="auto"/>
        <w:jc w:val="both"/>
        <w:rPr>
          <w:rFonts w:cstheme="minorHAnsi"/>
          <w:sz w:val="24"/>
          <w:szCs w:val="24"/>
        </w:rPr>
      </w:pPr>
      <w:r>
        <w:rPr>
          <w:rFonts w:cstheme="minorHAnsi"/>
          <w:sz w:val="24"/>
          <w:szCs w:val="24"/>
        </w:rPr>
        <w:t>Ústav pedagogických věd:  QR kód</w:t>
      </w:r>
    </w:p>
    <w:p w14:paraId="27CD1C01" w14:textId="13042222" w:rsidR="00980BAB" w:rsidRPr="00EA1351" w:rsidRDefault="00B11EF7" w:rsidP="0085544B">
      <w:pPr>
        <w:spacing w:after="240" w:line="240" w:lineRule="auto"/>
        <w:jc w:val="both"/>
        <w:rPr>
          <w:rFonts w:cstheme="minorHAnsi"/>
          <w:b/>
          <w:sz w:val="24"/>
          <w:szCs w:val="24"/>
        </w:rPr>
      </w:pPr>
      <w:r>
        <w:rPr>
          <w:rFonts w:cstheme="minorHAnsi"/>
          <w:b/>
          <w:sz w:val="24"/>
          <w:szCs w:val="24"/>
        </w:rPr>
        <w:tab/>
      </w:r>
    </w:p>
    <w:p w14:paraId="6D1A68DB" w14:textId="77777777" w:rsidR="008E72F6" w:rsidRDefault="008E72F6">
      <w:pPr>
        <w:rPr>
          <w:rFonts w:cstheme="minorHAnsi"/>
          <w:b/>
          <w:sz w:val="28"/>
          <w:szCs w:val="28"/>
        </w:rPr>
      </w:pPr>
      <w:r>
        <w:rPr>
          <w:rFonts w:cstheme="minorHAnsi"/>
          <w:b/>
          <w:sz w:val="28"/>
          <w:szCs w:val="28"/>
        </w:rPr>
        <w:br w:type="page"/>
      </w:r>
    </w:p>
    <w:p w14:paraId="2935877C" w14:textId="77777777" w:rsidR="00614921" w:rsidRPr="00EA1351" w:rsidRDefault="00614921" w:rsidP="0085544B">
      <w:pPr>
        <w:spacing w:after="240" w:line="240" w:lineRule="auto"/>
        <w:jc w:val="both"/>
        <w:rPr>
          <w:rFonts w:cstheme="minorHAnsi"/>
          <w:b/>
          <w:sz w:val="28"/>
          <w:szCs w:val="28"/>
        </w:rPr>
      </w:pPr>
      <w:r w:rsidRPr="00EA1351">
        <w:rPr>
          <w:rFonts w:cstheme="minorHAnsi"/>
          <w:b/>
          <w:sz w:val="28"/>
          <w:szCs w:val="28"/>
        </w:rPr>
        <w:lastRenderedPageBreak/>
        <w:t>ÚSTAV ŠKOLNÍ PEDAGOGIKY</w:t>
      </w:r>
    </w:p>
    <w:p w14:paraId="7B9C27B6" w14:textId="77777777" w:rsidR="00E240F2" w:rsidRPr="002A29C8" w:rsidRDefault="00E240F2" w:rsidP="0085544B">
      <w:pPr>
        <w:spacing w:after="240" w:line="240" w:lineRule="auto"/>
        <w:jc w:val="both"/>
        <w:rPr>
          <w:rFonts w:cstheme="minorHAnsi"/>
          <w:b/>
          <w:sz w:val="24"/>
          <w:szCs w:val="24"/>
        </w:rPr>
      </w:pPr>
      <w:r w:rsidRPr="002A29C8">
        <w:rPr>
          <w:rFonts w:cstheme="minorHAnsi"/>
          <w:b/>
          <w:sz w:val="24"/>
          <w:szCs w:val="24"/>
        </w:rPr>
        <w:t>CO NABÍZÍME:</w:t>
      </w:r>
    </w:p>
    <w:p w14:paraId="160934F5" w14:textId="77777777" w:rsidR="00E240F2" w:rsidRPr="000702E4" w:rsidRDefault="00E240F2" w:rsidP="002A29C8">
      <w:pPr>
        <w:spacing w:after="0" w:line="240" w:lineRule="auto"/>
        <w:rPr>
          <w:rFonts w:cstheme="minorHAnsi"/>
          <w:sz w:val="24"/>
          <w:szCs w:val="24"/>
          <w:u w:val="single"/>
        </w:rPr>
      </w:pPr>
      <w:r w:rsidRPr="000702E4">
        <w:rPr>
          <w:rFonts w:cstheme="minorHAnsi"/>
          <w:sz w:val="24"/>
          <w:szCs w:val="24"/>
          <w:u w:val="single"/>
        </w:rPr>
        <w:t>Učitelství pro mateřské školy</w:t>
      </w:r>
    </w:p>
    <w:p w14:paraId="7A414C61" w14:textId="77777777" w:rsidR="00E240F2" w:rsidRPr="000702E4" w:rsidRDefault="00E240F2" w:rsidP="002A29C8">
      <w:pPr>
        <w:spacing w:after="0" w:line="240" w:lineRule="auto"/>
        <w:ind w:firstLine="708"/>
        <w:rPr>
          <w:rFonts w:cstheme="minorHAnsi"/>
          <w:sz w:val="24"/>
          <w:szCs w:val="24"/>
        </w:rPr>
      </w:pPr>
      <w:r w:rsidRPr="000702E4">
        <w:rPr>
          <w:rFonts w:cstheme="minorHAnsi"/>
          <w:sz w:val="24"/>
          <w:szCs w:val="24"/>
        </w:rPr>
        <w:t>Bakalářské studium – prezenční, kombinovaná forma</w:t>
      </w:r>
    </w:p>
    <w:p w14:paraId="361C19FA" w14:textId="77777777" w:rsidR="00E240F2" w:rsidRPr="000702E4" w:rsidRDefault="00E240F2" w:rsidP="002A29C8">
      <w:pPr>
        <w:spacing w:after="0" w:line="240" w:lineRule="auto"/>
        <w:rPr>
          <w:rFonts w:cstheme="minorHAnsi"/>
          <w:sz w:val="24"/>
          <w:szCs w:val="24"/>
          <w:u w:val="single"/>
        </w:rPr>
      </w:pPr>
      <w:r w:rsidRPr="000702E4">
        <w:rPr>
          <w:rFonts w:cstheme="minorHAnsi"/>
          <w:sz w:val="24"/>
          <w:szCs w:val="24"/>
          <w:u w:val="single"/>
        </w:rPr>
        <w:t>Učitelství pro 1. stupeň základní školy</w:t>
      </w:r>
    </w:p>
    <w:p w14:paraId="6F1D65A8" w14:textId="77777777" w:rsidR="00E240F2" w:rsidRPr="000702E4" w:rsidRDefault="00E240F2" w:rsidP="002A29C8">
      <w:pPr>
        <w:spacing w:after="0" w:line="240" w:lineRule="auto"/>
        <w:ind w:firstLine="708"/>
        <w:rPr>
          <w:rFonts w:cstheme="minorHAnsi"/>
          <w:sz w:val="24"/>
          <w:szCs w:val="24"/>
        </w:rPr>
      </w:pPr>
      <w:r w:rsidRPr="000702E4">
        <w:rPr>
          <w:rFonts w:cstheme="minorHAnsi"/>
          <w:sz w:val="24"/>
          <w:szCs w:val="24"/>
        </w:rPr>
        <w:t>Magisterské studium (5 let) – prezenční (a rigorózní řízení)</w:t>
      </w:r>
    </w:p>
    <w:p w14:paraId="4EE6C845" w14:textId="19D49EAA" w:rsidR="00E240F2" w:rsidRPr="000702E4" w:rsidRDefault="00E240F2" w:rsidP="002A29C8">
      <w:pPr>
        <w:spacing w:after="0" w:line="240" w:lineRule="auto"/>
        <w:rPr>
          <w:rFonts w:cstheme="minorHAnsi"/>
          <w:sz w:val="24"/>
          <w:szCs w:val="24"/>
          <w:u w:val="single"/>
        </w:rPr>
      </w:pPr>
      <w:r w:rsidRPr="000702E4">
        <w:rPr>
          <w:rFonts w:cstheme="minorHAnsi"/>
          <w:sz w:val="24"/>
          <w:szCs w:val="24"/>
          <w:u w:val="single"/>
        </w:rPr>
        <w:t xml:space="preserve">Předškolní </w:t>
      </w:r>
      <w:r w:rsidR="002267B4" w:rsidRPr="000702E4">
        <w:rPr>
          <w:rFonts w:cstheme="minorHAnsi"/>
          <w:sz w:val="24"/>
          <w:szCs w:val="24"/>
          <w:u w:val="single"/>
        </w:rPr>
        <w:t>pedagogika</w:t>
      </w:r>
    </w:p>
    <w:p w14:paraId="069DD17E" w14:textId="77777777" w:rsidR="00E240F2" w:rsidRPr="000702E4" w:rsidRDefault="00E240F2" w:rsidP="002A29C8">
      <w:pPr>
        <w:spacing w:after="0" w:line="240" w:lineRule="auto"/>
        <w:ind w:firstLine="708"/>
        <w:rPr>
          <w:rFonts w:cstheme="minorHAnsi"/>
          <w:sz w:val="24"/>
          <w:szCs w:val="24"/>
        </w:rPr>
      </w:pPr>
      <w:r w:rsidRPr="000702E4">
        <w:rPr>
          <w:rFonts w:cstheme="minorHAnsi"/>
          <w:sz w:val="24"/>
          <w:szCs w:val="24"/>
        </w:rPr>
        <w:t>Navazující magisterské studium – prezenční, kombinovaná forma (a rigorózní řízení)</w:t>
      </w:r>
    </w:p>
    <w:p w14:paraId="6F7A7AC1" w14:textId="77777777" w:rsidR="00E240F2" w:rsidRPr="000702E4" w:rsidRDefault="00E240F2" w:rsidP="002A29C8">
      <w:pPr>
        <w:spacing w:after="0" w:line="240" w:lineRule="auto"/>
        <w:rPr>
          <w:rFonts w:cstheme="minorHAnsi"/>
          <w:sz w:val="24"/>
          <w:szCs w:val="24"/>
          <w:u w:val="single"/>
        </w:rPr>
      </w:pPr>
      <w:r w:rsidRPr="000702E4">
        <w:rPr>
          <w:rFonts w:cstheme="minorHAnsi"/>
          <w:sz w:val="24"/>
          <w:szCs w:val="24"/>
          <w:u w:val="single"/>
        </w:rPr>
        <w:t>Pedagogika</w:t>
      </w:r>
    </w:p>
    <w:p w14:paraId="1B410F1C" w14:textId="03D246A1" w:rsidR="00E240F2" w:rsidRDefault="00E240F2" w:rsidP="009E280C">
      <w:pPr>
        <w:spacing w:after="0" w:line="240" w:lineRule="auto"/>
        <w:ind w:firstLine="708"/>
        <w:rPr>
          <w:rFonts w:cstheme="minorHAnsi"/>
          <w:sz w:val="24"/>
          <w:szCs w:val="24"/>
        </w:rPr>
      </w:pPr>
      <w:r w:rsidRPr="000702E4">
        <w:rPr>
          <w:rFonts w:cstheme="minorHAnsi"/>
          <w:sz w:val="24"/>
          <w:szCs w:val="24"/>
        </w:rPr>
        <w:t>Doktorské studium - prezenční, kombinovaná forma</w:t>
      </w:r>
    </w:p>
    <w:p w14:paraId="34EC4C61" w14:textId="77777777" w:rsidR="009E280C" w:rsidRPr="00544EC0" w:rsidRDefault="009E280C" w:rsidP="009E280C">
      <w:pPr>
        <w:spacing w:after="0" w:line="240" w:lineRule="auto"/>
        <w:ind w:firstLine="708"/>
        <w:rPr>
          <w:rFonts w:cstheme="minorHAnsi"/>
          <w:sz w:val="24"/>
          <w:szCs w:val="24"/>
        </w:rPr>
      </w:pPr>
    </w:p>
    <w:p w14:paraId="059B5613" w14:textId="37C7AD7B" w:rsidR="00684281" w:rsidRPr="00180C17" w:rsidRDefault="00544EC0" w:rsidP="00102139">
      <w:pPr>
        <w:spacing w:after="240" w:line="240" w:lineRule="auto"/>
        <w:jc w:val="both"/>
        <w:rPr>
          <w:rFonts w:cstheme="minorHAnsi"/>
          <w:sz w:val="24"/>
          <w:szCs w:val="24"/>
          <w:shd w:val="clear" w:color="auto" w:fill="FFFFFF"/>
        </w:rPr>
      </w:pPr>
      <w:r w:rsidRPr="00180C17">
        <w:rPr>
          <w:rFonts w:cstheme="minorHAnsi"/>
          <w:sz w:val="24"/>
          <w:szCs w:val="24"/>
          <w:shd w:val="clear" w:color="auto" w:fill="FFFFFF"/>
        </w:rPr>
        <w:t xml:space="preserve">Ústav školní pedagogiky (ÚŠP) připravuje studenty na profesní dráhu učitelek a učitelů v mateřských školách, na základních školách či specializovaných předškolních zařízeních. Studium vede studenty k osvojení a dalšímu rozvíjení vědomostí a dovedností z oblasti předškolního </w:t>
      </w:r>
      <w:r w:rsidR="00102139" w:rsidRPr="00180C17">
        <w:rPr>
          <w:rFonts w:cstheme="minorHAnsi"/>
          <w:sz w:val="24"/>
          <w:szCs w:val="24"/>
          <w:shd w:val="clear" w:color="auto" w:fill="FFFFFF"/>
        </w:rPr>
        <w:t xml:space="preserve">a školního </w:t>
      </w:r>
      <w:r w:rsidRPr="00180C17">
        <w:rPr>
          <w:rFonts w:cstheme="minorHAnsi"/>
          <w:sz w:val="24"/>
          <w:szCs w:val="24"/>
          <w:shd w:val="clear" w:color="auto" w:fill="FFFFFF"/>
        </w:rPr>
        <w:t xml:space="preserve">vzdělávání a jejich tvořivému využívání v praxi. </w:t>
      </w:r>
      <w:r w:rsidR="00102139" w:rsidRPr="00180C17">
        <w:rPr>
          <w:rFonts w:cstheme="minorHAnsi"/>
          <w:sz w:val="24"/>
          <w:szCs w:val="24"/>
          <w:shd w:val="clear" w:color="auto" w:fill="FFFFFF"/>
        </w:rPr>
        <w:t>Výuka se zaměřuje na u</w:t>
      </w:r>
      <w:r w:rsidRPr="00180C17">
        <w:rPr>
          <w:rFonts w:cstheme="minorHAnsi"/>
          <w:sz w:val="24"/>
          <w:szCs w:val="24"/>
          <w:shd w:val="clear" w:color="auto" w:fill="FFFFFF"/>
        </w:rPr>
        <w:t>tváření</w:t>
      </w:r>
      <w:r w:rsidR="00102139" w:rsidRPr="00180C17">
        <w:rPr>
          <w:rFonts w:cstheme="minorHAnsi"/>
          <w:sz w:val="24"/>
          <w:szCs w:val="24"/>
          <w:shd w:val="clear" w:color="auto" w:fill="FFFFFF"/>
        </w:rPr>
        <w:t xml:space="preserve"> a rozvíjení oborových, pedagogických, psychologických, komunikačních a dalších osobnostně kultivačních kompetencí pro vý</w:t>
      </w:r>
      <w:r w:rsidR="007B7EC9">
        <w:rPr>
          <w:rFonts w:cstheme="minorHAnsi"/>
          <w:sz w:val="24"/>
          <w:szCs w:val="24"/>
          <w:shd w:val="clear" w:color="auto" w:fill="FFFFFF"/>
        </w:rPr>
        <w:t xml:space="preserve">kon povolání učitelky/učitele. </w:t>
      </w:r>
      <w:r w:rsidR="00102139" w:rsidRPr="00180C17">
        <w:rPr>
          <w:rFonts w:cstheme="minorHAnsi"/>
          <w:sz w:val="24"/>
          <w:szCs w:val="24"/>
          <w:shd w:val="clear" w:color="auto" w:fill="FFFFFF"/>
        </w:rPr>
        <w:t>Nedílnou součástí studia jsou i souvislé praxe studentů v partnerských školách a institucích, tvorba projektů pro děti předškolního věku, diagnostikování dětí se speciálními potřebami</w:t>
      </w:r>
      <w:r w:rsidR="00180C17">
        <w:rPr>
          <w:rFonts w:cstheme="minorHAnsi"/>
          <w:sz w:val="24"/>
          <w:szCs w:val="24"/>
          <w:shd w:val="clear" w:color="auto" w:fill="FFFFFF"/>
        </w:rPr>
        <w:t xml:space="preserve"> apod.</w:t>
      </w:r>
      <w:r w:rsidR="00102139" w:rsidRPr="00180C17">
        <w:rPr>
          <w:rFonts w:cstheme="minorHAnsi"/>
          <w:sz w:val="24"/>
          <w:szCs w:val="24"/>
          <w:shd w:val="clear" w:color="auto" w:fill="FFFFFF"/>
        </w:rPr>
        <w:t xml:space="preserve"> </w:t>
      </w:r>
    </w:p>
    <w:p w14:paraId="0341CED2" w14:textId="77777777" w:rsidR="003E0C69" w:rsidRPr="009E280C" w:rsidRDefault="003E0C69" w:rsidP="0085544B">
      <w:pPr>
        <w:spacing w:after="240" w:line="240" w:lineRule="auto"/>
        <w:jc w:val="both"/>
        <w:rPr>
          <w:rFonts w:cstheme="minorHAnsi"/>
          <w:b/>
          <w:sz w:val="24"/>
          <w:szCs w:val="24"/>
        </w:rPr>
      </w:pPr>
      <w:r w:rsidRPr="009E280C">
        <w:rPr>
          <w:rFonts w:cstheme="minorHAnsi"/>
          <w:b/>
          <w:sz w:val="24"/>
          <w:szCs w:val="24"/>
        </w:rPr>
        <w:t>ABSOLVENT</w:t>
      </w:r>
    </w:p>
    <w:p w14:paraId="57EBA284" w14:textId="2560F689" w:rsidR="003E0C69" w:rsidRDefault="003E0C69" w:rsidP="0085544B">
      <w:pPr>
        <w:spacing w:after="240" w:line="240" w:lineRule="auto"/>
        <w:jc w:val="both"/>
        <w:rPr>
          <w:rFonts w:cstheme="minorHAnsi"/>
          <w:sz w:val="24"/>
          <w:szCs w:val="24"/>
          <w:shd w:val="clear" w:color="auto" w:fill="FFFFFF"/>
        </w:rPr>
      </w:pPr>
      <w:r w:rsidRPr="00180C17">
        <w:rPr>
          <w:rFonts w:cstheme="minorHAnsi"/>
          <w:sz w:val="24"/>
          <w:szCs w:val="24"/>
          <w:shd w:val="clear" w:color="auto" w:fill="FFFFFF"/>
        </w:rPr>
        <w:t xml:space="preserve">Absolvent </w:t>
      </w:r>
      <w:r w:rsidR="00D244C8">
        <w:rPr>
          <w:rFonts w:cstheme="minorHAnsi"/>
          <w:sz w:val="24"/>
          <w:szCs w:val="24"/>
          <w:shd w:val="clear" w:color="auto" w:fill="FFFFFF"/>
        </w:rPr>
        <w:t xml:space="preserve">programu Učitelství pro mateřské školy </w:t>
      </w:r>
      <w:r w:rsidRPr="00180C17">
        <w:rPr>
          <w:rFonts w:cstheme="minorHAnsi"/>
          <w:sz w:val="24"/>
          <w:szCs w:val="24"/>
          <w:shd w:val="clear" w:color="auto" w:fill="FFFFFF"/>
        </w:rPr>
        <w:t>je způsobilý k vykonávání profese učitelky/učitele v mateřské škole a ve specializovaných předškolních zařízeních a školních zařízeních</w:t>
      </w:r>
      <w:r w:rsidR="00D244C8">
        <w:rPr>
          <w:rFonts w:cstheme="minorHAnsi"/>
          <w:sz w:val="24"/>
          <w:szCs w:val="24"/>
          <w:shd w:val="clear" w:color="auto" w:fill="FFFFFF"/>
        </w:rPr>
        <w:t xml:space="preserve"> </w:t>
      </w:r>
      <w:r w:rsidRPr="00180C17">
        <w:rPr>
          <w:rFonts w:cstheme="minorHAnsi"/>
          <w:sz w:val="24"/>
          <w:szCs w:val="24"/>
          <w:shd w:val="clear" w:color="auto" w:fill="FFFFFF"/>
        </w:rPr>
        <w:t xml:space="preserve"> </w:t>
      </w:r>
      <w:r w:rsidR="00D244C8">
        <w:rPr>
          <w:rFonts w:cstheme="minorHAnsi"/>
          <w:sz w:val="24"/>
          <w:szCs w:val="24"/>
          <w:shd w:val="clear" w:color="auto" w:fill="FFFFFF"/>
        </w:rPr>
        <w:t xml:space="preserve"> a je také </w:t>
      </w:r>
      <w:r w:rsidRPr="00180C17">
        <w:rPr>
          <w:rFonts w:cstheme="minorHAnsi"/>
          <w:sz w:val="24"/>
          <w:szCs w:val="24"/>
          <w:shd w:val="clear" w:color="auto" w:fill="FFFFFF"/>
        </w:rPr>
        <w:t xml:space="preserve">připraven k nástupu na navazující magisterské studium </w:t>
      </w:r>
      <w:r w:rsidR="002267B4">
        <w:rPr>
          <w:rFonts w:cstheme="minorHAnsi"/>
          <w:sz w:val="24"/>
          <w:szCs w:val="24"/>
          <w:shd w:val="clear" w:color="auto" w:fill="FFFFFF"/>
        </w:rPr>
        <w:t>P</w:t>
      </w:r>
      <w:r w:rsidRPr="00180C17">
        <w:rPr>
          <w:rFonts w:cstheme="minorHAnsi"/>
          <w:sz w:val="24"/>
          <w:szCs w:val="24"/>
          <w:shd w:val="clear" w:color="auto" w:fill="FFFFFF"/>
        </w:rPr>
        <w:t xml:space="preserve">ředškolní </w:t>
      </w:r>
      <w:r w:rsidR="002267B4">
        <w:rPr>
          <w:rFonts w:cstheme="minorHAnsi"/>
          <w:sz w:val="24"/>
          <w:szCs w:val="24"/>
          <w:shd w:val="clear" w:color="auto" w:fill="FFFFFF"/>
        </w:rPr>
        <w:t>p</w:t>
      </w:r>
      <w:r w:rsidR="002267B4" w:rsidRPr="00180C17">
        <w:rPr>
          <w:rFonts w:cstheme="minorHAnsi"/>
          <w:sz w:val="24"/>
          <w:szCs w:val="24"/>
          <w:shd w:val="clear" w:color="auto" w:fill="FFFFFF"/>
        </w:rPr>
        <w:t>edagogika</w:t>
      </w:r>
      <w:r w:rsidRPr="00180C17">
        <w:rPr>
          <w:rFonts w:cstheme="minorHAnsi"/>
          <w:sz w:val="24"/>
          <w:szCs w:val="24"/>
          <w:shd w:val="clear" w:color="auto" w:fill="FFFFFF"/>
        </w:rPr>
        <w:t xml:space="preserve">, kde jsou všechny </w:t>
      </w:r>
      <w:r w:rsidR="00D244C8">
        <w:rPr>
          <w:rFonts w:cstheme="minorHAnsi"/>
          <w:sz w:val="24"/>
          <w:szCs w:val="24"/>
          <w:shd w:val="clear" w:color="auto" w:fill="FFFFFF"/>
        </w:rPr>
        <w:t xml:space="preserve">získané </w:t>
      </w:r>
      <w:r w:rsidRPr="00180C17">
        <w:rPr>
          <w:rFonts w:cstheme="minorHAnsi"/>
          <w:sz w:val="24"/>
          <w:szCs w:val="24"/>
          <w:shd w:val="clear" w:color="auto" w:fill="FFFFFF"/>
        </w:rPr>
        <w:t xml:space="preserve"> kompetence posíleny</w:t>
      </w:r>
      <w:r w:rsidR="00D244C8">
        <w:rPr>
          <w:rFonts w:cstheme="minorHAnsi"/>
          <w:sz w:val="24"/>
          <w:szCs w:val="24"/>
          <w:shd w:val="clear" w:color="auto" w:fill="FFFFFF"/>
        </w:rPr>
        <w:t xml:space="preserve">. Absolvent zde získá </w:t>
      </w:r>
      <w:r w:rsidRPr="00180C17">
        <w:rPr>
          <w:rFonts w:cstheme="minorHAnsi"/>
          <w:sz w:val="24"/>
          <w:szCs w:val="24"/>
          <w:shd w:val="clear" w:color="auto" w:fill="FFFFFF"/>
        </w:rPr>
        <w:t xml:space="preserve">  vzdělání potřebné pro výkon profese ředitele mateřské školy či dalších institucí předškolního vzdělávání. </w:t>
      </w:r>
    </w:p>
    <w:p w14:paraId="22F96468" w14:textId="683B006D" w:rsidR="003E0C69" w:rsidRPr="009E280C" w:rsidRDefault="003E0C69" w:rsidP="0085544B">
      <w:pPr>
        <w:spacing w:after="240" w:line="240" w:lineRule="auto"/>
        <w:jc w:val="both"/>
        <w:rPr>
          <w:rFonts w:cstheme="minorHAnsi"/>
          <w:b/>
          <w:sz w:val="24"/>
          <w:szCs w:val="24"/>
          <w:shd w:val="clear" w:color="auto" w:fill="FFFFFF"/>
        </w:rPr>
      </w:pPr>
      <w:r w:rsidRPr="009E280C">
        <w:rPr>
          <w:rFonts w:cstheme="minorHAnsi"/>
          <w:b/>
          <w:sz w:val="24"/>
          <w:szCs w:val="24"/>
          <w:shd w:val="clear" w:color="auto" w:fill="FFFFFF"/>
        </w:rPr>
        <w:t>PROČ MY?</w:t>
      </w:r>
    </w:p>
    <w:p w14:paraId="3341C8F5" w14:textId="6233234F" w:rsidR="008F7D36" w:rsidRDefault="000702E4" w:rsidP="0085544B">
      <w:pPr>
        <w:spacing w:after="240" w:line="240" w:lineRule="auto"/>
        <w:jc w:val="both"/>
        <w:rPr>
          <w:rFonts w:cstheme="minorHAnsi"/>
          <w:sz w:val="24"/>
          <w:szCs w:val="24"/>
        </w:rPr>
      </w:pPr>
      <w:r>
        <w:rPr>
          <w:rFonts w:cstheme="minorHAnsi"/>
          <w:sz w:val="24"/>
          <w:szCs w:val="24"/>
        </w:rPr>
        <w:t>Jako učitel můžete</w:t>
      </w:r>
      <w:r w:rsidR="00614921" w:rsidRPr="00180C17">
        <w:rPr>
          <w:rFonts w:cstheme="minorHAnsi"/>
          <w:sz w:val="24"/>
          <w:szCs w:val="24"/>
        </w:rPr>
        <w:t xml:space="preserve"> ovliv</w:t>
      </w:r>
      <w:r>
        <w:rPr>
          <w:rFonts w:cstheme="minorHAnsi"/>
          <w:sz w:val="24"/>
          <w:szCs w:val="24"/>
        </w:rPr>
        <w:t>nit</w:t>
      </w:r>
      <w:r w:rsidR="00614921" w:rsidRPr="00180C17">
        <w:rPr>
          <w:rFonts w:cstheme="minorHAnsi"/>
          <w:sz w:val="24"/>
          <w:szCs w:val="24"/>
        </w:rPr>
        <w:t xml:space="preserve"> novou generaci už od</w:t>
      </w:r>
      <w:r w:rsidR="00684281" w:rsidRPr="00180C17">
        <w:rPr>
          <w:rFonts w:cstheme="minorHAnsi"/>
          <w:sz w:val="24"/>
          <w:szCs w:val="24"/>
        </w:rPr>
        <w:t xml:space="preserve"> </w:t>
      </w:r>
      <w:r w:rsidR="00614921" w:rsidRPr="00180C17">
        <w:rPr>
          <w:rFonts w:cstheme="minorHAnsi"/>
          <w:sz w:val="24"/>
          <w:szCs w:val="24"/>
        </w:rPr>
        <w:t>mateřské školy. Děti jsou nejvděčnějším publikem a každý</w:t>
      </w:r>
      <w:r w:rsidR="00684281" w:rsidRPr="00180C17">
        <w:rPr>
          <w:rFonts w:cstheme="minorHAnsi"/>
          <w:sz w:val="24"/>
          <w:szCs w:val="24"/>
        </w:rPr>
        <w:t xml:space="preserve"> </w:t>
      </w:r>
      <w:r w:rsidR="00614921" w:rsidRPr="00180C17">
        <w:rPr>
          <w:rFonts w:cstheme="minorHAnsi"/>
          <w:sz w:val="24"/>
          <w:szCs w:val="24"/>
        </w:rPr>
        <w:t>podnět nasávají jako houba</w:t>
      </w:r>
      <w:r w:rsidR="008757C0">
        <w:rPr>
          <w:rFonts w:cstheme="minorHAnsi"/>
          <w:sz w:val="24"/>
          <w:szCs w:val="24"/>
        </w:rPr>
        <w:t>. J</w:t>
      </w:r>
      <w:r w:rsidR="00614921" w:rsidRPr="00180C17">
        <w:rPr>
          <w:rFonts w:cstheme="minorHAnsi"/>
          <w:sz w:val="24"/>
          <w:szCs w:val="24"/>
        </w:rPr>
        <w:t>e povzbudivé sledovat, jak se</w:t>
      </w:r>
      <w:r w:rsidR="00684281" w:rsidRPr="00180C17">
        <w:rPr>
          <w:rFonts w:cstheme="minorHAnsi"/>
          <w:sz w:val="24"/>
          <w:szCs w:val="24"/>
        </w:rPr>
        <w:t xml:space="preserve"> </w:t>
      </w:r>
      <w:r w:rsidR="00614921" w:rsidRPr="00180C17">
        <w:rPr>
          <w:rFonts w:cstheme="minorHAnsi"/>
          <w:sz w:val="24"/>
          <w:szCs w:val="24"/>
        </w:rPr>
        <w:t>pod správným vedením rozvíjejí.</w:t>
      </w:r>
      <w:r w:rsidR="00684281" w:rsidRPr="00180C17">
        <w:rPr>
          <w:rFonts w:cstheme="minorHAnsi"/>
          <w:sz w:val="24"/>
          <w:szCs w:val="24"/>
        </w:rPr>
        <w:t xml:space="preserve"> </w:t>
      </w:r>
    </w:p>
    <w:p w14:paraId="6604A9EE" w14:textId="189B03C0" w:rsidR="0040360C" w:rsidRPr="00180C17" w:rsidRDefault="0040360C" w:rsidP="0085544B">
      <w:pPr>
        <w:spacing w:after="240" w:line="240" w:lineRule="auto"/>
        <w:jc w:val="both"/>
        <w:rPr>
          <w:rFonts w:cstheme="minorHAnsi"/>
          <w:sz w:val="24"/>
          <w:szCs w:val="24"/>
        </w:rPr>
      </w:pPr>
      <w:r>
        <w:rPr>
          <w:rFonts w:cstheme="minorHAnsi"/>
          <w:sz w:val="24"/>
          <w:szCs w:val="24"/>
        </w:rPr>
        <w:t xml:space="preserve">Splňte si svůj sen a staňte se tím, kým jste si </w:t>
      </w:r>
      <w:r w:rsidR="00A456EE">
        <w:rPr>
          <w:rFonts w:cstheme="minorHAnsi"/>
          <w:sz w:val="24"/>
          <w:szCs w:val="24"/>
        </w:rPr>
        <w:t xml:space="preserve"> </w:t>
      </w:r>
      <w:r w:rsidR="00A456EE" w:rsidRPr="009E280C">
        <w:rPr>
          <w:rFonts w:cstheme="minorHAnsi"/>
          <w:sz w:val="24"/>
          <w:szCs w:val="24"/>
        </w:rPr>
        <w:t>vždy</w:t>
      </w:r>
      <w:r>
        <w:rPr>
          <w:rFonts w:cstheme="minorHAnsi"/>
          <w:sz w:val="24"/>
          <w:szCs w:val="24"/>
        </w:rPr>
        <w:t xml:space="preserve"> přáli být</w:t>
      </w:r>
    </w:p>
    <w:p w14:paraId="0FC5ADB0" w14:textId="4D891A76" w:rsidR="00180C17" w:rsidRDefault="005F5643" w:rsidP="00180C17">
      <w:pPr>
        <w:spacing w:after="240" w:line="240" w:lineRule="auto"/>
        <w:jc w:val="both"/>
        <w:rPr>
          <w:rFonts w:cstheme="minorHAnsi"/>
          <w:sz w:val="24"/>
          <w:szCs w:val="24"/>
        </w:rPr>
      </w:pPr>
      <w:r w:rsidRPr="005F5643">
        <w:rPr>
          <w:rFonts w:cstheme="minorHAnsi"/>
          <w:sz w:val="24"/>
          <w:szCs w:val="24"/>
        </w:rPr>
        <w:t>Ústav školní pedagogiky</w:t>
      </w:r>
      <w:r w:rsidR="00180C17">
        <w:rPr>
          <w:rFonts w:cstheme="minorHAnsi"/>
          <w:sz w:val="24"/>
          <w:szCs w:val="24"/>
        </w:rPr>
        <w:t>:  QR kód</w:t>
      </w:r>
    </w:p>
    <w:p w14:paraId="1FC9080C" w14:textId="72C896D8" w:rsidR="00D244C8" w:rsidRDefault="00D244C8" w:rsidP="00180C17">
      <w:pPr>
        <w:spacing w:after="240" w:line="240" w:lineRule="auto"/>
        <w:jc w:val="both"/>
        <w:rPr>
          <w:rFonts w:cstheme="minorHAnsi"/>
          <w:sz w:val="24"/>
          <w:szCs w:val="24"/>
        </w:rPr>
      </w:pPr>
    </w:p>
    <w:p w14:paraId="144FCF7D" w14:textId="77777777" w:rsidR="009E280C" w:rsidRDefault="009E280C" w:rsidP="00180C17">
      <w:pPr>
        <w:spacing w:after="240" w:line="240" w:lineRule="auto"/>
        <w:jc w:val="both"/>
        <w:rPr>
          <w:rFonts w:cstheme="minorHAnsi"/>
          <w:sz w:val="24"/>
          <w:szCs w:val="24"/>
        </w:rPr>
      </w:pPr>
    </w:p>
    <w:p w14:paraId="2F58099C" w14:textId="77777777" w:rsidR="009E280C" w:rsidRDefault="009E280C" w:rsidP="005626B5">
      <w:pPr>
        <w:spacing w:after="240"/>
        <w:jc w:val="both"/>
        <w:rPr>
          <w:rFonts w:cstheme="minorHAnsi"/>
          <w:b/>
          <w:sz w:val="28"/>
          <w:szCs w:val="28"/>
        </w:rPr>
      </w:pPr>
    </w:p>
    <w:p w14:paraId="38EEBEAB" w14:textId="77777777" w:rsidR="009E280C" w:rsidRDefault="009E280C" w:rsidP="005626B5">
      <w:pPr>
        <w:spacing w:after="240"/>
        <w:jc w:val="both"/>
        <w:rPr>
          <w:rFonts w:cstheme="minorHAnsi"/>
          <w:b/>
          <w:sz w:val="28"/>
          <w:szCs w:val="28"/>
        </w:rPr>
      </w:pPr>
    </w:p>
    <w:p w14:paraId="65AFB3FA" w14:textId="77777777" w:rsidR="009E280C" w:rsidRDefault="009E280C" w:rsidP="005626B5">
      <w:pPr>
        <w:spacing w:after="240"/>
        <w:jc w:val="both"/>
        <w:rPr>
          <w:rFonts w:cstheme="minorHAnsi"/>
          <w:b/>
          <w:sz w:val="28"/>
          <w:szCs w:val="28"/>
        </w:rPr>
      </w:pPr>
    </w:p>
    <w:p w14:paraId="262EF130" w14:textId="3A157ED6" w:rsidR="008C04D7" w:rsidRPr="00EA1351" w:rsidRDefault="008C04D7" w:rsidP="005626B5">
      <w:pPr>
        <w:spacing w:after="240"/>
        <w:jc w:val="both"/>
        <w:rPr>
          <w:rFonts w:cstheme="minorHAnsi"/>
          <w:b/>
          <w:sz w:val="28"/>
          <w:szCs w:val="28"/>
        </w:rPr>
      </w:pPr>
      <w:r w:rsidRPr="00EA1351">
        <w:rPr>
          <w:rFonts w:cstheme="minorHAnsi"/>
          <w:b/>
          <w:sz w:val="28"/>
          <w:szCs w:val="28"/>
        </w:rPr>
        <w:lastRenderedPageBreak/>
        <w:t>ÚSTAV MODERNÍCH JAZYKŮ A LITERATUR</w:t>
      </w:r>
    </w:p>
    <w:p w14:paraId="12425475" w14:textId="76A9BB46" w:rsidR="0057147F" w:rsidRPr="000702E4" w:rsidRDefault="0057147F" w:rsidP="0057147F">
      <w:pPr>
        <w:spacing w:after="0" w:line="240" w:lineRule="auto"/>
        <w:rPr>
          <w:rFonts w:ascii="Calibri" w:hAnsi="Calibri" w:cs="Calibri"/>
          <w:b/>
          <w:sz w:val="24"/>
          <w:szCs w:val="24"/>
        </w:rPr>
      </w:pPr>
      <w:r w:rsidRPr="000702E4">
        <w:rPr>
          <w:rFonts w:ascii="Calibri" w:hAnsi="Calibri" w:cs="Calibri"/>
          <w:b/>
          <w:sz w:val="24"/>
          <w:szCs w:val="24"/>
        </w:rPr>
        <w:t>CO NABÍZÍME:</w:t>
      </w:r>
    </w:p>
    <w:p w14:paraId="2B8CEF8C" w14:textId="77777777" w:rsidR="0057147F" w:rsidRPr="000702E4" w:rsidRDefault="0057147F" w:rsidP="0057147F">
      <w:pPr>
        <w:spacing w:after="0" w:line="240" w:lineRule="auto"/>
        <w:rPr>
          <w:rFonts w:ascii="Calibri" w:hAnsi="Calibri" w:cs="Calibri"/>
          <w:b/>
          <w:sz w:val="24"/>
          <w:szCs w:val="24"/>
        </w:rPr>
      </w:pPr>
    </w:p>
    <w:p w14:paraId="306C4083" w14:textId="77777777" w:rsidR="0057147F" w:rsidRPr="000702E4" w:rsidRDefault="0057147F" w:rsidP="0057147F">
      <w:pPr>
        <w:spacing w:after="0" w:line="240" w:lineRule="auto"/>
        <w:rPr>
          <w:rFonts w:ascii="Calibri" w:hAnsi="Calibri" w:cs="Calibri"/>
          <w:sz w:val="24"/>
          <w:szCs w:val="24"/>
          <w:u w:val="single"/>
        </w:rPr>
      </w:pPr>
      <w:r w:rsidRPr="000702E4">
        <w:rPr>
          <w:rFonts w:ascii="Calibri" w:hAnsi="Calibri" w:cs="Calibri"/>
          <w:sz w:val="24"/>
          <w:szCs w:val="24"/>
          <w:u w:val="single"/>
        </w:rPr>
        <w:t>Anglický jazyk pro manažerskou praxi</w:t>
      </w:r>
    </w:p>
    <w:p w14:paraId="43F3A34D" w14:textId="77777777" w:rsidR="0057147F" w:rsidRPr="000702E4" w:rsidRDefault="0057147F" w:rsidP="0057147F">
      <w:pPr>
        <w:spacing w:after="0" w:line="240" w:lineRule="auto"/>
        <w:ind w:firstLine="708"/>
        <w:rPr>
          <w:rFonts w:ascii="Calibri" w:hAnsi="Calibri" w:cs="Calibri"/>
          <w:sz w:val="24"/>
          <w:szCs w:val="24"/>
        </w:rPr>
      </w:pPr>
      <w:r w:rsidRPr="000702E4">
        <w:rPr>
          <w:rFonts w:ascii="Calibri" w:hAnsi="Calibri" w:cs="Calibri"/>
          <w:sz w:val="24"/>
          <w:szCs w:val="24"/>
        </w:rPr>
        <w:t>Bakalářské studium – prezenční</w:t>
      </w:r>
    </w:p>
    <w:p w14:paraId="74CCA646" w14:textId="77777777" w:rsidR="0057147F" w:rsidRPr="000702E4" w:rsidRDefault="0057147F" w:rsidP="0057147F">
      <w:pPr>
        <w:spacing w:after="0" w:line="240" w:lineRule="auto"/>
        <w:rPr>
          <w:rFonts w:ascii="Calibri" w:hAnsi="Calibri" w:cs="Calibri"/>
          <w:sz w:val="24"/>
          <w:szCs w:val="24"/>
          <w:u w:val="single"/>
        </w:rPr>
      </w:pPr>
      <w:r w:rsidRPr="000702E4">
        <w:rPr>
          <w:rFonts w:ascii="Calibri" w:hAnsi="Calibri" w:cs="Calibri"/>
          <w:sz w:val="24"/>
          <w:szCs w:val="24"/>
          <w:u w:val="single"/>
        </w:rPr>
        <w:t>Německý jazyk pro manažerskou praxi</w:t>
      </w:r>
    </w:p>
    <w:p w14:paraId="6A13BB72" w14:textId="120AF389" w:rsidR="0057147F" w:rsidRPr="000702E4" w:rsidRDefault="0057147F" w:rsidP="0057147F">
      <w:pPr>
        <w:spacing w:after="0" w:line="240" w:lineRule="auto"/>
        <w:ind w:firstLine="708"/>
        <w:rPr>
          <w:rFonts w:ascii="Calibri" w:hAnsi="Calibri" w:cs="Calibri"/>
          <w:sz w:val="24"/>
          <w:szCs w:val="24"/>
        </w:rPr>
      </w:pPr>
      <w:r w:rsidRPr="000702E4">
        <w:rPr>
          <w:rFonts w:ascii="Calibri" w:hAnsi="Calibri" w:cs="Calibri"/>
          <w:sz w:val="24"/>
          <w:szCs w:val="24"/>
        </w:rPr>
        <w:t>Bakalářské studium – prezenční</w:t>
      </w:r>
    </w:p>
    <w:p w14:paraId="492D908E" w14:textId="77777777" w:rsidR="0057147F" w:rsidRPr="006E4F56" w:rsidRDefault="0057147F" w:rsidP="0057147F">
      <w:pPr>
        <w:spacing w:after="0" w:line="240" w:lineRule="auto"/>
        <w:ind w:firstLine="708"/>
        <w:rPr>
          <w:rFonts w:ascii="Calibri" w:hAnsi="Calibri" w:cs="Calibri"/>
          <w:color w:val="00B050"/>
          <w:sz w:val="24"/>
          <w:szCs w:val="24"/>
        </w:rPr>
      </w:pPr>
    </w:p>
    <w:p w14:paraId="6F7A09FE" w14:textId="576D8AE1" w:rsidR="0057147F" w:rsidRPr="00312575" w:rsidRDefault="008C04D7" w:rsidP="0085544B">
      <w:pPr>
        <w:spacing w:after="240" w:line="240" w:lineRule="auto"/>
        <w:jc w:val="both"/>
        <w:rPr>
          <w:rFonts w:cstheme="minorHAnsi"/>
          <w:sz w:val="24"/>
          <w:szCs w:val="24"/>
        </w:rPr>
      </w:pPr>
      <w:r w:rsidRPr="00EA1351">
        <w:rPr>
          <w:rFonts w:cstheme="minorHAnsi"/>
          <w:sz w:val="24"/>
          <w:szCs w:val="24"/>
        </w:rPr>
        <w:t>Ústav moderních jazyků a literatur</w:t>
      </w:r>
      <w:r w:rsidR="00883A8F">
        <w:rPr>
          <w:rFonts w:cstheme="minorHAnsi"/>
          <w:sz w:val="24"/>
          <w:szCs w:val="24"/>
        </w:rPr>
        <w:t xml:space="preserve"> (ÚMJL)</w:t>
      </w:r>
      <w:r w:rsidRPr="00EA1351">
        <w:rPr>
          <w:rFonts w:cstheme="minorHAnsi"/>
          <w:sz w:val="24"/>
          <w:szCs w:val="24"/>
        </w:rPr>
        <w:t xml:space="preserve"> </w:t>
      </w:r>
      <w:r w:rsidR="00DC3C1B">
        <w:rPr>
          <w:rFonts w:cstheme="minorHAnsi"/>
          <w:sz w:val="24"/>
          <w:szCs w:val="24"/>
        </w:rPr>
        <w:t>zajišťuje  výuku</w:t>
      </w:r>
      <w:r w:rsidRPr="00EA1351">
        <w:rPr>
          <w:rFonts w:cstheme="minorHAnsi"/>
          <w:sz w:val="24"/>
          <w:szCs w:val="24"/>
        </w:rPr>
        <w:t xml:space="preserve"> angličtin</w:t>
      </w:r>
      <w:r w:rsidR="00DC3C1B">
        <w:rPr>
          <w:rFonts w:cstheme="minorHAnsi"/>
          <w:sz w:val="24"/>
          <w:szCs w:val="24"/>
        </w:rPr>
        <w:t>y</w:t>
      </w:r>
      <w:r w:rsidRPr="00EA1351">
        <w:rPr>
          <w:rFonts w:cstheme="minorHAnsi"/>
          <w:sz w:val="24"/>
          <w:szCs w:val="24"/>
        </w:rPr>
        <w:t xml:space="preserve"> a němčin</w:t>
      </w:r>
      <w:r w:rsidR="00DC3C1B">
        <w:rPr>
          <w:rFonts w:cstheme="minorHAnsi"/>
          <w:sz w:val="24"/>
          <w:szCs w:val="24"/>
        </w:rPr>
        <w:t>y</w:t>
      </w:r>
      <w:r w:rsidRPr="00EA1351">
        <w:rPr>
          <w:rFonts w:cstheme="minorHAnsi"/>
          <w:sz w:val="24"/>
          <w:szCs w:val="24"/>
        </w:rPr>
        <w:t xml:space="preserve"> zaměřenou na manažerskou praxi. </w:t>
      </w:r>
      <w:r w:rsidR="00312575">
        <w:rPr>
          <w:rFonts w:cstheme="minorHAnsi"/>
          <w:sz w:val="24"/>
          <w:szCs w:val="24"/>
        </w:rPr>
        <w:t>Studium je rozděleno na dvě části</w:t>
      </w:r>
      <w:r w:rsidR="00312575" w:rsidRPr="00312575">
        <w:rPr>
          <w:rFonts w:cstheme="minorHAnsi"/>
          <w:sz w:val="24"/>
          <w:szCs w:val="24"/>
        </w:rPr>
        <w:t>: f</w:t>
      </w:r>
      <w:r w:rsidR="00312575" w:rsidRPr="00312575">
        <w:rPr>
          <w:rFonts w:cstheme="minorHAnsi"/>
          <w:sz w:val="24"/>
          <w:szCs w:val="24"/>
          <w:shd w:val="clear" w:color="auto" w:fill="FFFFFF"/>
        </w:rPr>
        <w:t>ilologická část oboru zahrnuje studium jazyka pro komunikaci, lingvistická a kulturní studia, část odborná pak profesní předměty, jako jsou  překladatelství, komunikační praxe v českém jazyce, základy práva, základy financí, podniková ekonomika, management</w:t>
      </w:r>
      <w:r w:rsidR="00F37D89">
        <w:rPr>
          <w:rFonts w:cstheme="minorHAnsi"/>
          <w:sz w:val="24"/>
          <w:szCs w:val="24"/>
          <w:shd w:val="clear" w:color="auto" w:fill="FFFFFF"/>
        </w:rPr>
        <w:t xml:space="preserve"> a</w:t>
      </w:r>
      <w:r w:rsidR="00312575" w:rsidRPr="00312575">
        <w:rPr>
          <w:rFonts w:cstheme="minorHAnsi"/>
          <w:sz w:val="24"/>
          <w:szCs w:val="24"/>
          <w:shd w:val="clear" w:color="auto" w:fill="FFFFFF"/>
        </w:rPr>
        <w:t xml:space="preserve"> marketing. Obě součásti jsou rovnoměrně zastoupeny, a vytvářejí tak ideální výst</w:t>
      </w:r>
      <w:r w:rsidR="005626B5">
        <w:rPr>
          <w:rFonts w:cstheme="minorHAnsi"/>
          <w:sz w:val="24"/>
          <w:szCs w:val="24"/>
          <w:shd w:val="clear" w:color="auto" w:fill="FFFFFF"/>
        </w:rPr>
        <w:t>upní profil studenta, který je</w:t>
      </w:r>
      <w:r w:rsidR="00312575" w:rsidRPr="00312575">
        <w:rPr>
          <w:rFonts w:cstheme="minorHAnsi"/>
          <w:sz w:val="24"/>
          <w:szCs w:val="24"/>
          <w:shd w:val="clear" w:color="auto" w:fill="FFFFFF"/>
        </w:rPr>
        <w:t xml:space="preserve"> velmi dobře vybaven jazykově a zároveň ovlád</w:t>
      </w:r>
      <w:r w:rsidR="005626B5">
        <w:rPr>
          <w:rFonts w:cstheme="minorHAnsi"/>
          <w:sz w:val="24"/>
          <w:szCs w:val="24"/>
          <w:shd w:val="clear" w:color="auto" w:fill="FFFFFF"/>
        </w:rPr>
        <w:t>á</w:t>
      </w:r>
      <w:r w:rsidR="00312575" w:rsidRPr="00312575">
        <w:rPr>
          <w:rFonts w:cstheme="minorHAnsi"/>
          <w:sz w:val="24"/>
          <w:szCs w:val="24"/>
          <w:shd w:val="clear" w:color="auto" w:fill="FFFFFF"/>
        </w:rPr>
        <w:t xml:space="preserve"> </w:t>
      </w:r>
      <w:r w:rsidR="00BD4F4D">
        <w:rPr>
          <w:rFonts w:cstheme="minorHAnsi"/>
          <w:sz w:val="24"/>
          <w:szCs w:val="24"/>
          <w:shd w:val="clear" w:color="auto" w:fill="FFFFFF"/>
        </w:rPr>
        <w:t>ekonomické</w:t>
      </w:r>
      <w:r w:rsidR="00BD4F4D" w:rsidRPr="00312575">
        <w:rPr>
          <w:rFonts w:cstheme="minorHAnsi"/>
          <w:sz w:val="24"/>
          <w:szCs w:val="24"/>
          <w:shd w:val="clear" w:color="auto" w:fill="FFFFFF"/>
        </w:rPr>
        <w:t xml:space="preserve"> </w:t>
      </w:r>
      <w:r w:rsidR="00BD4F4D">
        <w:rPr>
          <w:rFonts w:cstheme="minorHAnsi"/>
          <w:sz w:val="24"/>
          <w:szCs w:val="24"/>
          <w:shd w:val="clear" w:color="auto" w:fill="FFFFFF"/>
        </w:rPr>
        <w:t>disciplíny</w:t>
      </w:r>
      <w:r w:rsidR="00312575" w:rsidRPr="00312575">
        <w:rPr>
          <w:rFonts w:cstheme="minorHAnsi"/>
          <w:sz w:val="24"/>
          <w:szCs w:val="24"/>
          <w:shd w:val="clear" w:color="auto" w:fill="FFFFFF"/>
        </w:rPr>
        <w:t xml:space="preserve">. </w:t>
      </w:r>
      <w:r w:rsidR="004E51A2" w:rsidRPr="00312575">
        <w:rPr>
          <w:rFonts w:cstheme="minorHAnsi"/>
          <w:sz w:val="24"/>
          <w:szCs w:val="24"/>
        </w:rPr>
        <w:t>N</w:t>
      </w:r>
      <w:r w:rsidR="009E280C">
        <w:rPr>
          <w:rFonts w:cstheme="minorHAnsi"/>
          <w:sz w:val="24"/>
          <w:szCs w:val="24"/>
        </w:rPr>
        <w:t xml:space="preserve">avíc mají studenti možnost </w:t>
      </w:r>
      <w:r w:rsidR="0057147F" w:rsidRPr="00312575">
        <w:rPr>
          <w:rFonts w:cstheme="minorHAnsi"/>
          <w:sz w:val="24"/>
          <w:szCs w:val="24"/>
        </w:rPr>
        <w:t xml:space="preserve"> zdokonalit se v</w:t>
      </w:r>
      <w:r w:rsidR="00312575">
        <w:rPr>
          <w:rFonts w:cstheme="minorHAnsi"/>
          <w:sz w:val="24"/>
          <w:szCs w:val="24"/>
        </w:rPr>
        <w:t xml:space="preserve"> průběhu studia i v </w:t>
      </w:r>
      <w:r w:rsidR="0057147F" w:rsidRPr="00312575">
        <w:rPr>
          <w:rFonts w:cstheme="minorHAnsi"/>
          <w:sz w:val="24"/>
          <w:szCs w:val="24"/>
        </w:rPr>
        <w:t>jiných jazycích či naučit se nové</w:t>
      </w:r>
      <w:r w:rsidR="004E51A2" w:rsidRPr="00312575">
        <w:rPr>
          <w:rFonts w:cstheme="minorHAnsi"/>
          <w:sz w:val="24"/>
          <w:szCs w:val="24"/>
        </w:rPr>
        <w:t>; n</w:t>
      </w:r>
      <w:r w:rsidR="0057147F" w:rsidRPr="00312575">
        <w:rPr>
          <w:rFonts w:cstheme="minorHAnsi"/>
          <w:sz w:val="24"/>
          <w:szCs w:val="24"/>
        </w:rPr>
        <w:t>abídnout můžeme francouzštinu, španělštinu</w:t>
      </w:r>
      <w:r w:rsidR="00312575">
        <w:rPr>
          <w:rFonts w:cstheme="minorHAnsi"/>
          <w:sz w:val="24"/>
          <w:szCs w:val="24"/>
        </w:rPr>
        <w:t>, ruštinu</w:t>
      </w:r>
      <w:r w:rsidR="0057147F" w:rsidRPr="00312575">
        <w:rPr>
          <w:rFonts w:cstheme="minorHAnsi"/>
          <w:sz w:val="24"/>
          <w:szCs w:val="24"/>
        </w:rPr>
        <w:t xml:space="preserve"> či čínštinu.</w:t>
      </w:r>
      <w:r w:rsidR="004E51A2" w:rsidRPr="00312575">
        <w:rPr>
          <w:rFonts w:cstheme="minorHAnsi"/>
          <w:sz w:val="24"/>
          <w:szCs w:val="24"/>
        </w:rPr>
        <w:t xml:space="preserve"> Nedílnou součástí studia jsou studijní a praktické stáže </w:t>
      </w:r>
      <w:r w:rsidR="005626B5">
        <w:rPr>
          <w:rFonts w:cstheme="minorHAnsi"/>
          <w:sz w:val="24"/>
          <w:szCs w:val="24"/>
        </w:rPr>
        <w:t xml:space="preserve">na partnerských zahraničních univerzitách. </w:t>
      </w:r>
    </w:p>
    <w:p w14:paraId="03324281" w14:textId="790B421A" w:rsidR="004E51A2" w:rsidRPr="00312575" w:rsidRDefault="004E51A2" w:rsidP="0085544B">
      <w:pPr>
        <w:spacing w:after="240" w:line="240" w:lineRule="auto"/>
        <w:jc w:val="both"/>
        <w:rPr>
          <w:rFonts w:cstheme="minorHAnsi"/>
          <w:b/>
          <w:sz w:val="24"/>
          <w:szCs w:val="24"/>
        </w:rPr>
      </w:pPr>
      <w:r w:rsidRPr="00312575">
        <w:rPr>
          <w:rFonts w:cstheme="minorHAnsi"/>
          <w:b/>
          <w:sz w:val="24"/>
          <w:szCs w:val="24"/>
        </w:rPr>
        <w:t>ABSOLVENT</w:t>
      </w:r>
    </w:p>
    <w:p w14:paraId="5A628924" w14:textId="3968E5D3" w:rsidR="008C04D7" w:rsidRPr="00180C17" w:rsidRDefault="00BC5BB7" w:rsidP="0085544B">
      <w:pPr>
        <w:spacing w:after="240" w:line="240" w:lineRule="auto"/>
        <w:jc w:val="both"/>
        <w:rPr>
          <w:rFonts w:cstheme="minorHAnsi"/>
          <w:sz w:val="24"/>
          <w:szCs w:val="24"/>
        </w:rPr>
      </w:pPr>
      <w:r w:rsidRPr="00312575">
        <w:rPr>
          <w:rFonts w:cstheme="minorHAnsi"/>
          <w:sz w:val="24"/>
          <w:szCs w:val="24"/>
          <w:shd w:val="clear" w:color="auto" w:fill="FFFFFF"/>
        </w:rPr>
        <w:t xml:space="preserve">Absolvent nabízených studijních </w:t>
      </w:r>
      <w:r w:rsidR="00BD4F4D">
        <w:rPr>
          <w:rFonts w:cstheme="minorHAnsi"/>
          <w:sz w:val="24"/>
          <w:szCs w:val="24"/>
          <w:shd w:val="clear" w:color="auto" w:fill="FFFFFF"/>
        </w:rPr>
        <w:t>program</w:t>
      </w:r>
      <w:r w:rsidR="00BD4F4D" w:rsidRPr="00312575">
        <w:rPr>
          <w:rFonts w:cstheme="minorHAnsi"/>
          <w:sz w:val="24"/>
          <w:szCs w:val="24"/>
          <w:shd w:val="clear" w:color="auto" w:fill="FFFFFF"/>
        </w:rPr>
        <w:t xml:space="preserve">ů </w:t>
      </w:r>
      <w:r w:rsidRPr="00312575">
        <w:rPr>
          <w:rFonts w:cstheme="minorHAnsi"/>
          <w:sz w:val="24"/>
          <w:szCs w:val="24"/>
          <w:shd w:val="clear" w:color="auto" w:fill="FFFFFF"/>
        </w:rPr>
        <w:t>získ</w:t>
      </w:r>
      <w:r w:rsidR="0040360C">
        <w:rPr>
          <w:rFonts w:cstheme="minorHAnsi"/>
          <w:sz w:val="24"/>
          <w:szCs w:val="24"/>
          <w:shd w:val="clear" w:color="auto" w:fill="FFFFFF"/>
        </w:rPr>
        <w:t>á</w:t>
      </w:r>
      <w:r w:rsidRPr="00312575">
        <w:rPr>
          <w:rFonts w:cstheme="minorHAnsi"/>
          <w:sz w:val="24"/>
          <w:szCs w:val="24"/>
          <w:shd w:val="clear" w:color="auto" w:fill="FFFFFF"/>
        </w:rPr>
        <w:t xml:space="preserve"> znalosti, které </w:t>
      </w:r>
      <w:r w:rsidR="0040360C">
        <w:rPr>
          <w:rFonts w:cstheme="minorHAnsi"/>
          <w:sz w:val="24"/>
          <w:szCs w:val="24"/>
          <w:shd w:val="clear" w:color="auto" w:fill="FFFFFF"/>
        </w:rPr>
        <w:t>mu</w:t>
      </w:r>
      <w:r w:rsidRPr="00312575">
        <w:rPr>
          <w:rFonts w:cstheme="minorHAnsi"/>
          <w:sz w:val="24"/>
          <w:szCs w:val="24"/>
          <w:shd w:val="clear" w:color="auto" w:fill="FFFFFF"/>
        </w:rPr>
        <w:t xml:space="preserve"> umožní zastávat </w:t>
      </w:r>
      <w:r w:rsidRPr="00180C17">
        <w:rPr>
          <w:rFonts w:cstheme="minorHAnsi"/>
          <w:sz w:val="24"/>
          <w:szCs w:val="24"/>
          <w:shd w:val="clear" w:color="auto" w:fill="FFFFFF"/>
        </w:rPr>
        <w:t>místo asistenta manažera či referenta v soukromých i státních podnicích se zahraniční účastí, v peněžních ústavech, v zahraničním obchodě i ve firmách napojených na instituce komunikující v</w:t>
      </w:r>
      <w:r w:rsidR="00BD4F4D">
        <w:rPr>
          <w:rFonts w:cstheme="minorHAnsi"/>
          <w:sz w:val="24"/>
          <w:szCs w:val="24"/>
          <w:shd w:val="clear" w:color="auto" w:fill="FFFFFF"/>
        </w:rPr>
        <w:t> angličtině/</w:t>
      </w:r>
      <w:r w:rsidRPr="00180C17">
        <w:rPr>
          <w:rFonts w:cstheme="minorHAnsi"/>
          <w:sz w:val="24"/>
          <w:szCs w:val="24"/>
          <w:shd w:val="clear" w:color="auto" w:fill="FFFFFF"/>
        </w:rPr>
        <w:t xml:space="preserve">němčině. </w:t>
      </w:r>
      <w:r w:rsidR="0040360C">
        <w:rPr>
          <w:rFonts w:cstheme="minorHAnsi"/>
          <w:sz w:val="24"/>
          <w:szCs w:val="24"/>
          <w:shd w:val="clear" w:color="auto" w:fill="FFFFFF"/>
        </w:rPr>
        <w:t xml:space="preserve">Může </w:t>
      </w:r>
      <w:r w:rsidRPr="00180C17">
        <w:rPr>
          <w:rFonts w:cstheme="minorHAnsi"/>
          <w:sz w:val="24"/>
          <w:szCs w:val="24"/>
          <w:shd w:val="clear" w:color="auto" w:fill="FFFFFF"/>
        </w:rPr>
        <w:t xml:space="preserve"> se rovněž uplatnit v nižších řídících funkcích, stejně jako překladatel odborných, především ekonomických textů.</w:t>
      </w:r>
      <w:r w:rsidR="008C04D7" w:rsidRPr="00180C17">
        <w:rPr>
          <w:rFonts w:cstheme="minorHAnsi"/>
          <w:sz w:val="24"/>
          <w:szCs w:val="24"/>
        </w:rPr>
        <w:t xml:space="preserve">  </w:t>
      </w:r>
      <w:r w:rsidRPr="00180C17">
        <w:rPr>
          <w:rFonts w:cstheme="minorHAnsi"/>
          <w:sz w:val="24"/>
          <w:szCs w:val="24"/>
        </w:rPr>
        <w:t xml:space="preserve">Naši absolventi, kteří se rozhodnou pokračovat ve studiu, bez problémů přecházejí na jiné fakulty zaměřené buď na filologii, překladatelství nebo tlumočnictví popř. na fakulty ekonomické. </w:t>
      </w:r>
    </w:p>
    <w:p w14:paraId="169828B3" w14:textId="59B2DD6A" w:rsidR="008C04D7" w:rsidRPr="00180C17" w:rsidRDefault="00BC5BB7" w:rsidP="0085544B">
      <w:pPr>
        <w:spacing w:after="240" w:line="240" w:lineRule="auto"/>
        <w:jc w:val="both"/>
        <w:rPr>
          <w:rFonts w:cstheme="minorHAnsi"/>
          <w:b/>
          <w:sz w:val="24"/>
          <w:szCs w:val="24"/>
        </w:rPr>
      </w:pPr>
      <w:r w:rsidRPr="00180C17">
        <w:rPr>
          <w:rFonts w:cstheme="minorHAnsi"/>
          <w:b/>
          <w:sz w:val="24"/>
          <w:szCs w:val="24"/>
        </w:rPr>
        <w:t>PROČ MY?</w:t>
      </w:r>
    </w:p>
    <w:p w14:paraId="555C864F" w14:textId="46F5F5EF" w:rsidR="00312575" w:rsidRDefault="000702E4" w:rsidP="0085544B">
      <w:pPr>
        <w:spacing w:after="240" w:line="240" w:lineRule="auto"/>
        <w:jc w:val="both"/>
        <w:rPr>
          <w:rFonts w:ascii="Helvetica" w:hAnsi="Helvetica" w:cs="Helvetica"/>
          <w:color w:val="575F6A"/>
          <w:shd w:val="clear" w:color="auto" w:fill="FFFFFF"/>
        </w:rPr>
      </w:pPr>
      <w:r>
        <w:rPr>
          <w:rFonts w:cstheme="minorHAnsi"/>
          <w:sz w:val="24"/>
          <w:szCs w:val="24"/>
        </w:rPr>
        <w:t xml:space="preserve">Znalost cizích jazyků, </w:t>
      </w:r>
      <w:r w:rsidR="00545BAF">
        <w:rPr>
          <w:rFonts w:cstheme="minorHAnsi"/>
          <w:sz w:val="24"/>
          <w:szCs w:val="24"/>
        </w:rPr>
        <w:t xml:space="preserve">manažerské </w:t>
      </w:r>
      <w:r>
        <w:rPr>
          <w:rFonts w:cstheme="minorHAnsi"/>
          <w:sz w:val="24"/>
          <w:szCs w:val="24"/>
        </w:rPr>
        <w:t>a</w:t>
      </w:r>
      <w:r w:rsidR="00545BAF">
        <w:rPr>
          <w:rFonts w:cstheme="minorHAnsi"/>
          <w:sz w:val="24"/>
          <w:szCs w:val="24"/>
        </w:rPr>
        <w:t xml:space="preserve"> </w:t>
      </w:r>
      <w:r>
        <w:rPr>
          <w:rFonts w:cstheme="minorHAnsi"/>
          <w:sz w:val="24"/>
          <w:szCs w:val="24"/>
        </w:rPr>
        <w:t xml:space="preserve">komunikativní dovednosti, </w:t>
      </w:r>
      <w:r w:rsidR="00BC5BB7">
        <w:rPr>
          <w:rFonts w:cstheme="minorHAnsi"/>
          <w:sz w:val="24"/>
          <w:szCs w:val="24"/>
        </w:rPr>
        <w:t>připravenost pro praxi, ale i pro navazující studium</w:t>
      </w:r>
      <w:r w:rsidR="00312575">
        <w:rPr>
          <w:rFonts w:cstheme="minorHAnsi"/>
          <w:sz w:val="24"/>
          <w:szCs w:val="24"/>
        </w:rPr>
        <w:t xml:space="preserve"> – proč to nezkusit</w:t>
      </w:r>
      <w:r w:rsidR="00BD4F4D">
        <w:rPr>
          <w:rFonts w:cstheme="minorHAnsi"/>
          <w:sz w:val="24"/>
          <w:szCs w:val="24"/>
        </w:rPr>
        <w:t>?</w:t>
      </w:r>
      <w:r w:rsidR="00312575" w:rsidRPr="00312575">
        <w:rPr>
          <w:rFonts w:ascii="Helvetica" w:hAnsi="Helvetica" w:cs="Helvetica"/>
          <w:color w:val="575F6A"/>
          <w:shd w:val="clear" w:color="auto" w:fill="FFFFFF"/>
        </w:rPr>
        <w:t xml:space="preserve"> </w:t>
      </w:r>
    </w:p>
    <w:p w14:paraId="583B923F" w14:textId="0DEBA536" w:rsidR="00D244C8" w:rsidRDefault="0036108B" w:rsidP="00180C17">
      <w:pPr>
        <w:spacing w:after="240" w:line="240" w:lineRule="auto"/>
        <w:jc w:val="both"/>
        <w:rPr>
          <w:rFonts w:cstheme="minorHAnsi"/>
          <w:sz w:val="24"/>
          <w:szCs w:val="24"/>
          <w:shd w:val="clear" w:color="auto" w:fill="FFFFFF"/>
        </w:rPr>
      </w:pPr>
      <w:r>
        <w:rPr>
          <w:rFonts w:cstheme="minorHAnsi"/>
          <w:sz w:val="24"/>
          <w:szCs w:val="24"/>
          <w:shd w:val="clear" w:color="auto" w:fill="FFFFFF"/>
        </w:rPr>
        <w:t xml:space="preserve">Chceš se stát manažerem? Víš, </w:t>
      </w:r>
      <w:r w:rsidR="00E1261E">
        <w:rPr>
          <w:rFonts w:cstheme="minorHAnsi"/>
          <w:sz w:val="24"/>
          <w:szCs w:val="24"/>
          <w:shd w:val="clear" w:color="auto" w:fill="FFFFFF"/>
        </w:rPr>
        <w:t>k</w:t>
      </w:r>
      <w:r>
        <w:rPr>
          <w:rFonts w:cstheme="minorHAnsi"/>
          <w:sz w:val="24"/>
          <w:szCs w:val="24"/>
          <w:shd w:val="clear" w:color="auto" w:fill="FFFFFF"/>
        </w:rPr>
        <w:t>de je tvá výhoda.</w:t>
      </w:r>
      <w:r w:rsidR="005626B5">
        <w:rPr>
          <w:rFonts w:cstheme="minorHAnsi"/>
          <w:sz w:val="24"/>
          <w:szCs w:val="24"/>
          <w:shd w:val="clear" w:color="auto" w:fill="FFFFFF"/>
        </w:rPr>
        <w:t xml:space="preserve"> </w:t>
      </w:r>
    </w:p>
    <w:p w14:paraId="520C908C" w14:textId="6C24BB8A" w:rsidR="00180C17" w:rsidRDefault="00180C17" w:rsidP="00180C17">
      <w:pPr>
        <w:spacing w:after="240" w:line="240" w:lineRule="auto"/>
        <w:jc w:val="both"/>
        <w:rPr>
          <w:rFonts w:cstheme="minorHAnsi"/>
          <w:sz w:val="24"/>
          <w:szCs w:val="24"/>
        </w:rPr>
      </w:pPr>
      <w:r>
        <w:rPr>
          <w:rFonts w:cstheme="minorHAnsi"/>
          <w:sz w:val="24"/>
          <w:szCs w:val="24"/>
        </w:rPr>
        <w:t>Ústav moderních jazyků a literatur:  QR kód</w:t>
      </w:r>
    </w:p>
    <w:p w14:paraId="10D6A25A" w14:textId="77777777" w:rsidR="00BC5BB7" w:rsidRDefault="00BC5BB7" w:rsidP="0085544B">
      <w:pPr>
        <w:spacing w:after="240" w:line="240" w:lineRule="auto"/>
        <w:jc w:val="both"/>
        <w:rPr>
          <w:rFonts w:cstheme="minorHAnsi"/>
          <w:sz w:val="24"/>
          <w:szCs w:val="24"/>
        </w:rPr>
      </w:pPr>
    </w:p>
    <w:p w14:paraId="665E24C1" w14:textId="008834F0" w:rsidR="00EC32DF" w:rsidRPr="00EA1351" w:rsidRDefault="00EC32DF" w:rsidP="0085544B">
      <w:pPr>
        <w:spacing w:after="240" w:line="240" w:lineRule="auto"/>
        <w:jc w:val="both"/>
        <w:rPr>
          <w:rFonts w:cstheme="minorHAnsi"/>
          <w:sz w:val="24"/>
          <w:szCs w:val="24"/>
        </w:rPr>
      </w:pPr>
      <w:r>
        <w:rPr>
          <w:rFonts w:cstheme="minorHAnsi"/>
          <w:sz w:val="24"/>
          <w:szCs w:val="24"/>
        </w:rPr>
        <w:tab/>
      </w:r>
    </w:p>
    <w:p w14:paraId="44B4F620" w14:textId="77777777" w:rsidR="00980BAB" w:rsidRPr="00EA1351" w:rsidRDefault="00980BAB" w:rsidP="0085544B">
      <w:pPr>
        <w:spacing w:after="240"/>
        <w:jc w:val="both"/>
        <w:rPr>
          <w:rFonts w:cstheme="minorHAnsi"/>
          <w:b/>
          <w:sz w:val="24"/>
          <w:szCs w:val="24"/>
        </w:rPr>
      </w:pPr>
      <w:r w:rsidRPr="00EA1351">
        <w:rPr>
          <w:rFonts w:cstheme="minorHAnsi"/>
          <w:b/>
          <w:sz w:val="24"/>
          <w:szCs w:val="24"/>
        </w:rPr>
        <w:br w:type="page"/>
      </w:r>
    </w:p>
    <w:p w14:paraId="6D5306AF" w14:textId="77777777" w:rsidR="00980BAB" w:rsidRPr="00EA1351" w:rsidRDefault="00980BAB" w:rsidP="0085544B">
      <w:pPr>
        <w:spacing w:after="240" w:line="240" w:lineRule="auto"/>
        <w:jc w:val="both"/>
        <w:rPr>
          <w:rFonts w:cstheme="minorHAnsi"/>
          <w:b/>
          <w:sz w:val="28"/>
          <w:szCs w:val="28"/>
        </w:rPr>
      </w:pPr>
      <w:r w:rsidRPr="00EA1351">
        <w:rPr>
          <w:rFonts w:cstheme="minorHAnsi"/>
          <w:b/>
          <w:sz w:val="28"/>
          <w:szCs w:val="28"/>
        </w:rPr>
        <w:lastRenderedPageBreak/>
        <w:t>ÚSTAV ZDRAVOTNICKÝCH VĚD</w:t>
      </w:r>
    </w:p>
    <w:p w14:paraId="70AD3EA0" w14:textId="22D70236" w:rsidR="00545BAF" w:rsidRPr="00EB7890" w:rsidRDefault="00545BAF" w:rsidP="0085544B">
      <w:pPr>
        <w:spacing w:after="240" w:line="240" w:lineRule="auto"/>
        <w:jc w:val="both"/>
        <w:rPr>
          <w:rFonts w:cstheme="minorHAnsi"/>
          <w:b/>
          <w:sz w:val="24"/>
          <w:szCs w:val="24"/>
        </w:rPr>
      </w:pPr>
      <w:r w:rsidRPr="00EB7890">
        <w:rPr>
          <w:rFonts w:cstheme="minorHAnsi"/>
          <w:b/>
          <w:sz w:val="24"/>
          <w:szCs w:val="24"/>
        </w:rPr>
        <w:t>CO NABÍZÍME:</w:t>
      </w:r>
    </w:p>
    <w:p w14:paraId="57F4ABDA" w14:textId="77777777" w:rsidR="00545BAF" w:rsidRPr="000702E4" w:rsidRDefault="00545BAF" w:rsidP="00545BAF">
      <w:pPr>
        <w:spacing w:after="0" w:line="240" w:lineRule="auto"/>
        <w:rPr>
          <w:rFonts w:ascii="Calibri" w:hAnsi="Calibri" w:cs="Calibri"/>
          <w:b/>
          <w:sz w:val="24"/>
          <w:szCs w:val="24"/>
        </w:rPr>
      </w:pPr>
      <w:r w:rsidRPr="000702E4">
        <w:rPr>
          <w:rFonts w:ascii="Calibri" w:hAnsi="Calibri" w:cs="Calibri"/>
          <w:b/>
          <w:sz w:val="24"/>
          <w:szCs w:val="24"/>
        </w:rPr>
        <w:t>Zdravotnické obory</w:t>
      </w:r>
    </w:p>
    <w:p w14:paraId="6071B138" w14:textId="77777777" w:rsidR="00545BAF" w:rsidRPr="000702E4" w:rsidRDefault="00545BAF" w:rsidP="00545BAF">
      <w:pPr>
        <w:spacing w:after="0" w:line="240" w:lineRule="auto"/>
        <w:rPr>
          <w:rFonts w:ascii="Calibri" w:hAnsi="Calibri" w:cs="Calibri"/>
          <w:sz w:val="24"/>
          <w:szCs w:val="24"/>
          <w:u w:val="single"/>
        </w:rPr>
      </w:pPr>
      <w:r w:rsidRPr="000702E4">
        <w:rPr>
          <w:rFonts w:ascii="Calibri" w:hAnsi="Calibri" w:cs="Calibri"/>
          <w:sz w:val="24"/>
          <w:szCs w:val="24"/>
          <w:u w:val="single"/>
        </w:rPr>
        <w:t>Všeobecné ošetřovatelství</w:t>
      </w:r>
    </w:p>
    <w:p w14:paraId="04A8A82F" w14:textId="77777777" w:rsidR="00545BAF" w:rsidRPr="000702E4" w:rsidRDefault="00545BAF" w:rsidP="00545BAF">
      <w:pPr>
        <w:spacing w:after="0" w:line="240" w:lineRule="auto"/>
        <w:ind w:firstLine="708"/>
        <w:rPr>
          <w:rFonts w:ascii="Calibri" w:hAnsi="Calibri" w:cs="Calibri"/>
          <w:sz w:val="24"/>
          <w:szCs w:val="24"/>
        </w:rPr>
      </w:pPr>
      <w:r w:rsidRPr="000702E4">
        <w:rPr>
          <w:rFonts w:ascii="Calibri" w:hAnsi="Calibri" w:cs="Calibri"/>
          <w:sz w:val="24"/>
          <w:szCs w:val="24"/>
        </w:rPr>
        <w:t>Bakalářské studium – prezenční, kombinovaná forma</w:t>
      </w:r>
    </w:p>
    <w:p w14:paraId="5548C9B2" w14:textId="77777777" w:rsidR="00545BAF" w:rsidRPr="000702E4" w:rsidRDefault="00545BAF" w:rsidP="00545BAF">
      <w:pPr>
        <w:spacing w:after="0" w:line="240" w:lineRule="auto"/>
        <w:rPr>
          <w:rFonts w:ascii="Calibri" w:hAnsi="Calibri" w:cs="Calibri"/>
          <w:sz w:val="24"/>
          <w:szCs w:val="24"/>
          <w:u w:val="single"/>
        </w:rPr>
      </w:pPr>
      <w:r w:rsidRPr="000702E4">
        <w:rPr>
          <w:rFonts w:ascii="Calibri" w:hAnsi="Calibri" w:cs="Calibri"/>
          <w:sz w:val="24"/>
          <w:szCs w:val="24"/>
          <w:u w:val="single"/>
        </w:rPr>
        <w:t>Porodní asistence</w:t>
      </w:r>
    </w:p>
    <w:p w14:paraId="646E9B76" w14:textId="73E7E56D" w:rsidR="00545BAF" w:rsidRDefault="00545BAF" w:rsidP="00545BAF">
      <w:pPr>
        <w:spacing w:after="0" w:line="240" w:lineRule="auto"/>
        <w:ind w:firstLine="708"/>
        <w:rPr>
          <w:rFonts w:ascii="Calibri" w:hAnsi="Calibri" w:cs="Calibri"/>
          <w:sz w:val="24"/>
          <w:szCs w:val="24"/>
        </w:rPr>
      </w:pPr>
      <w:r w:rsidRPr="000702E4">
        <w:rPr>
          <w:rFonts w:ascii="Calibri" w:hAnsi="Calibri" w:cs="Calibri"/>
          <w:sz w:val="24"/>
          <w:szCs w:val="24"/>
        </w:rPr>
        <w:t>Bakalářské studium – prezenční</w:t>
      </w:r>
      <w:r w:rsidR="00D955CD">
        <w:rPr>
          <w:rFonts w:ascii="Calibri" w:hAnsi="Calibri" w:cs="Calibri"/>
          <w:sz w:val="24"/>
          <w:szCs w:val="24"/>
        </w:rPr>
        <w:t xml:space="preserve"> forma</w:t>
      </w:r>
    </w:p>
    <w:p w14:paraId="6B825C7F" w14:textId="57BA1582" w:rsidR="00D955CD" w:rsidRPr="009E280C" w:rsidRDefault="00D955CD" w:rsidP="009E280C">
      <w:pPr>
        <w:spacing w:after="0" w:line="240" w:lineRule="auto"/>
        <w:rPr>
          <w:rFonts w:ascii="Calibri" w:hAnsi="Calibri" w:cs="Calibri"/>
          <w:sz w:val="24"/>
          <w:szCs w:val="24"/>
          <w:u w:val="single"/>
        </w:rPr>
      </w:pPr>
      <w:r w:rsidRPr="009E280C">
        <w:rPr>
          <w:rFonts w:ascii="Calibri" w:hAnsi="Calibri" w:cs="Calibri"/>
          <w:sz w:val="24"/>
          <w:szCs w:val="24"/>
          <w:u w:val="single"/>
        </w:rPr>
        <w:t>Zdravotně so</w:t>
      </w:r>
      <w:r w:rsidR="009E280C">
        <w:rPr>
          <w:rFonts w:ascii="Calibri" w:hAnsi="Calibri" w:cs="Calibri"/>
          <w:sz w:val="24"/>
          <w:szCs w:val="24"/>
          <w:u w:val="single"/>
        </w:rPr>
        <w:t>c</w:t>
      </w:r>
      <w:r w:rsidRPr="009E280C">
        <w:rPr>
          <w:rFonts w:ascii="Calibri" w:hAnsi="Calibri" w:cs="Calibri"/>
          <w:sz w:val="24"/>
          <w:szCs w:val="24"/>
          <w:u w:val="single"/>
        </w:rPr>
        <w:t>iální péče</w:t>
      </w:r>
    </w:p>
    <w:p w14:paraId="579CC58F" w14:textId="5FF4741D" w:rsidR="00D955CD" w:rsidRDefault="00D955CD" w:rsidP="00D955CD">
      <w:pPr>
        <w:spacing w:after="0" w:line="240" w:lineRule="auto"/>
        <w:ind w:firstLine="708"/>
        <w:rPr>
          <w:rFonts w:ascii="Calibri" w:hAnsi="Calibri" w:cs="Calibri"/>
          <w:sz w:val="24"/>
          <w:szCs w:val="24"/>
        </w:rPr>
      </w:pPr>
      <w:r>
        <w:rPr>
          <w:rFonts w:cstheme="minorHAnsi"/>
          <w:sz w:val="24"/>
          <w:szCs w:val="24"/>
        </w:rPr>
        <w:tab/>
      </w:r>
      <w:r w:rsidRPr="000702E4">
        <w:rPr>
          <w:rFonts w:ascii="Calibri" w:hAnsi="Calibri" w:cs="Calibri"/>
          <w:sz w:val="24"/>
          <w:szCs w:val="24"/>
        </w:rPr>
        <w:t>Bakalářské studium – prezenční</w:t>
      </w:r>
      <w:r>
        <w:rPr>
          <w:rFonts w:ascii="Calibri" w:hAnsi="Calibri" w:cs="Calibri"/>
          <w:sz w:val="24"/>
          <w:szCs w:val="24"/>
        </w:rPr>
        <w:t>, kombinovaná forma</w:t>
      </w:r>
    </w:p>
    <w:p w14:paraId="2D7CA52A" w14:textId="7736FE65" w:rsidR="00545BAF" w:rsidRPr="000702E4" w:rsidRDefault="00545BAF" w:rsidP="0085544B">
      <w:pPr>
        <w:spacing w:after="240" w:line="240" w:lineRule="auto"/>
        <w:jc w:val="both"/>
        <w:rPr>
          <w:rFonts w:cstheme="minorHAnsi"/>
          <w:sz w:val="24"/>
          <w:szCs w:val="24"/>
        </w:rPr>
      </w:pPr>
    </w:p>
    <w:p w14:paraId="25345858" w14:textId="2FEA0AA2" w:rsidR="00980BAB" w:rsidRDefault="00180C17" w:rsidP="0085544B">
      <w:pPr>
        <w:spacing w:after="240" w:line="240" w:lineRule="auto"/>
        <w:jc w:val="both"/>
        <w:rPr>
          <w:rFonts w:cstheme="minorHAnsi"/>
          <w:sz w:val="24"/>
          <w:szCs w:val="24"/>
        </w:rPr>
      </w:pPr>
      <w:r>
        <w:rPr>
          <w:rFonts w:cstheme="minorHAnsi"/>
          <w:sz w:val="24"/>
          <w:szCs w:val="24"/>
        </w:rPr>
        <w:t>Každý</w:t>
      </w:r>
      <w:r w:rsidR="00980BAB" w:rsidRPr="00EA1351">
        <w:rPr>
          <w:rFonts w:cstheme="minorHAnsi"/>
          <w:sz w:val="24"/>
          <w:szCs w:val="24"/>
        </w:rPr>
        <w:t xml:space="preserve">, kdo si pohrává s myšlenkou stát </w:t>
      </w:r>
      <w:r w:rsidR="0040360C">
        <w:rPr>
          <w:rFonts w:cstheme="minorHAnsi"/>
          <w:sz w:val="24"/>
          <w:szCs w:val="24"/>
        </w:rPr>
        <w:t xml:space="preserve">se </w:t>
      </w:r>
      <w:r w:rsidR="00980BAB" w:rsidRPr="00EA1351">
        <w:rPr>
          <w:rFonts w:cstheme="minorHAnsi"/>
          <w:sz w:val="24"/>
          <w:szCs w:val="24"/>
        </w:rPr>
        <w:t xml:space="preserve">studentem nelékařských zdravotnických programů, </w:t>
      </w:r>
      <w:r w:rsidR="001A742B">
        <w:rPr>
          <w:rFonts w:cstheme="minorHAnsi"/>
          <w:sz w:val="24"/>
          <w:szCs w:val="24"/>
        </w:rPr>
        <w:t xml:space="preserve">by měl </w:t>
      </w:r>
      <w:r w:rsidR="00980BAB" w:rsidRPr="00EA1351">
        <w:rPr>
          <w:rFonts w:cstheme="minorHAnsi"/>
          <w:sz w:val="24"/>
          <w:szCs w:val="24"/>
        </w:rPr>
        <w:t>studium na Ústavu zdravotnických věd</w:t>
      </w:r>
      <w:r w:rsidR="00883A8F">
        <w:rPr>
          <w:rFonts w:cstheme="minorHAnsi"/>
          <w:sz w:val="24"/>
          <w:szCs w:val="24"/>
        </w:rPr>
        <w:t xml:space="preserve"> (ÚZV)</w:t>
      </w:r>
      <w:r w:rsidR="00306D59">
        <w:rPr>
          <w:rFonts w:cstheme="minorHAnsi"/>
          <w:sz w:val="24"/>
          <w:szCs w:val="24"/>
        </w:rPr>
        <w:t xml:space="preserve"> dobře zvážit</w:t>
      </w:r>
      <w:r w:rsidR="00883A8F">
        <w:rPr>
          <w:rFonts w:cstheme="minorHAnsi"/>
          <w:sz w:val="24"/>
          <w:szCs w:val="24"/>
        </w:rPr>
        <w:t>.</w:t>
      </w:r>
      <w:r w:rsidR="007C4D85" w:rsidRPr="007C4D85">
        <w:rPr>
          <w:rFonts w:cstheme="minorHAnsi"/>
          <w:sz w:val="24"/>
          <w:szCs w:val="24"/>
        </w:rPr>
        <w:t xml:space="preserve"> </w:t>
      </w:r>
      <w:r w:rsidR="007C4D85">
        <w:rPr>
          <w:rFonts w:cstheme="minorHAnsi"/>
          <w:sz w:val="24"/>
          <w:szCs w:val="24"/>
        </w:rPr>
        <w:t>Profese zdravotníků j</w:t>
      </w:r>
      <w:r w:rsidR="007C4D85" w:rsidRPr="00EA1351">
        <w:rPr>
          <w:rFonts w:cstheme="minorHAnsi"/>
          <w:sz w:val="24"/>
          <w:szCs w:val="24"/>
        </w:rPr>
        <w:t>e</w:t>
      </w:r>
      <w:r w:rsidR="001A742B">
        <w:rPr>
          <w:rFonts w:cstheme="minorHAnsi"/>
          <w:sz w:val="24"/>
          <w:szCs w:val="24"/>
        </w:rPr>
        <w:t xml:space="preserve"> totiž</w:t>
      </w:r>
      <w:r w:rsidR="007C4D85" w:rsidRPr="00EA1351">
        <w:rPr>
          <w:rFonts w:cstheme="minorHAnsi"/>
          <w:sz w:val="24"/>
          <w:szCs w:val="24"/>
        </w:rPr>
        <w:t xml:space="preserve"> mnohem více než </w:t>
      </w:r>
      <w:r w:rsidR="007C4D85">
        <w:rPr>
          <w:rFonts w:cstheme="minorHAnsi"/>
          <w:sz w:val="24"/>
          <w:szCs w:val="24"/>
        </w:rPr>
        <w:t>jenom práce</w:t>
      </w:r>
      <w:r w:rsidR="007C4D85" w:rsidRPr="00EA1351">
        <w:rPr>
          <w:rFonts w:cstheme="minorHAnsi"/>
          <w:sz w:val="24"/>
          <w:szCs w:val="24"/>
        </w:rPr>
        <w:t>. Je to poslání, proces nepřetržitého učení a pomáhán</w:t>
      </w:r>
      <w:r w:rsidR="00BB0F34">
        <w:rPr>
          <w:rFonts w:cstheme="minorHAnsi"/>
          <w:sz w:val="24"/>
          <w:szCs w:val="24"/>
        </w:rPr>
        <w:t xml:space="preserve">í těm, kteří se bez pomoci </w:t>
      </w:r>
      <w:r w:rsidR="001A742B">
        <w:rPr>
          <w:rFonts w:cstheme="minorHAnsi"/>
          <w:sz w:val="24"/>
          <w:szCs w:val="24"/>
        </w:rPr>
        <w:t xml:space="preserve">často </w:t>
      </w:r>
      <w:r w:rsidR="00BB0F34">
        <w:rPr>
          <w:rFonts w:cstheme="minorHAnsi"/>
          <w:sz w:val="24"/>
          <w:szCs w:val="24"/>
        </w:rPr>
        <w:t>neobejdou</w:t>
      </w:r>
      <w:r w:rsidR="007C4D85" w:rsidRPr="00EA1351">
        <w:rPr>
          <w:rFonts w:cstheme="minorHAnsi"/>
          <w:sz w:val="24"/>
          <w:szCs w:val="24"/>
        </w:rPr>
        <w:t xml:space="preserve">. </w:t>
      </w:r>
      <w:r w:rsidR="0040360C">
        <w:rPr>
          <w:rFonts w:cstheme="minorHAnsi"/>
          <w:sz w:val="24"/>
          <w:szCs w:val="24"/>
        </w:rPr>
        <w:t xml:space="preserve">Nabízené </w:t>
      </w:r>
      <w:r w:rsidR="00BD4F4D">
        <w:rPr>
          <w:rFonts w:cstheme="minorHAnsi"/>
          <w:sz w:val="24"/>
          <w:szCs w:val="24"/>
        </w:rPr>
        <w:t xml:space="preserve"> s</w:t>
      </w:r>
      <w:r w:rsidR="007C4D85">
        <w:rPr>
          <w:rFonts w:cstheme="minorHAnsi"/>
          <w:sz w:val="24"/>
          <w:szCs w:val="24"/>
        </w:rPr>
        <w:t>tudijní programy</w:t>
      </w:r>
      <w:r w:rsidR="001A742B">
        <w:rPr>
          <w:rFonts w:cstheme="minorHAnsi"/>
          <w:sz w:val="24"/>
          <w:szCs w:val="24"/>
        </w:rPr>
        <w:t xml:space="preserve"> jsou spojeny s vysokými nároky kladenými na studenty</w:t>
      </w:r>
      <w:r w:rsidR="00BB0F34">
        <w:rPr>
          <w:rFonts w:cstheme="minorHAnsi"/>
          <w:sz w:val="24"/>
          <w:szCs w:val="24"/>
        </w:rPr>
        <w:t xml:space="preserve">, </w:t>
      </w:r>
      <w:r w:rsidR="001A742B">
        <w:rPr>
          <w:rFonts w:cstheme="minorHAnsi"/>
          <w:sz w:val="24"/>
          <w:szCs w:val="24"/>
        </w:rPr>
        <w:t>kte</w:t>
      </w:r>
      <w:r w:rsidR="00BD4F4D">
        <w:rPr>
          <w:rFonts w:cstheme="minorHAnsi"/>
          <w:sz w:val="24"/>
          <w:szCs w:val="24"/>
        </w:rPr>
        <w:t>ří</w:t>
      </w:r>
      <w:r w:rsidR="001A742B">
        <w:rPr>
          <w:rFonts w:cstheme="minorHAnsi"/>
          <w:sz w:val="24"/>
          <w:szCs w:val="24"/>
        </w:rPr>
        <w:t xml:space="preserve"> </w:t>
      </w:r>
      <w:r w:rsidR="00BD4F4D">
        <w:rPr>
          <w:rFonts w:cstheme="minorHAnsi"/>
          <w:sz w:val="24"/>
          <w:szCs w:val="24"/>
        </w:rPr>
        <w:t xml:space="preserve">se zde </w:t>
      </w:r>
      <w:r w:rsidR="00BB0F34">
        <w:rPr>
          <w:rFonts w:cstheme="minorHAnsi"/>
          <w:sz w:val="24"/>
          <w:szCs w:val="24"/>
        </w:rPr>
        <w:t xml:space="preserve">připravují </w:t>
      </w:r>
      <w:r w:rsidR="001A742B">
        <w:rPr>
          <w:rFonts w:cstheme="minorHAnsi"/>
          <w:sz w:val="24"/>
          <w:szCs w:val="24"/>
        </w:rPr>
        <w:t>na</w:t>
      </w:r>
      <w:r w:rsidR="00BB0F34">
        <w:rPr>
          <w:rFonts w:cstheme="minorHAnsi"/>
          <w:sz w:val="24"/>
          <w:szCs w:val="24"/>
        </w:rPr>
        <w:t xml:space="preserve"> velmi odpovědné povolání</w:t>
      </w:r>
      <w:r w:rsidR="001A742B">
        <w:rPr>
          <w:rFonts w:cstheme="minorHAnsi"/>
          <w:sz w:val="24"/>
          <w:szCs w:val="24"/>
        </w:rPr>
        <w:t>. P</w:t>
      </w:r>
      <w:r w:rsidR="00BB0F34">
        <w:rPr>
          <w:rFonts w:cstheme="minorHAnsi"/>
          <w:sz w:val="24"/>
          <w:szCs w:val="24"/>
        </w:rPr>
        <w:t xml:space="preserve">roto </w:t>
      </w:r>
      <w:r w:rsidR="007C4D85" w:rsidRPr="001D2E52">
        <w:rPr>
          <w:rFonts w:cstheme="minorHAnsi"/>
          <w:sz w:val="24"/>
          <w:szCs w:val="24"/>
        </w:rPr>
        <w:t>vyžaduj</w:t>
      </w:r>
      <w:r>
        <w:rPr>
          <w:rFonts w:cstheme="minorHAnsi"/>
          <w:sz w:val="24"/>
          <w:szCs w:val="24"/>
        </w:rPr>
        <w:t>eme</w:t>
      </w:r>
      <w:r w:rsidR="007C4D85" w:rsidRPr="001D2E52">
        <w:rPr>
          <w:rFonts w:cstheme="minorHAnsi"/>
          <w:sz w:val="24"/>
          <w:szCs w:val="24"/>
        </w:rPr>
        <w:t xml:space="preserve"> </w:t>
      </w:r>
      <w:r w:rsidR="00BB0F34">
        <w:rPr>
          <w:rFonts w:cstheme="minorHAnsi"/>
          <w:sz w:val="24"/>
          <w:szCs w:val="24"/>
        </w:rPr>
        <w:t>od</w:t>
      </w:r>
      <w:r w:rsidR="007C4D85" w:rsidRPr="001D2E52">
        <w:rPr>
          <w:rFonts w:cstheme="minorHAnsi"/>
          <w:sz w:val="24"/>
          <w:szCs w:val="24"/>
        </w:rPr>
        <w:t xml:space="preserve"> </w:t>
      </w:r>
      <w:r w:rsidR="00BB0F34">
        <w:rPr>
          <w:rFonts w:cstheme="minorHAnsi"/>
          <w:sz w:val="24"/>
          <w:szCs w:val="24"/>
        </w:rPr>
        <w:t xml:space="preserve">uchazečů a studentů </w:t>
      </w:r>
      <w:r w:rsidR="007C4D85" w:rsidRPr="001D2E52">
        <w:rPr>
          <w:rFonts w:cstheme="minorHAnsi"/>
          <w:sz w:val="24"/>
          <w:szCs w:val="24"/>
        </w:rPr>
        <w:t>jasné morální zásady</w:t>
      </w:r>
      <w:r w:rsidR="001A742B">
        <w:rPr>
          <w:rFonts w:cstheme="minorHAnsi"/>
          <w:sz w:val="24"/>
          <w:szCs w:val="24"/>
        </w:rPr>
        <w:t xml:space="preserve">, </w:t>
      </w:r>
      <w:r w:rsidR="00657704">
        <w:rPr>
          <w:rFonts w:cstheme="minorHAnsi"/>
          <w:sz w:val="24"/>
          <w:szCs w:val="24"/>
        </w:rPr>
        <w:t>smysl</w:t>
      </w:r>
      <w:r w:rsidR="001A742B">
        <w:rPr>
          <w:rFonts w:cstheme="minorHAnsi"/>
          <w:sz w:val="24"/>
          <w:szCs w:val="24"/>
        </w:rPr>
        <w:t xml:space="preserve"> pro odpovědnost, empatii a mnoho dalšího. </w:t>
      </w:r>
      <w:r w:rsidR="004710BF">
        <w:rPr>
          <w:rFonts w:cstheme="minorHAnsi"/>
          <w:sz w:val="24"/>
          <w:szCs w:val="24"/>
        </w:rPr>
        <w:t xml:space="preserve">Práce ve zdravotnictví </w:t>
      </w:r>
      <w:r w:rsidR="00A03766">
        <w:rPr>
          <w:rFonts w:cstheme="minorHAnsi"/>
          <w:sz w:val="24"/>
          <w:szCs w:val="24"/>
        </w:rPr>
        <w:t xml:space="preserve">neznamená jen perfektní znalost svého oboru, ale i </w:t>
      </w:r>
      <w:r w:rsidR="00306D59">
        <w:rPr>
          <w:rFonts w:cstheme="minorHAnsi"/>
          <w:sz w:val="24"/>
          <w:szCs w:val="24"/>
        </w:rPr>
        <w:t xml:space="preserve">ohleduplné a empatické </w:t>
      </w:r>
      <w:r w:rsidR="00A03766">
        <w:rPr>
          <w:rFonts w:cstheme="minorHAnsi"/>
          <w:sz w:val="24"/>
          <w:szCs w:val="24"/>
        </w:rPr>
        <w:t xml:space="preserve">chování </w:t>
      </w:r>
      <w:r w:rsidR="00657704">
        <w:rPr>
          <w:rFonts w:cstheme="minorHAnsi"/>
          <w:sz w:val="24"/>
          <w:szCs w:val="24"/>
        </w:rPr>
        <w:t xml:space="preserve">a jednání s lidmi. </w:t>
      </w:r>
    </w:p>
    <w:p w14:paraId="38B4350C" w14:textId="52C089EB" w:rsidR="00545BAF" w:rsidRPr="00EB7890" w:rsidRDefault="00545BAF" w:rsidP="002A29C8">
      <w:pPr>
        <w:shd w:val="clear" w:color="auto" w:fill="FFFFFF" w:themeFill="background1"/>
        <w:spacing w:after="240" w:line="240" w:lineRule="auto"/>
        <w:jc w:val="both"/>
        <w:rPr>
          <w:rFonts w:cstheme="minorHAnsi"/>
          <w:b/>
          <w:sz w:val="24"/>
          <w:szCs w:val="24"/>
        </w:rPr>
      </w:pPr>
      <w:r w:rsidRPr="00EB7890">
        <w:rPr>
          <w:rFonts w:cstheme="minorHAnsi"/>
          <w:b/>
          <w:sz w:val="24"/>
          <w:szCs w:val="24"/>
        </w:rPr>
        <w:t>ABSOLVENT</w:t>
      </w:r>
    </w:p>
    <w:p w14:paraId="4A23FDA4" w14:textId="582BD61C" w:rsidR="00657704" w:rsidRPr="00180C17" w:rsidRDefault="004710BF" w:rsidP="009E280C">
      <w:pPr>
        <w:shd w:val="clear" w:color="auto" w:fill="FFFFFF" w:themeFill="background1"/>
        <w:spacing w:after="0" w:line="240" w:lineRule="auto"/>
        <w:jc w:val="both"/>
        <w:rPr>
          <w:rFonts w:eastAsia="Times New Roman" w:cstheme="minorHAnsi"/>
          <w:sz w:val="24"/>
          <w:szCs w:val="24"/>
          <w:lang w:eastAsia="cs-CZ"/>
        </w:rPr>
      </w:pPr>
      <w:r>
        <w:rPr>
          <w:rFonts w:eastAsia="Times New Roman" w:cstheme="minorHAnsi"/>
          <w:sz w:val="24"/>
          <w:szCs w:val="24"/>
          <w:lang w:eastAsia="cs-CZ"/>
        </w:rPr>
        <w:t>Ab</w:t>
      </w:r>
      <w:r w:rsidR="00BB0F34" w:rsidRPr="00180C17">
        <w:rPr>
          <w:rFonts w:eastAsia="Times New Roman" w:cstheme="minorHAnsi"/>
          <w:sz w:val="24"/>
          <w:szCs w:val="24"/>
          <w:lang w:eastAsia="cs-CZ"/>
        </w:rPr>
        <w:t xml:space="preserve">solvent </w:t>
      </w:r>
      <w:r>
        <w:rPr>
          <w:rFonts w:eastAsia="Times New Roman" w:cstheme="minorHAnsi"/>
          <w:sz w:val="24"/>
          <w:szCs w:val="24"/>
          <w:lang w:eastAsia="cs-CZ"/>
        </w:rPr>
        <w:t xml:space="preserve">nabízených studijních programů </w:t>
      </w:r>
      <w:r w:rsidR="00BB0F34" w:rsidRPr="00180C17">
        <w:rPr>
          <w:rFonts w:eastAsia="Times New Roman" w:cstheme="minorHAnsi"/>
          <w:sz w:val="24"/>
          <w:szCs w:val="24"/>
          <w:lang w:eastAsia="cs-CZ"/>
        </w:rPr>
        <w:t>vykonáv</w:t>
      </w:r>
      <w:r>
        <w:rPr>
          <w:rFonts w:eastAsia="Times New Roman" w:cstheme="minorHAnsi"/>
          <w:sz w:val="24"/>
          <w:szCs w:val="24"/>
          <w:lang w:eastAsia="cs-CZ"/>
        </w:rPr>
        <w:t>á</w:t>
      </w:r>
      <w:r w:rsidR="00BB0F34" w:rsidRPr="00180C17">
        <w:rPr>
          <w:rFonts w:eastAsia="Times New Roman" w:cstheme="minorHAnsi"/>
          <w:sz w:val="24"/>
          <w:szCs w:val="24"/>
          <w:lang w:eastAsia="cs-CZ"/>
        </w:rPr>
        <w:t xml:space="preserve"> velmi náročn</w:t>
      </w:r>
      <w:r>
        <w:rPr>
          <w:rFonts w:eastAsia="Times New Roman" w:cstheme="minorHAnsi"/>
          <w:sz w:val="24"/>
          <w:szCs w:val="24"/>
          <w:lang w:eastAsia="cs-CZ"/>
        </w:rPr>
        <w:t>ou</w:t>
      </w:r>
      <w:r w:rsidR="00BB0F34" w:rsidRPr="00180C17">
        <w:rPr>
          <w:rFonts w:eastAsia="Times New Roman" w:cstheme="minorHAnsi"/>
          <w:sz w:val="24"/>
          <w:szCs w:val="24"/>
          <w:lang w:eastAsia="cs-CZ"/>
        </w:rPr>
        <w:t xml:space="preserve"> a </w:t>
      </w:r>
      <w:r w:rsidR="00782DA1" w:rsidRPr="00180C17">
        <w:rPr>
          <w:rFonts w:eastAsia="Times New Roman" w:cstheme="minorHAnsi"/>
          <w:sz w:val="24"/>
          <w:szCs w:val="24"/>
          <w:lang w:eastAsia="cs-CZ"/>
        </w:rPr>
        <w:t>vysoce respektovan</w:t>
      </w:r>
      <w:r>
        <w:rPr>
          <w:rFonts w:eastAsia="Times New Roman" w:cstheme="minorHAnsi"/>
          <w:sz w:val="24"/>
          <w:szCs w:val="24"/>
          <w:lang w:eastAsia="cs-CZ"/>
        </w:rPr>
        <w:t>ou</w:t>
      </w:r>
      <w:r w:rsidR="00782DA1" w:rsidRPr="00180C17">
        <w:rPr>
          <w:rFonts w:eastAsia="Times New Roman" w:cstheme="minorHAnsi"/>
          <w:sz w:val="24"/>
          <w:szCs w:val="24"/>
          <w:lang w:eastAsia="cs-CZ"/>
        </w:rPr>
        <w:t xml:space="preserve"> profes</w:t>
      </w:r>
      <w:r>
        <w:rPr>
          <w:rFonts w:eastAsia="Times New Roman" w:cstheme="minorHAnsi"/>
          <w:sz w:val="24"/>
          <w:szCs w:val="24"/>
          <w:lang w:eastAsia="cs-CZ"/>
        </w:rPr>
        <w:t>i</w:t>
      </w:r>
      <w:r w:rsidR="00782DA1" w:rsidRPr="00180C17">
        <w:rPr>
          <w:rFonts w:eastAsia="Times New Roman" w:cstheme="minorHAnsi"/>
          <w:sz w:val="24"/>
          <w:szCs w:val="24"/>
          <w:lang w:eastAsia="cs-CZ"/>
        </w:rPr>
        <w:t xml:space="preserve"> </w:t>
      </w:r>
      <w:r w:rsidR="00BB0F34" w:rsidRPr="00180C17">
        <w:rPr>
          <w:rFonts w:eastAsia="Times New Roman" w:cstheme="minorHAnsi"/>
          <w:sz w:val="24"/>
          <w:szCs w:val="24"/>
          <w:lang w:eastAsia="cs-CZ"/>
        </w:rPr>
        <w:t>ve státních i nestátních zdravotnických a sociálních zařízeních,</w:t>
      </w:r>
      <w:r w:rsidR="000008DE">
        <w:rPr>
          <w:rFonts w:eastAsia="Times New Roman" w:cstheme="minorHAnsi"/>
          <w:sz w:val="24"/>
          <w:szCs w:val="24"/>
          <w:lang w:eastAsia="cs-CZ"/>
        </w:rPr>
        <w:t xml:space="preserve"> v</w:t>
      </w:r>
      <w:r w:rsidR="00BB0F34" w:rsidRPr="00180C17">
        <w:rPr>
          <w:rFonts w:eastAsia="Times New Roman" w:cstheme="minorHAnsi"/>
          <w:sz w:val="24"/>
          <w:szCs w:val="24"/>
          <w:lang w:eastAsia="cs-CZ"/>
        </w:rPr>
        <w:t xml:space="preserve"> domác</w:t>
      </w:r>
      <w:r w:rsidR="00A03766" w:rsidRPr="00180C17">
        <w:rPr>
          <w:rFonts w:eastAsia="Times New Roman" w:cstheme="minorHAnsi"/>
          <w:sz w:val="24"/>
          <w:szCs w:val="24"/>
          <w:lang w:eastAsia="cs-CZ"/>
        </w:rPr>
        <w:t>í i komunitní péč</w:t>
      </w:r>
      <w:r w:rsidR="00657704" w:rsidRPr="00180C17">
        <w:rPr>
          <w:rFonts w:eastAsia="Times New Roman" w:cstheme="minorHAnsi"/>
          <w:sz w:val="24"/>
          <w:szCs w:val="24"/>
          <w:lang w:eastAsia="cs-CZ"/>
        </w:rPr>
        <w:t>i, v poradenské činnosti, v zařízeních pro občany s handicapem nebo v domovech pro seniory.</w:t>
      </w:r>
    </w:p>
    <w:p w14:paraId="7292B099" w14:textId="3BE24A92" w:rsidR="00545BAF" w:rsidRDefault="004710BF" w:rsidP="009E280C">
      <w:pPr>
        <w:shd w:val="clear" w:color="auto" w:fill="FFFFFF" w:themeFill="background1"/>
        <w:spacing w:after="0" w:line="240" w:lineRule="auto"/>
        <w:jc w:val="both"/>
        <w:rPr>
          <w:rFonts w:eastAsia="Times New Roman" w:cstheme="minorHAnsi"/>
          <w:sz w:val="24"/>
          <w:szCs w:val="24"/>
          <w:lang w:eastAsia="cs-CZ"/>
        </w:rPr>
      </w:pPr>
      <w:r>
        <w:rPr>
          <w:rFonts w:eastAsia="Times New Roman" w:cstheme="minorHAnsi"/>
          <w:sz w:val="24"/>
          <w:szCs w:val="24"/>
          <w:lang w:eastAsia="cs-CZ"/>
        </w:rPr>
        <w:t xml:space="preserve">Jeho </w:t>
      </w:r>
      <w:r w:rsidR="00180C17">
        <w:rPr>
          <w:rFonts w:eastAsia="Times New Roman" w:cstheme="minorHAnsi"/>
          <w:sz w:val="24"/>
          <w:szCs w:val="24"/>
          <w:lang w:eastAsia="cs-CZ"/>
        </w:rPr>
        <w:t xml:space="preserve"> </w:t>
      </w:r>
      <w:r w:rsidR="00657704" w:rsidRPr="00180C17">
        <w:rPr>
          <w:rFonts w:eastAsia="Times New Roman" w:cstheme="minorHAnsi"/>
          <w:sz w:val="24"/>
          <w:szCs w:val="24"/>
          <w:lang w:eastAsia="cs-CZ"/>
        </w:rPr>
        <w:t xml:space="preserve">práce </w:t>
      </w:r>
      <w:r w:rsidR="00EB7890">
        <w:rPr>
          <w:rFonts w:eastAsia="Times New Roman" w:cstheme="minorHAnsi"/>
          <w:sz w:val="24"/>
          <w:szCs w:val="24"/>
          <w:lang w:eastAsia="cs-CZ"/>
        </w:rPr>
        <w:t>je</w:t>
      </w:r>
      <w:r w:rsidR="00657704" w:rsidRPr="00180C17">
        <w:rPr>
          <w:rFonts w:eastAsia="Times New Roman" w:cstheme="minorHAnsi"/>
          <w:sz w:val="24"/>
          <w:szCs w:val="24"/>
          <w:lang w:eastAsia="cs-CZ"/>
        </w:rPr>
        <w:t xml:space="preserve"> žádaná i v zahraničí</w:t>
      </w:r>
      <w:r w:rsidR="00A03766" w:rsidRPr="00180C17">
        <w:rPr>
          <w:rFonts w:eastAsia="Times New Roman" w:cstheme="minorHAnsi"/>
          <w:sz w:val="24"/>
          <w:szCs w:val="24"/>
          <w:lang w:eastAsia="cs-CZ"/>
        </w:rPr>
        <w:t xml:space="preserve">. </w:t>
      </w:r>
      <w:r>
        <w:rPr>
          <w:rFonts w:eastAsia="Times New Roman" w:cstheme="minorHAnsi"/>
          <w:sz w:val="24"/>
          <w:szCs w:val="24"/>
          <w:lang w:eastAsia="cs-CZ"/>
        </w:rPr>
        <w:t xml:space="preserve">Je </w:t>
      </w:r>
      <w:r w:rsidR="00BB0F34" w:rsidRPr="00180C17">
        <w:rPr>
          <w:rFonts w:eastAsia="Times New Roman" w:cstheme="minorHAnsi"/>
          <w:sz w:val="24"/>
          <w:szCs w:val="24"/>
          <w:lang w:eastAsia="cs-CZ"/>
        </w:rPr>
        <w:t xml:space="preserve"> připraven kompetentně ro</w:t>
      </w:r>
      <w:r w:rsidR="00A03766" w:rsidRPr="00180C17">
        <w:rPr>
          <w:rFonts w:eastAsia="Times New Roman" w:cstheme="minorHAnsi"/>
          <w:sz w:val="24"/>
          <w:szCs w:val="24"/>
          <w:lang w:eastAsia="cs-CZ"/>
        </w:rPr>
        <w:t>z</w:t>
      </w:r>
      <w:r w:rsidR="00BB0F34" w:rsidRPr="00180C17">
        <w:rPr>
          <w:rFonts w:eastAsia="Times New Roman" w:cstheme="minorHAnsi"/>
          <w:sz w:val="24"/>
          <w:szCs w:val="24"/>
          <w:lang w:eastAsia="cs-CZ"/>
        </w:rPr>
        <w:t>ho</w:t>
      </w:r>
      <w:r w:rsidR="00A03766" w:rsidRPr="00180C17">
        <w:rPr>
          <w:rFonts w:eastAsia="Times New Roman" w:cstheme="minorHAnsi"/>
          <w:sz w:val="24"/>
          <w:szCs w:val="24"/>
          <w:lang w:eastAsia="cs-CZ"/>
        </w:rPr>
        <w:t>dovat</w:t>
      </w:r>
      <w:r w:rsidR="00BB0F34" w:rsidRPr="00180C17">
        <w:rPr>
          <w:rFonts w:eastAsia="Times New Roman" w:cstheme="minorHAnsi"/>
          <w:sz w:val="24"/>
          <w:szCs w:val="24"/>
          <w:lang w:eastAsia="cs-CZ"/>
        </w:rPr>
        <w:t xml:space="preserve">, řídit a nést odpovědnost za vykonávané činnosti, </w:t>
      </w:r>
      <w:r>
        <w:rPr>
          <w:rFonts w:eastAsia="Times New Roman" w:cstheme="minorHAnsi"/>
          <w:sz w:val="24"/>
          <w:szCs w:val="24"/>
          <w:lang w:eastAsia="cs-CZ"/>
        </w:rPr>
        <w:t xml:space="preserve">je </w:t>
      </w:r>
      <w:r w:rsidR="00BB0F34" w:rsidRPr="00180C17">
        <w:rPr>
          <w:rFonts w:eastAsia="Times New Roman" w:cstheme="minorHAnsi"/>
          <w:sz w:val="24"/>
          <w:szCs w:val="24"/>
          <w:lang w:eastAsia="cs-CZ"/>
        </w:rPr>
        <w:t xml:space="preserve"> schop</w:t>
      </w:r>
      <w:r>
        <w:rPr>
          <w:rFonts w:eastAsia="Times New Roman" w:cstheme="minorHAnsi"/>
          <w:sz w:val="24"/>
          <w:szCs w:val="24"/>
          <w:lang w:eastAsia="cs-CZ"/>
        </w:rPr>
        <w:t>en</w:t>
      </w:r>
      <w:r w:rsidR="00BB0F34" w:rsidRPr="00180C17">
        <w:rPr>
          <w:rFonts w:eastAsia="Times New Roman" w:cstheme="minorHAnsi"/>
          <w:sz w:val="24"/>
          <w:szCs w:val="24"/>
          <w:lang w:eastAsia="cs-CZ"/>
        </w:rPr>
        <w:t xml:space="preserve"> poskytovat aktivní a individualizovanou péči o zdravého i nemocného člověka</w:t>
      </w:r>
      <w:r w:rsidR="00A03766" w:rsidRPr="00180C17">
        <w:rPr>
          <w:rFonts w:eastAsia="Times New Roman" w:cstheme="minorHAnsi"/>
          <w:sz w:val="24"/>
          <w:szCs w:val="24"/>
          <w:lang w:eastAsia="cs-CZ"/>
        </w:rPr>
        <w:t>, m</w:t>
      </w:r>
      <w:r>
        <w:rPr>
          <w:rFonts w:eastAsia="Times New Roman" w:cstheme="minorHAnsi"/>
          <w:sz w:val="24"/>
          <w:szCs w:val="24"/>
          <w:lang w:eastAsia="cs-CZ"/>
        </w:rPr>
        <w:t>á</w:t>
      </w:r>
      <w:r w:rsidR="00A03766" w:rsidRPr="00180C17">
        <w:rPr>
          <w:rFonts w:eastAsia="Times New Roman" w:cstheme="minorHAnsi"/>
          <w:sz w:val="24"/>
          <w:szCs w:val="24"/>
          <w:lang w:eastAsia="cs-CZ"/>
        </w:rPr>
        <w:t xml:space="preserve"> </w:t>
      </w:r>
      <w:r w:rsidR="00545BAF" w:rsidRPr="00180C17">
        <w:rPr>
          <w:rFonts w:eastAsia="Times New Roman" w:cstheme="minorHAnsi"/>
          <w:sz w:val="24"/>
          <w:szCs w:val="24"/>
          <w:lang w:eastAsia="cs-CZ"/>
        </w:rPr>
        <w:t xml:space="preserve">všechny předpoklady spolupracovat na řešení aktuálních problémů </w:t>
      </w:r>
      <w:r>
        <w:rPr>
          <w:rFonts w:eastAsia="Times New Roman" w:cstheme="minorHAnsi"/>
          <w:sz w:val="24"/>
          <w:szCs w:val="24"/>
          <w:lang w:eastAsia="cs-CZ"/>
        </w:rPr>
        <w:t>dané</w:t>
      </w:r>
      <w:r w:rsidR="00545BAF" w:rsidRPr="00180C17">
        <w:rPr>
          <w:rFonts w:eastAsia="Times New Roman" w:cstheme="minorHAnsi"/>
          <w:sz w:val="24"/>
          <w:szCs w:val="24"/>
          <w:lang w:eastAsia="cs-CZ"/>
        </w:rPr>
        <w:t xml:space="preserve"> oblasti </w:t>
      </w:r>
      <w:r w:rsidR="00A03766" w:rsidRPr="00180C17">
        <w:rPr>
          <w:rFonts w:eastAsia="Times New Roman" w:cstheme="minorHAnsi"/>
          <w:sz w:val="24"/>
          <w:szCs w:val="24"/>
          <w:lang w:eastAsia="cs-CZ"/>
        </w:rPr>
        <w:t xml:space="preserve"> </w:t>
      </w:r>
      <w:r w:rsidR="00545BAF" w:rsidRPr="00180C17">
        <w:rPr>
          <w:rFonts w:eastAsia="Times New Roman" w:cstheme="minorHAnsi"/>
          <w:sz w:val="24"/>
          <w:szCs w:val="24"/>
          <w:lang w:eastAsia="cs-CZ"/>
        </w:rPr>
        <w:t>a podílet se na vědeckých a výzkumných úkolech.</w:t>
      </w:r>
      <w:r w:rsidR="00A03766" w:rsidRPr="00180C17">
        <w:rPr>
          <w:rFonts w:eastAsia="Times New Roman" w:cstheme="minorHAnsi"/>
          <w:sz w:val="24"/>
          <w:szCs w:val="24"/>
          <w:lang w:eastAsia="cs-CZ"/>
        </w:rPr>
        <w:t xml:space="preserve"> </w:t>
      </w:r>
    </w:p>
    <w:p w14:paraId="7EE37C19" w14:textId="77777777" w:rsidR="00180C17" w:rsidRPr="00180C17" w:rsidRDefault="00180C17" w:rsidP="00545BAF">
      <w:pPr>
        <w:shd w:val="clear" w:color="auto" w:fill="FFFFFF" w:themeFill="background1"/>
        <w:spacing w:after="0" w:line="240" w:lineRule="auto"/>
        <w:rPr>
          <w:rFonts w:eastAsia="Times New Roman" w:cstheme="minorHAnsi"/>
          <w:sz w:val="24"/>
          <w:szCs w:val="24"/>
          <w:lang w:eastAsia="cs-CZ"/>
        </w:rPr>
      </w:pPr>
    </w:p>
    <w:p w14:paraId="5320CAEC" w14:textId="58B121FF" w:rsidR="00657704" w:rsidRDefault="009E280C" w:rsidP="0085544B">
      <w:pPr>
        <w:spacing w:after="240" w:line="240" w:lineRule="auto"/>
        <w:jc w:val="both"/>
        <w:rPr>
          <w:rFonts w:cstheme="minorHAnsi"/>
          <w:b/>
          <w:sz w:val="24"/>
          <w:szCs w:val="24"/>
        </w:rPr>
      </w:pPr>
      <w:r>
        <w:rPr>
          <w:rFonts w:cstheme="minorHAnsi"/>
          <w:b/>
          <w:sz w:val="24"/>
          <w:szCs w:val="24"/>
        </w:rPr>
        <w:t>PROČ MY?</w:t>
      </w:r>
    </w:p>
    <w:p w14:paraId="4D9E84B5" w14:textId="42A64697" w:rsidR="00980BAB" w:rsidRDefault="000702E4" w:rsidP="0004424A">
      <w:pPr>
        <w:spacing w:after="240" w:line="240" w:lineRule="auto"/>
        <w:jc w:val="both"/>
        <w:rPr>
          <w:rFonts w:cstheme="minorHAnsi"/>
          <w:sz w:val="24"/>
          <w:szCs w:val="24"/>
        </w:rPr>
      </w:pPr>
      <w:r>
        <w:rPr>
          <w:rFonts w:cstheme="minorHAnsi"/>
          <w:sz w:val="24"/>
          <w:szCs w:val="24"/>
        </w:rPr>
        <w:t xml:space="preserve">Získejte u nás profesní kompetence k výkonu záslužné </w:t>
      </w:r>
      <w:r w:rsidR="0053111C" w:rsidRPr="00180C17">
        <w:rPr>
          <w:rFonts w:cstheme="minorHAnsi"/>
          <w:sz w:val="24"/>
          <w:szCs w:val="24"/>
        </w:rPr>
        <w:t>profes</w:t>
      </w:r>
      <w:r>
        <w:rPr>
          <w:rFonts w:cstheme="minorHAnsi"/>
          <w:sz w:val="24"/>
          <w:szCs w:val="24"/>
        </w:rPr>
        <w:t>e</w:t>
      </w:r>
      <w:r w:rsidR="0053111C" w:rsidRPr="00180C17">
        <w:rPr>
          <w:rFonts w:cstheme="minorHAnsi"/>
          <w:sz w:val="24"/>
          <w:szCs w:val="24"/>
        </w:rPr>
        <w:t xml:space="preserve"> </w:t>
      </w:r>
      <w:r w:rsidR="00A110CA" w:rsidRPr="00180C17">
        <w:rPr>
          <w:rFonts w:cstheme="minorHAnsi"/>
          <w:sz w:val="24"/>
          <w:szCs w:val="24"/>
        </w:rPr>
        <w:t xml:space="preserve">s nelékařským zdravotnickým </w:t>
      </w:r>
      <w:r w:rsidR="0053111C" w:rsidRPr="00180C17">
        <w:rPr>
          <w:rFonts w:cstheme="minorHAnsi"/>
          <w:sz w:val="24"/>
          <w:szCs w:val="24"/>
        </w:rPr>
        <w:t>zaměření</w:t>
      </w:r>
      <w:r w:rsidR="00A110CA" w:rsidRPr="00180C17">
        <w:rPr>
          <w:rFonts w:cstheme="minorHAnsi"/>
          <w:sz w:val="24"/>
          <w:szCs w:val="24"/>
        </w:rPr>
        <w:t>m</w:t>
      </w:r>
      <w:r>
        <w:rPr>
          <w:rFonts w:cstheme="minorHAnsi"/>
          <w:sz w:val="24"/>
          <w:szCs w:val="24"/>
        </w:rPr>
        <w:t xml:space="preserve"> a dotkněte se života. Ž</w:t>
      </w:r>
      <w:r w:rsidR="0004424A" w:rsidRPr="00180C17">
        <w:rPr>
          <w:rFonts w:cstheme="minorHAnsi"/>
          <w:sz w:val="24"/>
          <w:szCs w:val="24"/>
        </w:rPr>
        <w:t>ivot</w:t>
      </w:r>
      <w:r w:rsidR="00306D59">
        <w:rPr>
          <w:rFonts w:cstheme="minorHAnsi"/>
          <w:sz w:val="24"/>
          <w:szCs w:val="24"/>
        </w:rPr>
        <w:t xml:space="preserve"> se</w:t>
      </w:r>
      <w:r w:rsidR="0004424A" w:rsidRPr="00180C17">
        <w:rPr>
          <w:rFonts w:cstheme="minorHAnsi"/>
          <w:sz w:val="24"/>
          <w:szCs w:val="24"/>
        </w:rPr>
        <w:t xml:space="preserve"> dotkne vás</w:t>
      </w:r>
      <w:r w:rsidR="00180C17">
        <w:rPr>
          <w:rFonts w:cstheme="minorHAnsi"/>
          <w:sz w:val="24"/>
          <w:szCs w:val="24"/>
        </w:rPr>
        <w:t>.</w:t>
      </w:r>
    </w:p>
    <w:p w14:paraId="7FEEDE20" w14:textId="106DF206" w:rsidR="00D244C8" w:rsidRDefault="00D955CD" w:rsidP="0004424A">
      <w:pPr>
        <w:spacing w:after="240" w:line="240" w:lineRule="auto"/>
        <w:jc w:val="both"/>
        <w:rPr>
          <w:rFonts w:cstheme="minorHAnsi"/>
          <w:sz w:val="24"/>
          <w:szCs w:val="24"/>
        </w:rPr>
      </w:pPr>
      <w:r>
        <w:rPr>
          <w:rFonts w:cstheme="minorHAnsi"/>
          <w:sz w:val="24"/>
          <w:szCs w:val="24"/>
        </w:rPr>
        <w:t xml:space="preserve">Naplň svoje poslání. U nás studují i andělé. </w:t>
      </w:r>
    </w:p>
    <w:p w14:paraId="17454764" w14:textId="23E6B2A5" w:rsidR="00180C17" w:rsidRPr="00180C17" w:rsidRDefault="00180C17" w:rsidP="0004424A">
      <w:pPr>
        <w:spacing w:after="240" w:line="240" w:lineRule="auto"/>
        <w:jc w:val="both"/>
        <w:rPr>
          <w:rFonts w:cstheme="minorHAnsi"/>
          <w:sz w:val="24"/>
          <w:szCs w:val="24"/>
        </w:rPr>
      </w:pPr>
      <w:r>
        <w:rPr>
          <w:rFonts w:cstheme="minorHAnsi"/>
          <w:sz w:val="24"/>
          <w:szCs w:val="24"/>
        </w:rPr>
        <w:t>Ústav zdravotnických věd: QR kód</w:t>
      </w:r>
    </w:p>
    <w:p w14:paraId="28736CDF" w14:textId="77777777" w:rsidR="00545BAF" w:rsidRPr="00A110CA" w:rsidRDefault="00545BAF" w:rsidP="0004424A">
      <w:pPr>
        <w:spacing w:after="240" w:line="240" w:lineRule="auto"/>
        <w:jc w:val="both"/>
        <w:rPr>
          <w:rFonts w:cstheme="minorHAnsi"/>
          <w:b/>
          <w:sz w:val="24"/>
          <w:szCs w:val="24"/>
        </w:rPr>
      </w:pPr>
    </w:p>
    <w:p w14:paraId="5C8B91C3" w14:textId="30D4E9B4" w:rsidR="00212C1F" w:rsidRPr="00180C17" w:rsidRDefault="00212C1F" w:rsidP="00180C17">
      <w:pPr>
        <w:spacing w:after="240"/>
        <w:rPr>
          <w:rFonts w:cstheme="minorHAnsi"/>
          <w:b/>
          <w:sz w:val="24"/>
          <w:szCs w:val="24"/>
        </w:rPr>
      </w:pPr>
      <w:r>
        <w:rPr>
          <w:rFonts w:cstheme="minorHAnsi"/>
          <w:b/>
          <w:sz w:val="24"/>
          <w:szCs w:val="24"/>
        </w:rPr>
        <w:tab/>
      </w:r>
      <w:r>
        <w:rPr>
          <w:rFonts w:cstheme="minorHAnsi"/>
          <w:b/>
          <w:sz w:val="28"/>
          <w:szCs w:val="28"/>
        </w:rPr>
        <w:br w:type="page"/>
      </w:r>
    </w:p>
    <w:p w14:paraId="7163BB1B" w14:textId="77777777" w:rsidR="008C04D7" w:rsidRPr="00EA1351" w:rsidRDefault="008C04D7" w:rsidP="0085544B">
      <w:pPr>
        <w:spacing w:after="240" w:line="240" w:lineRule="auto"/>
        <w:jc w:val="both"/>
        <w:rPr>
          <w:rFonts w:cstheme="minorHAnsi"/>
          <w:b/>
          <w:sz w:val="28"/>
          <w:szCs w:val="28"/>
        </w:rPr>
      </w:pPr>
      <w:r w:rsidRPr="00EA1351">
        <w:rPr>
          <w:rFonts w:cstheme="minorHAnsi"/>
          <w:b/>
          <w:sz w:val="28"/>
          <w:szCs w:val="28"/>
        </w:rPr>
        <w:lastRenderedPageBreak/>
        <w:t>CENTRUM JAZYKOVÉHO VZDĚLÁVÁNÍ</w:t>
      </w:r>
    </w:p>
    <w:p w14:paraId="1A0DEFC6" w14:textId="4BC043DC" w:rsidR="008C04D7" w:rsidRPr="00EA1351" w:rsidRDefault="008C04D7" w:rsidP="0085544B">
      <w:pPr>
        <w:spacing w:after="240" w:line="240" w:lineRule="auto"/>
        <w:jc w:val="both"/>
        <w:rPr>
          <w:rFonts w:cstheme="minorHAnsi"/>
          <w:sz w:val="24"/>
          <w:szCs w:val="24"/>
        </w:rPr>
      </w:pPr>
      <w:r w:rsidRPr="00EA1351">
        <w:rPr>
          <w:rFonts w:cstheme="minorHAnsi"/>
          <w:sz w:val="24"/>
          <w:szCs w:val="24"/>
        </w:rPr>
        <w:t xml:space="preserve">Univerzita Tomáše Bati ve Zlíně se pyšní </w:t>
      </w:r>
      <w:r w:rsidR="00F14EAE" w:rsidRPr="00EA1351">
        <w:rPr>
          <w:rFonts w:cstheme="minorHAnsi"/>
          <w:sz w:val="24"/>
          <w:szCs w:val="24"/>
        </w:rPr>
        <w:t xml:space="preserve">mimo jiné </w:t>
      </w:r>
      <w:r w:rsidR="00F14EAE">
        <w:rPr>
          <w:rFonts w:cstheme="minorHAnsi"/>
          <w:sz w:val="24"/>
          <w:szCs w:val="24"/>
        </w:rPr>
        <w:t xml:space="preserve">i </w:t>
      </w:r>
      <w:r w:rsidRPr="00EA1351">
        <w:rPr>
          <w:rFonts w:cstheme="minorHAnsi"/>
          <w:sz w:val="24"/>
          <w:szCs w:val="24"/>
        </w:rPr>
        <w:t>tím, že je bilingvní, tj. dvojjazyčná</w:t>
      </w:r>
      <w:r w:rsidR="00306D59">
        <w:rPr>
          <w:rFonts w:cstheme="minorHAnsi"/>
          <w:sz w:val="24"/>
          <w:szCs w:val="24"/>
        </w:rPr>
        <w:t xml:space="preserve">; </w:t>
      </w:r>
      <w:r w:rsidR="0096098E" w:rsidRPr="0096098E">
        <w:rPr>
          <w:rFonts w:cstheme="minorHAnsi"/>
          <w:sz w:val="24"/>
          <w:szCs w:val="24"/>
        </w:rPr>
        <w:t>znalosti mateřského jazyka a angličtiny</w:t>
      </w:r>
      <w:r w:rsidRPr="00EA1351">
        <w:rPr>
          <w:rFonts w:cstheme="minorHAnsi"/>
          <w:sz w:val="24"/>
          <w:szCs w:val="24"/>
        </w:rPr>
        <w:t xml:space="preserve"> jsou zde tedy na stejné úrovni. Centrum jazykového vzdělávání</w:t>
      </w:r>
      <w:r w:rsidR="00883A8F">
        <w:rPr>
          <w:rFonts w:cstheme="minorHAnsi"/>
          <w:sz w:val="24"/>
          <w:szCs w:val="24"/>
        </w:rPr>
        <w:t xml:space="preserve"> (CJV)</w:t>
      </w:r>
      <w:r w:rsidRPr="00EA1351">
        <w:rPr>
          <w:rFonts w:cstheme="minorHAnsi"/>
          <w:sz w:val="24"/>
          <w:szCs w:val="24"/>
        </w:rPr>
        <w:t xml:space="preserve"> </w:t>
      </w:r>
      <w:r w:rsidR="00780E54">
        <w:rPr>
          <w:rFonts w:cstheme="minorHAnsi"/>
          <w:sz w:val="24"/>
          <w:szCs w:val="24"/>
        </w:rPr>
        <w:t>je důležitým článkem v zajištění dvojjazyčnosti na univerzitě</w:t>
      </w:r>
      <w:r w:rsidR="00306D59">
        <w:rPr>
          <w:rFonts w:cstheme="minorHAnsi"/>
          <w:sz w:val="24"/>
          <w:szCs w:val="24"/>
        </w:rPr>
        <w:t>. P</w:t>
      </w:r>
      <w:r w:rsidR="00780E54">
        <w:rPr>
          <w:rFonts w:cstheme="minorHAnsi"/>
          <w:sz w:val="24"/>
          <w:szCs w:val="24"/>
        </w:rPr>
        <w:t>oskytuje</w:t>
      </w:r>
      <w:r w:rsidRPr="00EA1351">
        <w:rPr>
          <w:rFonts w:cstheme="minorHAnsi"/>
          <w:sz w:val="24"/>
          <w:szCs w:val="24"/>
        </w:rPr>
        <w:t xml:space="preserve"> </w:t>
      </w:r>
      <w:r w:rsidR="001D5C8D" w:rsidRPr="001D5C8D">
        <w:rPr>
          <w:rFonts w:cstheme="minorHAnsi"/>
          <w:sz w:val="24"/>
          <w:szCs w:val="24"/>
        </w:rPr>
        <w:t xml:space="preserve">výuku </w:t>
      </w:r>
      <w:r w:rsidR="00780E54">
        <w:rPr>
          <w:rFonts w:cstheme="minorHAnsi"/>
          <w:sz w:val="24"/>
          <w:szCs w:val="24"/>
        </w:rPr>
        <w:t xml:space="preserve">cizích </w:t>
      </w:r>
      <w:r w:rsidR="001D5C8D" w:rsidRPr="001D5C8D">
        <w:rPr>
          <w:rFonts w:cstheme="minorHAnsi"/>
          <w:sz w:val="24"/>
          <w:szCs w:val="24"/>
        </w:rPr>
        <w:t>jazyk</w:t>
      </w:r>
      <w:r w:rsidR="00780E54">
        <w:rPr>
          <w:rFonts w:cstheme="minorHAnsi"/>
          <w:sz w:val="24"/>
          <w:szCs w:val="24"/>
        </w:rPr>
        <w:t>ů</w:t>
      </w:r>
      <w:r w:rsidR="001D5C8D" w:rsidRPr="001D5C8D" w:rsidDel="001D5C8D">
        <w:rPr>
          <w:rFonts w:cstheme="minorHAnsi"/>
          <w:sz w:val="24"/>
          <w:szCs w:val="24"/>
        </w:rPr>
        <w:t xml:space="preserve"> </w:t>
      </w:r>
      <w:r w:rsidRPr="00EA1351">
        <w:rPr>
          <w:rFonts w:cstheme="minorHAnsi"/>
          <w:sz w:val="24"/>
          <w:szCs w:val="24"/>
        </w:rPr>
        <w:t xml:space="preserve">na všech fakultách UTB a nabízí studentům univerzity kurzy angličtiny, němčiny, francouzštiny, </w:t>
      </w:r>
      <w:r w:rsidR="00306D59" w:rsidRPr="00EA1351">
        <w:rPr>
          <w:rFonts w:cstheme="minorHAnsi"/>
          <w:sz w:val="24"/>
          <w:szCs w:val="24"/>
        </w:rPr>
        <w:t xml:space="preserve">ale také </w:t>
      </w:r>
      <w:r w:rsidRPr="00EA1351">
        <w:rPr>
          <w:rFonts w:cstheme="minorHAnsi"/>
          <w:sz w:val="24"/>
          <w:szCs w:val="24"/>
        </w:rPr>
        <w:t>ruštiny a španělštiny.</w:t>
      </w:r>
    </w:p>
    <w:p w14:paraId="561DAD80" w14:textId="4BA9BD83" w:rsidR="008C04D7" w:rsidRPr="00EA1351" w:rsidRDefault="008C04D7" w:rsidP="0085544B">
      <w:pPr>
        <w:spacing w:after="240" w:line="240" w:lineRule="auto"/>
        <w:jc w:val="both"/>
        <w:rPr>
          <w:rFonts w:cstheme="minorHAnsi"/>
          <w:sz w:val="24"/>
          <w:szCs w:val="24"/>
        </w:rPr>
      </w:pPr>
      <w:r w:rsidRPr="00EA1351">
        <w:rPr>
          <w:rFonts w:cstheme="minorHAnsi"/>
          <w:sz w:val="24"/>
          <w:szCs w:val="24"/>
        </w:rPr>
        <w:t xml:space="preserve">Jak obstát v dnešní obrovské konkurenci? Jít štěstí a úspěchu na trhu práce naproti a již během studií myslet na budoucnost. </w:t>
      </w:r>
      <w:r w:rsidR="00F13D81" w:rsidRPr="00F13D81">
        <w:rPr>
          <w:rFonts w:cstheme="minorHAnsi"/>
          <w:sz w:val="24"/>
          <w:szCs w:val="24"/>
        </w:rPr>
        <w:t>Spolehlivé zvládnutí jazyka vám otevře dveře</w:t>
      </w:r>
      <w:r w:rsidR="00F13D81" w:rsidRPr="00F13D81" w:rsidDel="00F13D81">
        <w:rPr>
          <w:rFonts w:cstheme="minorHAnsi"/>
          <w:sz w:val="24"/>
          <w:szCs w:val="24"/>
        </w:rPr>
        <w:t xml:space="preserve"> </w:t>
      </w:r>
      <w:r w:rsidRPr="00EA1351">
        <w:rPr>
          <w:rFonts w:cstheme="minorHAnsi"/>
          <w:sz w:val="24"/>
          <w:szCs w:val="24"/>
        </w:rPr>
        <w:t xml:space="preserve">do malých a středních firem, </w:t>
      </w:r>
      <w:r w:rsidR="00F13D81" w:rsidRPr="00F13D81">
        <w:rPr>
          <w:rFonts w:cstheme="minorHAnsi"/>
          <w:sz w:val="24"/>
          <w:szCs w:val="24"/>
        </w:rPr>
        <w:t>se znalostí více jazyků se prosadíte ve velkých</w:t>
      </w:r>
      <w:r w:rsidRPr="00EA1351">
        <w:rPr>
          <w:rFonts w:cstheme="minorHAnsi"/>
          <w:sz w:val="24"/>
          <w:szCs w:val="24"/>
        </w:rPr>
        <w:t xml:space="preserve"> mezinárodních společnost</w:t>
      </w:r>
      <w:r w:rsidR="00F13D81">
        <w:rPr>
          <w:rFonts w:cstheme="minorHAnsi"/>
          <w:sz w:val="24"/>
          <w:szCs w:val="24"/>
        </w:rPr>
        <w:t>ech</w:t>
      </w:r>
      <w:r w:rsidRPr="00EA1351">
        <w:rPr>
          <w:rFonts w:cstheme="minorHAnsi"/>
          <w:sz w:val="24"/>
          <w:szCs w:val="24"/>
        </w:rPr>
        <w:t>.</w:t>
      </w:r>
      <w:r w:rsidR="00EB7890">
        <w:rPr>
          <w:rFonts w:cstheme="minorHAnsi"/>
          <w:sz w:val="24"/>
          <w:szCs w:val="24"/>
        </w:rPr>
        <w:t xml:space="preserve"> Jazykové znalosti jsou nezbytné i pro stávající či budoucí pedagogy, vědecké pracovníky </w:t>
      </w:r>
      <w:r w:rsidR="00F14EAE">
        <w:rPr>
          <w:rFonts w:cstheme="minorHAnsi"/>
          <w:sz w:val="24"/>
          <w:szCs w:val="24"/>
        </w:rPr>
        <w:t xml:space="preserve">nebo </w:t>
      </w:r>
      <w:r w:rsidR="00EB7890">
        <w:rPr>
          <w:rFonts w:cstheme="minorHAnsi"/>
          <w:sz w:val="24"/>
          <w:szCs w:val="24"/>
        </w:rPr>
        <w:t>zdravotníky – všem otevírají nové obzory a zvyšují šance na atraktivní pozice.</w:t>
      </w:r>
    </w:p>
    <w:p w14:paraId="201990B5" w14:textId="77777777" w:rsidR="00F33120" w:rsidRDefault="00F33120" w:rsidP="00F33120">
      <w:pPr>
        <w:spacing w:after="240" w:line="240" w:lineRule="auto"/>
        <w:jc w:val="both"/>
        <w:rPr>
          <w:rFonts w:cstheme="minorHAnsi"/>
          <w:b/>
          <w:sz w:val="24"/>
          <w:szCs w:val="24"/>
        </w:rPr>
      </w:pPr>
      <w:r>
        <w:rPr>
          <w:rFonts w:cstheme="minorHAnsi"/>
          <w:b/>
          <w:sz w:val="24"/>
          <w:szCs w:val="24"/>
        </w:rPr>
        <w:t>ZAMĚŘENÍ A CÍLE</w:t>
      </w:r>
    </w:p>
    <w:p w14:paraId="46E30031" w14:textId="7F85D51A" w:rsidR="00EB7890" w:rsidRPr="00EB7890" w:rsidRDefault="00EB7890" w:rsidP="00EB7890">
      <w:pPr>
        <w:spacing w:after="240" w:line="240" w:lineRule="auto"/>
        <w:jc w:val="both"/>
        <w:rPr>
          <w:rFonts w:cstheme="minorHAnsi"/>
          <w:b/>
          <w:sz w:val="24"/>
          <w:szCs w:val="24"/>
        </w:rPr>
      </w:pPr>
      <w:r w:rsidRPr="00EB7890">
        <w:rPr>
          <w:rFonts w:cstheme="minorHAnsi"/>
          <w:b/>
          <w:sz w:val="24"/>
          <w:szCs w:val="24"/>
        </w:rPr>
        <w:t xml:space="preserve">Pracovníci </w:t>
      </w:r>
      <w:r w:rsidR="00780E54" w:rsidRPr="00EB7890">
        <w:rPr>
          <w:rFonts w:cstheme="minorHAnsi"/>
          <w:b/>
          <w:sz w:val="24"/>
          <w:szCs w:val="24"/>
        </w:rPr>
        <w:t xml:space="preserve">CJV </w:t>
      </w:r>
      <w:r w:rsidR="00AF0750">
        <w:rPr>
          <w:rFonts w:cstheme="minorHAnsi"/>
          <w:b/>
          <w:sz w:val="24"/>
          <w:szCs w:val="24"/>
        </w:rPr>
        <w:t>navíc</w:t>
      </w:r>
    </w:p>
    <w:p w14:paraId="4A270741" w14:textId="73538C64" w:rsidR="00D75D28" w:rsidRDefault="00EB7890" w:rsidP="00D75D28">
      <w:pPr>
        <w:pStyle w:val="Odstavecseseznamem"/>
        <w:numPr>
          <w:ilvl w:val="0"/>
          <w:numId w:val="7"/>
        </w:numPr>
        <w:spacing w:after="0" w:line="240" w:lineRule="auto"/>
        <w:jc w:val="both"/>
        <w:rPr>
          <w:rFonts w:cstheme="minorHAnsi"/>
          <w:sz w:val="24"/>
          <w:szCs w:val="24"/>
        </w:rPr>
      </w:pPr>
      <w:r>
        <w:rPr>
          <w:rFonts w:cstheme="minorHAnsi"/>
          <w:sz w:val="24"/>
          <w:szCs w:val="24"/>
        </w:rPr>
        <w:t xml:space="preserve">nabízí zájemcům složení mezinárodně uznávané zkoušky Cambridge přípravné kurzy a semináře koncipované dle úrovně posluchačů a následně jim zprostředkují vykonání zkoušky </w:t>
      </w:r>
      <w:r w:rsidR="00DA1D9E" w:rsidRPr="00EB7890">
        <w:rPr>
          <w:rFonts w:cstheme="minorHAnsi"/>
          <w:sz w:val="24"/>
          <w:szCs w:val="24"/>
        </w:rPr>
        <w:t>přímo na půdě UTB</w:t>
      </w:r>
      <w:r>
        <w:rPr>
          <w:rFonts w:cstheme="minorHAnsi"/>
          <w:sz w:val="24"/>
          <w:szCs w:val="24"/>
        </w:rPr>
        <w:t>;</w:t>
      </w:r>
    </w:p>
    <w:p w14:paraId="10559941" w14:textId="77777777" w:rsidR="00D75D28" w:rsidRDefault="00D75D28" w:rsidP="00D75D28">
      <w:pPr>
        <w:pStyle w:val="Odstavecseseznamem"/>
        <w:spacing w:after="0" w:line="240" w:lineRule="auto"/>
        <w:jc w:val="both"/>
        <w:rPr>
          <w:rFonts w:cstheme="minorHAnsi"/>
          <w:sz w:val="24"/>
          <w:szCs w:val="24"/>
        </w:rPr>
      </w:pPr>
    </w:p>
    <w:p w14:paraId="40DD9A9C" w14:textId="673DD1DC" w:rsidR="00D75D28" w:rsidRDefault="00EB7890" w:rsidP="00D75D28">
      <w:pPr>
        <w:pStyle w:val="Odstavecseseznamem"/>
        <w:numPr>
          <w:ilvl w:val="0"/>
          <w:numId w:val="7"/>
        </w:numPr>
        <w:spacing w:after="0" w:line="240" w:lineRule="auto"/>
        <w:jc w:val="both"/>
        <w:rPr>
          <w:rFonts w:cstheme="minorHAnsi"/>
          <w:sz w:val="24"/>
          <w:szCs w:val="24"/>
        </w:rPr>
      </w:pPr>
      <w:r w:rsidRPr="00D75D28">
        <w:rPr>
          <w:rFonts w:cstheme="minorHAnsi"/>
          <w:sz w:val="24"/>
          <w:szCs w:val="24"/>
        </w:rPr>
        <w:t>participují na jazykových kurzech pořádaných pro Univerzitu třetího věku</w:t>
      </w:r>
      <w:r w:rsidR="00F14EAE">
        <w:rPr>
          <w:rFonts w:cstheme="minorHAnsi"/>
          <w:sz w:val="24"/>
          <w:szCs w:val="24"/>
        </w:rPr>
        <w:t xml:space="preserve"> </w:t>
      </w:r>
      <w:r w:rsidRPr="00D75D28">
        <w:rPr>
          <w:rFonts w:cstheme="minorHAnsi"/>
          <w:sz w:val="24"/>
          <w:szCs w:val="24"/>
        </w:rPr>
        <w:t xml:space="preserve">určených pro seniory, </w:t>
      </w:r>
      <w:r w:rsidR="00DA1D9E" w:rsidRPr="00D75D28">
        <w:rPr>
          <w:rFonts w:cstheme="minorHAnsi"/>
          <w:sz w:val="24"/>
          <w:szCs w:val="24"/>
        </w:rPr>
        <w:t>kteří mají zájem o další studium jazyků a chtějí poznat univerzitní prostředí</w:t>
      </w:r>
      <w:r w:rsidR="00AF0750" w:rsidRPr="00D75D28">
        <w:rPr>
          <w:rFonts w:cstheme="minorHAnsi"/>
          <w:sz w:val="24"/>
          <w:szCs w:val="24"/>
        </w:rPr>
        <w:t>;</w:t>
      </w:r>
    </w:p>
    <w:p w14:paraId="108127A5" w14:textId="77777777" w:rsidR="00D75D28" w:rsidRPr="00D75D28" w:rsidRDefault="00D75D28" w:rsidP="00D75D28">
      <w:pPr>
        <w:pStyle w:val="Odstavecseseznamem"/>
        <w:rPr>
          <w:rFonts w:cstheme="minorHAnsi"/>
          <w:sz w:val="24"/>
          <w:szCs w:val="24"/>
        </w:rPr>
      </w:pPr>
    </w:p>
    <w:p w14:paraId="2A41134B" w14:textId="3D2FA379" w:rsidR="00D75D28" w:rsidRDefault="00EB7890" w:rsidP="00D75D28">
      <w:pPr>
        <w:pStyle w:val="Odstavecseseznamem"/>
        <w:numPr>
          <w:ilvl w:val="0"/>
          <w:numId w:val="7"/>
        </w:numPr>
        <w:spacing w:after="0" w:line="240" w:lineRule="auto"/>
        <w:jc w:val="both"/>
        <w:rPr>
          <w:rFonts w:cstheme="minorHAnsi"/>
          <w:sz w:val="24"/>
          <w:szCs w:val="24"/>
        </w:rPr>
      </w:pPr>
      <w:r w:rsidRPr="00D75D28">
        <w:rPr>
          <w:rFonts w:cstheme="minorHAnsi"/>
          <w:sz w:val="24"/>
          <w:szCs w:val="24"/>
        </w:rPr>
        <w:t xml:space="preserve">pořádají pro studenty všech fakult </w:t>
      </w:r>
      <w:r w:rsidR="00AF0750" w:rsidRPr="00D75D28">
        <w:rPr>
          <w:rFonts w:cstheme="minorHAnsi"/>
          <w:sz w:val="24"/>
          <w:szCs w:val="24"/>
        </w:rPr>
        <w:t>a středoškoláky prestižní soutěž v prezentačních dovednostech v anglickém jazyce, v níž si soutěžící mohou ověřit své znalosti jazyka a  prezentačních technik;</w:t>
      </w:r>
    </w:p>
    <w:p w14:paraId="1D8DF5FF" w14:textId="77777777" w:rsidR="00D75D28" w:rsidRPr="00D75D28" w:rsidRDefault="00D75D28" w:rsidP="00D75D28">
      <w:pPr>
        <w:pStyle w:val="Odstavecseseznamem"/>
        <w:rPr>
          <w:rFonts w:cstheme="minorHAnsi"/>
          <w:sz w:val="24"/>
          <w:szCs w:val="24"/>
        </w:rPr>
      </w:pPr>
    </w:p>
    <w:p w14:paraId="71F5DAEE" w14:textId="102F029B" w:rsidR="00D75D28" w:rsidRDefault="00AF0750" w:rsidP="00D75D28">
      <w:pPr>
        <w:pStyle w:val="Odstavecseseznamem"/>
        <w:numPr>
          <w:ilvl w:val="0"/>
          <w:numId w:val="7"/>
        </w:numPr>
        <w:spacing w:after="0" w:line="240" w:lineRule="auto"/>
        <w:jc w:val="both"/>
        <w:rPr>
          <w:rFonts w:cstheme="minorHAnsi"/>
          <w:sz w:val="24"/>
          <w:szCs w:val="24"/>
        </w:rPr>
      </w:pPr>
      <w:r w:rsidRPr="00D75D28">
        <w:rPr>
          <w:rFonts w:cstheme="minorHAnsi"/>
          <w:sz w:val="24"/>
          <w:szCs w:val="24"/>
        </w:rPr>
        <w:t>nabízí placené kurzy cizích jazyků pro veřejnost a organizace</w:t>
      </w:r>
      <w:r w:rsidR="00D75D28">
        <w:rPr>
          <w:rFonts w:cstheme="minorHAnsi"/>
          <w:sz w:val="24"/>
          <w:szCs w:val="24"/>
        </w:rPr>
        <w:t>;</w:t>
      </w:r>
      <w:r w:rsidR="00DA1D9E" w:rsidRPr="00D75D28">
        <w:rPr>
          <w:rFonts w:cstheme="minorHAnsi"/>
          <w:sz w:val="24"/>
          <w:szCs w:val="24"/>
        </w:rPr>
        <w:t xml:space="preserve"> </w:t>
      </w:r>
    </w:p>
    <w:p w14:paraId="7FDCE14E" w14:textId="77777777" w:rsidR="00D75D28" w:rsidRPr="00D75D28" w:rsidRDefault="00D75D28" w:rsidP="00D75D28">
      <w:pPr>
        <w:pStyle w:val="Odstavecseseznamem"/>
        <w:rPr>
          <w:rFonts w:cstheme="minorHAnsi"/>
          <w:sz w:val="24"/>
          <w:szCs w:val="24"/>
        </w:rPr>
      </w:pPr>
    </w:p>
    <w:p w14:paraId="59101845" w14:textId="679F2096" w:rsidR="00AF0750" w:rsidRPr="00D75D28" w:rsidRDefault="00AF0750" w:rsidP="00D75D28">
      <w:pPr>
        <w:pStyle w:val="Odstavecseseznamem"/>
        <w:numPr>
          <w:ilvl w:val="0"/>
          <w:numId w:val="7"/>
        </w:numPr>
        <w:spacing w:after="0" w:line="240" w:lineRule="auto"/>
        <w:jc w:val="both"/>
        <w:rPr>
          <w:rFonts w:cstheme="minorHAnsi"/>
          <w:sz w:val="24"/>
          <w:szCs w:val="24"/>
        </w:rPr>
      </w:pPr>
      <w:r w:rsidRPr="00D75D28">
        <w:rPr>
          <w:rFonts w:cstheme="minorHAnsi"/>
          <w:sz w:val="24"/>
          <w:szCs w:val="24"/>
        </w:rPr>
        <w:t>podílí se na doprovodných aktivitách FHS v rámci různých akcí</w:t>
      </w:r>
      <w:r w:rsidR="00F14EAE">
        <w:rPr>
          <w:rFonts w:cstheme="minorHAnsi"/>
          <w:sz w:val="24"/>
          <w:szCs w:val="24"/>
        </w:rPr>
        <w:t>,</w:t>
      </w:r>
      <w:r w:rsidRPr="00D75D28">
        <w:rPr>
          <w:rFonts w:cstheme="minorHAnsi"/>
          <w:sz w:val="24"/>
          <w:szCs w:val="24"/>
        </w:rPr>
        <w:t xml:space="preserve"> jako je Zlín Film Fest, Noc vědců, akce Zlínského kraje apod.</w:t>
      </w:r>
    </w:p>
    <w:p w14:paraId="0DEB7A12" w14:textId="77777777" w:rsidR="00AF0750" w:rsidRPr="00AF0750" w:rsidRDefault="00AF0750" w:rsidP="00AF0750">
      <w:pPr>
        <w:pStyle w:val="Odstavecseseznamem"/>
        <w:rPr>
          <w:rFonts w:cstheme="minorHAnsi"/>
          <w:sz w:val="24"/>
          <w:szCs w:val="24"/>
        </w:rPr>
      </w:pPr>
    </w:p>
    <w:p w14:paraId="6FFE6812" w14:textId="7EFDCD39" w:rsidR="00AF0750" w:rsidRDefault="00AF0750" w:rsidP="00AF0750">
      <w:pPr>
        <w:pStyle w:val="Odstavecseseznamem"/>
        <w:spacing w:after="0" w:line="240" w:lineRule="auto"/>
        <w:ind w:left="0"/>
        <w:jc w:val="both"/>
        <w:rPr>
          <w:rFonts w:cstheme="minorHAnsi"/>
          <w:sz w:val="24"/>
          <w:szCs w:val="24"/>
        </w:rPr>
      </w:pPr>
      <w:r>
        <w:rPr>
          <w:rFonts w:cstheme="minorHAnsi"/>
          <w:sz w:val="24"/>
          <w:szCs w:val="24"/>
        </w:rPr>
        <w:t>Výuka jazyků probíhá v moderních prostorách pod vedením zkušených lektorů.</w:t>
      </w:r>
    </w:p>
    <w:p w14:paraId="69B70E79" w14:textId="2EB33829" w:rsidR="001101AD" w:rsidRDefault="001101AD" w:rsidP="00AF0750">
      <w:pPr>
        <w:pStyle w:val="Odstavecseseznamem"/>
        <w:spacing w:after="0" w:line="240" w:lineRule="auto"/>
        <w:ind w:left="0"/>
        <w:jc w:val="both"/>
        <w:rPr>
          <w:rFonts w:cstheme="minorHAnsi"/>
          <w:sz w:val="24"/>
          <w:szCs w:val="24"/>
        </w:rPr>
      </w:pPr>
    </w:p>
    <w:p w14:paraId="2C7E4E91" w14:textId="077A1CC4" w:rsidR="001101AD" w:rsidRPr="00AF0750" w:rsidRDefault="001101AD" w:rsidP="00AF0750">
      <w:pPr>
        <w:pStyle w:val="Odstavecseseznamem"/>
        <w:spacing w:after="0" w:line="240" w:lineRule="auto"/>
        <w:ind w:left="0"/>
        <w:jc w:val="both"/>
        <w:rPr>
          <w:rFonts w:cstheme="minorHAnsi"/>
          <w:sz w:val="24"/>
          <w:szCs w:val="24"/>
        </w:rPr>
      </w:pPr>
      <w:r>
        <w:rPr>
          <w:rFonts w:cstheme="minorHAnsi"/>
          <w:sz w:val="24"/>
          <w:szCs w:val="24"/>
        </w:rPr>
        <w:t>Centrum jazykového vzdělávání: QR kód</w:t>
      </w:r>
    </w:p>
    <w:p w14:paraId="730094FE" w14:textId="038AD948" w:rsidR="00780E54" w:rsidRDefault="00780E54" w:rsidP="0085544B">
      <w:pPr>
        <w:spacing w:after="240" w:line="240" w:lineRule="auto"/>
        <w:jc w:val="both"/>
        <w:rPr>
          <w:rFonts w:cstheme="minorHAnsi"/>
          <w:sz w:val="24"/>
          <w:szCs w:val="24"/>
        </w:rPr>
      </w:pPr>
    </w:p>
    <w:p w14:paraId="50AA9000" w14:textId="4F05587B" w:rsidR="00142B06" w:rsidRPr="00EA1351" w:rsidRDefault="00142B06" w:rsidP="0085544B">
      <w:pPr>
        <w:spacing w:after="240" w:line="240" w:lineRule="auto"/>
        <w:jc w:val="both"/>
        <w:rPr>
          <w:rFonts w:cstheme="minorHAnsi"/>
          <w:sz w:val="24"/>
          <w:szCs w:val="24"/>
        </w:rPr>
      </w:pPr>
      <w:r w:rsidRPr="00EA1351">
        <w:rPr>
          <w:rFonts w:cstheme="minorHAnsi"/>
          <w:sz w:val="24"/>
          <w:szCs w:val="24"/>
        </w:rPr>
        <w:t xml:space="preserve"> </w:t>
      </w:r>
    </w:p>
    <w:p w14:paraId="3DAABE3B" w14:textId="77777777" w:rsidR="00142B06" w:rsidRPr="00EA1351" w:rsidRDefault="00142B06" w:rsidP="0085544B">
      <w:pPr>
        <w:spacing w:after="240" w:line="240" w:lineRule="auto"/>
        <w:jc w:val="both"/>
        <w:rPr>
          <w:rFonts w:cstheme="minorHAnsi"/>
          <w:sz w:val="24"/>
          <w:szCs w:val="24"/>
        </w:rPr>
      </w:pPr>
    </w:p>
    <w:p w14:paraId="5A50B360" w14:textId="735595DD" w:rsidR="00980BAB" w:rsidRPr="00B11EF7" w:rsidRDefault="00B11EF7" w:rsidP="00B11EF7">
      <w:pPr>
        <w:spacing w:after="240" w:line="240" w:lineRule="auto"/>
        <w:jc w:val="both"/>
        <w:rPr>
          <w:rFonts w:cstheme="minorHAnsi"/>
          <w:sz w:val="24"/>
          <w:szCs w:val="24"/>
        </w:rPr>
      </w:pPr>
      <w:r>
        <w:rPr>
          <w:rFonts w:cstheme="minorHAnsi"/>
          <w:sz w:val="24"/>
          <w:szCs w:val="24"/>
        </w:rPr>
        <w:tab/>
      </w:r>
      <w:r w:rsidR="00980BAB" w:rsidRPr="00EA1351">
        <w:rPr>
          <w:rFonts w:cstheme="minorHAnsi"/>
          <w:b/>
          <w:i/>
          <w:sz w:val="24"/>
          <w:szCs w:val="24"/>
        </w:rPr>
        <w:br w:type="page"/>
      </w:r>
    </w:p>
    <w:p w14:paraId="74920245" w14:textId="77777777" w:rsidR="002D3A5D" w:rsidRPr="00302C8B" w:rsidRDefault="002D3A5D" w:rsidP="002D3A5D">
      <w:pPr>
        <w:spacing w:after="240"/>
        <w:jc w:val="both"/>
        <w:rPr>
          <w:rFonts w:cstheme="minorHAnsi"/>
          <w:b/>
          <w:sz w:val="28"/>
          <w:szCs w:val="28"/>
        </w:rPr>
      </w:pPr>
      <w:r w:rsidRPr="00EA1351">
        <w:rPr>
          <w:rFonts w:cstheme="minorHAnsi"/>
          <w:b/>
          <w:sz w:val="28"/>
          <w:szCs w:val="28"/>
        </w:rPr>
        <w:lastRenderedPageBreak/>
        <w:t>CENTRUM VÝZKUMU FHS</w:t>
      </w:r>
    </w:p>
    <w:p w14:paraId="206E07E8" w14:textId="40BB33DA" w:rsidR="002D3A5D" w:rsidRPr="00302C8B" w:rsidRDefault="002D3A5D" w:rsidP="002D3A5D">
      <w:pPr>
        <w:spacing w:after="240" w:line="240" w:lineRule="auto"/>
        <w:jc w:val="both"/>
        <w:rPr>
          <w:rFonts w:cstheme="minorHAnsi"/>
          <w:sz w:val="24"/>
          <w:szCs w:val="24"/>
        </w:rPr>
      </w:pPr>
      <w:r w:rsidRPr="00302C8B">
        <w:rPr>
          <w:rFonts w:cstheme="minorHAnsi"/>
          <w:sz w:val="24"/>
          <w:szCs w:val="24"/>
        </w:rPr>
        <w:t>Univerzita Tomáše Bati ve Zlíně patří mezi špičková vědecká pracoviště v evropském i mezinárodním kontextu. Na naší fakultě působí vědecko-výzkumné pracoviště Centrum výzkumu Fakulty humanitních studií (CV FHS). Na půdě CV FHS jsou tak realizovány národní a mezinárodní výzkumné projekty, je</w:t>
      </w:r>
      <w:r w:rsidR="00E16252">
        <w:rPr>
          <w:rFonts w:cstheme="minorHAnsi"/>
          <w:sz w:val="24"/>
          <w:szCs w:val="24"/>
        </w:rPr>
        <w:t>jich</w:t>
      </w:r>
      <w:r w:rsidRPr="00302C8B">
        <w:rPr>
          <w:rFonts w:cstheme="minorHAnsi"/>
          <w:sz w:val="24"/>
          <w:szCs w:val="24"/>
        </w:rPr>
        <w:t>ž</w:t>
      </w:r>
      <w:r w:rsidR="00E16252">
        <w:rPr>
          <w:rFonts w:cstheme="minorHAnsi"/>
          <w:sz w:val="24"/>
          <w:szCs w:val="24"/>
        </w:rPr>
        <w:t xml:space="preserve"> výsledky</w:t>
      </w:r>
      <w:r w:rsidRPr="00302C8B">
        <w:rPr>
          <w:rFonts w:cstheme="minorHAnsi"/>
          <w:sz w:val="24"/>
          <w:szCs w:val="24"/>
        </w:rPr>
        <w:t xml:space="preserve"> jsou pravidelně prezentovány na mezinárodních konferencích a v odborných vědeckých periodikách. </w:t>
      </w:r>
      <w:r w:rsidR="00E16252">
        <w:rPr>
          <w:rFonts w:cstheme="minorHAnsi"/>
          <w:sz w:val="24"/>
          <w:szCs w:val="24"/>
        </w:rPr>
        <w:t>CV FHS</w:t>
      </w:r>
      <w:r w:rsidR="00E16252" w:rsidRPr="00302C8B">
        <w:rPr>
          <w:rFonts w:cstheme="minorHAnsi"/>
          <w:sz w:val="24"/>
          <w:szCs w:val="24"/>
        </w:rPr>
        <w:t xml:space="preserve"> </w:t>
      </w:r>
      <w:r w:rsidRPr="00302C8B">
        <w:rPr>
          <w:rFonts w:cstheme="minorHAnsi"/>
          <w:sz w:val="24"/>
          <w:szCs w:val="24"/>
        </w:rPr>
        <w:t>také zabezpečuje vydávání</w:t>
      </w:r>
      <w:r w:rsidRPr="00302C8B" w:rsidDel="00B72393">
        <w:rPr>
          <w:rFonts w:cstheme="minorHAnsi"/>
          <w:sz w:val="24"/>
          <w:szCs w:val="24"/>
        </w:rPr>
        <w:t xml:space="preserve"> </w:t>
      </w:r>
      <w:r w:rsidRPr="00302C8B">
        <w:rPr>
          <w:rFonts w:cstheme="minorHAnsi"/>
          <w:sz w:val="24"/>
          <w:szCs w:val="24"/>
        </w:rPr>
        <w:t xml:space="preserve">časopisu Sociální pedagogika | Social Education, jenž je mezinárodně uznávaným odborným periodikem typu peer-reviewed. </w:t>
      </w:r>
    </w:p>
    <w:p w14:paraId="73570723" w14:textId="77777777" w:rsidR="00E34879" w:rsidRDefault="00E34879" w:rsidP="002D3A5D">
      <w:pPr>
        <w:spacing w:after="240" w:line="240" w:lineRule="auto"/>
        <w:jc w:val="both"/>
        <w:rPr>
          <w:rFonts w:cstheme="minorHAnsi"/>
          <w:b/>
          <w:sz w:val="24"/>
          <w:szCs w:val="24"/>
        </w:rPr>
      </w:pPr>
      <w:r>
        <w:rPr>
          <w:rFonts w:cstheme="minorHAnsi"/>
          <w:b/>
          <w:sz w:val="24"/>
          <w:szCs w:val="24"/>
        </w:rPr>
        <w:t>ZAMĚŘENÍ A CÍLE</w:t>
      </w:r>
    </w:p>
    <w:p w14:paraId="721F1875" w14:textId="704704EA" w:rsidR="002D3A5D" w:rsidRPr="00302C8B" w:rsidRDefault="00E34879" w:rsidP="002D3A5D">
      <w:pPr>
        <w:spacing w:after="240" w:line="240" w:lineRule="auto"/>
        <w:jc w:val="both"/>
        <w:rPr>
          <w:rFonts w:cstheme="minorHAnsi"/>
          <w:b/>
          <w:sz w:val="24"/>
          <w:szCs w:val="24"/>
        </w:rPr>
      </w:pPr>
      <w:r>
        <w:rPr>
          <w:rFonts w:cstheme="minorHAnsi"/>
          <w:b/>
          <w:sz w:val="24"/>
          <w:szCs w:val="24"/>
        </w:rPr>
        <w:t>Pracovníci CV FHS</w:t>
      </w:r>
    </w:p>
    <w:p w14:paraId="2DFA2462" w14:textId="4E5490CE" w:rsidR="002D3A5D" w:rsidRPr="00302C8B" w:rsidRDefault="002D3A5D" w:rsidP="002D3A5D">
      <w:pPr>
        <w:pStyle w:val="Odstavecseseznamem"/>
        <w:numPr>
          <w:ilvl w:val="0"/>
          <w:numId w:val="1"/>
        </w:numPr>
        <w:spacing w:after="240" w:line="240" w:lineRule="auto"/>
        <w:contextualSpacing w:val="0"/>
        <w:jc w:val="both"/>
        <w:rPr>
          <w:rFonts w:cstheme="minorHAnsi"/>
          <w:sz w:val="24"/>
          <w:szCs w:val="24"/>
        </w:rPr>
      </w:pPr>
      <w:r w:rsidRPr="00302C8B">
        <w:rPr>
          <w:rFonts w:cstheme="minorHAnsi"/>
          <w:sz w:val="24"/>
          <w:szCs w:val="24"/>
        </w:rPr>
        <w:t>realizují základní, případně aplikovaný výzkum v oblasti společenských věd a pedagogiky;</w:t>
      </w:r>
    </w:p>
    <w:p w14:paraId="7052A262" w14:textId="77777777" w:rsidR="002D3A5D" w:rsidRPr="00302C8B" w:rsidRDefault="002D3A5D" w:rsidP="002D3A5D">
      <w:pPr>
        <w:pStyle w:val="Odstavecseseznamem"/>
        <w:numPr>
          <w:ilvl w:val="0"/>
          <w:numId w:val="1"/>
        </w:numPr>
        <w:spacing w:after="240" w:line="240" w:lineRule="auto"/>
        <w:contextualSpacing w:val="0"/>
        <w:jc w:val="both"/>
        <w:rPr>
          <w:rFonts w:cstheme="minorHAnsi"/>
          <w:sz w:val="24"/>
          <w:szCs w:val="24"/>
        </w:rPr>
      </w:pPr>
      <w:r w:rsidRPr="00302C8B">
        <w:rPr>
          <w:rFonts w:cstheme="minorHAnsi"/>
          <w:sz w:val="24"/>
          <w:szCs w:val="24"/>
        </w:rPr>
        <w:t>navrhují a řeší výzkumné projekty, které jsou financované z prostředků mimo fakultu;</w:t>
      </w:r>
    </w:p>
    <w:p w14:paraId="2D2C8130" w14:textId="77777777" w:rsidR="002D3A5D" w:rsidRPr="00302C8B" w:rsidRDefault="002D3A5D" w:rsidP="002D3A5D">
      <w:pPr>
        <w:pStyle w:val="Odstavecseseznamem"/>
        <w:numPr>
          <w:ilvl w:val="0"/>
          <w:numId w:val="1"/>
        </w:numPr>
        <w:spacing w:after="240" w:line="240" w:lineRule="auto"/>
        <w:contextualSpacing w:val="0"/>
        <w:jc w:val="both"/>
        <w:rPr>
          <w:rFonts w:cstheme="minorHAnsi"/>
          <w:sz w:val="24"/>
          <w:szCs w:val="24"/>
        </w:rPr>
      </w:pPr>
      <w:r w:rsidRPr="00302C8B">
        <w:rPr>
          <w:rFonts w:cstheme="minorHAnsi"/>
          <w:sz w:val="24"/>
          <w:szCs w:val="24"/>
        </w:rPr>
        <w:t>podporují přípravu výzkumných projektů a zabezpečují konzultační činnost v metodologické oblasti;</w:t>
      </w:r>
    </w:p>
    <w:p w14:paraId="1F64E462" w14:textId="77777777" w:rsidR="002D3A5D" w:rsidRPr="00302C8B" w:rsidRDefault="002D3A5D" w:rsidP="002D3A5D">
      <w:pPr>
        <w:pStyle w:val="Odstavecseseznamem"/>
        <w:numPr>
          <w:ilvl w:val="0"/>
          <w:numId w:val="1"/>
        </w:numPr>
        <w:spacing w:after="240" w:line="240" w:lineRule="auto"/>
        <w:contextualSpacing w:val="0"/>
        <w:jc w:val="both"/>
        <w:rPr>
          <w:rFonts w:cstheme="minorHAnsi"/>
          <w:sz w:val="24"/>
          <w:szCs w:val="24"/>
        </w:rPr>
      </w:pPr>
      <w:r w:rsidRPr="00302C8B">
        <w:rPr>
          <w:rFonts w:cstheme="minorHAnsi"/>
          <w:sz w:val="24"/>
          <w:szCs w:val="24"/>
        </w:rPr>
        <w:t>spolupracují na řešení výzkumných projektů a zabezpečují realizaci specializovaných metodologických kurzů pro řešitelské týmy a využití softwaru při řešení projektů;</w:t>
      </w:r>
    </w:p>
    <w:p w14:paraId="7C9A4430" w14:textId="77777777" w:rsidR="002D3A5D" w:rsidRPr="00302C8B" w:rsidRDefault="002D3A5D" w:rsidP="002D3A5D">
      <w:pPr>
        <w:pStyle w:val="Odstavecseseznamem"/>
        <w:numPr>
          <w:ilvl w:val="0"/>
          <w:numId w:val="1"/>
        </w:numPr>
        <w:spacing w:after="240" w:line="240" w:lineRule="auto"/>
        <w:contextualSpacing w:val="0"/>
        <w:jc w:val="both"/>
        <w:rPr>
          <w:rFonts w:cstheme="minorHAnsi"/>
          <w:sz w:val="24"/>
          <w:szCs w:val="24"/>
        </w:rPr>
      </w:pPr>
      <w:r w:rsidRPr="00302C8B">
        <w:rPr>
          <w:rFonts w:cstheme="minorHAnsi"/>
          <w:sz w:val="24"/>
          <w:szCs w:val="24"/>
        </w:rPr>
        <w:t>v rámci zakázkové činnosti (nebo z prostředků získaných grantů) zabezpečují servis v oblasti zpracování a vyhodnocení dat;</w:t>
      </w:r>
    </w:p>
    <w:p w14:paraId="4536D54E" w14:textId="77777777" w:rsidR="002D3A5D" w:rsidRPr="00302C8B" w:rsidRDefault="002D3A5D" w:rsidP="002D3A5D">
      <w:pPr>
        <w:pStyle w:val="Odstavecseseznamem"/>
        <w:numPr>
          <w:ilvl w:val="0"/>
          <w:numId w:val="1"/>
        </w:numPr>
        <w:spacing w:after="240" w:line="240" w:lineRule="auto"/>
        <w:contextualSpacing w:val="0"/>
        <w:jc w:val="both"/>
        <w:rPr>
          <w:rFonts w:cstheme="minorHAnsi"/>
          <w:sz w:val="24"/>
          <w:szCs w:val="24"/>
        </w:rPr>
      </w:pPr>
      <w:r w:rsidRPr="00302C8B">
        <w:rPr>
          <w:rFonts w:cstheme="minorHAnsi"/>
          <w:sz w:val="24"/>
          <w:szCs w:val="24"/>
        </w:rPr>
        <w:t xml:space="preserve">monitorují příležitosti pro prezentaci výsledků výzkumu v ČR i v zahraničí, poskytují relevantní informace o vyhlášených výzvách pro podávání návrhů vědecko-výzkumných projektů financovaných z dotačních programů mimo fakultu a vyhledávají možnosti mezinárodní spolupráce v oblasti vědy a výzkumu. </w:t>
      </w:r>
    </w:p>
    <w:p w14:paraId="56E1A258" w14:textId="77777777" w:rsidR="002D3A5D" w:rsidRPr="00302C8B" w:rsidRDefault="002D3A5D" w:rsidP="002D3A5D">
      <w:pPr>
        <w:spacing w:after="240" w:line="240" w:lineRule="auto"/>
        <w:jc w:val="both"/>
        <w:rPr>
          <w:rFonts w:cstheme="minorHAnsi"/>
          <w:sz w:val="24"/>
          <w:szCs w:val="24"/>
        </w:rPr>
      </w:pPr>
      <w:r w:rsidRPr="00302C8B">
        <w:rPr>
          <w:rFonts w:cstheme="minorHAnsi"/>
          <w:sz w:val="24"/>
          <w:szCs w:val="24"/>
        </w:rPr>
        <w:t>Ve snaze o naplnění těchto cílů buduje CV FHS odborný pracovní tým sledující aktuální vývoj v oblasti kvantitativního a kvalitativního výzkumu, popř. metodologie s interdisciplinárním i komparativním přesahem. CV FHS svou odborností a vizí přispívá k rozvoji vědy, výzkumu a tvůrčích činností fakulty.</w:t>
      </w:r>
    </w:p>
    <w:p w14:paraId="2184EC70" w14:textId="77777777" w:rsidR="001101AD" w:rsidRDefault="002D3A5D" w:rsidP="002D3A5D">
      <w:pPr>
        <w:rPr>
          <w:rFonts w:cstheme="minorHAnsi"/>
          <w:b/>
          <w:sz w:val="24"/>
          <w:szCs w:val="24"/>
        </w:rPr>
      </w:pPr>
      <w:r w:rsidRPr="00302C8B">
        <w:rPr>
          <w:rFonts w:cstheme="minorHAnsi"/>
          <w:b/>
          <w:sz w:val="24"/>
          <w:szCs w:val="24"/>
        </w:rPr>
        <w:tab/>
      </w:r>
    </w:p>
    <w:p w14:paraId="48FB87B5" w14:textId="1ABA58B8" w:rsidR="002D3A5D" w:rsidRPr="001101AD" w:rsidRDefault="001101AD" w:rsidP="002D3A5D">
      <w:pPr>
        <w:rPr>
          <w:rFonts w:cstheme="minorHAnsi"/>
          <w:sz w:val="28"/>
          <w:szCs w:val="28"/>
        </w:rPr>
      </w:pPr>
      <w:r w:rsidRPr="001101AD">
        <w:rPr>
          <w:rFonts w:cstheme="minorHAnsi"/>
          <w:sz w:val="24"/>
          <w:szCs w:val="24"/>
        </w:rPr>
        <w:t>Centrum výzkum: QR kód</w:t>
      </w:r>
      <w:r w:rsidR="002D3A5D" w:rsidRPr="001101AD">
        <w:rPr>
          <w:rFonts w:cstheme="minorHAnsi"/>
          <w:sz w:val="28"/>
          <w:szCs w:val="28"/>
        </w:rPr>
        <w:br w:type="page"/>
      </w:r>
    </w:p>
    <w:p w14:paraId="1581A31D" w14:textId="026A7447" w:rsidR="002D6DC3" w:rsidRPr="002A29C8" w:rsidRDefault="002D6DC3" w:rsidP="002D6DC3">
      <w:pPr>
        <w:spacing w:after="240"/>
        <w:jc w:val="both"/>
        <w:rPr>
          <w:rFonts w:cstheme="minorHAnsi"/>
          <w:b/>
          <w:sz w:val="28"/>
          <w:szCs w:val="28"/>
        </w:rPr>
      </w:pPr>
      <w:r w:rsidRPr="002A29C8">
        <w:rPr>
          <w:rFonts w:cstheme="minorHAnsi"/>
          <w:b/>
          <w:sz w:val="28"/>
          <w:szCs w:val="28"/>
        </w:rPr>
        <w:lastRenderedPageBreak/>
        <w:t>CENTRUM PODPORY VZDĚLÁVÁNÍ</w:t>
      </w:r>
    </w:p>
    <w:p w14:paraId="32225969" w14:textId="0B6D1B01" w:rsidR="002D6DC3" w:rsidRPr="002A29C8" w:rsidRDefault="00E34879" w:rsidP="002D6DC3">
      <w:pPr>
        <w:spacing w:after="240" w:line="240" w:lineRule="auto"/>
        <w:jc w:val="both"/>
        <w:rPr>
          <w:rFonts w:cstheme="minorHAnsi"/>
          <w:sz w:val="24"/>
          <w:szCs w:val="24"/>
        </w:rPr>
      </w:pPr>
      <w:r>
        <w:rPr>
          <w:rFonts w:cstheme="minorHAnsi"/>
          <w:sz w:val="24"/>
          <w:szCs w:val="24"/>
        </w:rPr>
        <w:t>Centrum podpory vzdělávání (CPV) vzniklo na fakultě</w:t>
      </w:r>
      <w:r w:rsidR="002D6DC3" w:rsidRPr="002A29C8">
        <w:rPr>
          <w:rFonts w:cstheme="minorHAnsi"/>
          <w:sz w:val="24"/>
          <w:szCs w:val="24"/>
        </w:rPr>
        <w:t xml:space="preserve"> v roce 2020. Prostřednictvím tohoto centra usiluje FHS o získání pozice lídra v</w:t>
      </w:r>
      <w:r w:rsidR="00AE3CD8" w:rsidRPr="002A29C8">
        <w:rPr>
          <w:rFonts w:cstheme="minorHAnsi"/>
          <w:sz w:val="24"/>
          <w:szCs w:val="24"/>
        </w:rPr>
        <w:t xml:space="preserve"> </w:t>
      </w:r>
      <w:r w:rsidR="002D6DC3" w:rsidRPr="002A29C8">
        <w:rPr>
          <w:rFonts w:cstheme="minorHAnsi"/>
          <w:sz w:val="24"/>
          <w:szCs w:val="24"/>
        </w:rPr>
        <w:t>oblasti podpory,</w:t>
      </w:r>
      <w:r w:rsidR="00AE3CD8" w:rsidRPr="002A29C8">
        <w:rPr>
          <w:rFonts w:cstheme="minorHAnsi"/>
          <w:sz w:val="24"/>
          <w:szCs w:val="24"/>
        </w:rPr>
        <w:t xml:space="preserve"> rozvoje</w:t>
      </w:r>
      <w:r w:rsidR="002D6DC3" w:rsidRPr="002A29C8">
        <w:rPr>
          <w:rFonts w:cstheme="minorHAnsi"/>
          <w:sz w:val="24"/>
          <w:szCs w:val="24"/>
        </w:rPr>
        <w:t xml:space="preserve"> a tvorby koncepce vzdělávání ve Zlínském kraji</w:t>
      </w:r>
      <w:r>
        <w:rPr>
          <w:rFonts w:cstheme="minorHAnsi"/>
          <w:sz w:val="24"/>
          <w:szCs w:val="24"/>
        </w:rPr>
        <w:t xml:space="preserve"> s</w:t>
      </w:r>
      <w:r w:rsidR="00AE4F3D">
        <w:rPr>
          <w:rFonts w:cstheme="minorHAnsi"/>
          <w:sz w:val="24"/>
          <w:szCs w:val="24"/>
        </w:rPr>
        <w:t> </w:t>
      </w:r>
      <w:r>
        <w:rPr>
          <w:rFonts w:cstheme="minorHAnsi"/>
          <w:sz w:val="24"/>
          <w:szCs w:val="24"/>
        </w:rPr>
        <w:t>cílem</w:t>
      </w:r>
      <w:r w:rsidR="00AE4F3D">
        <w:rPr>
          <w:rFonts w:cstheme="minorHAnsi"/>
          <w:sz w:val="24"/>
          <w:szCs w:val="24"/>
        </w:rPr>
        <w:t xml:space="preserve"> </w:t>
      </w:r>
      <w:r w:rsidR="00AE3CD8" w:rsidRPr="002A29C8">
        <w:rPr>
          <w:rFonts w:cstheme="minorHAnsi"/>
          <w:sz w:val="24"/>
          <w:szCs w:val="24"/>
        </w:rPr>
        <w:t>propojit</w:t>
      </w:r>
      <w:r w:rsidR="002D6DC3" w:rsidRPr="002A29C8">
        <w:rPr>
          <w:rFonts w:cstheme="minorHAnsi"/>
          <w:sz w:val="24"/>
          <w:szCs w:val="24"/>
        </w:rPr>
        <w:t xml:space="preserve"> všechny stupně vzdělávacího procesu</w:t>
      </w:r>
      <w:r w:rsidR="00AE3CD8" w:rsidRPr="002A29C8">
        <w:rPr>
          <w:rFonts w:cstheme="minorHAnsi"/>
          <w:sz w:val="24"/>
          <w:szCs w:val="24"/>
        </w:rPr>
        <w:t xml:space="preserve"> v regionu a přispět k jejich odbornému</w:t>
      </w:r>
      <w:r w:rsidR="00BE3BCD" w:rsidRPr="002A29C8">
        <w:rPr>
          <w:rFonts w:cstheme="minorHAnsi"/>
          <w:sz w:val="24"/>
          <w:szCs w:val="24"/>
        </w:rPr>
        <w:t xml:space="preserve"> rozvoji</w:t>
      </w:r>
      <w:r w:rsidR="002D6DC3" w:rsidRPr="002A29C8">
        <w:rPr>
          <w:rFonts w:cstheme="minorHAnsi"/>
          <w:sz w:val="24"/>
          <w:szCs w:val="24"/>
        </w:rPr>
        <w:t xml:space="preserve">. </w:t>
      </w:r>
      <w:r w:rsidR="005626B5">
        <w:rPr>
          <w:rFonts w:cstheme="minorHAnsi"/>
          <w:sz w:val="24"/>
          <w:szCs w:val="24"/>
        </w:rPr>
        <w:t>Tato organizační jednotka se zaměřuje</w:t>
      </w:r>
      <w:r w:rsidR="005626B5" w:rsidRPr="009E280C">
        <w:rPr>
          <w:rStyle w:val="Odkaznakoment"/>
          <w:sz w:val="24"/>
          <w:szCs w:val="24"/>
        </w:rPr>
        <w:t xml:space="preserve"> </w:t>
      </w:r>
      <w:r w:rsidR="00D955CD" w:rsidRPr="009E280C">
        <w:rPr>
          <w:rStyle w:val="Odkaznakoment"/>
          <w:sz w:val="24"/>
          <w:szCs w:val="24"/>
        </w:rPr>
        <w:t>na</w:t>
      </w:r>
      <w:r w:rsidR="00D955CD">
        <w:rPr>
          <w:rStyle w:val="Odkaznakoment"/>
        </w:rPr>
        <w:t xml:space="preserve"> </w:t>
      </w:r>
      <w:r w:rsidR="005626B5">
        <w:rPr>
          <w:rFonts w:cstheme="minorHAnsi"/>
          <w:sz w:val="24"/>
          <w:szCs w:val="24"/>
        </w:rPr>
        <w:t>ak</w:t>
      </w:r>
      <w:r w:rsidR="00AE3CD8" w:rsidRPr="002A29C8">
        <w:rPr>
          <w:rFonts w:cstheme="minorHAnsi"/>
          <w:sz w:val="24"/>
          <w:szCs w:val="24"/>
        </w:rPr>
        <w:t>celeraci</w:t>
      </w:r>
      <w:r w:rsidR="002D6DC3" w:rsidRPr="002A29C8">
        <w:rPr>
          <w:rFonts w:cstheme="minorHAnsi"/>
          <w:sz w:val="24"/>
          <w:szCs w:val="24"/>
        </w:rPr>
        <w:t xml:space="preserve"> </w:t>
      </w:r>
      <w:r w:rsidR="00AE3CD8" w:rsidRPr="002A29C8">
        <w:rPr>
          <w:rFonts w:cstheme="minorHAnsi"/>
          <w:sz w:val="24"/>
          <w:szCs w:val="24"/>
        </w:rPr>
        <w:t>výzkumných činností</w:t>
      </w:r>
      <w:r w:rsidR="002D6DC3" w:rsidRPr="002A29C8">
        <w:rPr>
          <w:rFonts w:cstheme="minorHAnsi"/>
          <w:sz w:val="24"/>
          <w:szCs w:val="24"/>
        </w:rPr>
        <w:t xml:space="preserve"> </w:t>
      </w:r>
      <w:r w:rsidR="00AE3CD8" w:rsidRPr="002A29C8">
        <w:rPr>
          <w:rFonts w:cstheme="minorHAnsi"/>
          <w:sz w:val="24"/>
          <w:szCs w:val="24"/>
        </w:rPr>
        <w:t xml:space="preserve">a </w:t>
      </w:r>
      <w:r w:rsidR="002D6DC3" w:rsidRPr="002A29C8">
        <w:rPr>
          <w:rFonts w:cstheme="minorHAnsi"/>
          <w:sz w:val="24"/>
          <w:szCs w:val="24"/>
        </w:rPr>
        <w:t xml:space="preserve">posílení role </w:t>
      </w:r>
      <w:r w:rsidR="00AE3CD8" w:rsidRPr="002A29C8">
        <w:rPr>
          <w:rFonts w:cstheme="minorHAnsi"/>
          <w:sz w:val="24"/>
          <w:szCs w:val="24"/>
        </w:rPr>
        <w:t xml:space="preserve">fakulty </w:t>
      </w:r>
      <w:r w:rsidR="002D6DC3" w:rsidRPr="002A29C8">
        <w:rPr>
          <w:rFonts w:cstheme="minorHAnsi"/>
          <w:sz w:val="24"/>
          <w:szCs w:val="24"/>
        </w:rPr>
        <w:t xml:space="preserve">na vzdělávacím trhu v </w:t>
      </w:r>
      <w:r w:rsidR="00AE3CD8" w:rsidRPr="002A29C8">
        <w:rPr>
          <w:rFonts w:cstheme="minorHAnsi"/>
          <w:sz w:val="24"/>
          <w:szCs w:val="24"/>
        </w:rPr>
        <w:t>oblastech</w:t>
      </w:r>
      <w:r w:rsidR="002D6DC3" w:rsidRPr="002A29C8">
        <w:rPr>
          <w:rFonts w:cstheme="minorHAnsi"/>
          <w:sz w:val="24"/>
          <w:szCs w:val="24"/>
        </w:rPr>
        <w:t xml:space="preserve"> zaměřených na výchovu učitelů a kvalifikovaného zdravotnického personálu pro potřeby společnosti. </w:t>
      </w:r>
    </w:p>
    <w:p w14:paraId="5FCFC114" w14:textId="040CC3D6" w:rsidR="002D6DC3" w:rsidRPr="002A29C8" w:rsidRDefault="002D6DC3" w:rsidP="002D6DC3">
      <w:pPr>
        <w:spacing w:after="240" w:line="240" w:lineRule="auto"/>
        <w:jc w:val="both"/>
        <w:rPr>
          <w:rFonts w:cstheme="minorHAnsi"/>
          <w:sz w:val="24"/>
          <w:szCs w:val="24"/>
        </w:rPr>
      </w:pPr>
      <w:r w:rsidRPr="002A29C8">
        <w:rPr>
          <w:rFonts w:cstheme="minorHAnsi"/>
          <w:sz w:val="24"/>
          <w:szCs w:val="24"/>
        </w:rPr>
        <w:t xml:space="preserve">Centrum </w:t>
      </w:r>
      <w:r w:rsidR="00AE3CD8" w:rsidRPr="002A29C8">
        <w:rPr>
          <w:rFonts w:cstheme="minorHAnsi"/>
          <w:sz w:val="24"/>
          <w:szCs w:val="24"/>
        </w:rPr>
        <w:t>fung</w:t>
      </w:r>
      <w:r w:rsidR="008F1432">
        <w:rPr>
          <w:rFonts w:cstheme="minorHAnsi"/>
          <w:sz w:val="24"/>
          <w:szCs w:val="24"/>
        </w:rPr>
        <w:t>uje</w:t>
      </w:r>
      <w:r w:rsidR="00AE3CD8" w:rsidRPr="002A29C8">
        <w:rPr>
          <w:rFonts w:cstheme="minorHAnsi"/>
          <w:sz w:val="24"/>
          <w:szCs w:val="24"/>
        </w:rPr>
        <w:t xml:space="preserve"> jako flexibilní a modulární útvar, který poskyt</w:t>
      </w:r>
      <w:r w:rsidR="00F33120">
        <w:rPr>
          <w:rFonts w:cstheme="minorHAnsi"/>
          <w:sz w:val="24"/>
          <w:szCs w:val="24"/>
        </w:rPr>
        <w:t>uje</w:t>
      </w:r>
      <w:r w:rsidR="00AE3CD8" w:rsidRPr="002A29C8">
        <w:rPr>
          <w:rFonts w:cstheme="minorHAnsi"/>
          <w:sz w:val="24"/>
          <w:szCs w:val="24"/>
        </w:rPr>
        <w:t xml:space="preserve"> </w:t>
      </w:r>
      <w:r w:rsidR="005C2F56">
        <w:rPr>
          <w:rFonts w:cstheme="minorHAnsi"/>
          <w:sz w:val="24"/>
          <w:szCs w:val="24"/>
        </w:rPr>
        <w:t xml:space="preserve">záštitu a podporu </w:t>
      </w:r>
      <w:r w:rsidR="00AE3CD8" w:rsidRPr="002A29C8">
        <w:rPr>
          <w:rFonts w:cstheme="minorHAnsi"/>
          <w:sz w:val="24"/>
          <w:szCs w:val="24"/>
        </w:rPr>
        <w:t xml:space="preserve">velkým projektům, zvláště ve spolupráci s regionálními institucemi, Zlínským krajem či městem Zlín. </w:t>
      </w:r>
    </w:p>
    <w:p w14:paraId="671476A5" w14:textId="5DD40A8B" w:rsidR="00E34879" w:rsidRDefault="00E34879" w:rsidP="00E34879">
      <w:pPr>
        <w:spacing w:after="240" w:line="240" w:lineRule="auto"/>
        <w:jc w:val="both"/>
        <w:rPr>
          <w:rFonts w:cstheme="minorHAnsi"/>
          <w:b/>
          <w:sz w:val="24"/>
          <w:szCs w:val="24"/>
        </w:rPr>
      </w:pPr>
      <w:r>
        <w:rPr>
          <w:rFonts w:cstheme="minorHAnsi"/>
          <w:b/>
          <w:sz w:val="24"/>
          <w:szCs w:val="24"/>
        </w:rPr>
        <w:t>ZAMĚŘENÍ A CÍLE</w:t>
      </w:r>
    </w:p>
    <w:p w14:paraId="2AA54E9D" w14:textId="3F2A664D" w:rsidR="007435DB" w:rsidRDefault="007435DB" w:rsidP="00E34879">
      <w:pPr>
        <w:spacing w:after="240" w:line="240" w:lineRule="auto"/>
        <w:jc w:val="both"/>
        <w:rPr>
          <w:rFonts w:cstheme="minorHAnsi"/>
          <w:b/>
          <w:sz w:val="24"/>
          <w:szCs w:val="24"/>
        </w:rPr>
      </w:pPr>
      <w:r>
        <w:rPr>
          <w:rFonts w:cstheme="minorHAnsi"/>
          <w:b/>
          <w:sz w:val="24"/>
          <w:szCs w:val="24"/>
        </w:rPr>
        <w:t>Pracovníci CPV</w:t>
      </w:r>
    </w:p>
    <w:p w14:paraId="44ACD900" w14:textId="784FBEA5" w:rsidR="002D6DC3" w:rsidRPr="002A29C8" w:rsidRDefault="00E34879" w:rsidP="0061768E">
      <w:pPr>
        <w:pStyle w:val="Odstavecseseznamem"/>
        <w:numPr>
          <w:ilvl w:val="0"/>
          <w:numId w:val="1"/>
        </w:numPr>
        <w:spacing w:after="240" w:line="240" w:lineRule="auto"/>
        <w:contextualSpacing w:val="0"/>
        <w:jc w:val="both"/>
        <w:rPr>
          <w:rFonts w:cstheme="minorHAnsi"/>
          <w:sz w:val="24"/>
          <w:szCs w:val="24"/>
        </w:rPr>
      </w:pPr>
      <w:r>
        <w:rPr>
          <w:rFonts w:cstheme="minorHAnsi"/>
          <w:sz w:val="24"/>
          <w:szCs w:val="24"/>
        </w:rPr>
        <w:t>spolupracují s řadou</w:t>
      </w:r>
      <w:r w:rsidR="002E7CCA" w:rsidRPr="002A29C8">
        <w:rPr>
          <w:rFonts w:cstheme="minorHAnsi"/>
          <w:sz w:val="24"/>
          <w:szCs w:val="24"/>
        </w:rPr>
        <w:t xml:space="preserve"> odborníků z</w:t>
      </w:r>
      <w:r w:rsidR="00CF2A97" w:rsidRPr="002A29C8">
        <w:rPr>
          <w:rFonts w:cstheme="minorHAnsi"/>
          <w:sz w:val="24"/>
          <w:szCs w:val="24"/>
        </w:rPr>
        <w:t> </w:t>
      </w:r>
      <w:r w:rsidR="002E7CCA" w:rsidRPr="002A29C8">
        <w:rPr>
          <w:rFonts w:cstheme="minorHAnsi"/>
          <w:sz w:val="24"/>
          <w:szCs w:val="24"/>
        </w:rPr>
        <w:t>praxe</w:t>
      </w:r>
      <w:r w:rsidR="00CF2A97" w:rsidRPr="002A29C8">
        <w:rPr>
          <w:rFonts w:cstheme="minorHAnsi"/>
          <w:sz w:val="24"/>
          <w:szCs w:val="24"/>
        </w:rPr>
        <w:t>, čímž přibližují fakultu odborné veřejnosti mimo univerzitní sféru</w:t>
      </w:r>
      <w:r w:rsidR="002D6DC3" w:rsidRPr="002A29C8">
        <w:rPr>
          <w:rFonts w:cstheme="minorHAnsi"/>
          <w:sz w:val="24"/>
          <w:szCs w:val="24"/>
        </w:rPr>
        <w:t>;</w:t>
      </w:r>
    </w:p>
    <w:p w14:paraId="360DB00A" w14:textId="49A8D6BD" w:rsidR="002D6DC3" w:rsidRPr="002A29C8" w:rsidRDefault="002D6DC3" w:rsidP="0061768E">
      <w:pPr>
        <w:pStyle w:val="Odstavecseseznamem"/>
        <w:numPr>
          <w:ilvl w:val="0"/>
          <w:numId w:val="1"/>
        </w:numPr>
        <w:spacing w:after="240" w:line="240" w:lineRule="auto"/>
        <w:contextualSpacing w:val="0"/>
        <w:jc w:val="both"/>
        <w:rPr>
          <w:rFonts w:cstheme="minorHAnsi"/>
          <w:sz w:val="24"/>
          <w:szCs w:val="24"/>
        </w:rPr>
      </w:pPr>
      <w:r w:rsidRPr="002A29C8">
        <w:rPr>
          <w:rFonts w:cstheme="minorHAnsi"/>
          <w:sz w:val="24"/>
          <w:szCs w:val="24"/>
        </w:rPr>
        <w:t xml:space="preserve">navrhují a řeší </w:t>
      </w:r>
      <w:r w:rsidR="002E7CCA" w:rsidRPr="002A29C8">
        <w:rPr>
          <w:rFonts w:cstheme="minorHAnsi"/>
          <w:sz w:val="24"/>
          <w:szCs w:val="24"/>
        </w:rPr>
        <w:t xml:space="preserve">rozvojové a výzkumné </w:t>
      </w:r>
      <w:r w:rsidRPr="002A29C8">
        <w:rPr>
          <w:rFonts w:cstheme="minorHAnsi"/>
          <w:sz w:val="24"/>
          <w:szCs w:val="24"/>
        </w:rPr>
        <w:t xml:space="preserve">projekty, které jsou </w:t>
      </w:r>
      <w:r w:rsidR="001621A3" w:rsidRPr="002A29C8">
        <w:rPr>
          <w:rFonts w:cstheme="minorHAnsi"/>
          <w:sz w:val="24"/>
          <w:szCs w:val="24"/>
        </w:rPr>
        <w:t>financov</w:t>
      </w:r>
      <w:r w:rsidR="001621A3">
        <w:rPr>
          <w:rFonts w:cstheme="minorHAnsi"/>
          <w:sz w:val="24"/>
          <w:szCs w:val="24"/>
        </w:rPr>
        <w:t>ány</w:t>
      </w:r>
      <w:r w:rsidR="001621A3" w:rsidRPr="002A29C8">
        <w:rPr>
          <w:rFonts w:cstheme="minorHAnsi"/>
          <w:sz w:val="24"/>
          <w:szCs w:val="24"/>
        </w:rPr>
        <w:t xml:space="preserve"> </w:t>
      </w:r>
      <w:r w:rsidRPr="002A29C8">
        <w:rPr>
          <w:rFonts w:cstheme="minorHAnsi"/>
          <w:sz w:val="24"/>
          <w:szCs w:val="24"/>
        </w:rPr>
        <w:t>z prostředků mimo fakultu (</w:t>
      </w:r>
      <w:r w:rsidR="002E7CCA" w:rsidRPr="002A29C8">
        <w:rPr>
          <w:rFonts w:cstheme="minorHAnsi"/>
          <w:sz w:val="24"/>
          <w:szCs w:val="24"/>
        </w:rPr>
        <w:t xml:space="preserve">z univerzitních či jiných veřejných </w:t>
      </w:r>
      <w:r w:rsidR="009E7AAE" w:rsidRPr="002A29C8">
        <w:rPr>
          <w:rFonts w:cstheme="minorHAnsi"/>
          <w:sz w:val="24"/>
          <w:szCs w:val="24"/>
        </w:rPr>
        <w:t>zdrojů</w:t>
      </w:r>
      <w:r w:rsidRPr="002A29C8">
        <w:rPr>
          <w:rFonts w:cstheme="minorHAnsi"/>
          <w:sz w:val="24"/>
          <w:szCs w:val="24"/>
        </w:rPr>
        <w:t>);</w:t>
      </w:r>
    </w:p>
    <w:p w14:paraId="0E8A8812" w14:textId="1D78997D" w:rsidR="00CF2A97" w:rsidRPr="002A29C8" w:rsidRDefault="00CF2A97" w:rsidP="0061768E">
      <w:pPr>
        <w:pStyle w:val="Odstavecseseznamem"/>
        <w:numPr>
          <w:ilvl w:val="0"/>
          <w:numId w:val="1"/>
        </w:numPr>
        <w:spacing w:after="240" w:line="240" w:lineRule="auto"/>
        <w:contextualSpacing w:val="0"/>
        <w:jc w:val="both"/>
        <w:rPr>
          <w:rFonts w:cstheme="minorHAnsi"/>
          <w:sz w:val="24"/>
          <w:szCs w:val="24"/>
        </w:rPr>
      </w:pPr>
      <w:r w:rsidRPr="002A29C8">
        <w:rPr>
          <w:rFonts w:cstheme="minorHAnsi"/>
          <w:sz w:val="24"/>
          <w:szCs w:val="24"/>
        </w:rPr>
        <w:t xml:space="preserve">snaží se maximálně propojit fakultu s regionálními institucemi, podstatnou část jejich činnosti </w:t>
      </w:r>
      <w:r w:rsidR="009E7AAE" w:rsidRPr="002A29C8">
        <w:rPr>
          <w:rFonts w:cstheme="minorHAnsi"/>
          <w:sz w:val="24"/>
          <w:szCs w:val="24"/>
        </w:rPr>
        <w:t xml:space="preserve">proto </w:t>
      </w:r>
      <w:r w:rsidRPr="002A29C8">
        <w:rPr>
          <w:rFonts w:cstheme="minorHAnsi"/>
          <w:sz w:val="24"/>
          <w:szCs w:val="24"/>
        </w:rPr>
        <w:t>tvoří síťování;</w:t>
      </w:r>
    </w:p>
    <w:p w14:paraId="37F14049" w14:textId="3054AE51" w:rsidR="002E7CCA" w:rsidRPr="002A29C8" w:rsidRDefault="007435DB" w:rsidP="0061768E">
      <w:pPr>
        <w:pStyle w:val="Odstavecseseznamem"/>
        <w:numPr>
          <w:ilvl w:val="0"/>
          <w:numId w:val="1"/>
        </w:numPr>
        <w:spacing w:after="240" w:line="240" w:lineRule="auto"/>
        <w:contextualSpacing w:val="0"/>
        <w:jc w:val="both"/>
        <w:rPr>
          <w:rFonts w:cstheme="minorHAnsi"/>
          <w:sz w:val="24"/>
          <w:szCs w:val="24"/>
        </w:rPr>
      </w:pPr>
      <w:r>
        <w:rPr>
          <w:rFonts w:cstheme="minorHAnsi"/>
          <w:sz w:val="24"/>
          <w:szCs w:val="24"/>
        </w:rPr>
        <w:t xml:space="preserve">řeší </w:t>
      </w:r>
      <w:r w:rsidR="00CF2A97" w:rsidRPr="002A29C8">
        <w:rPr>
          <w:rFonts w:cstheme="minorHAnsi"/>
          <w:sz w:val="24"/>
          <w:szCs w:val="24"/>
        </w:rPr>
        <w:t xml:space="preserve">problematiku práce s nadanými dětmi/žáky/studenty a </w:t>
      </w:r>
      <w:r w:rsidR="00CF2A97" w:rsidRPr="005626B5">
        <w:rPr>
          <w:rFonts w:cstheme="minorHAnsi"/>
          <w:sz w:val="24"/>
          <w:szCs w:val="24"/>
        </w:rPr>
        <w:t>p</w:t>
      </w:r>
      <w:r w:rsidR="005626B5" w:rsidRPr="005626B5">
        <w:rPr>
          <w:rFonts w:cstheme="minorHAnsi"/>
          <w:sz w:val="24"/>
          <w:szCs w:val="24"/>
        </w:rPr>
        <w:t>odpor</w:t>
      </w:r>
      <w:r w:rsidR="00CF2A97" w:rsidRPr="005626B5">
        <w:rPr>
          <w:rFonts w:cstheme="minorHAnsi"/>
          <w:sz w:val="24"/>
          <w:szCs w:val="24"/>
        </w:rPr>
        <w:t>u</w:t>
      </w:r>
      <w:r w:rsidR="00CF2A97" w:rsidRPr="002A29C8">
        <w:rPr>
          <w:rFonts w:cstheme="minorHAnsi"/>
          <w:sz w:val="24"/>
          <w:szCs w:val="24"/>
        </w:rPr>
        <w:t xml:space="preserve"> inkluzivního vzdělávání, jakož i vzdělávání</w:t>
      </w:r>
      <w:r w:rsidR="009E7AAE" w:rsidRPr="002A29C8">
        <w:rPr>
          <w:rFonts w:cstheme="minorHAnsi"/>
          <w:sz w:val="24"/>
          <w:szCs w:val="24"/>
        </w:rPr>
        <w:t xml:space="preserve"> pedagogů a</w:t>
      </w:r>
      <w:r w:rsidR="00CF2A97" w:rsidRPr="002A29C8">
        <w:rPr>
          <w:rFonts w:cstheme="minorHAnsi"/>
          <w:sz w:val="24"/>
          <w:szCs w:val="24"/>
        </w:rPr>
        <w:t xml:space="preserve"> odborníků z oblasti pomáhajících profesí a </w:t>
      </w:r>
      <w:r w:rsidR="0061768E" w:rsidRPr="002A29C8">
        <w:rPr>
          <w:rFonts w:cstheme="minorHAnsi"/>
          <w:sz w:val="24"/>
          <w:szCs w:val="24"/>
        </w:rPr>
        <w:t>zdravotnických pracovníků</w:t>
      </w:r>
      <w:r w:rsidR="003379DC" w:rsidRPr="002A29C8">
        <w:rPr>
          <w:rFonts w:cstheme="minorHAnsi"/>
          <w:sz w:val="24"/>
          <w:szCs w:val="24"/>
        </w:rPr>
        <w:t>;</w:t>
      </w:r>
    </w:p>
    <w:p w14:paraId="5394FBC5" w14:textId="3AA9A7FE" w:rsidR="0061768E" w:rsidRPr="002A29C8" w:rsidRDefault="00CF2A97" w:rsidP="002A29C8">
      <w:pPr>
        <w:pStyle w:val="Odstavecseseznamem"/>
        <w:numPr>
          <w:ilvl w:val="0"/>
          <w:numId w:val="1"/>
        </w:numPr>
        <w:spacing w:after="240" w:line="240" w:lineRule="auto"/>
        <w:contextualSpacing w:val="0"/>
        <w:jc w:val="both"/>
        <w:rPr>
          <w:rFonts w:cstheme="minorHAnsi"/>
          <w:sz w:val="24"/>
          <w:szCs w:val="24"/>
        </w:rPr>
      </w:pPr>
      <w:r w:rsidRPr="002A29C8">
        <w:rPr>
          <w:rFonts w:cstheme="minorHAnsi"/>
          <w:sz w:val="24"/>
          <w:szCs w:val="24"/>
        </w:rPr>
        <w:t xml:space="preserve">monitorují pedagogické činnosti </w:t>
      </w:r>
      <w:r w:rsidR="0061768E" w:rsidRPr="002A29C8">
        <w:rPr>
          <w:rFonts w:cstheme="minorHAnsi"/>
          <w:sz w:val="24"/>
          <w:szCs w:val="24"/>
        </w:rPr>
        <w:t xml:space="preserve">v souvislosti s rozvojem nadání dětí </w:t>
      </w:r>
      <w:r w:rsidRPr="002A29C8">
        <w:rPr>
          <w:rFonts w:cstheme="minorHAnsi"/>
          <w:sz w:val="24"/>
          <w:szCs w:val="24"/>
        </w:rPr>
        <w:t>na základních školách</w:t>
      </w:r>
      <w:r w:rsidR="0061768E" w:rsidRPr="002A29C8">
        <w:rPr>
          <w:rFonts w:cstheme="minorHAnsi"/>
          <w:sz w:val="24"/>
          <w:szCs w:val="24"/>
        </w:rPr>
        <w:t xml:space="preserve">; </w:t>
      </w:r>
      <w:r w:rsidRPr="002A29C8">
        <w:rPr>
          <w:rFonts w:cstheme="minorHAnsi"/>
          <w:sz w:val="24"/>
          <w:szCs w:val="24"/>
        </w:rPr>
        <w:t xml:space="preserve">spolupracují se školami všech stupňů, </w:t>
      </w:r>
      <w:r w:rsidR="001621A3">
        <w:rPr>
          <w:rFonts w:cstheme="minorHAnsi"/>
          <w:sz w:val="24"/>
          <w:szCs w:val="24"/>
        </w:rPr>
        <w:t xml:space="preserve"> identifikují </w:t>
      </w:r>
      <w:r w:rsidRPr="002A29C8">
        <w:rPr>
          <w:rFonts w:cstheme="minorHAnsi"/>
          <w:sz w:val="24"/>
          <w:szCs w:val="24"/>
        </w:rPr>
        <w:t>problémová témata na zákla</w:t>
      </w:r>
      <w:r w:rsidR="0061768E" w:rsidRPr="002A29C8">
        <w:rPr>
          <w:rFonts w:cstheme="minorHAnsi"/>
          <w:sz w:val="24"/>
          <w:szCs w:val="24"/>
        </w:rPr>
        <w:t>dě potřeb účastníků vzdělávacího procesu;</w:t>
      </w:r>
    </w:p>
    <w:p w14:paraId="67F2E4A0" w14:textId="5E1D37FC" w:rsidR="002D6DC3" w:rsidRPr="002A29C8" w:rsidRDefault="00CF2A97" w:rsidP="009E7AAE">
      <w:pPr>
        <w:pStyle w:val="Odstavecseseznamem"/>
        <w:numPr>
          <w:ilvl w:val="0"/>
          <w:numId w:val="1"/>
        </w:numPr>
        <w:spacing w:before="240" w:after="240"/>
        <w:ind w:left="714" w:hanging="357"/>
        <w:jc w:val="both"/>
        <w:rPr>
          <w:rFonts w:cstheme="minorHAnsi"/>
          <w:sz w:val="24"/>
          <w:szCs w:val="24"/>
        </w:rPr>
      </w:pPr>
      <w:r w:rsidRPr="002A29C8">
        <w:rPr>
          <w:rFonts w:cstheme="minorHAnsi"/>
          <w:sz w:val="24"/>
          <w:szCs w:val="24"/>
        </w:rPr>
        <w:t>realizují vzdělávací programy pro jednotlivé typy škol, připravují worksh</w:t>
      </w:r>
      <w:r w:rsidR="00D26B01" w:rsidRPr="002A29C8">
        <w:rPr>
          <w:rFonts w:cstheme="minorHAnsi"/>
          <w:sz w:val="24"/>
          <w:szCs w:val="24"/>
        </w:rPr>
        <w:t xml:space="preserve">opy a stáže pro vyučující, </w:t>
      </w:r>
      <w:r w:rsidRPr="002A29C8">
        <w:rPr>
          <w:rFonts w:cstheme="minorHAnsi"/>
          <w:sz w:val="24"/>
          <w:szCs w:val="24"/>
        </w:rPr>
        <w:t>vzdělávací akce pro žáky a studenty</w:t>
      </w:r>
      <w:r w:rsidR="00D26B01" w:rsidRPr="002A29C8">
        <w:rPr>
          <w:rFonts w:cstheme="minorHAnsi"/>
          <w:sz w:val="24"/>
          <w:szCs w:val="24"/>
        </w:rPr>
        <w:t xml:space="preserve"> (konference pro děti</w:t>
      </w:r>
      <w:r w:rsidR="009E7AAE" w:rsidRPr="002A29C8">
        <w:rPr>
          <w:rFonts w:cstheme="minorHAnsi"/>
          <w:sz w:val="24"/>
          <w:szCs w:val="24"/>
        </w:rPr>
        <w:t xml:space="preserve"> a</w:t>
      </w:r>
      <w:r w:rsidR="00D26B01" w:rsidRPr="002A29C8">
        <w:rPr>
          <w:rFonts w:cstheme="minorHAnsi"/>
          <w:sz w:val="24"/>
          <w:szCs w:val="24"/>
        </w:rPr>
        <w:t xml:space="preserve"> akce pro rodiny s dětmi)</w:t>
      </w:r>
      <w:r w:rsidRPr="002A29C8">
        <w:rPr>
          <w:rFonts w:cstheme="minorHAnsi"/>
          <w:sz w:val="24"/>
          <w:szCs w:val="24"/>
        </w:rPr>
        <w:t>.</w:t>
      </w:r>
    </w:p>
    <w:p w14:paraId="6C39AD95" w14:textId="77777777" w:rsidR="002D6DC3" w:rsidRPr="002A29C8" w:rsidRDefault="002D6DC3" w:rsidP="002D6DC3">
      <w:pPr>
        <w:pStyle w:val="Odstavecseseznamem"/>
        <w:spacing w:after="240" w:line="240" w:lineRule="auto"/>
        <w:contextualSpacing w:val="0"/>
        <w:jc w:val="both"/>
        <w:rPr>
          <w:rFonts w:cstheme="minorHAnsi"/>
          <w:sz w:val="24"/>
          <w:szCs w:val="24"/>
        </w:rPr>
      </w:pPr>
    </w:p>
    <w:p w14:paraId="6E802CBF" w14:textId="77777777" w:rsidR="002D6DC3" w:rsidRPr="00302C8B" w:rsidRDefault="002D6DC3" w:rsidP="002D6DC3">
      <w:pPr>
        <w:spacing w:after="240" w:line="240" w:lineRule="auto"/>
        <w:jc w:val="both"/>
        <w:rPr>
          <w:rFonts w:cstheme="minorHAnsi"/>
          <w:sz w:val="24"/>
          <w:szCs w:val="24"/>
        </w:rPr>
      </w:pPr>
    </w:p>
    <w:p w14:paraId="5C9EF153" w14:textId="39EA3E45" w:rsidR="002D6DC3" w:rsidRDefault="001101AD" w:rsidP="002D6DC3">
      <w:pPr>
        <w:spacing w:after="240" w:line="240" w:lineRule="auto"/>
        <w:jc w:val="both"/>
        <w:rPr>
          <w:rFonts w:cstheme="minorHAnsi"/>
          <w:sz w:val="24"/>
          <w:szCs w:val="24"/>
        </w:rPr>
      </w:pPr>
      <w:r>
        <w:rPr>
          <w:rFonts w:cstheme="minorHAnsi"/>
          <w:sz w:val="24"/>
          <w:szCs w:val="24"/>
        </w:rPr>
        <w:t>Centrum podpory vzdělávání: QR kód</w:t>
      </w:r>
    </w:p>
    <w:p w14:paraId="43CE9ED1" w14:textId="77777777" w:rsidR="00302C8B" w:rsidRDefault="00302C8B">
      <w:pPr>
        <w:rPr>
          <w:rFonts w:cstheme="minorHAnsi"/>
          <w:b/>
          <w:sz w:val="28"/>
          <w:szCs w:val="28"/>
        </w:rPr>
      </w:pPr>
      <w:r>
        <w:rPr>
          <w:rFonts w:cstheme="minorHAnsi"/>
          <w:b/>
          <w:sz w:val="28"/>
          <w:szCs w:val="28"/>
        </w:rPr>
        <w:br w:type="page"/>
      </w:r>
    </w:p>
    <w:p w14:paraId="64FE50D3" w14:textId="2A48BEDB" w:rsidR="000E1637" w:rsidRPr="00EA1351" w:rsidRDefault="000E1637" w:rsidP="002D6DC3">
      <w:pPr>
        <w:spacing w:after="240" w:line="240" w:lineRule="auto"/>
        <w:jc w:val="both"/>
        <w:rPr>
          <w:rFonts w:cstheme="minorHAnsi"/>
          <w:b/>
          <w:sz w:val="28"/>
          <w:szCs w:val="28"/>
        </w:rPr>
      </w:pPr>
      <w:r w:rsidRPr="00EA1351">
        <w:rPr>
          <w:rFonts w:cstheme="minorHAnsi"/>
          <w:b/>
          <w:sz w:val="28"/>
          <w:szCs w:val="28"/>
        </w:rPr>
        <w:lastRenderedPageBreak/>
        <w:t xml:space="preserve">O FAKULTĚ </w:t>
      </w:r>
    </w:p>
    <w:p w14:paraId="0B6F9E86"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VĚDECKOVÝZKUMNÁ ČINNOST</w:t>
      </w:r>
    </w:p>
    <w:p w14:paraId="5421356C" w14:textId="14765E6F" w:rsidR="008C04D7" w:rsidRPr="00EA1351" w:rsidRDefault="007435DB" w:rsidP="0085544B">
      <w:pPr>
        <w:spacing w:after="240" w:line="240" w:lineRule="auto"/>
        <w:jc w:val="both"/>
        <w:rPr>
          <w:rFonts w:cstheme="minorHAnsi"/>
          <w:sz w:val="24"/>
          <w:szCs w:val="24"/>
        </w:rPr>
      </w:pPr>
      <w:r>
        <w:rPr>
          <w:rFonts w:cstheme="minorHAnsi"/>
          <w:sz w:val="24"/>
          <w:szCs w:val="24"/>
        </w:rPr>
        <w:t>Ú</w:t>
      </w:r>
      <w:r w:rsidR="008C04D7" w:rsidRPr="00EA1351">
        <w:rPr>
          <w:rFonts w:cstheme="minorHAnsi"/>
          <w:sz w:val="24"/>
          <w:szCs w:val="24"/>
        </w:rPr>
        <w:t xml:space="preserve">stavy a centra </w:t>
      </w:r>
      <w:r>
        <w:rPr>
          <w:rFonts w:cstheme="minorHAnsi"/>
          <w:sz w:val="24"/>
          <w:szCs w:val="24"/>
        </w:rPr>
        <w:t xml:space="preserve">FHS </w:t>
      </w:r>
      <w:r w:rsidR="008C04D7" w:rsidRPr="00EA1351">
        <w:rPr>
          <w:rFonts w:cstheme="minorHAnsi"/>
          <w:sz w:val="24"/>
          <w:szCs w:val="24"/>
        </w:rPr>
        <w:t>se zapojují do různých výzkumných činností</w:t>
      </w:r>
      <w:r w:rsidR="002D3A5D">
        <w:rPr>
          <w:rFonts w:cstheme="minorHAnsi"/>
          <w:sz w:val="24"/>
          <w:szCs w:val="24"/>
        </w:rPr>
        <w:t xml:space="preserve"> </w:t>
      </w:r>
      <w:r w:rsidR="00F434DE">
        <w:rPr>
          <w:rFonts w:cstheme="minorHAnsi"/>
          <w:sz w:val="24"/>
          <w:szCs w:val="24"/>
        </w:rPr>
        <w:t>prostřednictvím</w:t>
      </w:r>
      <w:r w:rsidR="008C04D7" w:rsidRPr="00EA1351">
        <w:rPr>
          <w:rFonts w:cstheme="minorHAnsi"/>
          <w:sz w:val="24"/>
          <w:szCs w:val="24"/>
        </w:rPr>
        <w:t xml:space="preserve"> grantových projektů Grantové agentury České republiky, Technologické agentury České republiky či grantových projektů vypisovaných rezortními ministerstvy </w:t>
      </w:r>
      <w:r w:rsidR="00F434DE">
        <w:rPr>
          <w:rFonts w:cstheme="minorHAnsi"/>
          <w:sz w:val="24"/>
          <w:szCs w:val="24"/>
        </w:rPr>
        <w:t>V</w:t>
      </w:r>
      <w:r w:rsidR="00F434DE" w:rsidRPr="00EA1351">
        <w:rPr>
          <w:rFonts w:cstheme="minorHAnsi"/>
          <w:sz w:val="24"/>
          <w:szCs w:val="24"/>
        </w:rPr>
        <w:t xml:space="preserve">lády </w:t>
      </w:r>
      <w:r w:rsidR="008C04D7" w:rsidRPr="00EA1351">
        <w:rPr>
          <w:rFonts w:cstheme="minorHAnsi"/>
          <w:sz w:val="24"/>
          <w:szCs w:val="24"/>
        </w:rPr>
        <w:t xml:space="preserve">České republiky. </w:t>
      </w:r>
      <w:r>
        <w:rPr>
          <w:rFonts w:cstheme="minorHAnsi"/>
          <w:sz w:val="24"/>
          <w:szCs w:val="24"/>
        </w:rPr>
        <w:t xml:space="preserve">Fakulta si  zakládá </w:t>
      </w:r>
      <w:r w:rsidR="008C04D7" w:rsidRPr="00EA1351">
        <w:rPr>
          <w:rFonts w:cstheme="minorHAnsi"/>
          <w:sz w:val="24"/>
          <w:szCs w:val="24"/>
        </w:rPr>
        <w:t xml:space="preserve">na podpoře talentovaných studentů, které </w:t>
      </w:r>
      <w:r w:rsidR="002D3A5D" w:rsidRPr="002D3A5D">
        <w:rPr>
          <w:rFonts w:cstheme="minorHAnsi"/>
          <w:sz w:val="24"/>
          <w:szCs w:val="24"/>
        </w:rPr>
        <w:t>prostřednictvím štědrých stipendií</w:t>
      </w:r>
      <w:r w:rsidR="008C04D7" w:rsidRPr="00EA1351">
        <w:rPr>
          <w:rFonts w:cstheme="minorHAnsi"/>
          <w:sz w:val="24"/>
          <w:szCs w:val="24"/>
        </w:rPr>
        <w:t xml:space="preserve"> </w:t>
      </w:r>
      <w:r>
        <w:rPr>
          <w:rFonts w:cstheme="minorHAnsi"/>
          <w:sz w:val="24"/>
          <w:szCs w:val="24"/>
        </w:rPr>
        <w:t xml:space="preserve">motivuje </w:t>
      </w:r>
      <w:r w:rsidR="008C04D7" w:rsidRPr="00EA1351">
        <w:rPr>
          <w:rFonts w:cstheme="minorHAnsi"/>
          <w:sz w:val="24"/>
          <w:szCs w:val="24"/>
        </w:rPr>
        <w:t xml:space="preserve">k </w:t>
      </w:r>
      <w:r w:rsidR="002D3A5D">
        <w:rPr>
          <w:rFonts w:cstheme="minorHAnsi"/>
          <w:sz w:val="24"/>
          <w:szCs w:val="24"/>
        </w:rPr>
        <w:t>p</w:t>
      </w:r>
      <w:r w:rsidR="008C04D7" w:rsidRPr="00EA1351">
        <w:rPr>
          <w:rFonts w:cstheme="minorHAnsi"/>
          <w:sz w:val="24"/>
          <w:szCs w:val="24"/>
        </w:rPr>
        <w:t xml:space="preserve">ráci na pozicích studentských vědeckých sil, </w:t>
      </w:r>
      <w:r>
        <w:rPr>
          <w:rFonts w:cstheme="minorHAnsi"/>
          <w:sz w:val="24"/>
          <w:szCs w:val="24"/>
        </w:rPr>
        <w:t xml:space="preserve">ke </w:t>
      </w:r>
      <w:r w:rsidR="008C04D7" w:rsidRPr="00EA1351">
        <w:rPr>
          <w:rFonts w:cstheme="minorHAnsi"/>
          <w:sz w:val="24"/>
          <w:szCs w:val="24"/>
        </w:rPr>
        <w:t xml:space="preserve">studentské vědecké a odborné činnosti či </w:t>
      </w:r>
      <w:r>
        <w:rPr>
          <w:rFonts w:cstheme="minorHAnsi"/>
          <w:sz w:val="24"/>
          <w:szCs w:val="24"/>
        </w:rPr>
        <w:t>k účasti na s</w:t>
      </w:r>
      <w:r w:rsidR="008C04D7" w:rsidRPr="00EA1351">
        <w:rPr>
          <w:rFonts w:cstheme="minorHAnsi"/>
          <w:sz w:val="24"/>
          <w:szCs w:val="24"/>
        </w:rPr>
        <w:t>tudentských konferencí</w:t>
      </w:r>
      <w:r>
        <w:rPr>
          <w:rFonts w:cstheme="minorHAnsi"/>
          <w:sz w:val="24"/>
          <w:szCs w:val="24"/>
        </w:rPr>
        <w:t>ch</w:t>
      </w:r>
      <w:r w:rsidR="008C04D7" w:rsidRPr="00EA1351">
        <w:rPr>
          <w:rFonts w:cstheme="minorHAnsi"/>
          <w:sz w:val="24"/>
          <w:szCs w:val="24"/>
        </w:rPr>
        <w:t>.</w:t>
      </w:r>
    </w:p>
    <w:p w14:paraId="637B71AC"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Ph.D. STUDIUM</w:t>
      </w:r>
    </w:p>
    <w:p w14:paraId="11C4C60E" w14:textId="199E8E5F" w:rsidR="008C04D7" w:rsidRPr="00EA1351" w:rsidRDefault="008C04D7" w:rsidP="0085544B">
      <w:pPr>
        <w:spacing w:after="240" w:line="240" w:lineRule="auto"/>
        <w:jc w:val="both"/>
        <w:rPr>
          <w:rFonts w:cstheme="minorHAnsi"/>
          <w:sz w:val="24"/>
          <w:szCs w:val="24"/>
        </w:rPr>
      </w:pPr>
      <w:r w:rsidRPr="00EA1351">
        <w:rPr>
          <w:rFonts w:cstheme="minorHAnsi"/>
          <w:sz w:val="24"/>
          <w:szCs w:val="24"/>
        </w:rPr>
        <w:t>Doktorskému studiu se věnují jen opravdoví nadšenci, kteří chtějí v oboru něco dokázat, chtějí si rozšířit odborné vědomosti</w:t>
      </w:r>
      <w:r w:rsidR="00F434DE">
        <w:rPr>
          <w:rFonts w:cstheme="minorHAnsi"/>
          <w:sz w:val="24"/>
          <w:szCs w:val="24"/>
        </w:rPr>
        <w:t>,</w:t>
      </w:r>
      <w:r w:rsidRPr="00EA1351">
        <w:rPr>
          <w:rFonts w:cstheme="minorHAnsi"/>
          <w:sz w:val="24"/>
          <w:szCs w:val="24"/>
        </w:rPr>
        <w:t xml:space="preserve"> zapojit se do výzkumu</w:t>
      </w:r>
      <w:r w:rsidR="00F434DE">
        <w:rPr>
          <w:rFonts w:cstheme="minorHAnsi"/>
          <w:sz w:val="24"/>
          <w:szCs w:val="24"/>
        </w:rPr>
        <w:t xml:space="preserve"> a získat možnost kariérního postupu</w:t>
      </w:r>
      <w:r w:rsidRPr="00EA1351">
        <w:rPr>
          <w:rFonts w:cstheme="minorHAnsi"/>
          <w:sz w:val="24"/>
          <w:szCs w:val="24"/>
        </w:rPr>
        <w:t>. Studium je honorováno stipendiem a další</w:t>
      </w:r>
      <w:r w:rsidR="00F434DE">
        <w:rPr>
          <w:rFonts w:cstheme="minorHAnsi"/>
          <w:sz w:val="24"/>
          <w:szCs w:val="24"/>
        </w:rPr>
        <w:t xml:space="preserve">mi prostředky plynoucími z realizace </w:t>
      </w:r>
      <w:r w:rsidRPr="00EA1351">
        <w:rPr>
          <w:rFonts w:cstheme="minorHAnsi"/>
          <w:sz w:val="24"/>
          <w:szCs w:val="24"/>
        </w:rPr>
        <w:t>výzkumných projektů</w:t>
      </w:r>
      <w:r w:rsidR="002D3A5D">
        <w:rPr>
          <w:rFonts w:cstheme="minorHAnsi"/>
          <w:sz w:val="24"/>
          <w:szCs w:val="24"/>
        </w:rPr>
        <w:t>.</w:t>
      </w:r>
      <w:r w:rsidRPr="00EA1351">
        <w:rPr>
          <w:rFonts w:cstheme="minorHAnsi"/>
          <w:sz w:val="24"/>
          <w:szCs w:val="24"/>
        </w:rPr>
        <w:t xml:space="preserve"> </w:t>
      </w:r>
    </w:p>
    <w:p w14:paraId="13E869F7"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MEZINÁRODNÍ SPOLUPRÁCE</w:t>
      </w:r>
    </w:p>
    <w:p w14:paraId="5635D922" w14:textId="397F17A7" w:rsidR="008C04D7" w:rsidRPr="00EA1351" w:rsidRDefault="008C04D7" w:rsidP="0085544B">
      <w:pPr>
        <w:spacing w:after="240" w:line="240" w:lineRule="auto"/>
        <w:jc w:val="both"/>
        <w:rPr>
          <w:rFonts w:cstheme="minorHAnsi"/>
          <w:sz w:val="24"/>
          <w:szCs w:val="24"/>
        </w:rPr>
      </w:pPr>
      <w:r w:rsidRPr="00EA1351">
        <w:rPr>
          <w:rFonts w:cstheme="minorHAnsi"/>
          <w:sz w:val="24"/>
          <w:szCs w:val="24"/>
        </w:rPr>
        <w:t xml:space="preserve">Fakulta spolupracuje s řadou zahraničních vysokoškolských institucí </w:t>
      </w:r>
      <w:r w:rsidR="00F434DE">
        <w:rPr>
          <w:rFonts w:cstheme="minorHAnsi"/>
          <w:sz w:val="24"/>
          <w:szCs w:val="24"/>
        </w:rPr>
        <w:t>v oblasti výuky</w:t>
      </w:r>
      <w:r w:rsidR="002D3A5D">
        <w:rPr>
          <w:rFonts w:cstheme="minorHAnsi"/>
          <w:sz w:val="24"/>
          <w:szCs w:val="24"/>
        </w:rPr>
        <w:t xml:space="preserve"> a výzkumu</w:t>
      </w:r>
      <w:r w:rsidRPr="00EA1351">
        <w:rPr>
          <w:rFonts w:cstheme="minorHAnsi"/>
          <w:sz w:val="24"/>
          <w:szCs w:val="24"/>
        </w:rPr>
        <w:t xml:space="preserve">. Studenti mají jedinečnou příležitost vyjíždět na </w:t>
      </w:r>
      <w:r w:rsidR="00323233">
        <w:rPr>
          <w:rFonts w:cstheme="minorHAnsi"/>
          <w:sz w:val="24"/>
          <w:szCs w:val="24"/>
        </w:rPr>
        <w:t xml:space="preserve">krátkodobé i dlouhodobější </w:t>
      </w:r>
      <w:r w:rsidRPr="00EA1351">
        <w:rPr>
          <w:rFonts w:cstheme="minorHAnsi"/>
          <w:sz w:val="24"/>
          <w:szCs w:val="24"/>
        </w:rPr>
        <w:t xml:space="preserve">zahraniční studijní pobyty </w:t>
      </w:r>
      <w:r w:rsidR="00323233">
        <w:rPr>
          <w:rFonts w:cstheme="minorHAnsi"/>
          <w:sz w:val="24"/>
          <w:szCs w:val="24"/>
        </w:rPr>
        <w:t>nebo praktické stáže</w:t>
      </w:r>
      <w:r w:rsidR="00F434DE">
        <w:rPr>
          <w:rFonts w:cstheme="minorHAnsi"/>
          <w:sz w:val="24"/>
          <w:szCs w:val="24"/>
        </w:rPr>
        <w:t xml:space="preserve">, FHS </w:t>
      </w:r>
      <w:r w:rsidR="00323233">
        <w:rPr>
          <w:rFonts w:cstheme="minorHAnsi"/>
          <w:sz w:val="24"/>
          <w:szCs w:val="24"/>
        </w:rPr>
        <w:t xml:space="preserve">naopak na své půdě vítá </w:t>
      </w:r>
      <w:r w:rsidR="002D3A5D">
        <w:rPr>
          <w:rFonts w:cstheme="minorHAnsi"/>
          <w:sz w:val="24"/>
          <w:szCs w:val="24"/>
        </w:rPr>
        <w:t xml:space="preserve">studenty </w:t>
      </w:r>
      <w:r w:rsidRPr="00EA1351">
        <w:rPr>
          <w:rFonts w:cstheme="minorHAnsi"/>
          <w:sz w:val="24"/>
          <w:szCs w:val="24"/>
        </w:rPr>
        <w:t>z</w:t>
      </w:r>
      <w:r w:rsidR="002D3A5D">
        <w:rPr>
          <w:rFonts w:cstheme="minorHAnsi"/>
          <w:sz w:val="24"/>
          <w:szCs w:val="24"/>
        </w:rPr>
        <w:t>e zahraničních</w:t>
      </w:r>
      <w:r w:rsidRPr="00EA1351">
        <w:rPr>
          <w:rFonts w:cstheme="minorHAnsi"/>
          <w:sz w:val="24"/>
          <w:szCs w:val="24"/>
        </w:rPr>
        <w:t xml:space="preserve"> partnerských institucí.</w:t>
      </w:r>
    </w:p>
    <w:p w14:paraId="74F59DF8"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SPOLUPRÁCE S PRAXÍ</w:t>
      </w:r>
      <w:r w:rsidRPr="00EA1351">
        <w:rPr>
          <w:rFonts w:cstheme="minorHAnsi"/>
          <w:b/>
          <w:sz w:val="24"/>
          <w:szCs w:val="24"/>
        </w:rPr>
        <w:tab/>
      </w:r>
    </w:p>
    <w:p w14:paraId="0DBA1853" w14:textId="112D11B4" w:rsidR="008C04D7" w:rsidRPr="00EA1351" w:rsidRDefault="008C04D7" w:rsidP="0085544B">
      <w:pPr>
        <w:spacing w:after="240" w:line="240" w:lineRule="auto"/>
        <w:jc w:val="both"/>
        <w:rPr>
          <w:rFonts w:cstheme="minorHAnsi"/>
          <w:sz w:val="24"/>
          <w:szCs w:val="24"/>
        </w:rPr>
      </w:pPr>
      <w:r w:rsidRPr="00EA1351">
        <w:rPr>
          <w:rFonts w:cstheme="minorHAnsi"/>
          <w:sz w:val="24"/>
          <w:szCs w:val="24"/>
        </w:rPr>
        <w:t>FHS úzce spolupracuje se svými absolventy a</w:t>
      </w:r>
      <w:r w:rsidR="002D3A5D">
        <w:rPr>
          <w:rFonts w:cstheme="minorHAnsi"/>
          <w:sz w:val="24"/>
          <w:szCs w:val="24"/>
        </w:rPr>
        <w:t xml:space="preserve"> </w:t>
      </w:r>
      <w:r w:rsidRPr="00EA1351">
        <w:rPr>
          <w:rFonts w:cstheme="minorHAnsi"/>
          <w:sz w:val="24"/>
          <w:szCs w:val="24"/>
        </w:rPr>
        <w:t>s odborníky z praxe s cílem studenty co nejlépe připravit pro jejich budoucí profesi</w:t>
      </w:r>
      <w:r w:rsidR="002D3A5D">
        <w:rPr>
          <w:rFonts w:cstheme="minorHAnsi"/>
          <w:sz w:val="24"/>
          <w:szCs w:val="24"/>
        </w:rPr>
        <w:t>,</w:t>
      </w:r>
      <w:r w:rsidRPr="00EA1351">
        <w:rPr>
          <w:rFonts w:cstheme="minorHAnsi"/>
          <w:sz w:val="24"/>
          <w:szCs w:val="24"/>
        </w:rPr>
        <w:t xml:space="preserve"> a zvýšit </w:t>
      </w:r>
      <w:r w:rsidR="007435DB">
        <w:rPr>
          <w:rFonts w:cstheme="minorHAnsi"/>
          <w:sz w:val="24"/>
          <w:szCs w:val="24"/>
        </w:rPr>
        <w:t xml:space="preserve">tak </w:t>
      </w:r>
      <w:r w:rsidRPr="00EA1351">
        <w:rPr>
          <w:rFonts w:cstheme="minorHAnsi"/>
          <w:sz w:val="24"/>
          <w:szCs w:val="24"/>
        </w:rPr>
        <w:t>jejich uplatnitelnost v praxi. Odborníci se zapojují do výuky specializovaných předmětů, podílí se na přípravě a oponování kvalifikačních prací a spolupracují s fakultou při organizaci a uskutečňování povinných studentských praxí.</w:t>
      </w:r>
    </w:p>
    <w:p w14:paraId="4397E6C7"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CELOŽIVOTNÍ VZDĚLÁVÁNÍ</w:t>
      </w:r>
    </w:p>
    <w:p w14:paraId="357D3CFB" w14:textId="3A1A4E10" w:rsidR="008C04D7" w:rsidRPr="00EA1351" w:rsidRDefault="008C04D7" w:rsidP="0085544B">
      <w:pPr>
        <w:spacing w:after="240" w:line="240" w:lineRule="auto"/>
        <w:jc w:val="both"/>
        <w:rPr>
          <w:rFonts w:cstheme="minorHAnsi"/>
          <w:sz w:val="24"/>
          <w:szCs w:val="24"/>
        </w:rPr>
      </w:pPr>
      <w:r w:rsidRPr="00EA1351">
        <w:rPr>
          <w:rFonts w:cstheme="minorHAnsi"/>
          <w:sz w:val="24"/>
          <w:szCs w:val="24"/>
        </w:rPr>
        <w:t xml:space="preserve">FHS se již od svého vzniku aktivně zapojuje do celoživotního vzdělávání, </w:t>
      </w:r>
      <w:r w:rsidR="002D3A5D">
        <w:rPr>
          <w:rFonts w:cstheme="minorHAnsi"/>
          <w:sz w:val="24"/>
          <w:szCs w:val="24"/>
        </w:rPr>
        <w:t>přičemž</w:t>
      </w:r>
      <w:r w:rsidR="002D3A5D" w:rsidRPr="00EA1351">
        <w:rPr>
          <w:rFonts w:cstheme="minorHAnsi"/>
          <w:sz w:val="24"/>
          <w:szCs w:val="24"/>
        </w:rPr>
        <w:t xml:space="preserve"> </w:t>
      </w:r>
      <w:r w:rsidRPr="00EA1351">
        <w:rPr>
          <w:rFonts w:cstheme="minorHAnsi"/>
          <w:sz w:val="24"/>
          <w:szCs w:val="24"/>
        </w:rPr>
        <w:t xml:space="preserve">nabízí nejen dlouhodobě realizované programy </w:t>
      </w:r>
      <w:r w:rsidR="002D3A5D">
        <w:rPr>
          <w:rFonts w:cstheme="minorHAnsi"/>
          <w:sz w:val="24"/>
          <w:szCs w:val="24"/>
        </w:rPr>
        <w:t>jazykového</w:t>
      </w:r>
      <w:r w:rsidR="002D3A5D" w:rsidRPr="00EA1351">
        <w:rPr>
          <w:rFonts w:cstheme="minorHAnsi"/>
          <w:sz w:val="24"/>
          <w:szCs w:val="24"/>
        </w:rPr>
        <w:t xml:space="preserve"> </w:t>
      </w:r>
      <w:r w:rsidRPr="00EA1351">
        <w:rPr>
          <w:rFonts w:cstheme="minorHAnsi"/>
          <w:sz w:val="24"/>
          <w:szCs w:val="24"/>
        </w:rPr>
        <w:t xml:space="preserve">a pedagogického zaměření, ale i krátkodobé jazykové kurzy, odborné zdravotnické a pedagogicky zaměřené akce pro studenty, zaměstnance univerzity i pro odbornou a laickou veřejnost. </w:t>
      </w:r>
    </w:p>
    <w:p w14:paraId="30E4036A" w14:textId="77777777" w:rsidR="008C04D7" w:rsidRPr="00EA1351" w:rsidRDefault="008C04D7" w:rsidP="0085544B">
      <w:pPr>
        <w:spacing w:after="240" w:line="240" w:lineRule="auto"/>
        <w:jc w:val="both"/>
        <w:rPr>
          <w:rFonts w:cstheme="minorHAnsi"/>
          <w:b/>
          <w:sz w:val="24"/>
          <w:szCs w:val="24"/>
        </w:rPr>
      </w:pPr>
      <w:r w:rsidRPr="00EA1351">
        <w:rPr>
          <w:rFonts w:cstheme="minorHAnsi"/>
          <w:b/>
          <w:sz w:val="24"/>
          <w:szCs w:val="24"/>
        </w:rPr>
        <w:t>DOBROVOLNICTVÍ</w:t>
      </w:r>
    </w:p>
    <w:p w14:paraId="2F146A7B" w14:textId="1E31823F" w:rsidR="00096E7D" w:rsidRDefault="002D3A5D" w:rsidP="009E280C">
      <w:pPr>
        <w:autoSpaceDE w:val="0"/>
        <w:autoSpaceDN w:val="0"/>
        <w:adjustRightInd w:val="0"/>
        <w:spacing w:after="0" w:line="240" w:lineRule="auto"/>
        <w:jc w:val="both"/>
        <w:rPr>
          <w:rFonts w:cstheme="minorHAnsi"/>
          <w:sz w:val="24"/>
          <w:szCs w:val="24"/>
        </w:rPr>
      </w:pPr>
      <w:r w:rsidRPr="002D3A5D">
        <w:rPr>
          <w:rFonts w:cstheme="minorHAnsi"/>
          <w:sz w:val="24"/>
          <w:szCs w:val="24"/>
        </w:rPr>
        <w:t xml:space="preserve">Studenti i zaměstnanci se zapojují do řady dobrovolnických aktivit, </w:t>
      </w:r>
      <w:r w:rsidR="00ED2DE2">
        <w:rPr>
          <w:rFonts w:ascii="Tahoma" w:hAnsi="Tahoma" w:cs="Tahoma"/>
          <w:color w:val="000000"/>
          <w:sz w:val="20"/>
          <w:szCs w:val="20"/>
        </w:rPr>
        <w:t xml:space="preserve">které jsou úzce provázány se </w:t>
      </w:r>
      <w:r w:rsidR="00ED2DE2" w:rsidRPr="002D3A5D" w:rsidDel="00ED2DE2">
        <w:rPr>
          <w:rFonts w:cstheme="minorHAnsi"/>
          <w:sz w:val="24"/>
          <w:szCs w:val="24"/>
        </w:rPr>
        <w:t xml:space="preserve"> </w:t>
      </w:r>
      <w:r w:rsidRPr="002D3A5D">
        <w:rPr>
          <w:rFonts w:cstheme="minorHAnsi"/>
          <w:sz w:val="24"/>
          <w:szCs w:val="24"/>
        </w:rPr>
        <w:t>zaměřením fakulty. Rozvíjí tak svou prosociálnost, odpovědnost a dovednosti nezbytné pro uplatnění v praxi. Dlouhodobě probíhá spolupráce s řadou dobrovolnických center, sociálních zařízení a zdravotnických institucí.</w:t>
      </w:r>
      <w:r w:rsidR="002D3F35">
        <w:rPr>
          <w:rFonts w:cstheme="minorHAnsi"/>
          <w:sz w:val="24"/>
          <w:szCs w:val="24"/>
        </w:rPr>
        <w:tab/>
      </w:r>
    </w:p>
    <w:p w14:paraId="2E087148" w14:textId="77777777" w:rsidR="00302C8B" w:rsidRDefault="00302C8B" w:rsidP="0085544B">
      <w:pPr>
        <w:spacing w:after="240" w:line="240" w:lineRule="auto"/>
        <w:jc w:val="both"/>
        <w:rPr>
          <w:noProof/>
          <w:lang w:eastAsia="cs-CZ"/>
        </w:rPr>
      </w:pPr>
    </w:p>
    <w:p w14:paraId="20D89D0A" w14:textId="7994CCEA" w:rsidR="00302C8B" w:rsidRDefault="00302C8B" w:rsidP="0085544B">
      <w:pPr>
        <w:spacing w:after="240" w:line="240" w:lineRule="auto"/>
        <w:jc w:val="both"/>
        <w:rPr>
          <w:noProof/>
          <w:lang w:eastAsia="cs-CZ"/>
        </w:rPr>
      </w:pPr>
    </w:p>
    <w:p w14:paraId="4EFD9F04" w14:textId="38170BDA" w:rsidR="006127A0" w:rsidRDefault="006127A0" w:rsidP="0085544B">
      <w:pPr>
        <w:spacing w:after="240" w:line="240" w:lineRule="auto"/>
        <w:jc w:val="both"/>
        <w:rPr>
          <w:rFonts w:cstheme="minorHAnsi"/>
          <w:sz w:val="24"/>
          <w:szCs w:val="24"/>
        </w:rPr>
      </w:pPr>
    </w:p>
    <w:p w14:paraId="38D368C5" w14:textId="77777777" w:rsidR="00EC1876" w:rsidRPr="009306A9" w:rsidRDefault="00EC1876" w:rsidP="00EC1876">
      <w:pPr>
        <w:spacing w:line="240" w:lineRule="auto"/>
        <w:rPr>
          <w:rFonts w:ascii="Calibri" w:eastAsia="Ubuntu" w:hAnsi="Calibri" w:cs="Calibri"/>
          <w:b/>
          <w:sz w:val="28"/>
          <w:szCs w:val="24"/>
        </w:rPr>
      </w:pPr>
      <w:r w:rsidRPr="009306A9">
        <w:rPr>
          <w:rFonts w:ascii="Calibri" w:eastAsia="Ubuntu" w:hAnsi="Calibri" w:cs="Calibri"/>
          <w:b/>
          <w:sz w:val="28"/>
          <w:szCs w:val="24"/>
        </w:rPr>
        <w:lastRenderedPageBreak/>
        <w:t>FAKULTA HUMANITNÍCH STUDIÍ</w:t>
      </w:r>
    </w:p>
    <w:p w14:paraId="216724B6" w14:textId="77777777" w:rsidR="00EC1876" w:rsidRPr="009306A9" w:rsidRDefault="00EC1876" w:rsidP="00EC1876">
      <w:pPr>
        <w:spacing w:line="240" w:lineRule="auto"/>
        <w:rPr>
          <w:rFonts w:ascii="Calibri" w:eastAsia="Ubuntu" w:hAnsi="Calibri" w:cs="Calibri"/>
          <w:b/>
          <w:sz w:val="24"/>
          <w:szCs w:val="24"/>
        </w:rPr>
      </w:pPr>
    </w:p>
    <w:p w14:paraId="0CF8171D" w14:textId="77777777" w:rsidR="00EC1876" w:rsidRPr="009306A9" w:rsidRDefault="00EC1876" w:rsidP="00EC1876">
      <w:pPr>
        <w:spacing w:line="240" w:lineRule="auto"/>
        <w:rPr>
          <w:rFonts w:ascii="Calibri" w:eastAsia="Ubuntu" w:hAnsi="Calibri" w:cs="Calibri"/>
          <w:sz w:val="24"/>
          <w:szCs w:val="24"/>
        </w:rPr>
      </w:pPr>
      <w:r w:rsidRPr="009306A9">
        <w:rPr>
          <w:rFonts w:ascii="Calibri" w:eastAsia="Ubuntu" w:hAnsi="Calibri" w:cs="Calibri"/>
          <w:noProof/>
          <w:sz w:val="24"/>
          <w:szCs w:val="24"/>
          <w:lang w:eastAsia="cs-CZ"/>
        </w:rPr>
        <w:drawing>
          <wp:inline distT="114300" distB="114300" distL="114300" distR="114300" wp14:anchorId="28A19999" wp14:editId="5A8E4C4F">
            <wp:extent cx="261938" cy="261938"/>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261938" cy="261938"/>
                    </a:xfrm>
                    <a:prstGeom prst="rect">
                      <a:avLst/>
                    </a:prstGeom>
                    <a:ln/>
                  </pic:spPr>
                </pic:pic>
              </a:graphicData>
            </a:graphic>
          </wp:inline>
        </w:drawing>
      </w:r>
      <w:r w:rsidRPr="009306A9">
        <w:rPr>
          <w:rFonts w:ascii="Calibri" w:eastAsia="Ubuntu" w:hAnsi="Calibri" w:cs="Calibri"/>
          <w:sz w:val="24"/>
          <w:szCs w:val="24"/>
        </w:rPr>
        <w:t xml:space="preserve"> Štefánikova 5670, 760 01 Zlín</w:t>
      </w:r>
    </w:p>
    <w:p w14:paraId="249B6178" w14:textId="77777777" w:rsidR="00EC1876" w:rsidRPr="009306A9" w:rsidRDefault="00EC1876" w:rsidP="00EC1876">
      <w:pPr>
        <w:spacing w:line="240" w:lineRule="auto"/>
        <w:rPr>
          <w:rFonts w:ascii="Calibri" w:eastAsia="Ubuntu" w:hAnsi="Calibri" w:cs="Calibri"/>
          <w:sz w:val="24"/>
          <w:szCs w:val="24"/>
        </w:rPr>
      </w:pPr>
      <w:r w:rsidRPr="009306A9">
        <w:rPr>
          <w:rFonts w:ascii="Calibri" w:eastAsia="Ubuntu" w:hAnsi="Calibri" w:cs="Calibri"/>
          <w:noProof/>
          <w:sz w:val="24"/>
          <w:szCs w:val="24"/>
          <w:lang w:eastAsia="cs-CZ"/>
        </w:rPr>
        <w:drawing>
          <wp:inline distT="114300" distB="114300" distL="114300" distR="114300" wp14:anchorId="201268B7" wp14:editId="7D47EB2D">
            <wp:extent cx="280988" cy="280988"/>
            <wp:effectExtent l="0" t="0" r="0" b="0"/>
            <wp:docPr id="1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280988" cy="280988"/>
                    </a:xfrm>
                    <a:prstGeom prst="rect">
                      <a:avLst/>
                    </a:prstGeom>
                    <a:ln/>
                  </pic:spPr>
                </pic:pic>
              </a:graphicData>
            </a:graphic>
          </wp:inline>
        </w:drawing>
      </w:r>
      <w:r w:rsidRPr="009306A9">
        <w:rPr>
          <w:rFonts w:ascii="Calibri" w:eastAsia="Ubuntu" w:hAnsi="Calibri" w:cs="Calibri"/>
          <w:sz w:val="24"/>
          <w:szCs w:val="24"/>
        </w:rPr>
        <w:t>studium@fhs.utb.cz</w:t>
      </w:r>
    </w:p>
    <w:p w14:paraId="77F6F954" w14:textId="77777777" w:rsidR="00EC1876" w:rsidRPr="009306A9" w:rsidRDefault="00EC1876" w:rsidP="00EC1876">
      <w:pPr>
        <w:spacing w:line="240" w:lineRule="auto"/>
        <w:rPr>
          <w:rFonts w:ascii="Calibri" w:eastAsia="Ubuntu" w:hAnsi="Calibri" w:cs="Calibri"/>
          <w:sz w:val="24"/>
          <w:szCs w:val="24"/>
        </w:rPr>
      </w:pPr>
      <w:r w:rsidRPr="009306A9">
        <w:rPr>
          <w:rFonts w:ascii="Calibri" w:eastAsia="Ubuntu" w:hAnsi="Calibri" w:cs="Calibri"/>
          <w:noProof/>
          <w:sz w:val="24"/>
          <w:szCs w:val="24"/>
          <w:lang w:eastAsia="cs-CZ"/>
        </w:rPr>
        <w:drawing>
          <wp:inline distT="114300" distB="114300" distL="114300" distR="114300" wp14:anchorId="4B160E1D" wp14:editId="2828569D">
            <wp:extent cx="290513" cy="290513"/>
            <wp:effectExtent l="0" t="0" r="0" b="0"/>
            <wp:docPr id="1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a:srcRect/>
                    <a:stretch>
                      <a:fillRect/>
                    </a:stretch>
                  </pic:blipFill>
                  <pic:spPr>
                    <a:xfrm>
                      <a:off x="0" y="0"/>
                      <a:ext cx="290513" cy="290513"/>
                    </a:xfrm>
                    <a:prstGeom prst="rect">
                      <a:avLst/>
                    </a:prstGeom>
                    <a:ln/>
                  </pic:spPr>
                </pic:pic>
              </a:graphicData>
            </a:graphic>
          </wp:inline>
        </w:drawing>
      </w:r>
      <w:r w:rsidRPr="009306A9">
        <w:rPr>
          <w:rFonts w:ascii="Calibri" w:eastAsia="Ubuntu" w:hAnsi="Calibri" w:cs="Calibri"/>
          <w:sz w:val="24"/>
          <w:szCs w:val="24"/>
        </w:rPr>
        <w:t>www.fhs.utb.cz</w:t>
      </w:r>
    </w:p>
    <w:p w14:paraId="58C80952" w14:textId="77777777" w:rsidR="00EC1876" w:rsidRPr="009306A9" w:rsidRDefault="00EC1876" w:rsidP="00EC1876">
      <w:pPr>
        <w:spacing w:line="240" w:lineRule="auto"/>
        <w:rPr>
          <w:rFonts w:ascii="Calibri" w:eastAsia="Ubuntu" w:hAnsi="Calibri" w:cs="Calibri"/>
          <w:sz w:val="24"/>
          <w:szCs w:val="24"/>
        </w:rPr>
      </w:pPr>
      <w:r w:rsidRPr="009306A9">
        <w:rPr>
          <w:rFonts w:ascii="Calibri" w:eastAsia="Ubuntu" w:hAnsi="Calibri" w:cs="Calibri"/>
          <w:noProof/>
          <w:sz w:val="24"/>
          <w:szCs w:val="24"/>
          <w:lang w:eastAsia="cs-CZ"/>
        </w:rPr>
        <w:drawing>
          <wp:inline distT="114300" distB="114300" distL="114300" distR="114300" wp14:anchorId="2E8F83FA" wp14:editId="52C6D779">
            <wp:extent cx="300038" cy="300038"/>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300038" cy="300038"/>
                    </a:xfrm>
                    <a:prstGeom prst="rect">
                      <a:avLst/>
                    </a:prstGeom>
                    <a:ln/>
                  </pic:spPr>
                </pic:pic>
              </a:graphicData>
            </a:graphic>
          </wp:inline>
        </w:drawing>
      </w:r>
      <w:r w:rsidRPr="009306A9">
        <w:rPr>
          <w:rFonts w:ascii="Calibri" w:eastAsia="Ubuntu" w:hAnsi="Calibri" w:cs="Calibri"/>
          <w:sz w:val="24"/>
          <w:szCs w:val="24"/>
        </w:rPr>
        <w:t>+420 576 038 008, +420 576 038 024-5 studijní oddělení</w:t>
      </w:r>
    </w:p>
    <w:p w14:paraId="0D1A67BB" w14:textId="77777777" w:rsidR="00EC1876" w:rsidRPr="009306A9" w:rsidRDefault="00EC1876" w:rsidP="00EC1876">
      <w:pPr>
        <w:spacing w:line="240" w:lineRule="auto"/>
        <w:rPr>
          <w:rFonts w:ascii="Calibri" w:eastAsia="Ubuntu" w:hAnsi="Calibri" w:cs="Calibri"/>
          <w:sz w:val="24"/>
          <w:szCs w:val="24"/>
        </w:rPr>
      </w:pPr>
      <w:r w:rsidRPr="009306A9">
        <w:rPr>
          <w:rFonts w:ascii="Calibri" w:eastAsia="Ubuntu" w:hAnsi="Calibri" w:cs="Calibri"/>
          <w:noProof/>
          <w:sz w:val="24"/>
          <w:szCs w:val="24"/>
          <w:lang w:eastAsia="cs-CZ"/>
        </w:rPr>
        <w:drawing>
          <wp:inline distT="114300" distB="114300" distL="114300" distR="114300" wp14:anchorId="31452C01" wp14:editId="45B5DD2F">
            <wp:extent cx="290513" cy="290513"/>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90513" cy="290513"/>
                    </a:xfrm>
                    <a:prstGeom prst="rect">
                      <a:avLst/>
                    </a:prstGeom>
                    <a:ln/>
                  </pic:spPr>
                </pic:pic>
              </a:graphicData>
            </a:graphic>
          </wp:inline>
        </w:drawing>
      </w:r>
      <w:r w:rsidRPr="009306A9">
        <w:rPr>
          <w:rFonts w:ascii="Calibri" w:eastAsia="Ubuntu" w:hAnsi="Calibri" w:cs="Calibri"/>
          <w:sz w:val="24"/>
          <w:szCs w:val="24"/>
        </w:rPr>
        <w:t>/fhs.utb</w:t>
      </w:r>
    </w:p>
    <w:p w14:paraId="490A3BB6" w14:textId="77777777" w:rsidR="00EC1876" w:rsidRPr="009306A9" w:rsidRDefault="00EC1876" w:rsidP="00EC1876">
      <w:pPr>
        <w:spacing w:line="240" w:lineRule="auto"/>
        <w:rPr>
          <w:rFonts w:ascii="Calibri" w:eastAsia="Ubuntu" w:hAnsi="Calibri" w:cs="Calibri"/>
          <w:sz w:val="24"/>
          <w:szCs w:val="24"/>
        </w:rPr>
      </w:pPr>
      <w:r w:rsidRPr="009306A9">
        <w:rPr>
          <w:rFonts w:ascii="Calibri" w:eastAsia="Ubuntu" w:hAnsi="Calibri" w:cs="Calibri"/>
          <w:noProof/>
          <w:sz w:val="24"/>
          <w:szCs w:val="24"/>
          <w:lang w:eastAsia="cs-CZ"/>
        </w:rPr>
        <w:drawing>
          <wp:inline distT="114300" distB="114300" distL="114300" distR="114300" wp14:anchorId="6CF31E1A" wp14:editId="45D6B6F8">
            <wp:extent cx="271463" cy="271463"/>
            <wp:effectExtent l="0" t="0" r="0" b="0"/>
            <wp:docPr id="2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271463" cy="271463"/>
                    </a:xfrm>
                    <a:prstGeom prst="rect">
                      <a:avLst/>
                    </a:prstGeom>
                    <a:ln/>
                  </pic:spPr>
                </pic:pic>
              </a:graphicData>
            </a:graphic>
          </wp:inline>
        </w:drawing>
      </w:r>
      <w:r w:rsidRPr="009306A9">
        <w:rPr>
          <w:rFonts w:ascii="Calibri" w:eastAsia="Ubuntu" w:hAnsi="Calibri" w:cs="Calibri"/>
          <w:sz w:val="24"/>
          <w:szCs w:val="24"/>
        </w:rPr>
        <w:t>@fhs.utb</w:t>
      </w:r>
    </w:p>
    <w:p w14:paraId="723A120D" w14:textId="77777777" w:rsidR="00EC1876" w:rsidRPr="00EA1351" w:rsidRDefault="00EC1876" w:rsidP="0085544B">
      <w:pPr>
        <w:spacing w:after="240" w:line="240" w:lineRule="auto"/>
        <w:jc w:val="both"/>
        <w:rPr>
          <w:rFonts w:cstheme="minorHAnsi"/>
          <w:sz w:val="24"/>
          <w:szCs w:val="24"/>
        </w:rPr>
      </w:pPr>
    </w:p>
    <w:sectPr w:rsidR="00EC1876" w:rsidRPr="00EA1351" w:rsidSect="008E72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052"/>
    <w:multiLevelType w:val="hybridMultilevel"/>
    <w:tmpl w:val="9FC23D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42E459E0"/>
    <w:multiLevelType w:val="hybridMultilevel"/>
    <w:tmpl w:val="712C2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4E7DA4"/>
    <w:multiLevelType w:val="hybridMultilevel"/>
    <w:tmpl w:val="FD5C6D6E"/>
    <w:lvl w:ilvl="0" w:tplc="F72CFE9A">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554631BE"/>
    <w:multiLevelType w:val="hybridMultilevel"/>
    <w:tmpl w:val="0030A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031DCA"/>
    <w:multiLevelType w:val="hybridMultilevel"/>
    <w:tmpl w:val="07C0B3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DA5310"/>
    <w:multiLevelType w:val="hybridMultilevel"/>
    <w:tmpl w:val="AB2091B0"/>
    <w:lvl w:ilvl="0" w:tplc="73109B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4D7DE4"/>
    <w:multiLevelType w:val="hybridMultilevel"/>
    <w:tmpl w:val="6E38FD5E"/>
    <w:lvl w:ilvl="0" w:tplc="426CABB2">
      <w:numFmt w:val="bullet"/>
      <w:lvlText w:val=""/>
      <w:lvlJc w:val="left"/>
      <w:pPr>
        <w:ind w:left="1065" w:hanging="705"/>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56"/>
    <w:rsid w:val="000008DE"/>
    <w:rsid w:val="0000311B"/>
    <w:rsid w:val="000150B2"/>
    <w:rsid w:val="00035D10"/>
    <w:rsid w:val="0004424A"/>
    <w:rsid w:val="0006062E"/>
    <w:rsid w:val="000702E4"/>
    <w:rsid w:val="000900C4"/>
    <w:rsid w:val="00096E7D"/>
    <w:rsid w:val="000B4E56"/>
    <w:rsid w:val="000C2224"/>
    <w:rsid w:val="000C7288"/>
    <w:rsid w:val="000E1637"/>
    <w:rsid w:val="000E473D"/>
    <w:rsid w:val="00102139"/>
    <w:rsid w:val="001101AD"/>
    <w:rsid w:val="0013369B"/>
    <w:rsid w:val="00142B06"/>
    <w:rsid w:val="001621A3"/>
    <w:rsid w:val="001719F6"/>
    <w:rsid w:val="00180C17"/>
    <w:rsid w:val="001A1BF0"/>
    <w:rsid w:val="001A422C"/>
    <w:rsid w:val="001A61A7"/>
    <w:rsid w:val="001A742B"/>
    <w:rsid w:val="001D2E52"/>
    <w:rsid w:val="001D5C8D"/>
    <w:rsid w:val="001E77FF"/>
    <w:rsid w:val="001F1F38"/>
    <w:rsid w:val="001F2093"/>
    <w:rsid w:val="00212C1F"/>
    <w:rsid w:val="002267B4"/>
    <w:rsid w:val="002645FA"/>
    <w:rsid w:val="00272727"/>
    <w:rsid w:val="00297474"/>
    <w:rsid w:val="002A29C8"/>
    <w:rsid w:val="002D3A5D"/>
    <w:rsid w:val="002D3F35"/>
    <w:rsid w:val="002D6DC3"/>
    <w:rsid w:val="002E3F7C"/>
    <w:rsid w:val="002E7CCA"/>
    <w:rsid w:val="00302C8B"/>
    <w:rsid w:val="00305175"/>
    <w:rsid w:val="00306D59"/>
    <w:rsid w:val="00312575"/>
    <w:rsid w:val="00323233"/>
    <w:rsid w:val="003379DC"/>
    <w:rsid w:val="0036108B"/>
    <w:rsid w:val="0036465D"/>
    <w:rsid w:val="00365A78"/>
    <w:rsid w:val="00386E06"/>
    <w:rsid w:val="003A71D4"/>
    <w:rsid w:val="003C1426"/>
    <w:rsid w:val="003C383D"/>
    <w:rsid w:val="003E0C69"/>
    <w:rsid w:val="004034F4"/>
    <w:rsid w:val="0040360C"/>
    <w:rsid w:val="00411CDF"/>
    <w:rsid w:val="0042474C"/>
    <w:rsid w:val="00450939"/>
    <w:rsid w:val="0045663B"/>
    <w:rsid w:val="004703AF"/>
    <w:rsid w:val="004710BF"/>
    <w:rsid w:val="00476B7C"/>
    <w:rsid w:val="004A04CF"/>
    <w:rsid w:val="004D1133"/>
    <w:rsid w:val="004D2E3F"/>
    <w:rsid w:val="004E51A2"/>
    <w:rsid w:val="0053111C"/>
    <w:rsid w:val="00534FE3"/>
    <w:rsid w:val="00544EC0"/>
    <w:rsid w:val="00545BAF"/>
    <w:rsid w:val="00555C10"/>
    <w:rsid w:val="005626B5"/>
    <w:rsid w:val="00563535"/>
    <w:rsid w:val="0057147F"/>
    <w:rsid w:val="00581669"/>
    <w:rsid w:val="00594F5E"/>
    <w:rsid w:val="005A2785"/>
    <w:rsid w:val="005C2F56"/>
    <w:rsid w:val="005D567E"/>
    <w:rsid w:val="005F5643"/>
    <w:rsid w:val="005F5E62"/>
    <w:rsid w:val="00604A08"/>
    <w:rsid w:val="00604B1F"/>
    <w:rsid w:val="006127A0"/>
    <w:rsid w:val="00614921"/>
    <w:rsid w:val="0061768E"/>
    <w:rsid w:val="00655982"/>
    <w:rsid w:val="00657704"/>
    <w:rsid w:val="00681306"/>
    <w:rsid w:val="00684281"/>
    <w:rsid w:val="006B3A25"/>
    <w:rsid w:val="006D1933"/>
    <w:rsid w:val="006D4411"/>
    <w:rsid w:val="006F01C1"/>
    <w:rsid w:val="006F59C2"/>
    <w:rsid w:val="007146B2"/>
    <w:rsid w:val="007435DB"/>
    <w:rsid w:val="00780E54"/>
    <w:rsid w:val="00782DA1"/>
    <w:rsid w:val="00783D60"/>
    <w:rsid w:val="00797B99"/>
    <w:rsid w:val="007B7EC9"/>
    <w:rsid w:val="007C4D85"/>
    <w:rsid w:val="007D75EF"/>
    <w:rsid w:val="007E5704"/>
    <w:rsid w:val="0082681A"/>
    <w:rsid w:val="008271CD"/>
    <w:rsid w:val="00835260"/>
    <w:rsid w:val="00843FA8"/>
    <w:rsid w:val="0085544B"/>
    <w:rsid w:val="008611B7"/>
    <w:rsid w:val="00873E26"/>
    <w:rsid w:val="008757C0"/>
    <w:rsid w:val="00883A8F"/>
    <w:rsid w:val="00896C0E"/>
    <w:rsid w:val="008A7D63"/>
    <w:rsid w:val="008B5DF5"/>
    <w:rsid w:val="008C04D7"/>
    <w:rsid w:val="008C3895"/>
    <w:rsid w:val="008C446F"/>
    <w:rsid w:val="008E72F6"/>
    <w:rsid w:val="008F1432"/>
    <w:rsid w:val="008F2F91"/>
    <w:rsid w:val="008F7D36"/>
    <w:rsid w:val="00903570"/>
    <w:rsid w:val="0092262B"/>
    <w:rsid w:val="009355D4"/>
    <w:rsid w:val="00956C3B"/>
    <w:rsid w:val="00956F2B"/>
    <w:rsid w:val="0096098E"/>
    <w:rsid w:val="00972989"/>
    <w:rsid w:val="00980BAB"/>
    <w:rsid w:val="0098524E"/>
    <w:rsid w:val="009B42E5"/>
    <w:rsid w:val="009C2AEB"/>
    <w:rsid w:val="009E280C"/>
    <w:rsid w:val="009E7AAE"/>
    <w:rsid w:val="009F5B31"/>
    <w:rsid w:val="00A03766"/>
    <w:rsid w:val="00A066C6"/>
    <w:rsid w:val="00A110CA"/>
    <w:rsid w:val="00A456EE"/>
    <w:rsid w:val="00A67950"/>
    <w:rsid w:val="00A91002"/>
    <w:rsid w:val="00AE2C94"/>
    <w:rsid w:val="00AE3CD8"/>
    <w:rsid w:val="00AE4F3D"/>
    <w:rsid w:val="00AF0750"/>
    <w:rsid w:val="00AF78F5"/>
    <w:rsid w:val="00B11EF7"/>
    <w:rsid w:val="00B2509B"/>
    <w:rsid w:val="00B51954"/>
    <w:rsid w:val="00B55C6C"/>
    <w:rsid w:val="00B66375"/>
    <w:rsid w:val="00B72393"/>
    <w:rsid w:val="00BB0F34"/>
    <w:rsid w:val="00BC5BB7"/>
    <w:rsid w:val="00BC6425"/>
    <w:rsid w:val="00BD4D91"/>
    <w:rsid w:val="00BD4F4D"/>
    <w:rsid w:val="00BE3BCD"/>
    <w:rsid w:val="00C25F37"/>
    <w:rsid w:val="00C325F7"/>
    <w:rsid w:val="00C339BD"/>
    <w:rsid w:val="00C340F1"/>
    <w:rsid w:val="00C65D10"/>
    <w:rsid w:val="00C84FB0"/>
    <w:rsid w:val="00C905F0"/>
    <w:rsid w:val="00C97ADB"/>
    <w:rsid w:val="00CB71DB"/>
    <w:rsid w:val="00CF2A97"/>
    <w:rsid w:val="00D05847"/>
    <w:rsid w:val="00D244C8"/>
    <w:rsid w:val="00D26B01"/>
    <w:rsid w:val="00D44A3F"/>
    <w:rsid w:val="00D6292B"/>
    <w:rsid w:val="00D75D28"/>
    <w:rsid w:val="00D955CD"/>
    <w:rsid w:val="00DA1D9E"/>
    <w:rsid w:val="00DB3FE3"/>
    <w:rsid w:val="00DC1D78"/>
    <w:rsid w:val="00DC3C1B"/>
    <w:rsid w:val="00DD5781"/>
    <w:rsid w:val="00DE26C1"/>
    <w:rsid w:val="00DF1042"/>
    <w:rsid w:val="00DF7496"/>
    <w:rsid w:val="00E1261E"/>
    <w:rsid w:val="00E13FAF"/>
    <w:rsid w:val="00E16252"/>
    <w:rsid w:val="00E240F2"/>
    <w:rsid w:val="00E24AC1"/>
    <w:rsid w:val="00E34879"/>
    <w:rsid w:val="00EA1351"/>
    <w:rsid w:val="00EA4608"/>
    <w:rsid w:val="00EB0F0A"/>
    <w:rsid w:val="00EB7890"/>
    <w:rsid w:val="00EC1876"/>
    <w:rsid w:val="00EC32DF"/>
    <w:rsid w:val="00EC3A7D"/>
    <w:rsid w:val="00ED2DE2"/>
    <w:rsid w:val="00EF0554"/>
    <w:rsid w:val="00F13D81"/>
    <w:rsid w:val="00F14EAE"/>
    <w:rsid w:val="00F15318"/>
    <w:rsid w:val="00F3074F"/>
    <w:rsid w:val="00F33120"/>
    <w:rsid w:val="00F37D89"/>
    <w:rsid w:val="00F409A8"/>
    <w:rsid w:val="00F434DE"/>
    <w:rsid w:val="00F4459D"/>
    <w:rsid w:val="00F51855"/>
    <w:rsid w:val="00F63585"/>
    <w:rsid w:val="00F72E55"/>
    <w:rsid w:val="00F81EE5"/>
    <w:rsid w:val="00F97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EC36"/>
  <w15:chartTrackingRefBased/>
  <w15:docId w15:val="{AB342525-5E1C-4411-AC4B-E8177D2C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5260"/>
    <w:pPr>
      <w:ind w:left="720"/>
      <w:contextualSpacing/>
    </w:pPr>
  </w:style>
  <w:style w:type="paragraph" w:styleId="Textbubliny">
    <w:name w:val="Balloon Text"/>
    <w:basedOn w:val="Normln"/>
    <w:link w:val="TextbublinyChar"/>
    <w:uiPriority w:val="99"/>
    <w:semiHidden/>
    <w:unhideWhenUsed/>
    <w:rsid w:val="00B663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6375"/>
    <w:rPr>
      <w:rFonts w:ascii="Segoe UI" w:hAnsi="Segoe UI" w:cs="Segoe UI"/>
      <w:sz w:val="18"/>
      <w:szCs w:val="18"/>
    </w:rPr>
  </w:style>
  <w:style w:type="character" w:styleId="Odkaznakoment">
    <w:name w:val="annotation reference"/>
    <w:basedOn w:val="Standardnpsmoodstavce"/>
    <w:uiPriority w:val="99"/>
    <w:semiHidden/>
    <w:unhideWhenUsed/>
    <w:rsid w:val="00AF78F5"/>
    <w:rPr>
      <w:sz w:val="16"/>
      <w:szCs w:val="16"/>
    </w:rPr>
  </w:style>
  <w:style w:type="paragraph" w:styleId="Textkomente">
    <w:name w:val="annotation text"/>
    <w:basedOn w:val="Normln"/>
    <w:link w:val="TextkomenteChar"/>
    <w:uiPriority w:val="99"/>
    <w:semiHidden/>
    <w:unhideWhenUsed/>
    <w:rsid w:val="00AF78F5"/>
    <w:pPr>
      <w:spacing w:line="240" w:lineRule="auto"/>
    </w:pPr>
    <w:rPr>
      <w:sz w:val="20"/>
      <w:szCs w:val="20"/>
    </w:rPr>
  </w:style>
  <w:style w:type="character" w:customStyle="1" w:styleId="TextkomenteChar">
    <w:name w:val="Text komentáře Char"/>
    <w:basedOn w:val="Standardnpsmoodstavce"/>
    <w:link w:val="Textkomente"/>
    <w:uiPriority w:val="99"/>
    <w:semiHidden/>
    <w:rsid w:val="00AF78F5"/>
    <w:rPr>
      <w:sz w:val="20"/>
      <w:szCs w:val="20"/>
    </w:rPr>
  </w:style>
  <w:style w:type="paragraph" w:styleId="Pedmtkomente">
    <w:name w:val="annotation subject"/>
    <w:basedOn w:val="Textkomente"/>
    <w:next w:val="Textkomente"/>
    <w:link w:val="PedmtkomenteChar"/>
    <w:uiPriority w:val="99"/>
    <w:semiHidden/>
    <w:unhideWhenUsed/>
    <w:rsid w:val="00AF78F5"/>
    <w:rPr>
      <w:b/>
      <w:bCs/>
    </w:rPr>
  </w:style>
  <w:style w:type="character" w:customStyle="1" w:styleId="PedmtkomenteChar">
    <w:name w:val="Předmět komentáře Char"/>
    <w:basedOn w:val="TextkomenteChar"/>
    <w:link w:val="Pedmtkomente"/>
    <w:uiPriority w:val="99"/>
    <w:semiHidden/>
    <w:rsid w:val="00AF7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0B6C8487036A47A157D12003B9CBD5" ma:contentTypeVersion="12" ma:contentTypeDescription="Vytvoří nový dokument" ma:contentTypeScope="" ma:versionID="55612bc9366b7caa3c39e838a6bf1e82">
  <xsd:schema xmlns:xsd="http://www.w3.org/2001/XMLSchema" xmlns:xs="http://www.w3.org/2001/XMLSchema" xmlns:p="http://schemas.microsoft.com/office/2006/metadata/properties" xmlns:ns3="407f3d65-827b-427f-ae15-2681f1188d7c" xmlns:ns4="dac0cd9f-0d90-43c1-a39a-3c14a1118513" targetNamespace="http://schemas.microsoft.com/office/2006/metadata/properties" ma:root="true" ma:fieldsID="01787d2e7d308b06c5be65d74ac0d2a4" ns3:_="" ns4:_="">
    <xsd:import namespace="407f3d65-827b-427f-ae15-2681f1188d7c"/>
    <xsd:import namespace="dac0cd9f-0d90-43c1-a39a-3c14a11185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f3d65-827b-427f-ae15-2681f1188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0cd9f-0d90-43c1-a39a-3c14a111851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4CBBE-3616-4E90-9488-832F048F23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54CE9-D2B1-4091-961F-3CE17D74DAD2}">
  <ds:schemaRefs>
    <ds:schemaRef ds:uri="http://schemas.microsoft.com/sharepoint/v3/contenttype/forms"/>
  </ds:schemaRefs>
</ds:datastoreItem>
</file>

<file path=customXml/itemProps3.xml><?xml version="1.0" encoding="utf-8"?>
<ds:datastoreItem xmlns:ds="http://schemas.openxmlformats.org/officeDocument/2006/customXml" ds:itemID="{87097B71-C799-4C5D-9175-F344E423E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f3d65-827b-427f-ae15-2681f1188d7c"/>
    <ds:schemaRef ds:uri="dac0cd9f-0d90-43c1-a39a-3c14a111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2622</Words>
  <Characters>15470</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Běhůnková</dc:creator>
  <cp:keywords/>
  <dc:description/>
  <cp:lastModifiedBy>Renata Šilhánová</cp:lastModifiedBy>
  <cp:revision>2</cp:revision>
  <cp:lastPrinted>2020-07-07T11:35:00Z</cp:lastPrinted>
  <dcterms:created xsi:type="dcterms:W3CDTF">2022-06-22T09:33:00Z</dcterms:created>
  <dcterms:modified xsi:type="dcterms:W3CDTF">2022-06-22T09:33:00Z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0x010100B60B6C8487036A47A157D12003B9CBD5</vt:lpwstr>
  </property>
</Properties>
</file>