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85" w:rsidRDefault="00233485" w:rsidP="00233485">
      <w:pPr>
        <w:jc w:val="center"/>
      </w:pPr>
      <w:r>
        <w:rPr>
          <w:b/>
          <w:sz w:val="32"/>
          <w:szCs w:val="32"/>
        </w:rPr>
        <w:t>PROHLÁŠENÍ AUTORA BAKALÁŘSKÉ PRÁCE</w:t>
      </w: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Beru na vědomí, že</w:t>
      </w:r>
    </w:p>
    <w:p w:rsidR="00233485" w:rsidRDefault="00233485" w:rsidP="00233485">
      <w:pPr>
        <w:jc w:val="both"/>
      </w:pP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odevzdáním bakalářské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beru na vědomí, že bakalářská práce bude uložena v elektronické podobě v univerzitním informačním systému dostupná k nahlédnutí; 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na moji bakalářskou práci se plně vztahuje zákon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bakalářskou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pokud bylo k vypracování bakalářské práce využito softwaru poskytnutého Univerzitou Tomáše Bati ve Zlíně nebo jinými subjekty pouze ke studijním a výzkumným účelům (tj. k nekomerčnímu využití), nelze výsledky bakalářské práce využít ke komerčním účelům.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r>
        <w:t xml:space="preserve">Prohlašuji, že 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>elektronická a tištěná verze bakalářské práce jsou totožné;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 xml:space="preserve">na bakalářské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233485" w:rsidRDefault="00233485" w:rsidP="00233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Default="007103CD"/>
    <w:sectPr w:rsidR="003338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D" w:rsidRDefault="007103CD" w:rsidP="00233485">
      <w:r>
        <w:separator/>
      </w:r>
    </w:p>
  </w:endnote>
  <w:endnote w:type="continuationSeparator" w:id="0">
    <w:p w:rsidR="007103CD" w:rsidRDefault="007103C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D" w:rsidRDefault="007103CD" w:rsidP="00233485">
      <w:r>
        <w:separator/>
      </w:r>
    </w:p>
  </w:footnote>
  <w:footnote w:type="continuationSeparator" w:id="0">
    <w:p w:rsidR="007103CD" w:rsidRDefault="007103CD" w:rsidP="0023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85" w:rsidRPr="00233485" w:rsidRDefault="00233485" w:rsidP="00233485">
    <w:pPr>
      <w:pBdr>
        <w:bottom w:val="single" w:sz="4" w:space="1" w:color="auto"/>
      </w:pBdr>
      <w:autoSpaceDE w:val="0"/>
      <w:rPr>
        <w:i/>
      </w:rPr>
    </w:pPr>
    <w:r w:rsidRPr="00233485">
      <w:rPr>
        <w:i/>
        <w:sz w:val="28"/>
        <w:szCs w:val="28"/>
      </w:rPr>
      <w:t>Příloha č. 2</w:t>
    </w:r>
    <w:r w:rsidRPr="00233485">
      <w:rPr>
        <w:i/>
      </w:rPr>
      <w:t xml:space="preserve"> </w:t>
    </w:r>
    <w:r w:rsidRPr="00233485">
      <w:rPr>
        <w:i/>
      </w:rPr>
      <w:t xml:space="preserve">           </w:t>
    </w:r>
    <w:r>
      <w:rPr>
        <w:i/>
      </w:rPr>
      <w:tab/>
    </w:r>
    <w:r w:rsidRPr="00233485">
      <w:rPr>
        <w:i/>
      </w:rPr>
      <w:t xml:space="preserve">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233485">
      <w:rPr>
        <w:i/>
        <w:sz w:val="28"/>
        <w:szCs w:val="28"/>
      </w:rPr>
      <w:t>P</w:t>
    </w:r>
    <w:r w:rsidRPr="00233485">
      <w:rPr>
        <w:i/>
        <w:color w:val="000000"/>
        <w:sz w:val="28"/>
        <w:szCs w:val="28"/>
      </w:rPr>
      <w:t>rohlášení autora bakalářské práce</w:t>
    </w:r>
  </w:p>
  <w:p w:rsidR="00233485" w:rsidRPr="00233485" w:rsidRDefault="00233485" w:rsidP="00233485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7103CD"/>
    <w:rsid w:val="00C13686"/>
    <w:rsid w:val="00D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AC22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Jana Martincová</cp:lastModifiedBy>
  <cp:revision>1</cp:revision>
  <dcterms:created xsi:type="dcterms:W3CDTF">2023-08-29T19:20:00Z</dcterms:created>
  <dcterms:modified xsi:type="dcterms:W3CDTF">2023-08-29T19:21:00Z</dcterms:modified>
</cp:coreProperties>
</file>