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5D8A1" w14:textId="77777777" w:rsidR="00407997" w:rsidRPr="00980E64" w:rsidRDefault="00DF0E20" w:rsidP="00407997">
      <w:pPr>
        <w:rPr>
          <w:rFonts w:ascii="Arial" w:hAnsi="Arial" w:cs="Arial"/>
          <w:b/>
        </w:rPr>
      </w:pPr>
      <w:r w:rsidRPr="00980E64">
        <w:rPr>
          <w:rFonts w:ascii="Arial" w:hAnsi="Arial" w:cs="Arial"/>
          <w:b/>
          <w:noProof/>
        </w:rPr>
        <w:drawing>
          <wp:inline distT="0" distB="0" distL="0" distR="0" wp14:anchorId="1222F17A" wp14:editId="61969F93">
            <wp:extent cx="2495550" cy="72390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6547B18" w14:textId="77777777" w:rsidR="00407997" w:rsidRPr="00980E64" w:rsidRDefault="00407997" w:rsidP="00407997">
      <w:pPr>
        <w:rPr>
          <w:rFonts w:ascii="Arial" w:hAnsi="Arial" w:cs="Arial"/>
        </w:rPr>
      </w:pPr>
    </w:p>
    <w:p w14:paraId="5203230E" w14:textId="77777777" w:rsidR="00407997" w:rsidRPr="00980E64" w:rsidRDefault="00407997" w:rsidP="00407997">
      <w:pPr>
        <w:rPr>
          <w:rFonts w:ascii="Arial" w:hAnsi="Arial" w:cs="Arial"/>
        </w:rPr>
      </w:pPr>
    </w:p>
    <w:p w14:paraId="5D64BA08" w14:textId="77777777" w:rsidR="00407997" w:rsidRPr="00980E64" w:rsidRDefault="00407997" w:rsidP="00407997">
      <w:pPr>
        <w:rPr>
          <w:rFonts w:ascii="Arial" w:hAnsi="Arial" w:cs="Arial"/>
        </w:rPr>
      </w:pPr>
    </w:p>
    <w:p w14:paraId="7C41BEF6" w14:textId="77777777" w:rsidR="00AE4093" w:rsidRPr="00E708BD" w:rsidRDefault="00AE4093" w:rsidP="00AE4093">
      <w:pPr>
        <w:jc w:val="center"/>
        <w:rPr>
          <w:rFonts w:ascii="Arial" w:hAnsi="Arial" w:cs="Arial"/>
          <w:b/>
        </w:rPr>
      </w:pPr>
    </w:p>
    <w:p w14:paraId="0147DF74" w14:textId="77777777" w:rsidR="00AE4093" w:rsidRPr="00E708BD" w:rsidRDefault="00AE4093" w:rsidP="00AE4093">
      <w:pPr>
        <w:jc w:val="center"/>
        <w:rPr>
          <w:rFonts w:ascii="Arial" w:hAnsi="Arial" w:cs="Arial"/>
          <w:b/>
        </w:rPr>
      </w:pPr>
    </w:p>
    <w:p w14:paraId="3D5410D3" w14:textId="77777777" w:rsidR="00AE4093" w:rsidRPr="00E708BD" w:rsidRDefault="00AE4093" w:rsidP="00AE4093">
      <w:pPr>
        <w:jc w:val="center"/>
        <w:rPr>
          <w:rFonts w:ascii="Arial" w:hAnsi="Arial" w:cs="Arial"/>
          <w:b/>
        </w:rPr>
      </w:pPr>
    </w:p>
    <w:p w14:paraId="5D164485" w14:textId="0381A90E" w:rsidR="00AE4093" w:rsidRPr="00E708BD" w:rsidRDefault="008744AD" w:rsidP="008744AD">
      <w:pPr>
        <w:ind w:left="1416" w:firstLine="708"/>
        <w:rPr>
          <w:rFonts w:ascii="Arial" w:hAnsi="Arial" w:cs="Arial"/>
          <w:b/>
        </w:rPr>
      </w:pPr>
      <w:r w:rsidRPr="00E708BD">
        <w:rPr>
          <w:rFonts w:ascii="Arial" w:hAnsi="Arial" w:cs="Arial"/>
          <w:b/>
        </w:rPr>
        <w:t>NAVAZUJÍCÍ MAGISTERSKÉ</w:t>
      </w:r>
      <w:r w:rsidR="00B93538" w:rsidRPr="00E708BD">
        <w:rPr>
          <w:rFonts w:ascii="Arial" w:hAnsi="Arial" w:cs="Arial"/>
          <w:b/>
        </w:rPr>
        <w:t xml:space="preserve"> </w:t>
      </w:r>
      <w:r w:rsidRPr="00E708BD">
        <w:rPr>
          <w:rFonts w:ascii="Arial" w:hAnsi="Arial" w:cs="Arial"/>
          <w:b/>
        </w:rPr>
        <w:t>STUDIUM</w:t>
      </w:r>
    </w:p>
    <w:p w14:paraId="3A4F8DC4" w14:textId="77777777" w:rsidR="00AE4093" w:rsidRPr="00E708BD" w:rsidRDefault="00AE4093" w:rsidP="00407997">
      <w:pPr>
        <w:rPr>
          <w:rFonts w:ascii="Arial" w:hAnsi="Arial" w:cs="Arial"/>
        </w:rPr>
      </w:pPr>
    </w:p>
    <w:p w14:paraId="18FE5DD0" w14:textId="77777777" w:rsidR="00407997" w:rsidRPr="00E708BD" w:rsidRDefault="00407997" w:rsidP="00407997">
      <w:pPr>
        <w:rPr>
          <w:rFonts w:ascii="Arial" w:hAnsi="Arial" w:cs="Arial"/>
        </w:rPr>
      </w:pPr>
    </w:p>
    <w:tbl>
      <w:tblPr>
        <w:tblpPr w:leftFromText="141" w:rightFromText="141" w:vertAnchor="page" w:horzAnchor="margin" w:tblpXSpec="center" w:tblpY="495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12"/>
        <w:gridCol w:w="4156"/>
      </w:tblGrid>
      <w:tr w:rsidR="00AE4093" w:rsidRPr="00E708BD" w14:paraId="24D27725" w14:textId="77777777" w:rsidTr="00D5111B">
        <w:tc>
          <w:tcPr>
            <w:tcW w:w="2612" w:type="dxa"/>
            <w:vAlign w:val="center"/>
          </w:tcPr>
          <w:p w14:paraId="7161C495" w14:textId="77777777" w:rsidR="00AE4093" w:rsidRPr="00E708BD" w:rsidRDefault="00AE4093" w:rsidP="00D5111B">
            <w:pPr>
              <w:rPr>
                <w:rFonts w:ascii="Arial" w:hAnsi="Arial" w:cs="Arial"/>
                <w:sz w:val="28"/>
                <w:szCs w:val="28"/>
              </w:rPr>
            </w:pPr>
            <w:r w:rsidRPr="00E708BD">
              <w:rPr>
                <w:rFonts w:ascii="Arial" w:hAnsi="Arial" w:cs="Arial"/>
                <w:sz w:val="28"/>
                <w:szCs w:val="28"/>
              </w:rPr>
              <w:t>Studijní program</w:t>
            </w:r>
          </w:p>
        </w:tc>
        <w:tc>
          <w:tcPr>
            <w:tcW w:w="4156" w:type="dxa"/>
            <w:vAlign w:val="center"/>
          </w:tcPr>
          <w:p w14:paraId="4EBF8808" w14:textId="143C67F2" w:rsidR="00AE4093" w:rsidRPr="00E708BD" w:rsidRDefault="00AE4093" w:rsidP="00D5111B">
            <w:pPr>
              <w:rPr>
                <w:rFonts w:ascii="Arial" w:hAnsi="Arial" w:cs="Arial"/>
                <w:sz w:val="28"/>
                <w:szCs w:val="28"/>
              </w:rPr>
            </w:pPr>
            <w:r w:rsidRPr="00E708BD">
              <w:rPr>
                <w:rFonts w:ascii="Arial" w:hAnsi="Arial" w:cs="Arial"/>
                <w:sz w:val="28"/>
                <w:szCs w:val="28"/>
              </w:rPr>
              <w:t>P</w:t>
            </w:r>
            <w:r w:rsidR="00A15789" w:rsidRPr="00E708BD">
              <w:rPr>
                <w:rFonts w:ascii="Arial" w:hAnsi="Arial" w:cs="Arial"/>
                <w:sz w:val="28"/>
                <w:szCs w:val="28"/>
              </w:rPr>
              <w:t>ředškolní pedagogika</w:t>
            </w:r>
          </w:p>
        </w:tc>
      </w:tr>
      <w:tr w:rsidR="00A15789" w:rsidRPr="00E708BD" w14:paraId="010EA3D8" w14:textId="77777777" w:rsidTr="00D5111B">
        <w:tc>
          <w:tcPr>
            <w:tcW w:w="2612" w:type="dxa"/>
            <w:vAlign w:val="center"/>
          </w:tcPr>
          <w:p w14:paraId="10996371" w14:textId="77777777" w:rsidR="00A15789" w:rsidRPr="00E708BD" w:rsidRDefault="00A15789" w:rsidP="00D5111B">
            <w:pPr>
              <w:rPr>
                <w:rFonts w:ascii="Arial" w:hAnsi="Arial" w:cs="Arial"/>
                <w:sz w:val="28"/>
                <w:szCs w:val="28"/>
              </w:rPr>
            </w:pPr>
            <w:r w:rsidRPr="00E708BD">
              <w:rPr>
                <w:rFonts w:ascii="Arial" w:hAnsi="Arial" w:cs="Arial"/>
                <w:sz w:val="28"/>
                <w:szCs w:val="28"/>
              </w:rPr>
              <w:t>Forma studia</w:t>
            </w:r>
          </w:p>
        </w:tc>
        <w:tc>
          <w:tcPr>
            <w:tcW w:w="4156" w:type="dxa"/>
            <w:vAlign w:val="center"/>
          </w:tcPr>
          <w:p w14:paraId="6788AAD5" w14:textId="4205FFAE" w:rsidR="00A15789" w:rsidRPr="00E708BD" w:rsidRDefault="00A15789" w:rsidP="00D5111B">
            <w:pPr>
              <w:rPr>
                <w:rFonts w:ascii="Arial" w:hAnsi="Arial" w:cs="Arial"/>
                <w:sz w:val="28"/>
                <w:szCs w:val="28"/>
              </w:rPr>
            </w:pPr>
            <w:r w:rsidRPr="00E708BD">
              <w:rPr>
                <w:rFonts w:ascii="Arial" w:hAnsi="Arial" w:cs="Arial"/>
                <w:sz w:val="28"/>
                <w:szCs w:val="28"/>
              </w:rPr>
              <w:t xml:space="preserve">prezenční </w:t>
            </w:r>
            <w:r w:rsidR="00B57C2C">
              <w:rPr>
                <w:rFonts w:ascii="Arial" w:hAnsi="Arial" w:cs="Arial"/>
                <w:sz w:val="28"/>
                <w:szCs w:val="28"/>
              </w:rPr>
              <w:t>a</w:t>
            </w:r>
            <w:r w:rsidRPr="00E708BD">
              <w:rPr>
                <w:rFonts w:ascii="Arial" w:hAnsi="Arial" w:cs="Arial"/>
                <w:sz w:val="28"/>
                <w:szCs w:val="28"/>
              </w:rPr>
              <w:t xml:space="preserve"> kombinovaná</w:t>
            </w:r>
          </w:p>
        </w:tc>
      </w:tr>
      <w:tr w:rsidR="00A15789" w:rsidRPr="00E708BD" w14:paraId="342158A7" w14:textId="77777777" w:rsidTr="00D5111B">
        <w:tc>
          <w:tcPr>
            <w:tcW w:w="2612" w:type="dxa"/>
            <w:vAlign w:val="center"/>
          </w:tcPr>
          <w:p w14:paraId="29B04F9D" w14:textId="77777777" w:rsidR="00A15789" w:rsidRPr="00E708BD" w:rsidRDefault="00A15789" w:rsidP="00D5111B">
            <w:pPr>
              <w:rPr>
                <w:rFonts w:ascii="Arial" w:hAnsi="Arial" w:cs="Arial"/>
                <w:sz w:val="28"/>
                <w:szCs w:val="28"/>
              </w:rPr>
            </w:pPr>
            <w:r w:rsidRPr="00E708BD">
              <w:rPr>
                <w:rFonts w:ascii="Arial" w:hAnsi="Arial" w:cs="Arial"/>
                <w:sz w:val="28"/>
                <w:szCs w:val="28"/>
              </w:rPr>
              <w:t>Rok</w:t>
            </w:r>
          </w:p>
        </w:tc>
        <w:tc>
          <w:tcPr>
            <w:tcW w:w="4156" w:type="dxa"/>
            <w:vAlign w:val="center"/>
          </w:tcPr>
          <w:p w14:paraId="6BEB1213" w14:textId="729DBCD8" w:rsidR="00A15789" w:rsidRPr="00E708BD" w:rsidRDefault="00A15789" w:rsidP="00D5111B">
            <w:pPr>
              <w:rPr>
                <w:rFonts w:ascii="Arial" w:hAnsi="Arial" w:cs="Arial"/>
                <w:sz w:val="28"/>
                <w:szCs w:val="28"/>
              </w:rPr>
            </w:pPr>
            <w:r w:rsidRPr="00E708BD">
              <w:rPr>
                <w:rFonts w:ascii="Arial" w:hAnsi="Arial" w:cs="Arial"/>
                <w:sz w:val="28"/>
                <w:szCs w:val="28"/>
              </w:rPr>
              <w:t>20</w:t>
            </w:r>
            <w:r w:rsidR="004375F2" w:rsidRPr="00E708BD">
              <w:rPr>
                <w:rFonts w:ascii="Arial" w:hAnsi="Arial" w:cs="Arial"/>
                <w:sz w:val="28"/>
                <w:szCs w:val="28"/>
              </w:rPr>
              <w:t>24</w:t>
            </w:r>
            <w:r w:rsidRPr="00E708BD">
              <w:rPr>
                <w:rFonts w:ascii="Arial" w:hAnsi="Arial" w:cs="Arial"/>
                <w:sz w:val="28"/>
                <w:szCs w:val="28"/>
              </w:rPr>
              <w:t>/20</w:t>
            </w:r>
            <w:r w:rsidR="002D45EC" w:rsidRPr="00E708BD">
              <w:rPr>
                <w:rFonts w:ascii="Arial" w:hAnsi="Arial" w:cs="Arial"/>
                <w:sz w:val="28"/>
                <w:szCs w:val="28"/>
              </w:rPr>
              <w:t>2</w:t>
            </w:r>
            <w:r w:rsidR="004375F2" w:rsidRPr="00E708BD"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</w:tbl>
    <w:p w14:paraId="7E52D68E" w14:textId="77777777" w:rsidR="00407997" w:rsidRPr="00E708BD" w:rsidRDefault="00407997" w:rsidP="00407997">
      <w:pPr>
        <w:rPr>
          <w:rFonts w:ascii="Arial" w:hAnsi="Arial" w:cs="Arial"/>
          <w:sz w:val="32"/>
          <w:szCs w:val="32"/>
        </w:rPr>
      </w:pPr>
    </w:p>
    <w:p w14:paraId="4AFE0843" w14:textId="77777777" w:rsidR="00407997" w:rsidRPr="00E708BD" w:rsidRDefault="00407997" w:rsidP="00407997">
      <w:pPr>
        <w:rPr>
          <w:rFonts w:ascii="Arial" w:hAnsi="Arial" w:cs="Arial"/>
          <w:b/>
          <w:sz w:val="32"/>
          <w:szCs w:val="32"/>
        </w:rPr>
      </w:pPr>
    </w:p>
    <w:p w14:paraId="0E8FC3CA" w14:textId="77777777" w:rsidR="00407997" w:rsidRPr="00E708BD" w:rsidRDefault="00407997" w:rsidP="00407997">
      <w:pPr>
        <w:rPr>
          <w:rFonts w:ascii="Arial" w:hAnsi="Arial" w:cs="Arial"/>
          <w:b/>
          <w:sz w:val="32"/>
          <w:szCs w:val="32"/>
        </w:rPr>
      </w:pPr>
    </w:p>
    <w:p w14:paraId="3C56E0DE" w14:textId="77777777" w:rsidR="00AE4093" w:rsidRPr="00E708BD" w:rsidRDefault="00AE4093" w:rsidP="00407997">
      <w:pPr>
        <w:rPr>
          <w:rFonts w:ascii="Arial" w:hAnsi="Arial" w:cs="Arial"/>
          <w:b/>
          <w:sz w:val="32"/>
          <w:szCs w:val="32"/>
        </w:rPr>
      </w:pPr>
    </w:p>
    <w:p w14:paraId="6BFD7F3C" w14:textId="77777777" w:rsidR="00407997" w:rsidRPr="00E708BD" w:rsidRDefault="00407997" w:rsidP="00407997">
      <w:pPr>
        <w:rPr>
          <w:rFonts w:ascii="Arial" w:hAnsi="Arial" w:cs="Arial"/>
          <w:b/>
          <w:sz w:val="32"/>
          <w:szCs w:val="32"/>
        </w:rPr>
      </w:pPr>
    </w:p>
    <w:p w14:paraId="770711C9" w14:textId="77777777" w:rsidR="00407997" w:rsidRPr="00E708BD" w:rsidRDefault="00407997" w:rsidP="00407997">
      <w:pPr>
        <w:rPr>
          <w:rFonts w:ascii="Arial" w:hAnsi="Arial" w:cs="Arial"/>
          <w:b/>
          <w:sz w:val="32"/>
          <w:szCs w:val="32"/>
        </w:rPr>
      </w:pPr>
    </w:p>
    <w:p w14:paraId="654248EC" w14:textId="77777777" w:rsidR="008744AD" w:rsidRPr="00E708BD" w:rsidRDefault="00407997" w:rsidP="00407997">
      <w:pPr>
        <w:jc w:val="center"/>
        <w:rPr>
          <w:rFonts w:ascii="Arial" w:hAnsi="Arial" w:cs="Arial"/>
          <w:b/>
          <w:sz w:val="32"/>
          <w:szCs w:val="32"/>
        </w:rPr>
      </w:pPr>
      <w:r w:rsidRPr="00E708BD">
        <w:rPr>
          <w:rFonts w:ascii="Arial" w:hAnsi="Arial" w:cs="Arial"/>
          <w:b/>
          <w:sz w:val="32"/>
          <w:szCs w:val="32"/>
        </w:rPr>
        <w:t xml:space="preserve">Tematické okruhy a doporučená literatura </w:t>
      </w:r>
    </w:p>
    <w:p w14:paraId="3AF47E25" w14:textId="77777777" w:rsidR="00407997" w:rsidRPr="00E708BD" w:rsidRDefault="00407997" w:rsidP="00407997">
      <w:pPr>
        <w:jc w:val="center"/>
        <w:rPr>
          <w:rFonts w:ascii="Arial" w:hAnsi="Arial" w:cs="Arial"/>
          <w:b/>
          <w:sz w:val="32"/>
          <w:szCs w:val="32"/>
        </w:rPr>
      </w:pPr>
      <w:r w:rsidRPr="00E708BD">
        <w:rPr>
          <w:rFonts w:ascii="Arial" w:hAnsi="Arial" w:cs="Arial"/>
          <w:b/>
          <w:sz w:val="32"/>
          <w:szCs w:val="32"/>
        </w:rPr>
        <w:t>k</w:t>
      </w:r>
      <w:r w:rsidR="008E7537" w:rsidRPr="00E708BD">
        <w:rPr>
          <w:rFonts w:ascii="Arial" w:hAnsi="Arial" w:cs="Arial"/>
          <w:b/>
          <w:sz w:val="32"/>
          <w:szCs w:val="32"/>
        </w:rPr>
        <w:t xml:space="preserve">e státní </w:t>
      </w:r>
      <w:r w:rsidRPr="00E708BD">
        <w:rPr>
          <w:rFonts w:ascii="Arial" w:hAnsi="Arial" w:cs="Arial"/>
          <w:b/>
          <w:sz w:val="32"/>
          <w:szCs w:val="32"/>
        </w:rPr>
        <w:t>zkouš</w:t>
      </w:r>
      <w:r w:rsidR="008E7537" w:rsidRPr="00E708BD">
        <w:rPr>
          <w:rFonts w:ascii="Arial" w:hAnsi="Arial" w:cs="Arial"/>
          <w:b/>
          <w:sz w:val="32"/>
          <w:szCs w:val="32"/>
        </w:rPr>
        <w:t>ce</w:t>
      </w:r>
      <w:r w:rsidRPr="00E708BD">
        <w:rPr>
          <w:rFonts w:ascii="Arial" w:hAnsi="Arial" w:cs="Arial"/>
          <w:b/>
          <w:sz w:val="32"/>
          <w:szCs w:val="32"/>
        </w:rPr>
        <w:t>:</w:t>
      </w:r>
    </w:p>
    <w:p w14:paraId="5098274F" w14:textId="77777777" w:rsidR="00407997" w:rsidRPr="00E708BD" w:rsidRDefault="00407997" w:rsidP="00407997">
      <w:pPr>
        <w:rPr>
          <w:rFonts w:ascii="Arial" w:hAnsi="Arial" w:cs="Arial"/>
          <w:b/>
          <w:sz w:val="32"/>
          <w:szCs w:val="32"/>
        </w:rPr>
      </w:pPr>
    </w:p>
    <w:p w14:paraId="1B3A25D5" w14:textId="3EC100DD" w:rsidR="006D69DA" w:rsidRPr="00277351" w:rsidRDefault="00A15789" w:rsidP="00277351">
      <w:pPr>
        <w:pStyle w:val="ListParagraph"/>
        <w:numPr>
          <w:ilvl w:val="0"/>
          <w:numId w:val="37"/>
        </w:numPr>
        <w:ind w:left="1633" w:hanging="357"/>
        <w:jc w:val="both"/>
        <w:rPr>
          <w:rFonts w:ascii="Arial" w:hAnsi="Arial" w:cs="Arial"/>
          <w:sz w:val="32"/>
          <w:szCs w:val="32"/>
        </w:rPr>
      </w:pPr>
      <w:r w:rsidRPr="002B5AC9">
        <w:rPr>
          <w:rFonts w:ascii="Arial" w:hAnsi="Arial" w:cs="Arial"/>
          <w:sz w:val="32"/>
          <w:szCs w:val="32"/>
        </w:rPr>
        <w:t>Předškolní pedagogika.</w:t>
      </w:r>
    </w:p>
    <w:p w14:paraId="040B4802" w14:textId="02E0F627" w:rsidR="006D69DA" w:rsidRPr="00277351" w:rsidRDefault="00A15789" w:rsidP="006D69DA">
      <w:pPr>
        <w:pStyle w:val="ListParagraph"/>
        <w:numPr>
          <w:ilvl w:val="0"/>
          <w:numId w:val="37"/>
        </w:numPr>
        <w:ind w:left="1633" w:hanging="357"/>
        <w:jc w:val="both"/>
        <w:rPr>
          <w:rFonts w:ascii="Arial" w:hAnsi="Arial" w:cs="Arial"/>
          <w:sz w:val="32"/>
          <w:szCs w:val="32"/>
        </w:rPr>
      </w:pPr>
      <w:r w:rsidRPr="003817E0">
        <w:rPr>
          <w:rFonts w:ascii="Arial" w:hAnsi="Arial" w:cs="Arial"/>
          <w:sz w:val="32"/>
          <w:szCs w:val="32"/>
        </w:rPr>
        <w:t>Psychologické a sociologické předpoklady práce s dítětem předškolního věku.</w:t>
      </w:r>
    </w:p>
    <w:p w14:paraId="44B2E984" w14:textId="1CC88F75" w:rsidR="006D69DA" w:rsidRPr="00277351" w:rsidRDefault="00A15789" w:rsidP="006D69DA">
      <w:pPr>
        <w:pStyle w:val="ListParagraph"/>
        <w:numPr>
          <w:ilvl w:val="0"/>
          <w:numId w:val="37"/>
        </w:numPr>
        <w:ind w:left="1633" w:hanging="357"/>
        <w:jc w:val="both"/>
        <w:rPr>
          <w:rFonts w:ascii="Arial" w:hAnsi="Arial" w:cs="Arial"/>
          <w:sz w:val="32"/>
          <w:szCs w:val="32"/>
        </w:rPr>
      </w:pPr>
      <w:r w:rsidRPr="003817E0">
        <w:rPr>
          <w:rFonts w:ascii="Arial" w:hAnsi="Arial" w:cs="Arial"/>
          <w:sz w:val="32"/>
          <w:szCs w:val="32"/>
        </w:rPr>
        <w:t>Řízení předškolních zařízení a jejich organizace práce.</w:t>
      </w:r>
    </w:p>
    <w:p w14:paraId="4FB4E1A2" w14:textId="16426189" w:rsidR="008744AD" w:rsidRPr="003817E0" w:rsidRDefault="00A15789" w:rsidP="003817E0">
      <w:pPr>
        <w:pStyle w:val="ListParagraph"/>
        <w:numPr>
          <w:ilvl w:val="0"/>
          <w:numId w:val="37"/>
        </w:numPr>
        <w:ind w:left="1633" w:hanging="357"/>
        <w:jc w:val="both"/>
        <w:rPr>
          <w:rFonts w:ascii="Arial" w:hAnsi="Arial" w:cs="Arial"/>
          <w:sz w:val="32"/>
          <w:szCs w:val="32"/>
        </w:rPr>
      </w:pPr>
      <w:r w:rsidRPr="003817E0">
        <w:rPr>
          <w:rFonts w:ascii="Arial" w:hAnsi="Arial" w:cs="Arial"/>
          <w:sz w:val="32"/>
          <w:szCs w:val="32"/>
        </w:rPr>
        <w:t>Obhajoba portfolia praxe z vybraného zařízení pro předškolní vzdělávání.</w:t>
      </w:r>
    </w:p>
    <w:p w14:paraId="3B9C508B" w14:textId="77777777" w:rsidR="00063FD9" w:rsidRDefault="00063FD9" w:rsidP="00184D4F">
      <w:pPr>
        <w:pStyle w:val="ListParagraph"/>
        <w:spacing w:line="360" w:lineRule="auto"/>
        <w:ind w:left="709"/>
        <w:jc w:val="both"/>
        <w:rPr>
          <w:rFonts w:ascii="Arial" w:hAnsi="Arial" w:cs="Arial"/>
          <w:sz w:val="32"/>
          <w:szCs w:val="32"/>
        </w:rPr>
      </w:pPr>
    </w:p>
    <w:p w14:paraId="4E9C1D9D" w14:textId="77777777" w:rsidR="00277351" w:rsidRPr="00184D4F" w:rsidRDefault="00277351" w:rsidP="00184D4F">
      <w:pPr>
        <w:pStyle w:val="ListParagraph"/>
        <w:spacing w:line="360" w:lineRule="auto"/>
        <w:ind w:left="709"/>
        <w:jc w:val="both"/>
        <w:rPr>
          <w:rFonts w:ascii="Arial" w:hAnsi="Arial" w:cs="Arial"/>
          <w:sz w:val="32"/>
          <w:szCs w:val="32"/>
        </w:rPr>
      </w:pPr>
    </w:p>
    <w:p w14:paraId="4668AA1B" w14:textId="77777777" w:rsidR="008744AD" w:rsidRPr="00E708BD" w:rsidRDefault="008744AD">
      <w:pPr>
        <w:spacing w:line="276" w:lineRule="auto"/>
        <w:rPr>
          <w:rFonts w:ascii="Arial" w:hAnsi="Arial" w:cs="Arial"/>
        </w:rPr>
      </w:pPr>
    </w:p>
    <w:p w14:paraId="3852ADDE" w14:textId="77777777" w:rsidR="008744AD" w:rsidRPr="00E708BD" w:rsidRDefault="008744AD">
      <w:pPr>
        <w:spacing w:line="276" w:lineRule="auto"/>
        <w:rPr>
          <w:rFonts w:ascii="Arial" w:hAnsi="Arial" w:cs="Arial"/>
        </w:rPr>
      </w:pPr>
    </w:p>
    <w:p w14:paraId="56E4F23E" w14:textId="77777777" w:rsidR="00407997" w:rsidRPr="00983461" w:rsidRDefault="008744AD" w:rsidP="008744AD">
      <w:pPr>
        <w:spacing w:line="276" w:lineRule="auto"/>
        <w:jc w:val="both"/>
        <w:rPr>
          <w:rFonts w:ascii="Arial" w:hAnsi="Arial" w:cs="Arial"/>
          <w:b/>
        </w:rPr>
      </w:pPr>
      <w:r w:rsidRPr="00983461">
        <w:rPr>
          <w:rFonts w:ascii="Arial" w:hAnsi="Arial" w:cs="Arial"/>
          <w:b/>
        </w:rPr>
        <w:t>Každý student u SZZ předloží studentské portfolio, případně podkladové dokumenty k diplomové práci (dotazníky, záznamy rozhovorů apod. – podle typu výzkumu).</w:t>
      </w:r>
    </w:p>
    <w:p w14:paraId="282E1123" w14:textId="77777777" w:rsidR="00407997" w:rsidRPr="00E708BD" w:rsidRDefault="00407997">
      <w:pPr>
        <w:spacing w:line="276" w:lineRule="auto"/>
        <w:rPr>
          <w:rFonts w:ascii="Arial" w:hAnsi="Arial" w:cs="Arial"/>
          <w:b/>
        </w:rPr>
      </w:pPr>
    </w:p>
    <w:p w14:paraId="46FAC2EB" w14:textId="24CA2D94" w:rsidR="00407997" w:rsidRDefault="00407997">
      <w:pPr>
        <w:spacing w:line="276" w:lineRule="auto"/>
        <w:rPr>
          <w:rFonts w:ascii="Arial" w:hAnsi="Arial" w:cs="Arial"/>
          <w:b/>
        </w:rPr>
      </w:pPr>
    </w:p>
    <w:p w14:paraId="7F014A42" w14:textId="77777777" w:rsidR="00063FD9" w:rsidRPr="00E708BD" w:rsidRDefault="00063FD9">
      <w:pPr>
        <w:spacing w:line="276" w:lineRule="auto"/>
        <w:rPr>
          <w:rFonts w:ascii="Arial" w:hAnsi="Arial" w:cs="Arial"/>
          <w:b/>
        </w:rPr>
      </w:pPr>
    </w:p>
    <w:p w14:paraId="1D149447" w14:textId="77777777" w:rsidR="00407997" w:rsidRPr="00E708BD" w:rsidRDefault="00407997">
      <w:pPr>
        <w:spacing w:line="276" w:lineRule="auto"/>
        <w:rPr>
          <w:rFonts w:ascii="Arial" w:hAnsi="Arial" w:cs="Arial"/>
          <w:b/>
        </w:rPr>
      </w:pPr>
    </w:p>
    <w:p w14:paraId="27B92D64" w14:textId="66F9F33A" w:rsidR="000A690F" w:rsidRPr="001866E4" w:rsidRDefault="000A690F" w:rsidP="00EC317A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 w:rsidR="00111C5E">
        <w:rPr>
          <w:rFonts w:ascii="Arial" w:hAnsi="Arial" w:cs="Arial"/>
          <w:b/>
          <w:bCs/>
          <w:color w:val="000000"/>
          <w:sz w:val="28"/>
          <w:szCs w:val="28"/>
        </w:rPr>
        <w:t> PŘEDŠKOLNÍ PEDAGOGIKY</w:t>
      </w:r>
    </w:p>
    <w:p w14:paraId="3E0D04DA" w14:textId="77777777" w:rsidR="00EA2193" w:rsidRPr="00EA2193" w:rsidRDefault="000A690F" w:rsidP="00EC317A">
      <w:pPr>
        <w:pStyle w:val="ListParagraph"/>
        <w:numPr>
          <w:ilvl w:val="0"/>
          <w:numId w:val="41"/>
        </w:numPr>
        <w:spacing w:before="240"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Vymezení předškolní pedagogiky a jejího postavení v systému pedagogických věd.</w:t>
      </w:r>
    </w:p>
    <w:p w14:paraId="2EFE17CB" w14:textId="3C770BD0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Historické a filozofické souvislosti předškolního vzdělávání.</w:t>
      </w:r>
    </w:p>
    <w:p w14:paraId="64E38C81" w14:textId="42609F8A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Transdisciplinární pojetí předškolního vzdělávání.</w:t>
      </w:r>
    </w:p>
    <w:p w14:paraId="08920ED4" w14:textId="23660F7C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Koncepce pedagogického myšlení a učitelovo pojetí vyučování.</w:t>
      </w:r>
    </w:p>
    <w:p w14:paraId="664F85F3" w14:textId="272BC477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Dítě a dětství v historickém ohlédnutí.</w:t>
      </w:r>
    </w:p>
    <w:p w14:paraId="5EA67518" w14:textId="0AFA2377" w:rsidR="009E5795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 xml:space="preserve">Spolupráce mateřské školy a rodiny, spolupráce mezi mateřskými </w:t>
      </w:r>
      <w:r w:rsidRPr="000240FC">
        <w:rPr>
          <w:rFonts w:ascii="Arial" w:hAnsi="Arial" w:cs="Arial"/>
          <w:color w:val="000000" w:themeColor="text1"/>
        </w:rPr>
        <w:t xml:space="preserve">školami a </w:t>
      </w:r>
      <w:r w:rsidR="00F278C0">
        <w:rPr>
          <w:rFonts w:ascii="Arial" w:hAnsi="Arial" w:cs="Arial"/>
          <w:color w:val="000000" w:themeColor="text1"/>
        </w:rPr>
        <w:t xml:space="preserve">       </w:t>
      </w:r>
      <w:r w:rsidRPr="000240FC">
        <w:rPr>
          <w:rFonts w:ascii="Arial" w:hAnsi="Arial" w:cs="Arial"/>
          <w:color w:val="000000" w:themeColor="text1"/>
        </w:rPr>
        <w:t>s</w:t>
      </w:r>
      <w:r w:rsidRPr="00EA2193">
        <w:rPr>
          <w:rFonts w:ascii="Arial" w:hAnsi="Arial" w:cs="Arial"/>
          <w:color w:val="000000" w:themeColor="text1"/>
        </w:rPr>
        <w:t xml:space="preserve"> dalšími aktéry.</w:t>
      </w:r>
    </w:p>
    <w:p w14:paraId="11254C45" w14:textId="453E6AA2" w:rsidR="00DE173D" w:rsidRPr="009E5795" w:rsidRDefault="00DE173D" w:rsidP="00EC317A">
      <w:pPr>
        <w:pStyle w:val="ListParagraph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9E5795">
        <w:rPr>
          <w:rFonts w:ascii="Arial" w:hAnsi="Arial" w:cs="Arial"/>
          <w:color w:val="000000" w:themeColor="text1"/>
          <w:u w:val="single"/>
        </w:rPr>
        <w:t>Aplikační</w:t>
      </w:r>
      <w:r w:rsidR="00E708BD" w:rsidRPr="009E5795">
        <w:rPr>
          <w:rFonts w:ascii="Arial" w:hAnsi="Arial" w:cs="Arial"/>
          <w:color w:val="000000" w:themeColor="text1"/>
          <w:u w:val="single"/>
        </w:rPr>
        <w:t xml:space="preserve"> </w:t>
      </w:r>
      <w:r w:rsidRPr="009E5795">
        <w:rPr>
          <w:rFonts w:ascii="Arial" w:hAnsi="Arial" w:cs="Arial"/>
          <w:color w:val="000000" w:themeColor="text1"/>
          <w:u w:val="single"/>
        </w:rPr>
        <w:t>úkol</w:t>
      </w:r>
      <w:r w:rsidRPr="009E5795">
        <w:rPr>
          <w:rFonts w:ascii="Arial" w:hAnsi="Arial" w:cs="Arial"/>
          <w:color w:val="000000" w:themeColor="text1"/>
        </w:rPr>
        <w:t xml:space="preserve">: </w:t>
      </w:r>
      <w:r w:rsidR="001860E1">
        <w:rPr>
          <w:rFonts w:ascii="Arial" w:hAnsi="Arial" w:cs="Arial"/>
          <w:i/>
          <w:iCs/>
          <w:color w:val="000000" w:themeColor="text1"/>
        </w:rPr>
        <w:t>Navrhněte vhodnou strategii</w:t>
      </w:r>
      <w:r w:rsidRPr="009E5795">
        <w:rPr>
          <w:rFonts w:ascii="Arial" w:hAnsi="Arial" w:cs="Arial"/>
          <w:i/>
          <w:iCs/>
          <w:color w:val="000000" w:themeColor="text1"/>
        </w:rPr>
        <w:t xml:space="preserve"> spolupráce mezi učitelem/mateřskou školou a rodinou, mateřskými školami a dalšími aktéry za účelem podpory dítěte s obtížemi, specifickými potřebami, socio-ekonomickým znevýhodněním a ohrožením v oblasti školní připravenosti.</w:t>
      </w:r>
      <w:r w:rsidRPr="009E5795">
        <w:rPr>
          <w:rFonts w:ascii="Arial" w:hAnsi="Arial" w:cs="Arial"/>
          <w:color w:val="000000" w:themeColor="text1"/>
        </w:rPr>
        <w:t xml:space="preserve">   </w:t>
      </w:r>
    </w:p>
    <w:p w14:paraId="5EEBBCF2" w14:textId="34C7E1EB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Analýza pojmů výchova</w:t>
      </w:r>
      <w:r w:rsidR="00091E2D">
        <w:rPr>
          <w:rFonts w:ascii="Arial" w:hAnsi="Arial" w:cs="Arial"/>
          <w:color w:val="000000" w:themeColor="text1"/>
        </w:rPr>
        <w:t xml:space="preserve">, </w:t>
      </w:r>
      <w:r w:rsidRPr="00EA2193">
        <w:rPr>
          <w:rFonts w:ascii="Arial" w:hAnsi="Arial" w:cs="Arial"/>
          <w:color w:val="000000" w:themeColor="text1"/>
        </w:rPr>
        <w:t xml:space="preserve">péče a vzdělávání, předškolní výchova a předškolní vzdělávání. Etablování pojmu předškolní vzdělávání v odborném diskurzu. Předškolní vzdělávání </w:t>
      </w:r>
      <w:r w:rsidR="001860E1">
        <w:rPr>
          <w:rFonts w:ascii="Arial" w:hAnsi="Arial" w:cs="Arial"/>
          <w:color w:val="000000" w:themeColor="text1"/>
        </w:rPr>
        <w:t>ve</w:t>
      </w:r>
      <w:r w:rsidRPr="00EA2193">
        <w:rPr>
          <w:rFonts w:ascii="Arial" w:hAnsi="Arial" w:cs="Arial"/>
          <w:color w:val="000000" w:themeColor="text1"/>
        </w:rPr>
        <w:t xml:space="preserve"> š</w:t>
      </w:r>
      <w:r w:rsidR="001860E1">
        <w:rPr>
          <w:rFonts w:ascii="Arial" w:hAnsi="Arial" w:cs="Arial"/>
          <w:color w:val="000000" w:themeColor="text1"/>
        </w:rPr>
        <w:t>kolském</w:t>
      </w:r>
      <w:r w:rsidRPr="00EA2193">
        <w:rPr>
          <w:rFonts w:ascii="Arial" w:hAnsi="Arial" w:cs="Arial"/>
          <w:color w:val="000000" w:themeColor="text1"/>
        </w:rPr>
        <w:t xml:space="preserve"> systému.</w:t>
      </w:r>
    </w:p>
    <w:p w14:paraId="5A73BB55" w14:textId="0F4EA2E6" w:rsidR="00E708B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Význam předškolního vzděláv</w:t>
      </w:r>
      <w:r w:rsidR="000240FC">
        <w:rPr>
          <w:rFonts w:ascii="Arial" w:hAnsi="Arial" w:cs="Arial"/>
          <w:color w:val="000000" w:themeColor="text1"/>
        </w:rPr>
        <w:t>á</w:t>
      </w:r>
      <w:r w:rsidRPr="00EA2193">
        <w:rPr>
          <w:rFonts w:ascii="Arial" w:hAnsi="Arial" w:cs="Arial"/>
          <w:color w:val="000000" w:themeColor="text1"/>
        </w:rPr>
        <w:t>ní. Hodnocení dopadů předškolního v</w:t>
      </w:r>
      <w:r w:rsidRPr="000240FC">
        <w:rPr>
          <w:rFonts w:ascii="Arial" w:hAnsi="Arial" w:cs="Arial"/>
          <w:color w:val="000000" w:themeColor="text1"/>
        </w:rPr>
        <w:t>zděl</w:t>
      </w:r>
      <w:r w:rsidR="000240FC" w:rsidRPr="000240FC">
        <w:rPr>
          <w:rFonts w:ascii="Arial" w:hAnsi="Arial" w:cs="Arial"/>
          <w:color w:val="000000" w:themeColor="text1"/>
        </w:rPr>
        <w:t>ává</w:t>
      </w:r>
      <w:r w:rsidRPr="000240FC">
        <w:rPr>
          <w:rFonts w:ascii="Arial" w:hAnsi="Arial" w:cs="Arial"/>
          <w:color w:val="000000" w:themeColor="text1"/>
        </w:rPr>
        <w:t>ní</w:t>
      </w:r>
      <w:r w:rsidRPr="00EA2193">
        <w:rPr>
          <w:rFonts w:ascii="Arial" w:hAnsi="Arial" w:cs="Arial"/>
          <w:color w:val="000000" w:themeColor="text1"/>
        </w:rPr>
        <w:t xml:space="preserve"> na vzdělávací dráhu a společenské uplatnění dětí.  </w:t>
      </w:r>
    </w:p>
    <w:p w14:paraId="1BC19C52" w14:textId="61493480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 xml:space="preserve">Systémy předškolního vzdělávání v České republice a zahraničí. Kritéria </w:t>
      </w:r>
      <w:r w:rsidR="000240FC">
        <w:rPr>
          <w:rFonts w:ascii="Arial" w:hAnsi="Arial" w:cs="Arial"/>
          <w:color w:val="000000" w:themeColor="text1"/>
        </w:rPr>
        <w:t>pro</w:t>
      </w:r>
      <w:r w:rsidRPr="00EA2193">
        <w:rPr>
          <w:rFonts w:ascii="Arial" w:hAnsi="Arial" w:cs="Arial"/>
          <w:color w:val="000000" w:themeColor="text1"/>
        </w:rPr>
        <w:t xml:space="preserve"> hodnocení kvality systémů předškolního vzděláv</w:t>
      </w:r>
      <w:r w:rsidR="000240FC">
        <w:rPr>
          <w:rFonts w:ascii="Arial" w:hAnsi="Arial" w:cs="Arial"/>
          <w:color w:val="000000" w:themeColor="text1"/>
        </w:rPr>
        <w:t>á</w:t>
      </w:r>
      <w:r w:rsidRPr="00EA2193">
        <w:rPr>
          <w:rFonts w:ascii="Arial" w:hAnsi="Arial" w:cs="Arial"/>
          <w:color w:val="000000" w:themeColor="text1"/>
        </w:rPr>
        <w:t xml:space="preserve">ní. </w:t>
      </w:r>
    </w:p>
    <w:p w14:paraId="6D96C0F1" w14:textId="39A62C91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 xml:space="preserve">Modely a současné programy předškolního vzdělávání. </w:t>
      </w:r>
    </w:p>
    <w:p w14:paraId="4B74BE82" w14:textId="7FB7BF23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Koncepce vývoje dítěte jako východisko přístupů k předškolnímu vzdělávání.</w:t>
      </w:r>
    </w:p>
    <w:p w14:paraId="58BD5CDD" w14:textId="16257C04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Kurikulum – vymezení pojmu; základní elementy kurikula (záměry / cíle / standardy vzdělávání; vzdělávací domény / vzdělávací obsah / vzdělávací oblasti; metody a postupy vzdělávání; hodnocení a evaluace).</w:t>
      </w:r>
    </w:p>
    <w:p w14:paraId="73A069BE" w14:textId="1D5694BE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Pojetí a přístupy k vymezení kurikula pro předškolní vzdělávání (akademické přístupy, přístupy vycházející ze sociální účinnosti, přístupy sociálně rekonstrukční; přístupy zaměřené na dítě).</w:t>
      </w:r>
    </w:p>
    <w:p w14:paraId="6C058798" w14:textId="1C245051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Modely kurikula pro předškolní vzdělávání (kompetenčně vs. performančně zaměřené; konstruktivistické, socio-kulturně a behaviorálně zaměřené kurikulum).</w:t>
      </w:r>
    </w:p>
    <w:p w14:paraId="2B2FCFE0" w14:textId="6FE86F95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Vývoj a konstrukce kurikula pro předškolní vzdělávání.</w:t>
      </w:r>
    </w:p>
    <w:p w14:paraId="64468F60" w14:textId="0CC8B1C8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Výzkum jako prostředek změny nebo inovace kurikula pro předškolní vzdělávání.</w:t>
      </w:r>
    </w:p>
    <w:p w14:paraId="397D3A1B" w14:textId="77777777" w:rsidR="009E5795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Evaluace kurikula předškolního vzdělávání, nástroje posouzení jeho kvality.</w:t>
      </w:r>
    </w:p>
    <w:p w14:paraId="07A87AB6" w14:textId="6C328D48" w:rsidR="00DE173D" w:rsidRPr="009E5795" w:rsidRDefault="00DE173D" w:rsidP="00EC317A">
      <w:pPr>
        <w:pStyle w:val="ListParagraph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9E5795">
        <w:rPr>
          <w:rFonts w:ascii="Arial" w:hAnsi="Arial" w:cs="Arial"/>
          <w:color w:val="000000" w:themeColor="text1"/>
          <w:u w:val="single"/>
        </w:rPr>
        <w:t>Aplikační úkol:</w:t>
      </w:r>
      <w:r w:rsidRPr="009E5795">
        <w:rPr>
          <w:rFonts w:ascii="Arial" w:hAnsi="Arial" w:cs="Arial"/>
          <w:color w:val="000000" w:themeColor="text1"/>
        </w:rPr>
        <w:t xml:space="preserve"> </w:t>
      </w:r>
      <w:r w:rsidR="001860E1">
        <w:rPr>
          <w:rFonts w:ascii="Arial" w:hAnsi="Arial" w:cs="Arial"/>
          <w:i/>
          <w:iCs/>
          <w:color w:val="000000" w:themeColor="text1"/>
        </w:rPr>
        <w:t>Navrhněte možnou evaluaci</w:t>
      </w:r>
      <w:r w:rsidRPr="00880195">
        <w:rPr>
          <w:rFonts w:ascii="Arial" w:hAnsi="Arial" w:cs="Arial"/>
          <w:i/>
          <w:iCs/>
          <w:color w:val="000000" w:themeColor="text1"/>
        </w:rPr>
        <w:t xml:space="preserve"> předškolního vzdělávacího programu (stanovení specifického cíle evaluace, indikátorů výkonu, volba evaluačních nástrojů, identifik</w:t>
      </w:r>
      <w:r w:rsidR="001860E1">
        <w:rPr>
          <w:rFonts w:ascii="Arial" w:hAnsi="Arial" w:cs="Arial"/>
          <w:i/>
          <w:iCs/>
          <w:color w:val="000000" w:themeColor="text1"/>
        </w:rPr>
        <w:t>ace struktury evaluační zprávy)</w:t>
      </w:r>
      <w:r w:rsidRPr="00880195">
        <w:rPr>
          <w:rFonts w:ascii="Arial" w:hAnsi="Arial" w:cs="Arial"/>
          <w:i/>
          <w:iCs/>
          <w:color w:val="000000" w:themeColor="text1"/>
        </w:rPr>
        <w:t xml:space="preserve"> na úrovni školního a </w:t>
      </w:r>
      <w:r w:rsidR="001860E1">
        <w:rPr>
          <w:rFonts w:ascii="Arial" w:hAnsi="Arial" w:cs="Arial"/>
          <w:i/>
          <w:iCs/>
          <w:color w:val="000000" w:themeColor="text1"/>
        </w:rPr>
        <w:t xml:space="preserve">třídního vzdělávacího programu a promyslete </w:t>
      </w:r>
      <w:r w:rsidRPr="00880195">
        <w:rPr>
          <w:rFonts w:ascii="Arial" w:hAnsi="Arial" w:cs="Arial"/>
          <w:i/>
          <w:iCs/>
          <w:color w:val="000000" w:themeColor="text1"/>
        </w:rPr>
        <w:t xml:space="preserve">využití výsledků evaluace při změně nebo inovaci kurikula. </w:t>
      </w:r>
      <w:r w:rsidRPr="009E5795">
        <w:rPr>
          <w:rFonts w:ascii="Arial" w:hAnsi="Arial" w:cs="Arial"/>
          <w:color w:val="000000" w:themeColor="text1"/>
        </w:rPr>
        <w:t xml:space="preserve"> </w:t>
      </w:r>
    </w:p>
    <w:p w14:paraId="65784287" w14:textId="101266F0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Učitelství jako autentická profese. Učitelská identita, učitelské znalosti a učitelské rozhodování.</w:t>
      </w:r>
    </w:p>
    <w:p w14:paraId="519D1E88" w14:textId="595F0D15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Profesní charakteristika učitele v mateřské škole.</w:t>
      </w:r>
    </w:p>
    <w:p w14:paraId="13A92EBC" w14:textId="58224FD3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lastRenderedPageBreak/>
        <w:t>Profesní příprava učitelů mateřských škol v ČR a zahraničí.</w:t>
      </w:r>
    </w:p>
    <w:p w14:paraId="253AEE53" w14:textId="78EA6DD1" w:rsidR="00E708B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Profesionalizace učitele mateřské školy a její fáze.</w:t>
      </w:r>
    </w:p>
    <w:p w14:paraId="07CC40B4" w14:textId="77777777" w:rsidR="009E5795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(Sebe)reflexe v profesi učitele.</w:t>
      </w:r>
    </w:p>
    <w:p w14:paraId="07097E55" w14:textId="2BF922E1" w:rsidR="00DE173D" w:rsidRPr="009E5795" w:rsidRDefault="00DE173D" w:rsidP="00EC317A">
      <w:pPr>
        <w:pStyle w:val="ListParagraph"/>
        <w:spacing w:after="120" w:line="276" w:lineRule="auto"/>
        <w:jc w:val="both"/>
        <w:rPr>
          <w:rFonts w:ascii="Arial" w:hAnsi="Arial" w:cs="Arial"/>
          <w:color w:val="000000" w:themeColor="text1"/>
        </w:rPr>
      </w:pPr>
      <w:r w:rsidRPr="009E5795">
        <w:rPr>
          <w:rFonts w:ascii="Arial" w:hAnsi="Arial" w:cs="Arial"/>
          <w:color w:val="000000" w:themeColor="text1"/>
          <w:u w:val="single"/>
        </w:rPr>
        <w:t>Aplikační úkol:</w:t>
      </w:r>
      <w:r w:rsidRPr="009E5795">
        <w:rPr>
          <w:rFonts w:ascii="Arial" w:hAnsi="Arial" w:cs="Arial"/>
          <w:color w:val="000000" w:themeColor="text1"/>
        </w:rPr>
        <w:t xml:space="preserve"> </w:t>
      </w:r>
      <w:r w:rsidR="001860E1">
        <w:rPr>
          <w:rFonts w:ascii="Arial" w:hAnsi="Arial" w:cs="Arial"/>
          <w:i/>
          <w:iCs/>
          <w:color w:val="000000" w:themeColor="text1"/>
        </w:rPr>
        <w:t>Navrhněte možný postup</w:t>
      </w:r>
      <w:r w:rsidRPr="00880195">
        <w:rPr>
          <w:rFonts w:ascii="Arial" w:hAnsi="Arial" w:cs="Arial"/>
          <w:i/>
          <w:iCs/>
          <w:color w:val="000000" w:themeColor="text1"/>
        </w:rPr>
        <w:t xml:space="preserve"> sebereflexe učitele zaměřený na definování sebereflektujících otázek ve výkonu profese učitele mateřské školy, kladení sebereflektujících otázek v jednotlivých fázích sebereflex</w:t>
      </w:r>
      <w:r w:rsidR="00091E2D">
        <w:rPr>
          <w:rFonts w:ascii="Arial" w:hAnsi="Arial" w:cs="Arial"/>
          <w:i/>
          <w:iCs/>
          <w:color w:val="000000" w:themeColor="text1"/>
        </w:rPr>
        <w:t>e</w:t>
      </w:r>
      <w:r w:rsidR="001860E1">
        <w:rPr>
          <w:rFonts w:ascii="Arial" w:hAnsi="Arial" w:cs="Arial"/>
          <w:i/>
          <w:iCs/>
          <w:color w:val="000000" w:themeColor="text1"/>
        </w:rPr>
        <w:t>, popište identifikaci a analýzu</w:t>
      </w:r>
      <w:r w:rsidRPr="00880195">
        <w:rPr>
          <w:rFonts w:ascii="Arial" w:hAnsi="Arial" w:cs="Arial"/>
          <w:i/>
          <w:iCs/>
          <w:color w:val="000000" w:themeColor="text1"/>
        </w:rPr>
        <w:t xml:space="preserve"> zdrojů k sebereflexi učitele a využití sebereflexe v pedagogickém působení a seberozvoji učitele.</w:t>
      </w:r>
      <w:r w:rsidRPr="009E5795">
        <w:rPr>
          <w:rFonts w:ascii="Arial" w:hAnsi="Arial" w:cs="Arial"/>
          <w:color w:val="000000" w:themeColor="text1"/>
        </w:rPr>
        <w:t xml:space="preserve"> </w:t>
      </w:r>
    </w:p>
    <w:p w14:paraId="3590A898" w14:textId="5AC95F31" w:rsidR="009E5795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Empirický výzkum v oblasti předškolního vzděláv</w:t>
      </w:r>
      <w:r w:rsidR="000240FC">
        <w:rPr>
          <w:rFonts w:ascii="Arial" w:hAnsi="Arial" w:cs="Arial"/>
          <w:color w:val="000000" w:themeColor="text1"/>
        </w:rPr>
        <w:t>á</w:t>
      </w:r>
      <w:r w:rsidRPr="00EA2193">
        <w:rPr>
          <w:rFonts w:ascii="Arial" w:hAnsi="Arial" w:cs="Arial"/>
          <w:color w:val="000000" w:themeColor="text1"/>
        </w:rPr>
        <w:t>ní (plánování, příprava a realizace výzkumu v rámci kvantitativního a kvalitativního výzkumného dizajnu).</w:t>
      </w:r>
    </w:p>
    <w:p w14:paraId="45130B7D" w14:textId="5213408B" w:rsidR="00DE173D" w:rsidRPr="00880195" w:rsidRDefault="00DE173D" w:rsidP="00EC317A">
      <w:pPr>
        <w:pStyle w:val="ListParagraph"/>
        <w:spacing w:after="120" w:line="276" w:lineRule="auto"/>
        <w:jc w:val="both"/>
        <w:rPr>
          <w:rFonts w:ascii="Arial" w:hAnsi="Arial" w:cs="Arial"/>
          <w:i/>
          <w:iCs/>
          <w:color w:val="000000" w:themeColor="text1"/>
        </w:rPr>
      </w:pPr>
      <w:r w:rsidRPr="009E5795">
        <w:rPr>
          <w:rFonts w:ascii="Arial" w:hAnsi="Arial" w:cs="Arial"/>
          <w:color w:val="000000" w:themeColor="text1"/>
          <w:u w:val="single"/>
        </w:rPr>
        <w:t>Aplikační úkol:</w:t>
      </w:r>
      <w:r w:rsidRPr="009E5795">
        <w:rPr>
          <w:rFonts w:ascii="Arial" w:hAnsi="Arial" w:cs="Arial"/>
          <w:color w:val="000000" w:themeColor="text1"/>
        </w:rPr>
        <w:t xml:space="preserve"> </w:t>
      </w:r>
      <w:r w:rsidR="001860E1">
        <w:rPr>
          <w:rFonts w:ascii="Arial" w:hAnsi="Arial" w:cs="Arial"/>
          <w:i/>
          <w:iCs/>
          <w:color w:val="000000" w:themeColor="text1"/>
        </w:rPr>
        <w:t>Navrhněte</w:t>
      </w:r>
      <w:r w:rsidRPr="00880195">
        <w:rPr>
          <w:rFonts w:ascii="Arial" w:hAnsi="Arial" w:cs="Arial"/>
          <w:i/>
          <w:iCs/>
          <w:color w:val="000000" w:themeColor="text1"/>
        </w:rPr>
        <w:t xml:space="preserve"> využití empirického výzkumu při poznávání reality předškolního vzdělávání. Návrh bude opřen o identifikaci a zdůvodnění výzkumného problému</w:t>
      </w:r>
      <w:r w:rsidR="0027614A" w:rsidRPr="00880195">
        <w:rPr>
          <w:rFonts w:ascii="Arial" w:hAnsi="Arial" w:cs="Arial"/>
          <w:i/>
          <w:iCs/>
          <w:color w:val="000000" w:themeColor="text1"/>
        </w:rPr>
        <w:t>, bude sledovat postup plánová</w:t>
      </w:r>
      <w:r w:rsidRPr="00880195">
        <w:rPr>
          <w:rFonts w:ascii="Arial" w:hAnsi="Arial" w:cs="Arial"/>
          <w:i/>
          <w:iCs/>
          <w:color w:val="000000" w:themeColor="text1"/>
        </w:rPr>
        <w:t xml:space="preserve">ní, přípravy a realizace empirického výzkumu ve vybraném výzkumném dizajnu, postup analýzy a intepretace dat se zaměřením na teorii a praxi předškolního vzdělávání.  </w:t>
      </w:r>
    </w:p>
    <w:p w14:paraId="06AC9334" w14:textId="6DAC91E4" w:rsidR="00DE173D" w:rsidRPr="00EA2193" w:rsidRDefault="00DE173D" w:rsidP="00EC317A">
      <w:pPr>
        <w:pStyle w:val="ListParagraph"/>
        <w:numPr>
          <w:ilvl w:val="0"/>
          <w:numId w:val="41"/>
        </w:numPr>
        <w:spacing w:after="120" w:line="276" w:lineRule="auto"/>
        <w:ind w:hanging="709"/>
        <w:jc w:val="both"/>
        <w:rPr>
          <w:rFonts w:ascii="Arial" w:hAnsi="Arial" w:cs="Arial"/>
          <w:color w:val="000000" w:themeColor="text1"/>
        </w:rPr>
      </w:pPr>
      <w:r w:rsidRPr="00EA2193">
        <w:rPr>
          <w:rFonts w:ascii="Arial" w:hAnsi="Arial" w:cs="Arial"/>
          <w:color w:val="000000" w:themeColor="text1"/>
        </w:rPr>
        <w:t>Analýza výzkumů učitelské profese.</w:t>
      </w:r>
    </w:p>
    <w:p w14:paraId="53A224DC" w14:textId="77777777" w:rsidR="00F92EB5" w:rsidRPr="00E708BD" w:rsidRDefault="00F92EB5" w:rsidP="000A690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1CBE419C" w14:textId="77777777" w:rsidR="004375F2" w:rsidRPr="000D6198" w:rsidRDefault="004375F2" w:rsidP="002D3A3E">
      <w:pPr>
        <w:pStyle w:val="Heading2"/>
        <w:spacing w:line="276" w:lineRule="auto"/>
        <w:jc w:val="both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0D6198">
        <w:rPr>
          <w:rFonts w:ascii="Arial" w:hAnsi="Arial" w:cs="Arial"/>
          <w:color w:val="auto"/>
          <w:sz w:val="24"/>
          <w:szCs w:val="24"/>
        </w:rPr>
        <w:t>Doporučená literatura</w:t>
      </w:r>
    </w:p>
    <w:p w14:paraId="46D7FC66" w14:textId="77777777" w:rsidR="004C2CDC" w:rsidRPr="000D6198" w:rsidRDefault="004C2CDC" w:rsidP="00790322">
      <w:pPr>
        <w:spacing w:before="200" w:line="276" w:lineRule="auto"/>
        <w:ind w:left="709" w:hanging="709"/>
        <w:contextualSpacing/>
        <w:jc w:val="both"/>
        <w:rPr>
          <w:rFonts w:ascii="Arial" w:hAnsi="Arial" w:cs="Arial"/>
        </w:rPr>
      </w:pPr>
      <w:r w:rsidRPr="000D6198">
        <w:rPr>
          <w:rFonts w:ascii="Arial" w:hAnsi="Arial" w:cs="Arial"/>
          <w:shd w:val="clear" w:color="auto" w:fill="FFFFFF"/>
        </w:rPr>
        <w:t>Bednářová, J., &amp; Šmardová, V. (2022). </w:t>
      </w:r>
      <w:r w:rsidRPr="000D6198">
        <w:rPr>
          <w:rFonts w:ascii="Arial" w:hAnsi="Arial" w:cs="Arial"/>
          <w:i/>
          <w:iCs/>
          <w:shd w:val="clear" w:color="auto" w:fill="FFFFFF"/>
        </w:rPr>
        <w:t>Diagnostika dítěte předškolního věku, 2. díl: co by dítě mělo umět ve věku od 3 do 6 let</w:t>
      </w:r>
      <w:r w:rsidRPr="000D6198">
        <w:rPr>
          <w:rFonts w:ascii="Arial" w:hAnsi="Arial" w:cs="Arial"/>
          <w:shd w:val="clear" w:color="auto" w:fill="FFFFFF"/>
        </w:rPr>
        <w:t>. Edika.</w:t>
      </w:r>
    </w:p>
    <w:p w14:paraId="66FABDCD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Bertrand, Y. (1998). </w:t>
      </w:r>
      <w:r w:rsidRPr="000D6198">
        <w:rPr>
          <w:rFonts w:ascii="Arial" w:hAnsi="Arial" w:cs="Arial"/>
          <w:i/>
          <w:iCs/>
        </w:rPr>
        <w:t>Soudobé teorie vzdělávání</w:t>
      </w:r>
      <w:r w:rsidRPr="000D6198">
        <w:rPr>
          <w:rFonts w:ascii="Arial" w:hAnsi="Arial" w:cs="Arial"/>
        </w:rPr>
        <w:t>. Portál.</w:t>
      </w:r>
    </w:p>
    <w:p w14:paraId="3C505F21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Corsaro, W. (2005). </w:t>
      </w:r>
      <w:r w:rsidRPr="000D6198">
        <w:rPr>
          <w:rFonts w:ascii="Arial" w:hAnsi="Arial" w:cs="Arial"/>
          <w:i/>
          <w:iCs/>
        </w:rPr>
        <w:t xml:space="preserve">The Sociology of Childhood. </w:t>
      </w:r>
      <w:r w:rsidRPr="000D6198">
        <w:rPr>
          <w:rFonts w:ascii="Arial" w:hAnsi="Arial" w:cs="Arial"/>
        </w:rPr>
        <w:t>Pine Forge Press.</w:t>
      </w:r>
    </w:p>
    <w:p w14:paraId="725E3FEA" w14:textId="129E5B20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Felcmanová, L. (2015). Včasná péče v České republice a v zahraničí. In Greger, D., Simonová, J., Straková, J., </w:t>
      </w:r>
      <w:r w:rsidRPr="000D6198">
        <w:rPr>
          <w:rFonts w:ascii="Arial" w:hAnsi="Arial" w:cs="Arial"/>
          <w:i/>
          <w:iCs/>
        </w:rPr>
        <w:t>Spravedlivý start - vyrovnávání šancí na vstupu do povinného vzdělávání</w:t>
      </w:r>
      <w:r w:rsidRPr="000D6198">
        <w:rPr>
          <w:rFonts w:ascii="Arial" w:hAnsi="Arial" w:cs="Arial"/>
        </w:rPr>
        <w:t xml:space="preserve"> (pp. 10–26). Univerzita Karlova.</w:t>
      </w:r>
    </w:p>
    <w:p w14:paraId="24C6E66D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Gavora, P. (2010). </w:t>
      </w:r>
      <w:r w:rsidRPr="000D6198">
        <w:rPr>
          <w:rFonts w:ascii="Arial" w:hAnsi="Arial" w:cs="Arial"/>
          <w:i/>
          <w:iCs/>
        </w:rPr>
        <w:t>Úvod do pedagogického výzkumu</w:t>
      </w:r>
      <w:r w:rsidRPr="000D6198">
        <w:rPr>
          <w:rFonts w:ascii="Arial" w:hAnsi="Arial" w:cs="Arial"/>
        </w:rPr>
        <w:t>. Paido.</w:t>
      </w:r>
    </w:p>
    <w:p w14:paraId="7D82A528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Gavora, P., Mareš, J., Svatoš, T., &amp; Wiegerová, A. (2020). </w:t>
      </w:r>
      <w:r w:rsidRPr="000D6198">
        <w:rPr>
          <w:rFonts w:ascii="Arial" w:hAnsi="Arial" w:cs="Arial"/>
          <w:i/>
          <w:iCs/>
        </w:rPr>
        <w:t>Self efficacy v edukačních souvislostech II</w:t>
      </w:r>
      <w:r w:rsidRPr="000D6198">
        <w:rPr>
          <w:rFonts w:ascii="Arial" w:hAnsi="Arial" w:cs="Arial"/>
        </w:rPr>
        <w:t>. Univerzita Tomáše Bati ve Zlíně.</w:t>
      </w:r>
    </w:p>
    <w:p w14:paraId="1806ED44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Greger, D. et al. (2015). </w:t>
      </w:r>
      <w:r w:rsidRPr="000D6198">
        <w:rPr>
          <w:rFonts w:ascii="Arial" w:hAnsi="Arial" w:cs="Arial"/>
          <w:i/>
          <w:iCs/>
        </w:rPr>
        <w:t>Spravedlivý start?</w:t>
      </w:r>
      <w:r w:rsidRPr="000D6198">
        <w:rPr>
          <w:rFonts w:ascii="Arial" w:hAnsi="Arial" w:cs="Arial"/>
        </w:rPr>
        <w:t xml:space="preserve"> Univerzita Karlova.</w:t>
      </w:r>
    </w:p>
    <w:p w14:paraId="5CC8F563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Grůzová, L., &amp; Syslová, Z. (2015). </w:t>
      </w:r>
      <w:r w:rsidRPr="000D6198">
        <w:rPr>
          <w:rFonts w:ascii="Arial" w:hAnsi="Arial" w:cs="Arial"/>
          <w:i/>
          <w:iCs/>
        </w:rPr>
        <w:t>Dvouleté dítě v předškolním vzdělávání</w:t>
      </w:r>
      <w:r w:rsidRPr="000D6198">
        <w:rPr>
          <w:rFonts w:ascii="Arial" w:hAnsi="Arial" w:cs="Arial"/>
        </w:rPr>
        <w:t>. Masarykova univerzita.</w:t>
      </w:r>
    </w:p>
    <w:p w14:paraId="247AACD6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Hašková, H., Saxonberg, S., &amp; Mudrák, J. (Eds.). (2012). </w:t>
      </w:r>
      <w:r w:rsidRPr="000D6198">
        <w:rPr>
          <w:rFonts w:ascii="Arial" w:hAnsi="Arial" w:cs="Arial"/>
          <w:i/>
          <w:iCs/>
        </w:rPr>
        <w:t>Péče o nejmenší: boření mýtů</w:t>
      </w:r>
      <w:r w:rsidRPr="000D6198">
        <w:rPr>
          <w:rFonts w:ascii="Arial" w:hAnsi="Arial" w:cs="Arial"/>
        </w:rPr>
        <w:t xml:space="preserve">. SLON.  </w:t>
      </w:r>
    </w:p>
    <w:p w14:paraId="1145475D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Helus, Z. (2004). </w:t>
      </w:r>
      <w:r w:rsidRPr="000D6198">
        <w:rPr>
          <w:rFonts w:ascii="Arial" w:hAnsi="Arial" w:cs="Arial"/>
          <w:i/>
          <w:iCs/>
        </w:rPr>
        <w:t>Dítě v osobnostním pojetí.</w:t>
      </w:r>
      <w:r w:rsidRPr="000D6198">
        <w:rPr>
          <w:rFonts w:ascii="Arial" w:hAnsi="Arial" w:cs="Arial"/>
        </w:rPr>
        <w:t xml:space="preserve"> Portál.</w:t>
      </w:r>
    </w:p>
    <w:p w14:paraId="29CF886A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Chráska, M., &amp; Kočvarová, I. (2014). </w:t>
      </w:r>
      <w:r w:rsidRPr="000D6198">
        <w:rPr>
          <w:rFonts w:ascii="Arial" w:hAnsi="Arial" w:cs="Arial"/>
          <w:i/>
          <w:iCs/>
        </w:rPr>
        <w:t>Kvantitativní design v pedagogických výzkumech začínajících akademických pracovníků</w:t>
      </w:r>
      <w:r w:rsidRPr="000D6198">
        <w:rPr>
          <w:rFonts w:ascii="Arial" w:hAnsi="Arial" w:cs="Arial"/>
        </w:rPr>
        <w:t>. Univerzita Tomáše Bati ve Zlíně.</w:t>
      </w:r>
    </w:p>
    <w:p w14:paraId="19B104E1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Chráska, M., &amp; Kočvarová, I. (2015). </w:t>
      </w:r>
      <w:r w:rsidRPr="000D6198">
        <w:rPr>
          <w:rFonts w:ascii="Arial" w:hAnsi="Arial" w:cs="Arial"/>
          <w:i/>
          <w:iCs/>
        </w:rPr>
        <w:t>Kvantitativní metody sběru dat v pedagogických výzkumech</w:t>
      </w:r>
      <w:r w:rsidRPr="000D6198">
        <w:rPr>
          <w:rFonts w:ascii="Arial" w:hAnsi="Arial" w:cs="Arial"/>
        </w:rPr>
        <w:t>. Univerzita Tomáše Bati ve Zlíně.</w:t>
      </w:r>
    </w:p>
    <w:p w14:paraId="3714F252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Janík, T., Dundálková, K., &amp; Tupý, J. (2020). Curriculum changes in the Czech Republic: Beyond implementation</w:t>
      </w:r>
      <w:r w:rsidRPr="000D6198">
        <w:rPr>
          <w:rFonts w:ascii="Arial" w:hAnsi="Arial" w:cs="Arial"/>
          <w:i/>
          <w:iCs/>
        </w:rPr>
        <w:t xml:space="preserve">. </w:t>
      </w:r>
      <w:r w:rsidRPr="000D6198">
        <w:rPr>
          <w:rFonts w:ascii="Arial" w:hAnsi="Arial" w:cs="Arial"/>
        </w:rPr>
        <w:t xml:space="preserve">In T. Janík, Š. Porubský, M. Chrappán, K. Kuzsak (Eds.), </w:t>
      </w:r>
      <w:r w:rsidRPr="000D6198">
        <w:rPr>
          <w:rFonts w:ascii="Arial" w:hAnsi="Arial" w:cs="Arial"/>
          <w:i/>
          <w:iCs/>
        </w:rPr>
        <w:t xml:space="preserve">Curriculum changes in the Visegrad Four: Three decades after </w:t>
      </w:r>
      <w:r w:rsidRPr="000D6198">
        <w:rPr>
          <w:rFonts w:ascii="Arial" w:hAnsi="Arial" w:cs="Arial"/>
          <w:i/>
          <w:iCs/>
        </w:rPr>
        <w:lastRenderedPageBreak/>
        <w:t>the fall of communism: Studies from Hungary, Poland, the Czech and Slovak Republics</w:t>
      </w:r>
      <w:r w:rsidRPr="000D6198">
        <w:rPr>
          <w:rFonts w:ascii="Arial" w:hAnsi="Arial" w:cs="Arial"/>
        </w:rPr>
        <w:t xml:space="preserve"> (pp. 95–121). Waxmann Verlag.</w:t>
      </w:r>
    </w:p>
    <w:p w14:paraId="39A111AD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Janík, T., Slavík, J., Mužík, V., Trna, J., Janko, T., Lokajíčková, V., Lukavský, J., Minaříková, E., Sliacky, J., Šebestová, S., Vondrová, N., &amp; Zlatníček, P. (2013). </w:t>
      </w:r>
      <w:r w:rsidRPr="000D6198">
        <w:rPr>
          <w:rFonts w:ascii="Arial" w:hAnsi="Arial" w:cs="Arial"/>
          <w:i/>
          <w:iCs/>
        </w:rPr>
        <w:t>Kvalita (ve) vzdělávání: obsahově zaměřený přístup ke zkoumání a zlepšování výuky</w:t>
      </w:r>
      <w:r w:rsidRPr="000D6198">
        <w:rPr>
          <w:rFonts w:ascii="Arial" w:hAnsi="Arial" w:cs="Arial"/>
        </w:rPr>
        <w:t>. Masarykova univerzita.</w:t>
      </w:r>
    </w:p>
    <w:p w14:paraId="732FE42C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Kolláriková, Z., &amp; Pupala, B. (Eds.). (2001). </w:t>
      </w:r>
      <w:r w:rsidRPr="000D6198">
        <w:rPr>
          <w:rFonts w:ascii="Arial" w:hAnsi="Arial" w:cs="Arial"/>
          <w:i/>
          <w:iCs/>
        </w:rPr>
        <w:t>Předškolní a primární pedagogika</w:t>
      </w:r>
      <w:r w:rsidRPr="000D6198">
        <w:rPr>
          <w:rFonts w:ascii="Arial" w:hAnsi="Arial" w:cs="Arial"/>
        </w:rPr>
        <w:t>. Portál.</w:t>
      </w:r>
    </w:p>
    <w:p w14:paraId="0F517362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Koťátková, S. (2014). Jak se mateřských škol dotýkaly transformační a kurikulární změny? </w:t>
      </w:r>
      <w:r w:rsidRPr="000D6198">
        <w:rPr>
          <w:rFonts w:ascii="Arial" w:hAnsi="Arial" w:cs="Arial"/>
          <w:i/>
          <w:iCs/>
        </w:rPr>
        <w:t>Pedagogická orientace, 24</w:t>
      </w:r>
      <w:r w:rsidRPr="000D6198">
        <w:rPr>
          <w:rFonts w:ascii="Arial" w:hAnsi="Arial" w:cs="Arial"/>
        </w:rPr>
        <w:t>(4), 583–597.</w:t>
      </w:r>
    </w:p>
    <w:p w14:paraId="42C432C5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Liessmann, K. P. (2010). </w:t>
      </w:r>
      <w:r w:rsidRPr="000D6198">
        <w:rPr>
          <w:rFonts w:ascii="Arial" w:hAnsi="Arial" w:cs="Arial"/>
          <w:i/>
          <w:iCs/>
        </w:rPr>
        <w:t>Teorie nevzdělanosti</w:t>
      </w:r>
      <w:r w:rsidRPr="000D6198">
        <w:rPr>
          <w:rFonts w:ascii="Arial" w:hAnsi="Arial" w:cs="Arial"/>
        </w:rPr>
        <w:t>. Academia.</w:t>
      </w:r>
    </w:p>
    <w:p w14:paraId="7BDC83EF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Loudová-Stralczynská, B. (2012). Předškolní výchova ve struktuře evropských vzdělávacích systémů na příkladu německy mluvících zemí. </w:t>
      </w:r>
      <w:r w:rsidRPr="000D6198">
        <w:rPr>
          <w:rFonts w:ascii="Arial" w:hAnsi="Arial" w:cs="Arial"/>
          <w:i/>
          <w:iCs/>
        </w:rPr>
        <w:t>Orbis Scholae, 6</w:t>
      </w:r>
      <w:r w:rsidRPr="000D6198">
        <w:rPr>
          <w:rFonts w:ascii="Arial" w:hAnsi="Arial" w:cs="Arial"/>
        </w:rPr>
        <w:t>(1), 69–80.</w:t>
      </w:r>
    </w:p>
    <w:p w14:paraId="55BE55E5" w14:textId="484DDBAC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Lukášová, H. (2013). </w:t>
      </w:r>
      <w:r w:rsidRPr="000D6198">
        <w:rPr>
          <w:rFonts w:ascii="Arial" w:hAnsi="Arial" w:cs="Arial"/>
          <w:i/>
          <w:iCs/>
        </w:rPr>
        <w:t>Cesty k pedagogice obratu</w:t>
      </w:r>
      <w:r w:rsidRPr="000D6198">
        <w:rPr>
          <w:rFonts w:ascii="Arial" w:hAnsi="Arial" w:cs="Arial"/>
        </w:rPr>
        <w:t>. Ostravská univerzita</w:t>
      </w:r>
      <w:r w:rsidR="00923B63">
        <w:rPr>
          <w:rFonts w:ascii="Arial" w:hAnsi="Arial" w:cs="Arial"/>
        </w:rPr>
        <w:t>.</w:t>
      </w:r>
    </w:p>
    <w:p w14:paraId="01F20597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Lukášová, H. (2015). </w:t>
      </w:r>
      <w:r w:rsidRPr="000D6198">
        <w:rPr>
          <w:rFonts w:ascii="Arial" w:hAnsi="Arial" w:cs="Arial"/>
          <w:i/>
          <w:iCs/>
        </w:rPr>
        <w:t>Učitelské sebepojetí a jeho zkoumání</w:t>
      </w:r>
      <w:r w:rsidRPr="000D6198">
        <w:rPr>
          <w:rFonts w:ascii="Arial" w:hAnsi="Arial" w:cs="Arial"/>
        </w:rPr>
        <w:t>. Univerzita Tomáše Bati.</w:t>
      </w:r>
    </w:p>
    <w:p w14:paraId="3CCD2BB3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Lukášová, H., Svatoš, T., &amp; Majerčíková, J. (2014). </w:t>
      </w:r>
      <w:r w:rsidRPr="000D6198">
        <w:rPr>
          <w:rFonts w:ascii="Arial" w:hAnsi="Arial" w:cs="Arial"/>
          <w:i/>
          <w:iCs/>
        </w:rPr>
        <w:t>Studentské portfolio jako výzkumný prostředek poznání cesty k učitelství: příspěvek k autoregulaci profesního učení a seberozvoje</w:t>
      </w:r>
      <w:r w:rsidRPr="000D6198">
        <w:rPr>
          <w:rFonts w:ascii="Arial" w:hAnsi="Arial" w:cs="Arial"/>
        </w:rPr>
        <w:t>. Univerzita Tomáše Bati ve Zlíně.</w:t>
      </w:r>
    </w:p>
    <w:p w14:paraId="26125490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Majerčíková, J., Kasáčová, B., &amp; a Kočvarová, I. (2015). </w:t>
      </w:r>
      <w:r w:rsidRPr="000D6198">
        <w:rPr>
          <w:rFonts w:ascii="Arial" w:hAnsi="Arial" w:cs="Arial"/>
          <w:i/>
          <w:iCs/>
        </w:rPr>
        <w:t>Předškolní edukace a dítě: výzvy pro pedagogickou teorii a výzkum</w:t>
      </w:r>
      <w:r w:rsidRPr="000D6198">
        <w:rPr>
          <w:rFonts w:ascii="Arial" w:hAnsi="Arial" w:cs="Arial"/>
        </w:rPr>
        <w:t>. Univerzita Tomáše Bati ve Zlíně.</w:t>
      </w:r>
    </w:p>
    <w:p w14:paraId="2842DD53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Majerčíková, J., Wiegerová, A., Gavora, P., &amp; Navrátilová, H. (2020). </w:t>
      </w:r>
      <w:r w:rsidRPr="000D6198">
        <w:rPr>
          <w:rFonts w:ascii="Arial" w:hAnsi="Arial" w:cs="Arial"/>
          <w:i/>
          <w:iCs/>
        </w:rPr>
        <w:t>Vzdělávání založené na bádání dětí v podmínkách mateřských škol</w:t>
      </w:r>
      <w:r w:rsidRPr="000D6198">
        <w:rPr>
          <w:rFonts w:ascii="Arial" w:hAnsi="Arial" w:cs="Arial"/>
        </w:rPr>
        <w:t>. Univerzita Tomáše Bati ve Zlíně.</w:t>
      </w:r>
    </w:p>
    <w:p w14:paraId="283177CB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Maňák, J., Janík, T., &amp; Švec, V. (2008). </w:t>
      </w:r>
      <w:r w:rsidRPr="000D6198">
        <w:rPr>
          <w:rFonts w:ascii="Arial" w:hAnsi="Arial" w:cs="Arial"/>
          <w:i/>
          <w:iCs/>
        </w:rPr>
        <w:t>Kurikulum v současné škole.</w:t>
      </w:r>
      <w:r w:rsidRPr="000D6198">
        <w:rPr>
          <w:rFonts w:ascii="Arial" w:hAnsi="Arial" w:cs="Arial"/>
        </w:rPr>
        <w:t xml:space="preserve"> Paido.</w:t>
      </w:r>
    </w:p>
    <w:p w14:paraId="0CCD7AE5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McLachlan, C., Fleer, M., &amp; Edwards, S. (2010). </w:t>
      </w:r>
      <w:r w:rsidRPr="000D6198">
        <w:rPr>
          <w:rFonts w:ascii="Arial" w:hAnsi="Arial" w:cs="Arial"/>
          <w:i/>
          <w:iCs/>
        </w:rPr>
        <w:t>Early Childhood Curriculum: Planning, assessment, implementation</w:t>
      </w:r>
      <w:r w:rsidRPr="000D6198">
        <w:rPr>
          <w:rFonts w:ascii="Arial" w:hAnsi="Arial" w:cs="Arial"/>
        </w:rPr>
        <w:t>. Cambridge University.</w:t>
      </w:r>
    </w:p>
    <w:p w14:paraId="41F055FE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Mooney, C. G. (2013). </w:t>
      </w:r>
      <w:r w:rsidRPr="000D6198">
        <w:rPr>
          <w:rFonts w:ascii="Arial" w:hAnsi="Arial" w:cs="Arial"/>
          <w:i/>
          <w:iCs/>
        </w:rPr>
        <w:t xml:space="preserve">Theories of childhood: an introduction to Dewey, Montessori, Erikson, Piaget, and Vygotsky </w:t>
      </w:r>
      <w:r w:rsidRPr="000D6198">
        <w:rPr>
          <w:rFonts w:ascii="Arial" w:hAnsi="Arial" w:cs="Arial"/>
        </w:rPr>
        <w:t>(2nd edition). Redleaf Press.</w:t>
      </w:r>
    </w:p>
    <w:p w14:paraId="3C1FD0F5" w14:textId="39851A69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Navrátilová, H. (2015). Učitel/ka mateřské školy a jeho postavení ve školském systému. In A. Wiegerová (Ed.), </w:t>
      </w:r>
      <w:r w:rsidRPr="000D6198">
        <w:rPr>
          <w:rFonts w:ascii="Arial" w:hAnsi="Arial" w:cs="Arial"/>
          <w:i/>
          <w:iCs/>
        </w:rPr>
        <w:t xml:space="preserve">Profesionalizace učitele mateřské školy z pohledu reformy kurikula </w:t>
      </w:r>
      <w:r w:rsidRPr="000D6198">
        <w:rPr>
          <w:rFonts w:ascii="Arial" w:hAnsi="Arial" w:cs="Arial"/>
        </w:rPr>
        <w:t xml:space="preserve">(pp. 21–36). </w:t>
      </w:r>
      <w:r w:rsidR="00923B63">
        <w:rPr>
          <w:rFonts w:ascii="Arial" w:hAnsi="Arial" w:cs="Arial"/>
        </w:rPr>
        <w:t>Univerzita Tomáše Bati ve Zlíně</w:t>
      </w:r>
      <w:r w:rsidRPr="000D6198">
        <w:rPr>
          <w:rFonts w:ascii="Arial" w:hAnsi="Arial" w:cs="Arial"/>
        </w:rPr>
        <w:t>.</w:t>
      </w:r>
    </w:p>
    <w:p w14:paraId="2BA01F1F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Navrátilová, H., Urbánek, P., Pacholík, V., &amp; Picková, H. (2020). </w:t>
      </w:r>
      <w:r w:rsidRPr="000D6198">
        <w:rPr>
          <w:rFonts w:ascii="Arial" w:hAnsi="Arial" w:cs="Arial"/>
          <w:i/>
          <w:iCs/>
        </w:rPr>
        <w:t>Pohled zevnitř na učitelské sbory mateřských a základních škol</w:t>
      </w:r>
      <w:r w:rsidRPr="000D6198">
        <w:rPr>
          <w:rFonts w:ascii="Arial" w:hAnsi="Arial" w:cs="Arial"/>
        </w:rPr>
        <w:t>. Univerzita Tomáše Bati ve Zlíně.</w:t>
      </w:r>
    </w:p>
    <w:p w14:paraId="38D6B31E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Nosál, I. (Ed.). (2004). </w:t>
      </w:r>
      <w:r w:rsidRPr="000D6198">
        <w:rPr>
          <w:rFonts w:ascii="Arial" w:hAnsi="Arial" w:cs="Arial"/>
          <w:i/>
          <w:iCs/>
        </w:rPr>
        <w:t>Obrazy dětství v dnešní společnosti: studie ze sociologie dětství</w:t>
      </w:r>
      <w:r w:rsidRPr="000D6198">
        <w:rPr>
          <w:rFonts w:ascii="Arial" w:hAnsi="Arial" w:cs="Arial"/>
        </w:rPr>
        <w:t>. Barrister &amp; Principal.</w:t>
      </w:r>
    </w:p>
    <w:p w14:paraId="1FA24AFC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Opravilová, E. (2016). </w:t>
      </w:r>
      <w:r w:rsidRPr="000D6198">
        <w:rPr>
          <w:rFonts w:ascii="Arial" w:hAnsi="Arial" w:cs="Arial"/>
          <w:i/>
          <w:iCs/>
        </w:rPr>
        <w:t>Předškolní pedagogika</w:t>
      </w:r>
      <w:r w:rsidRPr="000D6198">
        <w:rPr>
          <w:rFonts w:ascii="Arial" w:hAnsi="Arial" w:cs="Arial"/>
        </w:rPr>
        <w:t>. Grada.</w:t>
      </w:r>
    </w:p>
    <w:p w14:paraId="30236B28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Opravilová, E., &amp; Kropáčková, J. (2016). Od předškolní výchovy k předškolnímu vzdělávání a zpátky k předškolní výchově (Cesta od nedokonalé zmenšeniny dospělého k autonomní osobnosti). </w:t>
      </w:r>
      <w:r w:rsidRPr="000D6198">
        <w:rPr>
          <w:rFonts w:ascii="Arial" w:hAnsi="Arial" w:cs="Arial"/>
          <w:i/>
          <w:iCs/>
        </w:rPr>
        <w:t>Pedagogika, 66</w:t>
      </w:r>
      <w:r w:rsidRPr="000D6198">
        <w:rPr>
          <w:rFonts w:ascii="Arial" w:hAnsi="Arial" w:cs="Arial"/>
        </w:rPr>
        <w:t>(1), 39–50.</w:t>
      </w:r>
    </w:p>
    <w:p w14:paraId="59D2AD8E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Opravilová, E., &amp; Uhlířová, J. (2019). </w:t>
      </w:r>
      <w:r w:rsidRPr="000D6198">
        <w:rPr>
          <w:rFonts w:ascii="Arial" w:hAnsi="Arial" w:cs="Arial"/>
          <w:i/>
          <w:iCs/>
        </w:rPr>
        <w:t>Příběhy české mateřské školy: vývoj a proměny předškolní výchovy</w:t>
      </w:r>
      <w:r w:rsidRPr="000D6198">
        <w:rPr>
          <w:rFonts w:ascii="Arial" w:hAnsi="Arial" w:cs="Arial"/>
        </w:rPr>
        <w:t>. Univerzita Karlova, Pedagogická fakulta.</w:t>
      </w:r>
    </w:p>
    <w:p w14:paraId="0258FA21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Palouš, R. (2009). </w:t>
      </w:r>
      <w:r w:rsidRPr="000D6198">
        <w:rPr>
          <w:rFonts w:ascii="Arial" w:hAnsi="Arial" w:cs="Arial"/>
          <w:i/>
          <w:iCs/>
        </w:rPr>
        <w:t>Paradoxy výchovy</w:t>
      </w:r>
      <w:r w:rsidRPr="000D6198">
        <w:rPr>
          <w:rFonts w:ascii="Arial" w:hAnsi="Arial" w:cs="Arial"/>
        </w:rPr>
        <w:t>. Karolinum.</w:t>
      </w:r>
    </w:p>
    <w:p w14:paraId="2A8079CA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Pelikán, J. (2011). </w:t>
      </w:r>
      <w:r w:rsidRPr="000D6198">
        <w:rPr>
          <w:rFonts w:ascii="Arial" w:hAnsi="Arial" w:cs="Arial"/>
          <w:i/>
          <w:iCs/>
        </w:rPr>
        <w:t>Hledání těžiště výchovy</w:t>
      </w:r>
      <w:r w:rsidRPr="000D6198">
        <w:rPr>
          <w:rFonts w:ascii="Arial" w:hAnsi="Arial" w:cs="Arial"/>
        </w:rPr>
        <w:t>. Karolinum.</w:t>
      </w:r>
    </w:p>
    <w:p w14:paraId="1DCCFDE6" w14:textId="0B3D7513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Petrová, Z. (2008). </w:t>
      </w:r>
      <w:r w:rsidRPr="000D6198">
        <w:rPr>
          <w:rFonts w:ascii="Arial" w:hAnsi="Arial" w:cs="Arial"/>
          <w:i/>
          <w:iCs/>
        </w:rPr>
        <w:t>Vygotského škola v pedagogike</w:t>
      </w:r>
      <w:r w:rsidR="00923B63">
        <w:rPr>
          <w:rFonts w:ascii="Arial" w:hAnsi="Arial" w:cs="Arial"/>
        </w:rPr>
        <w:t>. Trnavská univerzita v Trnave</w:t>
      </w:r>
      <w:r w:rsidRPr="000D6198">
        <w:rPr>
          <w:rFonts w:ascii="Arial" w:hAnsi="Arial" w:cs="Arial"/>
        </w:rPr>
        <w:t>.</w:t>
      </w:r>
    </w:p>
    <w:p w14:paraId="5C351DEB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lastRenderedPageBreak/>
        <w:t xml:space="preserve">Píšová, M. (Ed.) (2007). </w:t>
      </w:r>
      <w:r w:rsidRPr="000D6198">
        <w:rPr>
          <w:rFonts w:ascii="Arial" w:hAnsi="Arial" w:cs="Arial"/>
          <w:i/>
          <w:iCs/>
        </w:rPr>
        <w:t>Portfolio v profesní přípravě učitele</w:t>
      </w:r>
      <w:r w:rsidRPr="000D6198">
        <w:rPr>
          <w:rFonts w:ascii="Arial" w:hAnsi="Arial" w:cs="Arial"/>
        </w:rPr>
        <w:t>. Univerzita Pardubice.</w:t>
      </w:r>
    </w:p>
    <w:p w14:paraId="7CC9B781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Prout, A. (2005). </w:t>
      </w:r>
      <w:r w:rsidRPr="000D6198">
        <w:rPr>
          <w:rFonts w:ascii="Arial" w:hAnsi="Arial" w:cs="Arial"/>
          <w:i/>
          <w:iCs/>
        </w:rPr>
        <w:t>The Future of Childhood: Towards the Interdisciplinary Study of Children</w:t>
      </w:r>
      <w:r w:rsidRPr="000D6198">
        <w:rPr>
          <w:rFonts w:ascii="Arial" w:hAnsi="Arial" w:cs="Arial"/>
        </w:rPr>
        <w:t>. Routledge Falmer.</w:t>
      </w:r>
    </w:p>
    <w:p w14:paraId="6191C8B9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Průcha, J., Burkovičová, R., Dopita, M., Paloncyová, J., &amp; Syslová, Z. (2016). </w:t>
      </w:r>
      <w:r w:rsidRPr="000D6198">
        <w:rPr>
          <w:rFonts w:ascii="Arial" w:hAnsi="Arial" w:cs="Arial"/>
          <w:i/>
          <w:iCs/>
        </w:rPr>
        <w:t>Předškolní dítě a svět vzdělávání: přehled teorie, praxe a výzkumných poznatků</w:t>
      </w:r>
      <w:r w:rsidRPr="000D6198">
        <w:rPr>
          <w:rFonts w:ascii="Arial" w:hAnsi="Arial" w:cs="Arial"/>
        </w:rPr>
        <w:t>. Wolters Kluwer.</w:t>
      </w:r>
    </w:p>
    <w:p w14:paraId="30CE3A99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Pupala, B., &amp; Kaščák, O. (2014). </w:t>
      </w:r>
      <w:r w:rsidRPr="000D6198">
        <w:rPr>
          <w:rFonts w:ascii="Arial" w:hAnsi="Arial" w:cs="Arial"/>
          <w:i/>
          <w:iCs/>
        </w:rPr>
        <w:t>Neposedné predškolské kurikulum: od komparatívnej analýzy k učiteľským emóciám</w:t>
      </w:r>
      <w:r w:rsidRPr="000D6198">
        <w:rPr>
          <w:rFonts w:ascii="Arial" w:hAnsi="Arial" w:cs="Arial"/>
        </w:rPr>
        <w:t>. Wolters Kluwer.</w:t>
      </w:r>
    </w:p>
    <w:p w14:paraId="72AACDCE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Rabušicová, M. (2015). Puzzle předškolní výchovy a péče v Evropě: kde je Česká republika? In D. Greger (Ed.), </w:t>
      </w:r>
      <w:r w:rsidRPr="000D6198">
        <w:rPr>
          <w:rFonts w:ascii="Arial" w:hAnsi="Arial" w:cs="Arial"/>
          <w:i/>
          <w:iCs/>
        </w:rPr>
        <w:t xml:space="preserve">Srovnávací pedagogika: proměny a výzvy </w:t>
      </w:r>
      <w:r w:rsidRPr="000D6198">
        <w:rPr>
          <w:rFonts w:ascii="Arial" w:hAnsi="Arial" w:cs="Arial"/>
        </w:rPr>
        <w:t>(pp. 83–100). Univerzita Karlova, Pedagogická fakulta.</w:t>
      </w:r>
    </w:p>
    <w:p w14:paraId="1DA649F4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Sommer, D., Pramling, S. I., &amp; Hundeide, K. (2010). </w:t>
      </w:r>
      <w:r w:rsidRPr="000D6198">
        <w:rPr>
          <w:rFonts w:ascii="Arial" w:hAnsi="Arial" w:cs="Arial"/>
          <w:i/>
          <w:iCs/>
        </w:rPr>
        <w:t>Child Perspectives and Children's Perspectives in Theory and Practice</w:t>
      </w:r>
      <w:r w:rsidRPr="000D6198">
        <w:rPr>
          <w:rFonts w:ascii="Arial" w:hAnsi="Arial" w:cs="Arial"/>
        </w:rPr>
        <w:t>. Springer.</w:t>
      </w:r>
    </w:p>
    <w:p w14:paraId="0F6FE1B2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Spilková, V., &amp; Hejlová, H. (Eds.) (2010). </w:t>
      </w:r>
      <w:r w:rsidRPr="000D6198">
        <w:rPr>
          <w:rFonts w:ascii="Arial" w:hAnsi="Arial" w:cs="Arial"/>
          <w:i/>
          <w:iCs/>
        </w:rPr>
        <w:t>Příprava učitelů pro primární a preprimární vzdělávání v Česku a na Slovensku: vývoj po roce 1989 a perspektivy</w:t>
      </w:r>
      <w:r w:rsidRPr="000D6198">
        <w:rPr>
          <w:rFonts w:ascii="Arial" w:hAnsi="Arial" w:cs="Arial"/>
        </w:rPr>
        <w:t>. Univerzita Karlova, Pedagogická fakulta.</w:t>
      </w:r>
    </w:p>
    <w:p w14:paraId="52322B27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Spilková, V., &amp; Zavadilová, B. (2021). Mentoring jako prostředek podpory profesního učení studentů učitelství a učitelů. </w:t>
      </w:r>
      <w:r w:rsidRPr="000D6198">
        <w:rPr>
          <w:rFonts w:ascii="Arial" w:hAnsi="Arial" w:cs="Arial"/>
          <w:i/>
          <w:iCs/>
        </w:rPr>
        <w:t>Pedagogická orientace, 31</w:t>
      </w:r>
      <w:r w:rsidRPr="000D6198">
        <w:rPr>
          <w:rFonts w:ascii="Arial" w:hAnsi="Arial" w:cs="Arial"/>
        </w:rPr>
        <w:t>(1), 4–34.</w:t>
      </w:r>
    </w:p>
    <w:p w14:paraId="69AE4790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Stephen, C. (2012). Looking for Theory in Preschool Education</w:t>
      </w:r>
      <w:r w:rsidRPr="000D6198">
        <w:rPr>
          <w:rFonts w:ascii="Arial" w:hAnsi="Arial" w:cs="Arial"/>
          <w:i/>
          <w:iCs/>
        </w:rPr>
        <w:t>. Studies in Philosophy and Education, 31</w:t>
      </w:r>
      <w:r w:rsidRPr="000D6198">
        <w:rPr>
          <w:rFonts w:ascii="Arial" w:hAnsi="Arial" w:cs="Arial"/>
        </w:rPr>
        <w:t>, 227–238.</w:t>
      </w:r>
    </w:p>
    <w:p w14:paraId="5DFC5BB1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Svobodová E., &amp; Vítečková M. (2017). </w:t>
      </w:r>
      <w:r w:rsidRPr="000D6198">
        <w:rPr>
          <w:rFonts w:ascii="Arial" w:hAnsi="Arial" w:cs="Arial"/>
          <w:i/>
          <w:iCs/>
        </w:rPr>
        <w:t>Osobnost předškolního pedagoga: sebereflexe, sociální kompetence a jejich rozvíjení</w:t>
      </w:r>
      <w:r w:rsidRPr="000D6198">
        <w:rPr>
          <w:rFonts w:ascii="Arial" w:hAnsi="Arial" w:cs="Arial"/>
        </w:rPr>
        <w:t>. Portál.</w:t>
      </w:r>
    </w:p>
    <w:p w14:paraId="35568339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Syslová, Z. (2012). </w:t>
      </w:r>
      <w:r w:rsidRPr="000D6198">
        <w:rPr>
          <w:rFonts w:ascii="Arial" w:hAnsi="Arial" w:cs="Arial"/>
          <w:i/>
        </w:rPr>
        <w:t>Autoevaluace v mateřské škole.</w:t>
      </w:r>
      <w:r w:rsidRPr="000D6198">
        <w:rPr>
          <w:rFonts w:ascii="Arial" w:hAnsi="Arial" w:cs="Arial"/>
        </w:rPr>
        <w:t xml:space="preserve"> Portál.</w:t>
      </w:r>
    </w:p>
    <w:p w14:paraId="52F4E717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Syslová, Z. (2013). </w:t>
      </w:r>
      <w:r w:rsidRPr="000D6198">
        <w:rPr>
          <w:rFonts w:ascii="Arial" w:hAnsi="Arial" w:cs="Arial"/>
          <w:i/>
          <w:iCs/>
        </w:rPr>
        <w:t>Profesní kompetence učitelky mateřské školy</w:t>
      </w:r>
      <w:r w:rsidRPr="000D6198">
        <w:rPr>
          <w:rFonts w:ascii="Arial" w:hAnsi="Arial" w:cs="Arial"/>
        </w:rPr>
        <w:t>. Grada.</w:t>
      </w:r>
    </w:p>
    <w:p w14:paraId="18523ED7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Syslová, Z. (2017). </w:t>
      </w:r>
      <w:r w:rsidRPr="000D6198">
        <w:rPr>
          <w:rFonts w:ascii="Arial" w:hAnsi="Arial" w:cs="Arial"/>
          <w:i/>
          <w:iCs/>
        </w:rPr>
        <w:t>Učitel v předškolním vzdělávání a jeho příprava na profesi</w:t>
      </w:r>
      <w:r w:rsidRPr="000D6198">
        <w:rPr>
          <w:rFonts w:ascii="Arial" w:hAnsi="Arial" w:cs="Arial"/>
        </w:rPr>
        <w:t>. Masarykova univerzita.</w:t>
      </w:r>
    </w:p>
    <w:p w14:paraId="26417DA6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Syslová, Z., Borkovcová, I., &amp; Průcha, J. (2014). </w:t>
      </w:r>
      <w:r w:rsidRPr="000D6198">
        <w:rPr>
          <w:rFonts w:ascii="Arial" w:hAnsi="Arial" w:cs="Arial"/>
          <w:i/>
          <w:iCs/>
        </w:rPr>
        <w:t>Péče a vzdělávání dětí v raném věku: komparace české a zahraniční situace</w:t>
      </w:r>
      <w:r w:rsidRPr="000D6198">
        <w:rPr>
          <w:rFonts w:ascii="Arial" w:hAnsi="Arial" w:cs="Arial"/>
        </w:rPr>
        <w:t>. Wolters Kluwer</w:t>
      </w:r>
      <w:r>
        <w:rPr>
          <w:rFonts w:ascii="Arial" w:hAnsi="Arial" w:cs="Arial"/>
        </w:rPr>
        <w:t>.</w:t>
      </w:r>
    </w:p>
    <w:p w14:paraId="397DFDFB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Syslová, Z., Kratochvílová, J., &amp; Fikarová, T. (2018). </w:t>
      </w:r>
      <w:r w:rsidRPr="000D6198">
        <w:rPr>
          <w:rFonts w:ascii="Arial" w:hAnsi="Arial" w:cs="Arial"/>
          <w:i/>
          <w:iCs/>
        </w:rPr>
        <w:t>Pedagogická diagnostika v MŠ: práce s portfoliem dítěte</w:t>
      </w:r>
      <w:r w:rsidRPr="000D6198">
        <w:rPr>
          <w:rFonts w:ascii="Arial" w:hAnsi="Arial" w:cs="Arial"/>
        </w:rPr>
        <w:t>. Portál.</w:t>
      </w:r>
    </w:p>
    <w:p w14:paraId="31855443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Syslová, Z., Najvarová, V., Nováková, E., Pospíchalová, A., &amp; Václavková, K. (2019). </w:t>
      </w:r>
      <w:r w:rsidRPr="000D6198">
        <w:rPr>
          <w:rFonts w:ascii="Arial" w:hAnsi="Arial" w:cs="Arial"/>
          <w:i/>
          <w:iCs/>
        </w:rPr>
        <w:t>Didaktika mateřské školy.</w:t>
      </w:r>
      <w:r w:rsidRPr="000D6198">
        <w:rPr>
          <w:rFonts w:ascii="Arial" w:hAnsi="Arial" w:cs="Arial"/>
        </w:rPr>
        <w:t xml:space="preserve"> Wolters Kluwer.</w:t>
      </w:r>
    </w:p>
    <w:p w14:paraId="62FE4C27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Šulová, L. (2003). </w:t>
      </w:r>
      <w:r w:rsidRPr="000D6198">
        <w:rPr>
          <w:rFonts w:ascii="Arial" w:hAnsi="Arial" w:cs="Arial"/>
          <w:i/>
          <w:iCs/>
        </w:rPr>
        <w:t>Předškolní dítě a jeho svět</w:t>
      </w:r>
      <w:r w:rsidRPr="000D6198">
        <w:rPr>
          <w:rFonts w:ascii="Arial" w:hAnsi="Arial" w:cs="Arial"/>
        </w:rPr>
        <w:t>. Univerzita Karlova.</w:t>
      </w:r>
    </w:p>
    <w:p w14:paraId="50BC6EC0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  <w:i/>
          <w:iCs/>
        </w:rPr>
        <w:t xml:space="preserve">Van Oers, B. (2018). </w:t>
      </w:r>
      <w:r w:rsidRPr="000D6198">
        <w:rPr>
          <w:rFonts w:ascii="Arial" w:hAnsi="Arial" w:cs="Arial"/>
        </w:rPr>
        <w:t xml:space="preserve">Long-Standing and Innovative Programs in Early Childhood Education: An Introduction. In M. Fleer &amp; B. van Oers (Eds.), </w:t>
      </w:r>
      <w:r w:rsidRPr="000D6198">
        <w:rPr>
          <w:rFonts w:ascii="Arial" w:hAnsi="Arial" w:cs="Arial"/>
          <w:i/>
          <w:iCs/>
        </w:rPr>
        <w:t>International Handbook on Early Childhood Education</w:t>
      </w:r>
      <w:r w:rsidRPr="000D6198">
        <w:rPr>
          <w:rFonts w:ascii="Arial" w:hAnsi="Arial" w:cs="Arial"/>
        </w:rPr>
        <w:t xml:space="preserve">, </w:t>
      </w:r>
      <w:r w:rsidRPr="000D6198">
        <w:rPr>
          <w:rFonts w:ascii="Arial" w:hAnsi="Arial" w:cs="Arial"/>
          <w:i/>
          <w:iCs/>
        </w:rPr>
        <w:t xml:space="preserve">Volume 1 </w:t>
      </w:r>
      <w:r w:rsidRPr="000D6198">
        <w:rPr>
          <w:rFonts w:ascii="Arial" w:hAnsi="Arial" w:cs="Arial"/>
        </w:rPr>
        <w:t>(pp. 1–31). Springer.</w:t>
      </w:r>
    </w:p>
    <w:p w14:paraId="67F19BE2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Vítková, M. (2004). </w:t>
      </w:r>
      <w:r w:rsidRPr="000D6198">
        <w:rPr>
          <w:rFonts w:ascii="Arial" w:hAnsi="Arial" w:cs="Arial"/>
          <w:i/>
          <w:iCs/>
        </w:rPr>
        <w:t>Integrativní speciální pedagogika</w:t>
      </w:r>
      <w:r w:rsidRPr="000D6198">
        <w:rPr>
          <w:rFonts w:ascii="Arial" w:hAnsi="Arial" w:cs="Arial"/>
        </w:rPr>
        <w:t>. Paido.</w:t>
      </w:r>
    </w:p>
    <w:p w14:paraId="3AF608AA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 xml:space="preserve">Vygotskij, L. S. (2004). </w:t>
      </w:r>
      <w:r w:rsidRPr="000D6198">
        <w:rPr>
          <w:rFonts w:ascii="Arial" w:hAnsi="Arial" w:cs="Arial"/>
          <w:i/>
          <w:iCs/>
        </w:rPr>
        <w:t>Psychologie myšlení a řeči</w:t>
      </w:r>
      <w:r w:rsidRPr="000D6198">
        <w:rPr>
          <w:rFonts w:ascii="Arial" w:hAnsi="Arial" w:cs="Arial"/>
        </w:rPr>
        <w:t>. Portál.</w:t>
      </w:r>
    </w:p>
    <w:p w14:paraId="0BB73A40" w14:textId="77777777" w:rsidR="004C2CDC" w:rsidRPr="000D6198" w:rsidRDefault="004C2CDC" w:rsidP="00790322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0D6198">
        <w:rPr>
          <w:rFonts w:ascii="Arial" w:hAnsi="Arial" w:cs="Arial"/>
        </w:rPr>
        <w:t>Wiegerová, A. et al. (2015). </w:t>
      </w:r>
      <w:r w:rsidRPr="000D6198">
        <w:rPr>
          <w:rFonts w:ascii="Arial" w:hAnsi="Arial" w:cs="Arial"/>
          <w:i/>
          <w:iCs/>
        </w:rPr>
        <w:t>Profesionalizace učitele mateřské školy z pohledu reformy kurikula</w:t>
      </w:r>
      <w:r w:rsidRPr="000D6198">
        <w:rPr>
          <w:rFonts w:ascii="Arial" w:hAnsi="Arial" w:cs="Arial"/>
        </w:rPr>
        <w:t>. Univerzita Tomáše Bati ve Zlíně.</w:t>
      </w:r>
    </w:p>
    <w:p w14:paraId="2F817AD7" w14:textId="77777777" w:rsidR="002A3B41" w:rsidRDefault="002A3B41" w:rsidP="00C807F4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rPr>
          <w:rFonts w:ascii="Arial" w:hAnsi="Arial" w:cs="Arial"/>
          <w:b/>
          <w:sz w:val="28"/>
          <w:szCs w:val="28"/>
        </w:rPr>
      </w:pPr>
    </w:p>
    <w:p w14:paraId="02416B4F" w14:textId="405C477E" w:rsidR="002A3B41" w:rsidRPr="001866E4" w:rsidRDefault="002A3B41" w:rsidP="002A3B41">
      <w:pPr>
        <w:pBdr>
          <w:bottom w:val="single" w:sz="6" w:space="1" w:color="auto"/>
        </w:pBdr>
        <w:autoSpaceDE w:val="0"/>
        <w:autoSpaceDN w:val="0"/>
        <w:adjustRightInd w:val="0"/>
        <w:spacing w:before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 w:rsidR="005541AD">
        <w:rPr>
          <w:rFonts w:ascii="Arial" w:hAnsi="Arial" w:cs="Arial"/>
          <w:b/>
          <w:bCs/>
          <w:color w:val="000000"/>
          <w:sz w:val="28"/>
          <w:szCs w:val="28"/>
        </w:rPr>
        <w:t> PSYCHOLOGICKÝCH A SOCIOLOGICKÝCH PŘEDPOKLADŮ PRÁCE S</w:t>
      </w:r>
      <w:r w:rsidR="00FC1856">
        <w:rPr>
          <w:rFonts w:ascii="Arial" w:hAnsi="Arial" w:cs="Arial"/>
          <w:b/>
          <w:bCs/>
          <w:color w:val="000000"/>
          <w:sz w:val="28"/>
          <w:szCs w:val="28"/>
        </w:rPr>
        <w:t> </w:t>
      </w:r>
      <w:r w:rsidR="005541AD">
        <w:rPr>
          <w:rFonts w:ascii="Arial" w:hAnsi="Arial" w:cs="Arial"/>
          <w:b/>
          <w:bCs/>
          <w:color w:val="000000"/>
          <w:sz w:val="28"/>
          <w:szCs w:val="28"/>
        </w:rPr>
        <w:t>DÍTĚTEM</w:t>
      </w:r>
      <w:r w:rsidR="00FC1856">
        <w:rPr>
          <w:rFonts w:ascii="Arial" w:hAnsi="Arial" w:cs="Arial"/>
          <w:b/>
          <w:bCs/>
          <w:color w:val="000000"/>
          <w:sz w:val="28"/>
          <w:szCs w:val="28"/>
        </w:rPr>
        <w:t xml:space="preserve"> PŘEDŠKOLNÍHO VĚKU </w:t>
      </w:r>
    </w:p>
    <w:p w14:paraId="0AA1003A" w14:textId="77777777" w:rsidR="00C06473" w:rsidRDefault="00FC1856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  <w:bCs/>
        </w:rPr>
      </w:pPr>
      <w:r w:rsidRPr="00091E2D">
        <w:rPr>
          <w:rFonts w:ascii="Arial" w:hAnsi="Arial" w:cs="Arial"/>
          <w:color w:val="000000" w:themeColor="text1"/>
        </w:rPr>
        <w:t>Definice učení. Typy učení, příklad výzkumu, aplikace v praxi.</w:t>
      </w:r>
      <w:r w:rsidR="00091E2D" w:rsidRPr="00091E2D">
        <w:rPr>
          <w:rFonts w:ascii="Arial" w:hAnsi="Arial" w:cs="Arial"/>
          <w:color w:val="000000" w:themeColor="text1"/>
        </w:rPr>
        <w:t xml:space="preserve"> K</w:t>
      </w:r>
      <w:r w:rsidR="005D3CE7" w:rsidRPr="00091E2D">
        <w:rPr>
          <w:rFonts w:ascii="Arial" w:hAnsi="Arial" w:cs="Arial"/>
          <w:bCs/>
        </w:rPr>
        <w:t>lasické a operantní podmiňování</w:t>
      </w:r>
      <w:r w:rsidR="00091E2D" w:rsidRPr="00091E2D">
        <w:rPr>
          <w:rFonts w:ascii="Arial" w:hAnsi="Arial" w:cs="Arial"/>
          <w:bCs/>
        </w:rPr>
        <w:t xml:space="preserve">. </w:t>
      </w:r>
      <w:r w:rsidR="00091E2D">
        <w:rPr>
          <w:rFonts w:ascii="Arial" w:hAnsi="Arial" w:cs="Arial"/>
          <w:bCs/>
        </w:rPr>
        <w:t>I</w:t>
      </w:r>
      <w:r w:rsidR="005D3CE7" w:rsidRPr="00091E2D">
        <w:rPr>
          <w:rFonts w:ascii="Arial" w:hAnsi="Arial" w:cs="Arial"/>
          <w:bCs/>
        </w:rPr>
        <w:t>mprinting, učení vhledem, učení nápodobou</w:t>
      </w:r>
      <w:r w:rsidR="00091E2D">
        <w:rPr>
          <w:rFonts w:ascii="Arial" w:hAnsi="Arial" w:cs="Arial"/>
          <w:bCs/>
        </w:rPr>
        <w:t>.</w:t>
      </w:r>
    </w:p>
    <w:p w14:paraId="0346134C" w14:textId="4BE42660" w:rsidR="005D3CE7" w:rsidRPr="00C06473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  <w:bCs/>
        </w:rPr>
      </w:pPr>
      <w:r w:rsidRPr="00C06473">
        <w:rPr>
          <w:rFonts w:ascii="Arial" w:hAnsi="Arial" w:cs="Arial"/>
        </w:rPr>
        <w:t>Obsahová stránka učení a vyučování.</w:t>
      </w:r>
    </w:p>
    <w:p w14:paraId="325F0714" w14:textId="290F9C35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C06473">
        <w:rPr>
          <w:rFonts w:ascii="Arial" w:hAnsi="Arial" w:cs="Arial"/>
        </w:rPr>
        <w:t>Motivace v pedagogických situacích. Specifika motivace v mateřské škole.</w:t>
      </w:r>
    </w:p>
    <w:p w14:paraId="029F5427" w14:textId="7FA6B935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C06473">
        <w:rPr>
          <w:rFonts w:ascii="Arial" w:hAnsi="Arial" w:cs="Arial"/>
        </w:rPr>
        <w:t xml:space="preserve">Socializace, analýza pojmu. </w:t>
      </w:r>
      <w:r w:rsidRPr="0026303B">
        <w:rPr>
          <w:rFonts w:ascii="Arial" w:hAnsi="Arial" w:cs="Arial"/>
        </w:rPr>
        <w:t xml:space="preserve">Proces socializace a jeho etapy. </w:t>
      </w:r>
    </w:p>
    <w:p w14:paraId="356C0408" w14:textId="1436BD49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C06473">
        <w:rPr>
          <w:rFonts w:ascii="Arial" w:hAnsi="Arial" w:cs="Arial"/>
        </w:rPr>
        <w:t>Dětství jako významná etapa socializace.</w:t>
      </w:r>
      <w:r w:rsidRPr="0026303B">
        <w:rPr>
          <w:rFonts w:ascii="Arial" w:hAnsi="Arial" w:cs="Arial"/>
        </w:rPr>
        <w:t xml:space="preserve"> Kulturní aspekty socializace. Formování sociálních vztahů dítěte, sociální skupina a etapy jejího formování, postavení jedince v malé sociální skupině (status, role, pozice).</w:t>
      </w:r>
    </w:p>
    <w:p w14:paraId="0BE372AA" w14:textId="7168071A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C06473">
        <w:rPr>
          <w:rFonts w:ascii="Arial" w:hAnsi="Arial" w:cs="Arial"/>
        </w:rPr>
        <w:t xml:space="preserve">Kultura a etnická </w:t>
      </w:r>
      <w:r w:rsidR="00936376" w:rsidRPr="00C06473">
        <w:rPr>
          <w:rFonts w:ascii="Arial" w:hAnsi="Arial" w:cs="Arial"/>
        </w:rPr>
        <w:t>heterogennost – analýza</w:t>
      </w:r>
      <w:r w:rsidRPr="00C06473">
        <w:rPr>
          <w:rFonts w:ascii="Arial" w:hAnsi="Arial" w:cs="Arial"/>
        </w:rPr>
        <w:t xml:space="preserve"> současné situace v mateřských školách. Multikulturalita v předškolním vzdělávání.</w:t>
      </w:r>
    </w:p>
    <w:p w14:paraId="2FB2A060" w14:textId="211CEF30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C06473">
        <w:rPr>
          <w:rFonts w:ascii="Arial" w:hAnsi="Arial" w:cs="Arial"/>
        </w:rPr>
        <w:t>Sociální klima mateřské školy, klima školní třídy v mateřské škole.</w:t>
      </w:r>
    </w:p>
    <w:p w14:paraId="72BF5AB0" w14:textId="3331B1DB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C06473">
        <w:rPr>
          <w:rFonts w:ascii="Arial" w:hAnsi="Arial" w:cs="Arial"/>
        </w:rPr>
        <w:t>Profesní cyklus učitele mateřské školy. Učitel jako aktér edukace v mateřské škole. Příčiny a prevence vyhoření. Wellbeing učitele, techniky psychohygieny.</w:t>
      </w:r>
    </w:p>
    <w:p w14:paraId="32070DA5" w14:textId="1E4422D3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 xml:space="preserve">Typologie osobnosti učitele, sociální kompetence učitele. Učitel </w:t>
      </w:r>
      <w:r w:rsidRPr="00C06473">
        <w:rPr>
          <w:rFonts w:ascii="Arial" w:hAnsi="Arial" w:cs="Arial"/>
        </w:rPr>
        <w:t>mateřské</w:t>
      </w:r>
      <w:r w:rsidRPr="0026303B">
        <w:rPr>
          <w:rFonts w:ascii="Arial" w:hAnsi="Arial" w:cs="Arial"/>
        </w:rPr>
        <w:t xml:space="preserve"> školy a dítě předškolního věku ve vzájemných interakcích.</w:t>
      </w:r>
    </w:p>
    <w:p w14:paraId="53A34895" w14:textId="5A38ED14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>Zvláštnosti dětské psychiky. Představivost dítěte – druhy představ, jejich uplatnění ve výchovně-vzdělávacím proces</w:t>
      </w:r>
      <w:r w:rsidR="00091E2D">
        <w:rPr>
          <w:rFonts w:ascii="Arial" w:hAnsi="Arial" w:cs="Arial"/>
        </w:rPr>
        <w:t>u</w:t>
      </w:r>
      <w:r w:rsidRPr="0026303B">
        <w:rPr>
          <w:rFonts w:ascii="Arial" w:hAnsi="Arial" w:cs="Arial"/>
        </w:rPr>
        <w:t>.</w:t>
      </w:r>
    </w:p>
    <w:p w14:paraId="3A246D92" w14:textId="24FBB702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>Emocionalita a motivace. Specifika citového prožívání dětí předškolního věku.</w:t>
      </w:r>
    </w:p>
    <w:p w14:paraId="228C5408" w14:textId="590377D1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 xml:space="preserve">Osobnost dítěte mladšího školního </w:t>
      </w:r>
      <w:r w:rsidR="00FD44E2" w:rsidRPr="0026303B">
        <w:rPr>
          <w:rFonts w:ascii="Arial" w:hAnsi="Arial" w:cs="Arial"/>
        </w:rPr>
        <w:t>věku – aplikace</w:t>
      </w:r>
      <w:r w:rsidRPr="0026303B">
        <w:rPr>
          <w:rFonts w:ascii="Arial" w:hAnsi="Arial" w:cs="Arial"/>
        </w:rPr>
        <w:t xml:space="preserve"> vývojových specifik v jeho edukaci. Typologie osobnosti, temperament.</w:t>
      </w:r>
    </w:p>
    <w:p w14:paraId="7C807026" w14:textId="7AAB0196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 xml:space="preserve">Seberegulace </w:t>
      </w:r>
      <w:r w:rsidR="005155B8">
        <w:rPr>
          <w:rFonts w:ascii="Arial" w:hAnsi="Arial" w:cs="Arial"/>
        </w:rPr>
        <w:t>a morální vývoj jednotlivce. Stá</w:t>
      </w:r>
      <w:r w:rsidRPr="0026303B">
        <w:rPr>
          <w:rFonts w:ascii="Arial" w:hAnsi="Arial" w:cs="Arial"/>
        </w:rPr>
        <w:t xml:space="preserve">dia morálního vývoje podle Kohlberga a Piageta. </w:t>
      </w:r>
    </w:p>
    <w:p w14:paraId="665B5950" w14:textId="1591D040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>Vývoj identity a sebehodnocení dítěte v předškolním věku.</w:t>
      </w:r>
    </w:p>
    <w:p w14:paraId="597E4779" w14:textId="7C886258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 xml:space="preserve">Hra a její psychologické aspekty, znaky herního konání dětí, teorie a druhy her. </w:t>
      </w:r>
    </w:p>
    <w:p w14:paraId="09DFC803" w14:textId="1F238E09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>Sociální učení</w:t>
      </w:r>
      <w:r w:rsidR="00612186">
        <w:rPr>
          <w:rFonts w:ascii="Arial" w:hAnsi="Arial" w:cs="Arial"/>
        </w:rPr>
        <w:t xml:space="preserve"> </w:t>
      </w:r>
      <w:r w:rsidRPr="0026303B">
        <w:rPr>
          <w:rFonts w:ascii="Arial" w:hAnsi="Arial" w:cs="Arial"/>
        </w:rPr>
        <w:t xml:space="preserve">a jeho formy s akcentem na předškolní věk. </w:t>
      </w:r>
      <w:r w:rsidR="00612186">
        <w:rPr>
          <w:rFonts w:ascii="Arial" w:hAnsi="Arial" w:cs="Arial"/>
        </w:rPr>
        <w:t xml:space="preserve">Výzkum Alberta Bandury. </w:t>
      </w:r>
      <w:r w:rsidRPr="0026303B">
        <w:rPr>
          <w:rFonts w:ascii="Arial" w:hAnsi="Arial" w:cs="Arial"/>
        </w:rPr>
        <w:t>Aplikační rovina sociálního učení, uveďte příklad z praxe.</w:t>
      </w:r>
    </w:p>
    <w:p w14:paraId="6908D9BA" w14:textId="122B9A35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C06473">
        <w:rPr>
          <w:rFonts w:ascii="Arial" w:hAnsi="Arial" w:cs="Arial"/>
        </w:rPr>
        <w:t>Sociální vliv</w:t>
      </w:r>
      <w:r w:rsidRPr="0026303B">
        <w:rPr>
          <w:rFonts w:ascii="Arial" w:hAnsi="Arial" w:cs="Arial"/>
        </w:rPr>
        <w:t xml:space="preserve"> ve skupinách (sociální facilitace a zahálka, konformita, poslušnost, skupinová polarizace a myšlení, soutěživost, kooperace, vůdcovství)</w:t>
      </w:r>
      <w:r w:rsidR="005155B8">
        <w:rPr>
          <w:rFonts w:ascii="Arial" w:hAnsi="Arial" w:cs="Arial"/>
        </w:rPr>
        <w:t>.</w:t>
      </w:r>
    </w:p>
    <w:p w14:paraId="1395AF15" w14:textId="1DD055D6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C06473">
        <w:rPr>
          <w:rFonts w:ascii="Arial" w:hAnsi="Arial" w:cs="Arial"/>
        </w:rPr>
        <w:t>Sociální chování</w:t>
      </w:r>
      <w:r w:rsidRPr="0026303B">
        <w:rPr>
          <w:rFonts w:ascii="Arial" w:hAnsi="Arial" w:cs="Arial"/>
        </w:rPr>
        <w:t xml:space="preserve"> (sociální norma, konflikt, frustrace, prosociální chování, agresivní a pasivní chování, zátěž a stres).</w:t>
      </w:r>
    </w:p>
    <w:p w14:paraId="706A6B6D" w14:textId="0DD70F7F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 xml:space="preserve">Komunikační proces a jeho složky. Formy komunikace. Bariéry komunikace. </w:t>
      </w:r>
    </w:p>
    <w:p w14:paraId="3DA83AA5" w14:textId="088B81E6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 xml:space="preserve">Etapy vývoje dětské řeči. Bilingvismus a bilingvní výchova. Sociální komunikace jako nevyhnutelná složka interakce a pedagogické komunikace v mateřské škole. </w:t>
      </w:r>
    </w:p>
    <w:p w14:paraId="79DEA421" w14:textId="72367141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>Psychologie rodiny. Vývojový cyklus rodiny. Vztahy a procesy v rodině s dítětem předškolního věku. Současná rodina, specifika přístupu v praxi.</w:t>
      </w:r>
    </w:p>
    <w:p w14:paraId="6D4B7E2C" w14:textId="0B7BC647" w:rsidR="005D3CE7" w:rsidRPr="0026303B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>Školní zralost. Složky školní zralosti, kritéria a s</w:t>
      </w:r>
      <w:r w:rsidR="00612186">
        <w:rPr>
          <w:rFonts w:ascii="Arial" w:hAnsi="Arial" w:cs="Arial"/>
        </w:rPr>
        <w:t>creening</w:t>
      </w:r>
      <w:r w:rsidRPr="0026303B">
        <w:rPr>
          <w:rFonts w:ascii="Arial" w:hAnsi="Arial" w:cs="Arial"/>
        </w:rPr>
        <w:t xml:space="preserve"> školní zralosti. </w:t>
      </w:r>
    </w:p>
    <w:p w14:paraId="6453D41E" w14:textId="23723708" w:rsidR="005D3CE7" w:rsidRDefault="005D3CE7" w:rsidP="00C06473">
      <w:pPr>
        <w:pStyle w:val="ListParagraph"/>
        <w:numPr>
          <w:ilvl w:val="0"/>
          <w:numId w:val="42"/>
        </w:numPr>
        <w:spacing w:before="240" w:after="120" w:line="276" w:lineRule="auto"/>
        <w:ind w:hanging="709"/>
        <w:jc w:val="both"/>
        <w:rPr>
          <w:rFonts w:ascii="Arial" w:hAnsi="Arial" w:cs="Arial"/>
        </w:rPr>
      </w:pPr>
      <w:r w:rsidRPr="0026303B">
        <w:rPr>
          <w:rFonts w:ascii="Arial" w:hAnsi="Arial" w:cs="Arial"/>
        </w:rPr>
        <w:t>Psychologické aspekty školní integrované přípravy.</w:t>
      </w:r>
    </w:p>
    <w:p w14:paraId="31C4C50E" w14:textId="77777777" w:rsidR="00080E2A" w:rsidRDefault="00080E2A" w:rsidP="00080E2A">
      <w:pPr>
        <w:spacing w:line="276" w:lineRule="auto"/>
        <w:jc w:val="both"/>
        <w:rPr>
          <w:rFonts w:ascii="Arial" w:hAnsi="Arial" w:cs="Arial"/>
        </w:rPr>
      </w:pPr>
    </w:p>
    <w:p w14:paraId="6492D686" w14:textId="77777777" w:rsidR="00080E2A" w:rsidRPr="00080E2A" w:rsidRDefault="00080E2A" w:rsidP="00080E2A">
      <w:pPr>
        <w:spacing w:line="276" w:lineRule="auto"/>
        <w:jc w:val="both"/>
        <w:rPr>
          <w:rFonts w:ascii="Arial" w:hAnsi="Arial" w:cs="Arial"/>
        </w:rPr>
      </w:pPr>
    </w:p>
    <w:p w14:paraId="10B9CDFB" w14:textId="56D62DC2" w:rsidR="004C2CDC" w:rsidRPr="004C2CDC" w:rsidRDefault="005D3CE7" w:rsidP="004C2CDC">
      <w:pPr>
        <w:spacing w:before="240" w:line="360" w:lineRule="auto"/>
        <w:jc w:val="both"/>
        <w:rPr>
          <w:rFonts w:ascii="Arial" w:hAnsi="Arial" w:cs="Arial"/>
          <w:b/>
        </w:rPr>
      </w:pPr>
      <w:r w:rsidRPr="00FD44E2">
        <w:rPr>
          <w:rFonts w:ascii="Arial" w:hAnsi="Arial" w:cs="Arial"/>
          <w:b/>
        </w:rPr>
        <w:lastRenderedPageBreak/>
        <w:t>Doporučená literatura</w:t>
      </w:r>
    </w:p>
    <w:p w14:paraId="431FC8D6" w14:textId="77777777" w:rsidR="004C2CDC" w:rsidRPr="00FD44E2" w:rsidRDefault="004C2CDC" w:rsidP="006258D5">
      <w:pPr>
        <w:spacing w:before="240"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 xml:space="preserve">Backer-Braun, K. (2014). </w:t>
      </w:r>
      <w:r w:rsidRPr="00FD44E2">
        <w:rPr>
          <w:rFonts w:ascii="Arial" w:hAnsi="Arial" w:cs="Arial"/>
          <w:i/>
        </w:rPr>
        <w:t>Rozvoj inteligence u dětí od 3 do 6 let</w:t>
      </w:r>
      <w:r w:rsidRPr="00FD44E2">
        <w:rPr>
          <w:rFonts w:ascii="Arial" w:hAnsi="Arial" w:cs="Arial"/>
        </w:rPr>
        <w:t>. Grada.</w:t>
      </w:r>
    </w:p>
    <w:p w14:paraId="35688B7D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 xml:space="preserve">Fontana, D. (2003). </w:t>
      </w:r>
      <w:r w:rsidRPr="00FD44E2">
        <w:rPr>
          <w:rFonts w:ascii="Arial" w:hAnsi="Arial" w:cs="Arial"/>
          <w:i/>
        </w:rPr>
        <w:t>Psychologie ve školní praxi</w:t>
      </w:r>
      <w:r w:rsidRPr="00FD44E2">
        <w:rPr>
          <w:rFonts w:ascii="Arial" w:hAnsi="Arial" w:cs="Arial"/>
        </w:rPr>
        <w:t xml:space="preserve">. Portál. </w:t>
      </w:r>
    </w:p>
    <w:p w14:paraId="06BC1AC6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 xml:space="preserve">Geldard, K., &amp; Geldard, D. (2008). </w:t>
      </w:r>
      <w:r w:rsidRPr="00FD44E2">
        <w:rPr>
          <w:rFonts w:ascii="Arial" w:hAnsi="Arial" w:cs="Arial"/>
          <w:i/>
          <w:iCs/>
        </w:rPr>
        <w:t xml:space="preserve">Dětská psychoterapie a poradenství. </w:t>
      </w:r>
      <w:r w:rsidRPr="00FD44E2">
        <w:rPr>
          <w:rFonts w:ascii="Arial" w:hAnsi="Arial" w:cs="Arial"/>
        </w:rPr>
        <w:t xml:space="preserve">Portál. </w:t>
      </w:r>
    </w:p>
    <w:p w14:paraId="795BC1AB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  <w:lang w:val="en-GB"/>
        </w:rPr>
      </w:pPr>
      <w:r w:rsidRPr="00FD44E2">
        <w:rPr>
          <w:rFonts w:ascii="Arial" w:hAnsi="Arial" w:cs="Arial"/>
          <w:lang w:val="en-GB"/>
        </w:rPr>
        <w:t xml:space="preserve">Jedlička, R., </w:t>
      </w:r>
      <w:proofErr w:type="spellStart"/>
      <w:r w:rsidRPr="00FD44E2">
        <w:rPr>
          <w:rFonts w:ascii="Arial" w:hAnsi="Arial" w:cs="Arial"/>
          <w:lang w:val="en-GB"/>
        </w:rPr>
        <w:t>Koťa</w:t>
      </w:r>
      <w:proofErr w:type="spellEnd"/>
      <w:r w:rsidRPr="00FD44E2">
        <w:rPr>
          <w:rFonts w:ascii="Arial" w:hAnsi="Arial" w:cs="Arial"/>
          <w:lang w:val="en-GB"/>
        </w:rPr>
        <w:t>, J., &amp; Slavík, J. (2018). </w:t>
      </w:r>
      <w:proofErr w:type="spellStart"/>
      <w:r w:rsidRPr="00FD44E2">
        <w:rPr>
          <w:rFonts w:ascii="Arial" w:hAnsi="Arial" w:cs="Arial"/>
          <w:i/>
          <w:iCs/>
          <w:lang w:val="en-GB"/>
        </w:rPr>
        <w:t>Pedagogická</w:t>
      </w:r>
      <w:proofErr w:type="spellEnd"/>
      <w:r w:rsidRPr="00FD44E2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FD44E2">
        <w:rPr>
          <w:rFonts w:ascii="Arial" w:hAnsi="Arial" w:cs="Arial"/>
          <w:i/>
          <w:iCs/>
          <w:lang w:val="en-GB"/>
        </w:rPr>
        <w:t>psychologie</w:t>
      </w:r>
      <w:proofErr w:type="spellEnd"/>
      <w:r w:rsidRPr="00FD44E2">
        <w:rPr>
          <w:rFonts w:ascii="Arial" w:hAnsi="Arial" w:cs="Arial"/>
          <w:i/>
          <w:iCs/>
          <w:lang w:val="en-GB"/>
        </w:rPr>
        <w:t xml:space="preserve"> pro </w:t>
      </w:r>
      <w:proofErr w:type="spellStart"/>
      <w:r w:rsidRPr="00FD44E2">
        <w:rPr>
          <w:rFonts w:ascii="Arial" w:hAnsi="Arial" w:cs="Arial"/>
          <w:i/>
          <w:iCs/>
          <w:lang w:val="en-GB"/>
        </w:rPr>
        <w:t>učitele</w:t>
      </w:r>
      <w:proofErr w:type="spellEnd"/>
      <w:r w:rsidRPr="00FD44E2">
        <w:rPr>
          <w:rFonts w:ascii="Arial" w:hAnsi="Arial" w:cs="Arial"/>
          <w:i/>
          <w:iCs/>
          <w:lang w:val="en-GB"/>
        </w:rPr>
        <w:t xml:space="preserve">: </w:t>
      </w:r>
      <w:proofErr w:type="spellStart"/>
      <w:r w:rsidRPr="00FD44E2">
        <w:rPr>
          <w:rFonts w:ascii="Arial" w:hAnsi="Arial" w:cs="Arial"/>
          <w:i/>
          <w:iCs/>
          <w:lang w:val="en-GB"/>
        </w:rPr>
        <w:t>psychologie</w:t>
      </w:r>
      <w:proofErr w:type="spellEnd"/>
      <w:r w:rsidRPr="00FD44E2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FD44E2">
        <w:rPr>
          <w:rFonts w:ascii="Arial" w:hAnsi="Arial" w:cs="Arial"/>
          <w:i/>
          <w:iCs/>
          <w:lang w:val="en-GB"/>
        </w:rPr>
        <w:t>ve</w:t>
      </w:r>
      <w:proofErr w:type="spellEnd"/>
      <w:r w:rsidRPr="00FD44E2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FD44E2">
        <w:rPr>
          <w:rFonts w:ascii="Arial" w:hAnsi="Arial" w:cs="Arial"/>
          <w:i/>
          <w:iCs/>
          <w:lang w:val="en-GB"/>
        </w:rPr>
        <w:t>výchově</w:t>
      </w:r>
      <w:proofErr w:type="spellEnd"/>
      <w:r w:rsidRPr="00FD44E2">
        <w:rPr>
          <w:rFonts w:ascii="Arial" w:hAnsi="Arial" w:cs="Arial"/>
          <w:i/>
          <w:iCs/>
          <w:lang w:val="en-GB"/>
        </w:rPr>
        <w:t xml:space="preserve"> a </w:t>
      </w:r>
      <w:proofErr w:type="spellStart"/>
      <w:r w:rsidRPr="00FD44E2">
        <w:rPr>
          <w:rFonts w:ascii="Arial" w:hAnsi="Arial" w:cs="Arial"/>
          <w:i/>
          <w:iCs/>
          <w:lang w:val="en-GB"/>
        </w:rPr>
        <w:t>vzdělávání</w:t>
      </w:r>
      <w:proofErr w:type="spellEnd"/>
      <w:r w:rsidRPr="00FD44E2">
        <w:rPr>
          <w:rFonts w:ascii="Arial" w:hAnsi="Arial" w:cs="Arial"/>
          <w:lang w:val="en-GB"/>
        </w:rPr>
        <w:t>. Grada.</w:t>
      </w:r>
    </w:p>
    <w:p w14:paraId="5021AF9C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 xml:space="preserve">Kindel-Beilfuss, C. (2010). </w:t>
      </w:r>
      <w:r w:rsidRPr="00FD44E2">
        <w:rPr>
          <w:rFonts w:ascii="Arial" w:hAnsi="Arial" w:cs="Arial"/>
          <w:i/>
          <w:iCs/>
        </w:rPr>
        <w:t xml:space="preserve">Umění ptát se. </w:t>
      </w:r>
      <w:r w:rsidRPr="00FD44E2">
        <w:rPr>
          <w:rFonts w:ascii="Arial" w:hAnsi="Arial" w:cs="Arial"/>
        </w:rPr>
        <w:t xml:space="preserve">Portál. </w:t>
      </w:r>
    </w:p>
    <w:p w14:paraId="375AE27E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 xml:space="preserve">Mareš, J. (2013). </w:t>
      </w:r>
      <w:r w:rsidRPr="00FD44E2">
        <w:rPr>
          <w:rFonts w:ascii="Arial" w:hAnsi="Arial" w:cs="Arial"/>
          <w:i/>
        </w:rPr>
        <w:t>Pedagogická psychologie</w:t>
      </w:r>
      <w:r w:rsidRPr="00FD44E2">
        <w:rPr>
          <w:rFonts w:ascii="Arial" w:hAnsi="Arial" w:cs="Arial"/>
        </w:rPr>
        <w:t xml:space="preserve">. Portál. </w:t>
      </w:r>
    </w:p>
    <w:p w14:paraId="34AFC80D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 xml:space="preserve">Masaryk, R. (2010). </w:t>
      </w:r>
      <w:r w:rsidRPr="00FD44E2">
        <w:rPr>
          <w:rFonts w:ascii="Arial" w:hAnsi="Arial" w:cs="Arial"/>
          <w:i/>
        </w:rPr>
        <w:t>Medzi človekom a ľuďmi</w:t>
      </w:r>
      <w:r>
        <w:rPr>
          <w:rFonts w:ascii="Arial" w:hAnsi="Arial" w:cs="Arial"/>
          <w:i/>
        </w:rPr>
        <w:t>: k</w:t>
      </w:r>
      <w:r w:rsidRPr="00FD44E2">
        <w:rPr>
          <w:rFonts w:ascii="Arial" w:hAnsi="Arial" w:cs="Arial"/>
          <w:i/>
        </w:rPr>
        <w:t xml:space="preserve">apitoly zo sociálnej psychológie. </w:t>
      </w:r>
      <w:r w:rsidRPr="00FD44E2">
        <w:rPr>
          <w:rFonts w:ascii="Arial" w:hAnsi="Arial" w:cs="Arial"/>
        </w:rPr>
        <w:t xml:space="preserve">Iris. </w:t>
      </w:r>
    </w:p>
    <w:p w14:paraId="569A711D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>Mertin, V., &amp; Gillernová, I.</w:t>
      </w:r>
      <w:r>
        <w:rPr>
          <w:rFonts w:ascii="Arial" w:hAnsi="Arial" w:cs="Arial"/>
        </w:rPr>
        <w:t xml:space="preserve"> (Eds.).</w:t>
      </w:r>
      <w:r w:rsidRPr="00FD44E2">
        <w:rPr>
          <w:rFonts w:ascii="Arial" w:hAnsi="Arial" w:cs="Arial"/>
        </w:rPr>
        <w:t xml:space="preserve"> (2015). </w:t>
      </w:r>
      <w:r w:rsidRPr="00FD44E2">
        <w:rPr>
          <w:rFonts w:ascii="Arial" w:hAnsi="Arial" w:cs="Arial"/>
          <w:i/>
          <w:iCs/>
        </w:rPr>
        <w:t xml:space="preserve">Psychologie pro učitelky </w:t>
      </w:r>
      <w:r>
        <w:rPr>
          <w:rFonts w:ascii="Arial" w:hAnsi="Arial" w:cs="Arial"/>
          <w:i/>
          <w:iCs/>
        </w:rPr>
        <w:t xml:space="preserve">mateřské školy </w:t>
      </w:r>
      <w:r>
        <w:rPr>
          <w:rFonts w:ascii="Arial" w:hAnsi="Arial" w:cs="Arial"/>
        </w:rPr>
        <w:t>(Druhé, rozšířené a přepracované vydání)</w:t>
      </w:r>
      <w:r w:rsidRPr="00FD44E2">
        <w:rPr>
          <w:rFonts w:ascii="Arial" w:hAnsi="Arial" w:cs="Arial"/>
          <w:i/>
          <w:iCs/>
        </w:rPr>
        <w:t xml:space="preserve">. </w:t>
      </w:r>
      <w:r w:rsidRPr="00FD44E2">
        <w:rPr>
          <w:rFonts w:ascii="Arial" w:hAnsi="Arial" w:cs="Arial"/>
        </w:rPr>
        <w:t xml:space="preserve">Portál. </w:t>
      </w:r>
    </w:p>
    <w:p w14:paraId="7DF24FEE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  <w:i/>
          <w:iCs/>
        </w:rPr>
      </w:pPr>
      <w:r w:rsidRPr="00FD44E2">
        <w:rPr>
          <w:rFonts w:ascii="Arial" w:hAnsi="Arial" w:cs="Arial"/>
        </w:rPr>
        <w:t>Navrátilová, H., Urbánek, P., Pacholík, V.</w:t>
      </w:r>
      <w:r>
        <w:rPr>
          <w:rFonts w:ascii="Arial" w:hAnsi="Arial" w:cs="Arial"/>
        </w:rPr>
        <w:t>,</w:t>
      </w:r>
      <w:r w:rsidRPr="00FD44E2">
        <w:rPr>
          <w:rFonts w:ascii="Arial" w:hAnsi="Arial" w:cs="Arial"/>
        </w:rPr>
        <w:t xml:space="preserve"> &amp; Picková, H. (2020). </w:t>
      </w:r>
      <w:r w:rsidRPr="00FD44E2">
        <w:rPr>
          <w:rFonts w:ascii="Arial" w:hAnsi="Arial" w:cs="Arial"/>
          <w:i/>
          <w:iCs/>
        </w:rPr>
        <w:t xml:space="preserve">Pohled zevnitř na učitelské sbory mateřských a základních škol. </w:t>
      </w:r>
      <w:r>
        <w:rPr>
          <w:rFonts w:ascii="Arial" w:hAnsi="Arial" w:cs="Arial"/>
        </w:rPr>
        <w:t>Univerzita Tomáše Bati ve Zlíně</w:t>
      </w:r>
      <w:r w:rsidRPr="00FD44E2">
        <w:rPr>
          <w:rFonts w:ascii="Arial" w:hAnsi="Arial" w:cs="Arial"/>
        </w:rPr>
        <w:t>.</w:t>
      </w:r>
    </w:p>
    <w:p w14:paraId="53F15AF7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 xml:space="preserve">Piaget, J., &amp; Inhelder, B. (2010). </w:t>
      </w:r>
      <w:r w:rsidRPr="00FD44E2">
        <w:rPr>
          <w:rFonts w:ascii="Arial" w:hAnsi="Arial" w:cs="Arial"/>
          <w:i/>
          <w:iCs/>
        </w:rPr>
        <w:t xml:space="preserve">Psychologie dítěte. </w:t>
      </w:r>
      <w:r w:rsidRPr="00FD44E2">
        <w:rPr>
          <w:rFonts w:ascii="Arial" w:hAnsi="Arial" w:cs="Arial"/>
        </w:rPr>
        <w:t>Portál.</w:t>
      </w:r>
    </w:p>
    <w:p w14:paraId="6D3B9928" w14:textId="3CFDE980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 xml:space="preserve">Plháková, A. (2023). </w:t>
      </w:r>
      <w:r w:rsidRPr="00FD44E2">
        <w:rPr>
          <w:rFonts w:ascii="Arial" w:hAnsi="Arial" w:cs="Arial"/>
          <w:i/>
        </w:rPr>
        <w:t>Učebnice obecné psychologie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Cs/>
        </w:rPr>
        <w:t>(2</w:t>
      </w:r>
      <w:r w:rsidR="00923B63">
        <w:rPr>
          <w:rFonts w:ascii="Arial" w:hAnsi="Arial" w:cs="Arial"/>
          <w:iCs/>
        </w:rPr>
        <w:t>. vyd.</w:t>
      </w:r>
      <w:r>
        <w:rPr>
          <w:rFonts w:ascii="Arial" w:hAnsi="Arial" w:cs="Arial"/>
          <w:iCs/>
        </w:rPr>
        <w:t>)</w:t>
      </w:r>
      <w:r w:rsidRPr="00FD44E2">
        <w:rPr>
          <w:rFonts w:ascii="Arial" w:hAnsi="Arial" w:cs="Arial"/>
        </w:rPr>
        <w:t xml:space="preserve">. Academia. </w:t>
      </w:r>
    </w:p>
    <w:p w14:paraId="226F9529" w14:textId="77777777" w:rsidR="004C2CDC" w:rsidRPr="00FD44E2" w:rsidRDefault="004C2CDC" w:rsidP="006258D5">
      <w:pPr>
        <w:pStyle w:val="FootnoteText"/>
        <w:spacing w:line="276" w:lineRule="auto"/>
        <w:ind w:left="709" w:hanging="709"/>
        <w:jc w:val="both"/>
        <w:rPr>
          <w:rFonts w:ascii="Arial" w:hAnsi="Arial" w:cs="Arial"/>
          <w:sz w:val="24"/>
          <w:szCs w:val="24"/>
        </w:rPr>
      </w:pPr>
      <w:r w:rsidRPr="00FD44E2">
        <w:rPr>
          <w:rFonts w:ascii="Arial" w:hAnsi="Arial" w:cs="Arial"/>
          <w:sz w:val="24"/>
          <w:szCs w:val="24"/>
        </w:rPr>
        <w:t xml:space="preserve">Průcha, J. (2010). </w:t>
      </w:r>
      <w:r w:rsidRPr="00FD44E2">
        <w:rPr>
          <w:rFonts w:ascii="Arial" w:hAnsi="Arial" w:cs="Arial"/>
          <w:i/>
          <w:sz w:val="24"/>
          <w:szCs w:val="24"/>
        </w:rPr>
        <w:t>Interkulturní komunikace</w:t>
      </w:r>
      <w:r w:rsidRPr="00FD44E2">
        <w:rPr>
          <w:rFonts w:ascii="Arial" w:hAnsi="Arial" w:cs="Arial"/>
          <w:sz w:val="24"/>
          <w:szCs w:val="24"/>
        </w:rPr>
        <w:t>. Grada.</w:t>
      </w:r>
    </w:p>
    <w:p w14:paraId="2DBA02AA" w14:textId="77777777" w:rsidR="004C2CDC" w:rsidRPr="00FD44E2" w:rsidRDefault="004C2CDC" w:rsidP="006258D5">
      <w:pPr>
        <w:spacing w:line="276" w:lineRule="auto"/>
        <w:ind w:left="709" w:hanging="709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FD44E2">
        <w:rPr>
          <w:rFonts w:ascii="Arial" w:hAnsi="Arial" w:cs="Arial"/>
          <w:color w:val="222222"/>
          <w:shd w:val="clear" w:color="auto" w:fill="FFFFFF"/>
        </w:rPr>
        <w:t xml:space="preserve">Průcha, J. (2011). </w:t>
      </w:r>
      <w:r w:rsidRPr="00FD44E2">
        <w:rPr>
          <w:rFonts w:ascii="Arial" w:hAnsi="Arial" w:cs="Arial"/>
          <w:i/>
          <w:color w:val="222222"/>
          <w:shd w:val="clear" w:color="auto" w:fill="FFFFFF"/>
        </w:rPr>
        <w:t>Dětská řeč a komunikace: poznatky vývojové psycholingvistiky</w:t>
      </w:r>
      <w:r w:rsidRPr="00FD44E2">
        <w:rPr>
          <w:rFonts w:ascii="Arial" w:hAnsi="Arial" w:cs="Arial"/>
          <w:color w:val="222222"/>
          <w:shd w:val="clear" w:color="auto" w:fill="FFFFFF"/>
        </w:rPr>
        <w:t>. Grada.</w:t>
      </w:r>
    </w:p>
    <w:p w14:paraId="5404F325" w14:textId="77777777" w:rsidR="004C2CDC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 xml:space="preserve">Říčan, P. (2004). </w:t>
      </w:r>
      <w:r w:rsidRPr="00FD44E2">
        <w:rPr>
          <w:rFonts w:ascii="Arial" w:hAnsi="Arial" w:cs="Arial"/>
          <w:i/>
          <w:iCs/>
        </w:rPr>
        <w:t xml:space="preserve">Cesta životem. </w:t>
      </w:r>
      <w:r w:rsidRPr="00FD44E2">
        <w:rPr>
          <w:rFonts w:ascii="Arial" w:hAnsi="Arial" w:cs="Arial"/>
        </w:rPr>
        <w:t xml:space="preserve">Portál. </w:t>
      </w:r>
    </w:p>
    <w:p w14:paraId="5CF0C5E8" w14:textId="77777777" w:rsidR="004C2CDC" w:rsidRPr="004B6E6A" w:rsidRDefault="004C2CDC" w:rsidP="006258D5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>Slaměník, I., Výrost, J., &amp; Sollárová, E. (2019). </w:t>
      </w:r>
      <w:r w:rsidRPr="00FD44E2">
        <w:rPr>
          <w:rFonts w:ascii="Arial" w:hAnsi="Arial" w:cs="Arial"/>
          <w:i/>
          <w:iCs/>
        </w:rPr>
        <w:t xml:space="preserve">Sociální psychologie: </w:t>
      </w:r>
      <w:r>
        <w:rPr>
          <w:rFonts w:ascii="Arial" w:hAnsi="Arial" w:cs="Arial"/>
          <w:i/>
          <w:iCs/>
        </w:rPr>
        <w:t>t</w:t>
      </w:r>
      <w:r w:rsidRPr="00FD44E2">
        <w:rPr>
          <w:rFonts w:ascii="Arial" w:hAnsi="Arial" w:cs="Arial"/>
          <w:i/>
          <w:iCs/>
        </w:rPr>
        <w:t>eorie, metody, aplikace</w:t>
      </w:r>
      <w:r w:rsidRPr="00FD44E2">
        <w:rPr>
          <w:rFonts w:ascii="Arial" w:hAnsi="Arial" w:cs="Arial"/>
        </w:rPr>
        <w:t>. Grada. </w:t>
      </w:r>
    </w:p>
    <w:p w14:paraId="1BE52B9A" w14:textId="77777777" w:rsidR="004C2CDC" w:rsidRPr="00FD44E2" w:rsidRDefault="004C2CDC" w:rsidP="006258D5">
      <w:pPr>
        <w:pStyle w:val="Standard"/>
        <w:spacing w:line="276" w:lineRule="auto"/>
        <w:ind w:left="709" w:hanging="709"/>
        <w:jc w:val="both"/>
        <w:rPr>
          <w:rFonts w:ascii="Arial" w:hAnsi="Arial" w:cs="Arial"/>
          <w:lang w:val="cs-CZ"/>
        </w:rPr>
      </w:pPr>
      <w:r w:rsidRPr="00FD44E2">
        <w:rPr>
          <w:rFonts w:ascii="Arial" w:hAnsi="Arial" w:cs="Arial"/>
          <w:lang w:val="cs-CZ"/>
        </w:rPr>
        <w:t xml:space="preserve">Sobotková, I. (2007). </w:t>
      </w:r>
      <w:r w:rsidRPr="00FD44E2">
        <w:rPr>
          <w:rFonts w:ascii="Arial" w:hAnsi="Arial" w:cs="Arial"/>
          <w:i/>
          <w:iCs/>
          <w:lang w:val="cs-CZ"/>
        </w:rPr>
        <w:t xml:space="preserve">Psychologie rodiny. </w:t>
      </w:r>
      <w:r w:rsidRPr="00FD44E2">
        <w:rPr>
          <w:rFonts w:ascii="Arial" w:hAnsi="Arial" w:cs="Arial"/>
          <w:lang w:val="cs-CZ"/>
        </w:rPr>
        <w:t xml:space="preserve">Portál. </w:t>
      </w:r>
    </w:p>
    <w:p w14:paraId="41C67003" w14:textId="69B23BA3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  <w:bCs/>
        </w:rPr>
        <w:t>Šulová, L. (</w:t>
      </w:r>
      <w:r w:rsidRPr="00FD44E2">
        <w:rPr>
          <w:rFonts w:ascii="Arial" w:hAnsi="Arial" w:cs="Arial"/>
        </w:rPr>
        <w:t xml:space="preserve">2019). </w:t>
      </w:r>
      <w:r w:rsidRPr="00FD44E2">
        <w:rPr>
          <w:rFonts w:ascii="Arial" w:hAnsi="Arial" w:cs="Arial"/>
          <w:i/>
        </w:rPr>
        <w:t>Raný psychický vývoj dítěte</w:t>
      </w:r>
      <w:r>
        <w:rPr>
          <w:rFonts w:ascii="Arial" w:hAnsi="Arial" w:cs="Arial"/>
          <w:i/>
        </w:rPr>
        <w:t xml:space="preserve"> </w:t>
      </w:r>
      <w:r w:rsidR="00923B63">
        <w:rPr>
          <w:rFonts w:ascii="Arial" w:hAnsi="Arial" w:cs="Arial"/>
          <w:iCs/>
        </w:rPr>
        <w:t>(3. vyd.</w:t>
      </w:r>
      <w:r>
        <w:rPr>
          <w:rFonts w:ascii="Arial" w:hAnsi="Arial" w:cs="Arial"/>
          <w:iCs/>
        </w:rPr>
        <w:t>)</w:t>
      </w:r>
      <w:r w:rsidRPr="00FD44E2">
        <w:rPr>
          <w:rFonts w:ascii="Arial" w:hAnsi="Arial" w:cs="Arial"/>
        </w:rPr>
        <w:t>. Karolinum.</w:t>
      </w:r>
    </w:p>
    <w:p w14:paraId="74C3FE59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  <w:lang w:val="en-GB"/>
        </w:rPr>
      </w:pPr>
      <w:proofErr w:type="spellStart"/>
      <w:r w:rsidRPr="00FD44E2">
        <w:rPr>
          <w:rFonts w:ascii="Arial" w:hAnsi="Arial" w:cs="Arial"/>
          <w:lang w:val="en-GB"/>
        </w:rPr>
        <w:t>Telcová</w:t>
      </w:r>
      <w:proofErr w:type="spellEnd"/>
      <w:r w:rsidRPr="00FD44E2">
        <w:rPr>
          <w:rFonts w:ascii="Arial" w:hAnsi="Arial" w:cs="Arial"/>
          <w:lang w:val="en-GB"/>
        </w:rPr>
        <w:t>, J., &amp; Odehnal, L. (2002). </w:t>
      </w:r>
      <w:proofErr w:type="spellStart"/>
      <w:r w:rsidRPr="00FD44E2">
        <w:rPr>
          <w:rFonts w:ascii="Arial" w:hAnsi="Arial" w:cs="Arial"/>
          <w:i/>
          <w:iCs/>
          <w:lang w:val="en-GB"/>
        </w:rPr>
        <w:t>Úvod</w:t>
      </w:r>
      <w:proofErr w:type="spellEnd"/>
      <w:r w:rsidRPr="00FD44E2">
        <w:rPr>
          <w:rFonts w:ascii="Arial" w:hAnsi="Arial" w:cs="Arial"/>
          <w:i/>
          <w:iCs/>
          <w:lang w:val="en-GB"/>
        </w:rPr>
        <w:t xml:space="preserve"> do </w:t>
      </w:r>
      <w:proofErr w:type="spellStart"/>
      <w:r w:rsidRPr="00FD44E2">
        <w:rPr>
          <w:rFonts w:ascii="Arial" w:hAnsi="Arial" w:cs="Arial"/>
          <w:i/>
          <w:iCs/>
          <w:lang w:val="en-GB"/>
        </w:rPr>
        <w:t>pedagogické</w:t>
      </w:r>
      <w:proofErr w:type="spellEnd"/>
      <w:r w:rsidRPr="00FD44E2">
        <w:rPr>
          <w:rFonts w:ascii="Arial" w:hAnsi="Arial" w:cs="Arial"/>
          <w:i/>
          <w:iCs/>
          <w:lang w:val="en-GB"/>
        </w:rPr>
        <w:t xml:space="preserve"> </w:t>
      </w:r>
      <w:proofErr w:type="spellStart"/>
      <w:r w:rsidRPr="009507D9">
        <w:rPr>
          <w:rFonts w:ascii="Arial" w:hAnsi="Arial" w:cs="Arial"/>
          <w:i/>
          <w:iCs/>
          <w:lang w:val="en-GB"/>
        </w:rPr>
        <w:t>psychologie</w:t>
      </w:r>
      <w:proofErr w:type="spellEnd"/>
      <w:r w:rsidRPr="009507D9">
        <w:rPr>
          <w:rFonts w:ascii="Arial" w:hAnsi="Arial" w:cs="Arial"/>
          <w:i/>
          <w:iCs/>
          <w:lang w:val="en-GB"/>
        </w:rPr>
        <w:t> (</w:t>
      </w:r>
      <w:proofErr w:type="spellStart"/>
      <w:r w:rsidRPr="009507D9">
        <w:rPr>
          <w:rFonts w:ascii="Arial" w:hAnsi="Arial" w:cs="Arial"/>
          <w:i/>
          <w:iCs/>
          <w:lang w:val="en-GB"/>
        </w:rPr>
        <w:t>Část</w:t>
      </w:r>
      <w:proofErr w:type="spellEnd"/>
      <w:r w:rsidRPr="009507D9">
        <w:rPr>
          <w:rFonts w:ascii="Arial" w:hAnsi="Arial" w:cs="Arial"/>
          <w:i/>
          <w:iCs/>
          <w:lang w:val="en-GB"/>
        </w:rPr>
        <w:t xml:space="preserve"> 1)</w:t>
      </w:r>
      <w:r w:rsidRPr="009507D9">
        <w:rPr>
          <w:rFonts w:ascii="Arial" w:hAnsi="Arial" w:cs="Arial"/>
          <w:lang w:val="en-GB"/>
        </w:rPr>
        <w:t>.</w:t>
      </w:r>
      <w:r>
        <w:rPr>
          <w:rFonts w:ascii="Arial" w:hAnsi="Arial" w:cs="Arial"/>
          <w:lang w:val="en-GB"/>
        </w:rPr>
        <w:t xml:space="preserve"> </w:t>
      </w:r>
      <w:r w:rsidRPr="00312879">
        <w:rPr>
          <w:rFonts w:ascii="Arial" w:hAnsi="Arial" w:cs="Arial"/>
        </w:rPr>
        <w:t>Ústav psychologického poradenství a diagnostiky</w:t>
      </w:r>
      <w:r>
        <w:rPr>
          <w:rFonts w:ascii="Arial" w:hAnsi="Arial" w:cs="Arial"/>
        </w:rPr>
        <w:t>.</w:t>
      </w:r>
    </w:p>
    <w:p w14:paraId="1E01A5AE" w14:textId="77777777" w:rsidR="004C2CDC" w:rsidRDefault="004C2CDC" w:rsidP="006258D5">
      <w:pPr>
        <w:spacing w:line="276" w:lineRule="auto"/>
        <w:ind w:left="709" w:hanging="709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FD44E2">
        <w:rPr>
          <w:rFonts w:ascii="Arial" w:hAnsi="Arial" w:cs="Arial"/>
          <w:color w:val="222222"/>
          <w:shd w:val="clear" w:color="auto" w:fill="FFFFFF"/>
        </w:rPr>
        <w:t>Thorová, K. (2015). Vývojová psychologie: proměny lidské psychiky od početí po smrt. Portál.</w:t>
      </w:r>
    </w:p>
    <w:p w14:paraId="403DB5BD" w14:textId="77777777" w:rsidR="004C2CDC" w:rsidRPr="00FD44E2" w:rsidRDefault="004C2CDC" w:rsidP="006258D5">
      <w:pPr>
        <w:spacing w:line="276" w:lineRule="auto"/>
        <w:ind w:left="709" w:hanging="709"/>
        <w:contextualSpacing/>
        <w:jc w:val="both"/>
        <w:rPr>
          <w:rFonts w:ascii="Arial" w:hAnsi="Arial" w:cs="Arial"/>
          <w:color w:val="222222"/>
          <w:shd w:val="clear" w:color="auto" w:fill="FFFFFF"/>
        </w:rPr>
      </w:pPr>
      <w:r w:rsidRPr="009D3BDE">
        <w:rPr>
          <w:rFonts w:ascii="Arial" w:hAnsi="Arial" w:cs="Arial"/>
          <w:color w:val="222222"/>
          <w:shd w:val="clear" w:color="auto" w:fill="FFFFFF"/>
        </w:rPr>
        <w:t xml:space="preserve">Vacek, P. (2013). </w:t>
      </w:r>
      <w:r w:rsidRPr="009D3BDE">
        <w:rPr>
          <w:rFonts w:ascii="Arial" w:hAnsi="Arial" w:cs="Arial"/>
          <w:i/>
          <w:iCs/>
          <w:color w:val="222222"/>
          <w:shd w:val="clear" w:color="auto" w:fill="FFFFFF"/>
        </w:rPr>
        <w:t>Psychologie morálky a výchova charakteru žáků</w:t>
      </w:r>
      <w:r w:rsidRPr="009D3BDE">
        <w:rPr>
          <w:rFonts w:ascii="Arial" w:hAnsi="Arial" w:cs="Arial"/>
          <w:color w:val="222222"/>
          <w:shd w:val="clear" w:color="auto" w:fill="FFFFFF"/>
        </w:rPr>
        <w:t>. Portál.</w:t>
      </w:r>
    </w:p>
    <w:p w14:paraId="1A71EFF9" w14:textId="77777777" w:rsidR="004C2CDC" w:rsidRPr="00FD44E2" w:rsidRDefault="004C2CDC" w:rsidP="006258D5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hAnsi="Arial" w:cs="Arial"/>
          <w:i/>
        </w:rPr>
      </w:pPr>
      <w:r w:rsidRPr="00FD44E2">
        <w:rPr>
          <w:rFonts w:ascii="Arial" w:hAnsi="Arial" w:cs="Arial"/>
        </w:rPr>
        <w:t xml:space="preserve">Vágnerová, M., &amp; Lisá, L. (2021). </w:t>
      </w:r>
      <w:r w:rsidRPr="00FD44E2">
        <w:rPr>
          <w:rFonts w:ascii="Arial" w:hAnsi="Arial" w:cs="Arial"/>
          <w:i/>
        </w:rPr>
        <w:t>Vývojová psychologie: dětství a dospívání (</w:t>
      </w:r>
      <w:r>
        <w:rPr>
          <w:rFonts w:ascii="Arial" w:hAnsi="Arial" w:cs="Arial"/>
          <w:i/>
        </w:rPr>
        <w:t>Třetí</w:t>
      </w:r>
      <w:r w:rsidRPr="00FD44E2">
        <w:rPr>
          <w:rFonts w:ascii="Arial" w:hAnsi="Arial" w:cs="Arial"/>
          <w:i/>
        </w:rPr>
        <w:t>, přepracované a doplněné</w:t>
      </w:r>
      <w:r>
        <w:rPr>
          <w:rFonts w:ascii="Arial" w:hAnsi="Arial" w:cs="Arial"/>
          <w:i/>
        </w:rPr>
        <w:t xml:space="preserve"> vydání</w:t>
      </w:r>
      <w:r w:rsidRPr="00FD44E2">
        <w:rPr>
          <w:rFonts w:ascii="Arial" w:hAnsi="Arial" w:cs="Arial"/>
          <w:i/>
        </w:rPr>
        <w:t>)</w:t>
      </w:r>
      <w:r w:rsidRPr="00FD44E2">
        <w:rPr>
          <w:rFonts w:ascii="Arial" w:hAnsi="Arial" w:cs="Arial"/>
        </w:rPr>
        <w:t>. Karolinum.</w:t>
      </w:r>
    </w:p>
    <w:p w14:paraId="200FF4E8" w14:textId="77777777" w:rsidR="004C2CDC" w:rsidRDefault="004C2CDC" w:rsidP="006258D5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eastAsia="TimesNewRoman" w:hAnsi="Arial" w:cs="Arial"/>
          <w:lang w:val="en-GB"/>
        </w:rPr>
      </w:pPr>
      <w:proofErr w:type="spellStart"/>
      <w:r w:rsidRPr="00FD44E2">
        <w:rPr>
          <w:rFonts w:ascii="Arial" w:eastAsia="TimesNewRoman" w:hAnsi="Arial" w:cs="Arial"/>
          <w:lang w:val="en-GB"/>
        </w:rPr>
        <w:t>Valihorová</w:t>
      </w:r>
      <w:proofErr w:type="spellEnd"/>
      <w:r w:rsidRPr="00FD44E2">
        <w:rPr>
          <w:rFonts w:ascii="Arial" w:eastAsia="TimesNewRoman" w:hAnsi="Arial" w:cs="Arial"/>
          <w:lang w:val="en-GB"/>
        </w:rPr>
        <w:t>, M. (2013). </w:t>
      </w:r>
      <w:proofErr w:type="spellStart"/>
      <w:r w:rsidRPr="00FD44E2">
        <w:rPr>
          <w:rFonts w:ascii="Arial" w:eastAsia="TimesNewRoman" w:hAnsi="Arial" w:cs="Arial"/>
          <w:i/>
          <w:iCs/>
          <w:lang w:val="en-GB"/>
        </w:rPr>
        <w:t>Psychologické</w:t>
      </w:r>
      <w:proofErr w:type="spellEnd"/>
      <w:r w:rsidRPr="00FD44E2">
        <w:rPr>
          <w:rFonts w:ascii="Arial" w:eastAsia="TimesNewRoman" w:hAnsi="Arial" w:cs="Arial"/>
          <w:i/>
          <w:iCs/>
          <w:lang w:val="en-GB"/>
        </w:rPr>
        <w:t xml:space="preserve"> </w:t>
      </w:r>
      <w:proofErr w:type="spellStart"/>
      <w:r w:rsidRPr="00FD44E2">
        <w:rPr>
          <w:rFonts w:ascii="Arial" w:eastAsia="TimesNewRoman" w:hAnsi="Arial" w:cs="Arial"/>
          <w:i/>
          <w:iCs/>
          <w:lang w:val="en-GB"/>
        </w:rPr>
        <w:t>aspekty</w:t>
      </w:r>
      <w:proofErr w:type="spellEnd"/>
      <w:r w:rsidRPr="00FD44E2">
        <w:rPr>
          <w:rFonts w:ascii="Arial" w:eastAsia="TimesNewRoman" w:hAnsi="Arial" w:cs="Arial"/>
          <w:i/>
          <w:iCs/>
          <w:lang w:val="en-GB"/>
        </w:rPr>
        <w:t xml:space="preserve"> </w:t>
      </w:r>
      <w:proofErr w:type="spellStart"/>
      <w:r w:rsidRPr="00FD44E2">
        <w:rPr>
          <w:rFonts w:ascii="Arial" w:eastAsia="TimesNewRoman" w:hAnsi="Arial" w:cs="Arial"/>
          <w:i/>
          <w:iCs/>
          <w:lang w:val="en-GB"/>
        </w:rPr>
        <w:t>výchovy</w:t>
      </w:r>
      <w:proofErr w:type="spellEnd"/>
      <w:r w:rsidRPr="00FD44E2">
        <w:rPr>
          <w:rFonts w:ascii="Arial" w:eastAsia="TimesNewRoman" w:hAnsi="Arial" w:cs="Arial"/>
          <w:lang w:val="en-GB"/>
        </w:rPr>
        <w:t xml:space="preserve">. </w:t>
      </w:r>
      <w:proofErr w:type="spellStart"/>
      <w:r w:rsidRPr="00FD44E2">
        <w:rPr>
          <w:rFonts w:ascii="Arial" w:eastAsia="TimesNewRoman" w:hAnsi="Arial" w:cs="Arial"/>
          <w:lang w:val="en-GB"/>
        </w:rPr>
        <w:t>Eurokódex</w:t>
      </w:r>
      <w:proofErr w:type="spellEnd"/>
      <w:r w:rsidRPr="00FD44E2">
        <w:rPr>
          <w:rFonts w:ascii="Arial" w:eastAsia="TimesNewRoman" w:hAnsi="Arial" w:cs="Arial"/>
          <w:lang w:val="en-GB"/>
        </w:rPr>
        <w:t>.</w:t>
      </w:r>
    </w:p>
    <w:p w14:paraId="1F332CC5" w14:textId="77777777" w:rsidR="004C2CDC" w:rsidRPr="00FD44E2" w:rsidRDefault="004C2CDC" w:rsidP="006258D5">
      <w:pPr>
        <w:spacing w:line="276" w:lineRule="auto"/>
        <w:ind w:left="709" w:hanging="709"/>
        <w:jc w:val="both"/>
        <w:rPr>
          <w:rFonts w:ascii="Arial" w:hAnsi="Arial" w:cs="Arial"/>
        </w:rPr>
      </w:pPr>
      <w:r w:rsidRPr="00FD44E2">
        <w:rPr>
          <w:rFonts w:ascii="Arial" w:hAnsi="Arial" w:cs="Arial"/>
        </w:rPr>
        <w:t xml:space="preserve">Vymětal, J. (2004). </w:t>
      </w:r>
      <w:r w:rsidRPr="00FD44E2">
        <w:rPr>
          <w:rFonts w:ascii="Arial" w:hAnsi="Arial" w:cs="Arial"/>
          <w:i/>
          <w:iCs/>
        </w:rPr>
        <w:t xml:space="preserve">Úzkost a strach u dětí. </w:t>
      </w:r>
      <w:r w:rsidRPr="00FD44E2">
        <w:rPr>
          <w:rFonts w:ascii="Arial" w:hAnsi="Arial" w:cs="Arial"/>
        </w:rPr>
        <w:t>Portál.</w:t>
      </w:r>
    </w:p>
    <w:p w14:paraId="094935CC" w14:textId="77777777" w:rsidR="004C2CDC" w:rsidRPr="00FD44E2" w:rsidRDefault="004C2CDC" w:rsidP="006258D5">
      <w:pPr>
        <w:autoSpaceDE w:val="0"/>
        <w:autoSpaceDN w:val="0"/>
        <w:adjustRightInd w:val="0"/>
        <w:spacing w:line="276" w:lineRule="auto"/>
        <w:ind w:left="709" w:hanging="709"/>
        <w:jc w:val="both"/>
        <w:rPr>
          <w:rFonts w:ascii="Arial" w:eastAsia="TimesNewRoman" w:hAnsi="Arial" w:cs="Arial"/>
          <w:lang w:val="en-GB"/>
        </w:rPr>
      </w:pPr>
      <w:r w:rsidRPr="004B6E6A">
        <w:rPr>
          <w:rFonts w:ascii="Arial" w:eastAsia="TimesNewRoman" w:hAnsi="Arial" w:cs="Arial"/>
        </w:rPr>
        <w:t xml:space="preserve">Výrost, J., &amp; Slaměník, I. (2008). </w:t>
      </w:r>
      <w:r w:rsidRPr="004B6E6A">
        <w:rPr>
          <w:rFonts w:ascii="Arial" w:eastAsia="TimesNewRoman" w:hAnsi="Arial" w:cs="Arial"/>
          <w:i/>
          <w:iCs/>
        </w:rPr>
        <w:t>Sociální psychologie</w:t>
      </w:r>
      <w:r w:rsidRPr="004B6E6A">
        <w:rPr>
          <w:rFonts w:ascii="Arial" w:eastAsia="TimesNewRoman" w:hAnsi="Arial" w:cs="Arial"/>
        </w:rPr>
        <w:t>. Grada.</w:t>
      </w:r>
    </w:p>
    <w:p w14:paraId="6EB0E242" w14:textId="77777777" w:rsidR="005D3CE7" w:rsidRPr="00E708BD" w:rsidRDefault="005D3CE7" w:rsidP="008823CB">
      <w:pPr>
        <w:spacing w:line="360" w:lineRule="auto"/>
        <w:rPr>
          <w:rFonts w:ascii="Arial" w:hAnsi="Arial" w:cs="Arial"/>
          <w:sz w:val="28"/>
          <w:szCs w:val="28"/>
          <w:lang w:val="en-GB"/>
        </w:rPr>
      </w:pPr>
    </w:p>
    <w:p w14:paraId="7B1EFAC8" w14:textId="77777777" w:rsidR="00D87F0D" w:rsidRPr="00E708BD" w:rsidRDefault="00D87F0D">
      <w:pPr>
        <w:rPr>
          <w:rFonts w:ascii="Arial" w:hAnsi="Arial" w:cs="Arial"/>
          <w:b/>
          <w:sz w:val="28"/>
          <w:szCs w:val="28"/>
        </w:rPr>
      </w:pPr>
      <w:r w:rsidRPr="00E708BD">
        <w:rPr>
          <w:rFonts w:ascii="Arial" w:hAnsi="Arial" w:cs="Arial"/>
          <w:b/>
          <w:sz w:val="28"/>
          <w:szCs w:val="28"/>
        </w:rPr>
        <w:br w:type="page"/>
      </w:r>
    </w:p>
    <w:p w14:paraId="20E1F10B" w14:textId="45D7ABB5" w:rsidR="006415CC" w:rsidRPr="001866E4" w:rsidRDefault="006415CC" w:rsidP="000D6198">
      <w:pPr>
        <w:pBdr>
          <w:bottom w:val="single" w:sz="6" w:space="1" w:color="auto"/>
        </w:pBdr>
        <w:autoSpaceDE w:val="0"/>
        <w:autoSpaceDN w:val="0"/>
        <w:adjustRightInd w:val="0"/>
        <w:spacing w:before="240" w:after="240" w:line="276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77D97">
        <w:rPr>
          <w:rFonts w:ascii="Arial" w:hAnsi="Arial" w:cs="Arial"/>
          <w:b/>
          <w:bCs/>
          <w:sz w:val="28"/>
          <w:szCs w:val="28"/>
        </w:rPr>
        <w:lastRenderedPageBreak/>
        <w:t>OKRUHY KE SZZ Z</w:t>
      </w:r>
      <w:r>
        <w:rPr>
          <w:rFonts w:ascii="Arial" w:hAnsi="Arial" w:cs="Arial"/>
          <w:b/>
          <w:bCs/>
          <w:color w:val="000000"/>
          <w:sz w:val="28"/>
          <w:szCs w:val="28"/>
        </w:rPr>
        <w:t> ŘÍZENÍ PŘEDŠKOLNÍCH ZAŘÍZENÍ A JEJICH ORGANIZACE PRÁCE</w:t>
      </w:r>
    </w:p>
    <w:p w14:paraId="1E68C796" w14:textId="0F3FB1DA" w:rsidR="009A6683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Základní pojmy obecného a školského managementu.</w:t>
      </w:r>
    </w:p>
    <w:p w14:paraId="06A5D61C" w14:textId="4A99ECBF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Struktura škol a školství.</w:t>
      </w:r>
    </w:p>
    <w:p w14:paraId="2313B269" w14:textId="0E1C281E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Specifika a charakteristiky řízení mateřských škol.</w:t>
      </w:r>
    </w:p>
    <w:p w14:paraId="45B02F80" w14:textId="693BBA5F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 xml:space="preserve">Hlavní charakteristiky školského systému, školy jako </w:t>
      </w:r>
      <w:r w:rsidR="00DE173D" w:rsidRPr="000D6198">
        <w:rPr>
          <w:rFonts w:ascii="Arial" w:hAnsi="Arial" w:cs="Arial"/>
          <w:color w:val="000000"/>
        </w:rPr>
        <w:t>instituce a organizace</w:t>
      </w:r>
      <w:r w:rsidRPr="000D6198">
        <w:rPr>
          <w:rFonts w:ascii="Arial" w:hAnsi="Arial" w:cs="Arial"/>
          <w:color w:val="000000"/>
        </w:rPr>
        <w:t>.</w:t>
      </w:r>
    </w:p>
    <w:p w14:paraId="131B14AC" w14:textId="3369C68C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Základní školská legislativa.</w:t>
      </w:r>
    </w:p>
    <w:p w14:paraId="10F4D5CA" w14:textId="7BF2C23F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Vedení, řízení škol a školství – teoretická analýza pojmů.</w:t>
      </w:r>
    </w:p>
    <w:p w14:paraId="4C015576" w14:textId="2B12DF7A" w:rsid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Správa škol a školství – teoretická analýza pojmů.</w:t>
      </w:r>
    </w:p>
    <w:p w14:paraId="1C6FBCD5" w14:textId="76705A32" w:rsidR="00EA1CA4" w:rsidRPr="002F7C4E" w:rsidRDefault="00EA1CA4" w:rsidP="002F7C4E">
      <w:pPr>
        <w:pStyle w:val="NormalWeb"/>
        <w:spacing w:before="0" w:beforeAutospacing="0" w:after="0" w:afterAutospacing="0" w:line="276" w:lineRule="auto"/>
        <w:ind w:left="709"/>
        <w:contextualSpacing/>
        <w:jc w:val="both"/>
        <w:rPr>
          <w:rFonts w:ascii="Arial" w:hAnsi="Arial" w:cs="Arial"/>
          <w:i/>
          <w:iCs/>
          <w:color w:val="000000"/>
        </w:rPr>
      </w:pPr>
      <w:r w:rsidRPr="000D6198">
        <w:rPr>
          <w:rFonts w:ascii="Arial" w:hAnsi="Arial" w:cs="Arial"/>
          <w:color w:val="000000"/>
          <w:u w:val="single"/>
        </w:rPr>
        <w:t>Aplikační úkol</w:t>
      </w:r>
      <w:r w:rsidRPr="000D6198">
        <w:rPr>
          <w:rFonts w:ascii="Arial" w:hAnsi="Arial" w:cs="Arial"/>
          <w:color w:val="000000"/>
        </w:rPr>
        <w:t xml:space="preserve">: </w:t>
      </w:r>
      <w:r w:rsidRPr="002F7C4E">
        <w:rPr>
          <w:rFonts w:ascii="Arial" w:hAnsi="Arial" w:cs="Arial"/>
          <w:i/>
          <w:iCs/>
          <w:color w:val="000000"/>
        </w:rPr>
        <w:t>Popište proces přijímání a rozhodování o přijetí k</w:t>
      </w:r>
      <w:r w:rsidR="000D6198" w:rsidRPr="002F7C4E">
        <w:rPr>
          <w:rFonts w:ascii="Arial" w:hAnsi="Arial" w:cs="Arial"/>
          <w:i/>
          <w:iCs/>
          <w:color w:val="000000"/>
        </w:rPr>
        <w:t> </w:t>
      </w:r>
      <w:r w:rsidRPr="002F7C4E">
        <w:rPr>
          <w:rFonts w:ascii="Arial" w:hAnsi="Arial" w:cs="Arial"/>
          <w:i/>
          <w:iCs/>
          <w:color w:val="000000"/>
        </w:rPr>
        <w:t>předškolnímu</w:t>
      </w:r>
      <w:r w:rsidR="000D6198" w:rsidRPr="002F7C4E">
        <w:rPr>
          <w:rFonts w:ascii="Arial" w:hAnsi="Arial" w:cs="Arial"/>
          <w:i/>
          <w:iCs/>
          <w:color w:val="000000"/>
        </w:rPr>
        <w:t xml:space="preserve"> </w:t>
      </w:r>
      <w:r w:rsidRPr="002F7C4E">
        <w:rPr>
          <w:rFonts w:ascii="Arial" w:hAnsi="Arial" w:cs="Arial"/>
          <w:i/>
          <w:iCs/>
          <w:color w:val="000000"/>
        </w:rPr>
        <w:t>vzdělávání z hlediska správního řízení.</w:t>
      </w:r>
    </w:p>
    <w:p w14:paraId="5A3DDA40" w14:textId="0E141714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Vize, mise a cíl – aplikace na školy a školství.</w:t>
      </w:r>
    </w:p>
    <w:p w14:paraId="11EAC1E3" w14:textId="33C5FFE1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Kultura školy s akcentem na podmínky mateřské školy.</w:t>
      </w:r>
    </w:p>
    <w:p w14:paraId="761CE5DF" w14:textId="4DF63B9F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Hlavní řídící procesy a jejich aplikace na školy a školství.</w:t>
      </w:r>
    </w:p>
    <w:p w14:paraId="379F7A86" w14:textId="4FDCDC6E" w:rsidR="00EA1CA4" w:rsidRPr="002F7C4E" w:rsidRDefault="00EA1CA4" w:rsidP="002F7C4E">
      <w:pPr>
        <w:pStyle w:val="ListParagraph"/>
        <w:shd w:val="clear" w:color="auto" w:fill="FFFFFF"/>
        <w:spacing w:line="276" w:lineRule="auto"/>
        <w:ind w:left="709"/>
        <w:jc w:val="both"/>
        <w:textAlignment w:val="baseline"/>
        <w:rPr>
          <w:rFonts w:ascii="Arial" w:hAnsi="Arial" w:cs="Arial"/>
          <w:i/>
          <w:iCs/>
        </w:rPr>
      </w:pPr>
      <w:r w:rsidRPr="002F7C4E">
        <w:rPr>
          <w:rFonts w:ascii="Arial" w:hAnsi="Arial" w:cs="Arial"/>
          <w:color w:val="000000"/>
          <w:u w:val="single"/>
        </w:rPr>
        <w:t>Aplikační úkol</w:t>
      </w:r>
      <w:r w:rsidRPr="002F7C4E">
        <w:rPr>
          <w:rFonts w:ascii="Arial" w:hAnsi="Arial" w:cs="Arial"/>
          <w:color w:val="000000"/>
        </w:rPr>
        <w:t xml:space="preserve">: </w:t>
      </w:r>
      <w:r w:rsidRPr="002F7C4E">
        <w:rPr>
          <w:rFonts w:ascii="Arial" w:hAnsi="Arial" w:cs="Arial"/>
          <w:i/>
          <w:iCs/>
        </w:rPr>
        <w:t xml:space="preserve">Vyberte si 1 řídící proces a popište, jak je </w:t>
      </w:r>
      <w:r w:rsidR="00DE173D" w:rsidRPr="002F7C4E">
        <w:rPr>
          <w:rFonts w:ascii="Arial" w:hAnsi="Arial" w:cs="Arial"/>
          <w:i/>
          <w:iCs/>
        </w:rPr>
        <w:t>aplikován v rámci</w:t>
      </w:r>
      <w:r w:rsidRPr="002F7C4E">
        <w:rPr>
          <w:rFonts w:ascii="Arial" w:hAnsi="Arial" w:cs="Arial"/>
          <w:i/>
          <w:iCs/>
        </w:rPr>
        <w:t xml:space="preserve"> řízení školy v oblastech: kurikulární a strategická, </w:t>
      </w:r>
      <w:r w:rsidR="00D87F0D" w:rsidRPr="002F7C4E">
        <w:rPr>
          <w:rFonts w:ascii="Arial" w:hAnsi="Arial" w:cs="Arial"/>
          <w:i/>
          <w:iCs/>
        </w:rPr>
        <w:t xml:space="preserve">finanční, </w:t>
      </w:r>
      <w:r w:rsidRPr="002F7C4E">
        <w:rPr>
          <w:rFonts w:ascii="Arial" w:hAnsi="Arial" w:cs="Arial"/>
          <w:i/>
          <w:iCs/>
        </w:rPr>
        <w:t>legislativní</w:t>
      </w:r>
      <w:r w:rsidR="00612186">
        <w:rPr>
          <w:rFonts w:ascii="Arial" w:hAnsi="Arial" w:cs="Arial"/>
          <w:i/>
          <w:iCs/>
        </w:rPr>
        <w:t xml:space="preserve">, </w:t>
      </w:r>
      <w:r w:rsidRPr="002F7C4E">
        <w:rPr>
          <w:rFonts w:ascii="Arial" w:hAnsi="Arial" w:cs="Arial"/>
          <w:i/>
          <w:iCs/>
        </w:rPr>
        <w:t xml:space="preserve"> pedagogick</w:t>
      </w:r>
      <w:r w:rsidR="00612186">
        <w:rPr>
          <w:rFonts w:ascii="Arial" w:hAnsi="Arial" w:cs="Arial"/>
          <w:i/>
          <w:iCs/>
        </w:rPr>
        <w:t>ý</w:t>
      </w:r>
      <w:r w:rsidRPr="002F7C4E">
        <w:rPr>
          <w:rFonts w:ascii="Arial" w:hAnsi="Arial" w:cs="Arial"/>
          <w:i/>
          <w:iCs/>
        </w:rPr>
        <w:t xml:space="preserve"> proces.</w:t>
      </w:r>
      <w:r w:rsidR="00D87F0D" w:rsidRPr="002F7C4E">
        <w:rPr>
          <w:rFonts w:ascii="Arial" w:hAnsi="Arial" w:cs="Arial"/>
          <w:i/>
          <w:iCs/>
        </w:rPr>
        <w:t xml:space="preserve"> </w:t>
      </w:r>
      <w:r w:rsidRPr="002F7C4E">
        <w:rPr>
          <w:rFonts w:ascii="Arial" w:hAnsi="Arial" w:cs="Arial"/>
          <w:i/>
          <w:iCs/>
        </w:rPr>
        <w:t>Uveďte konkrétní činnosti ředitele školy a jeho pracovního týmu, případně uveďte, ve kterém dokumentu školy je daný proces naplňován.</w:t>
      </w:r>
    </w:p>
    <w:p w14:paraId="4DAB95FF" w14:textId="510ADB64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Organizování a plánování v podmínkách mateřské školy.</w:t>
      </w:r>
    </w:p>
    <w:p w14:paraId="7026A65A" w14:textId="6138837C" w:rsidR="00EA1CA4" w:rsidRPr="002F7C4E" w:rsidRDefault="00EA1CA4" w:rsidP="002F7C4E">
      <w:pPr>
        <w:pStyle w:val="ListParagraph"/>
        <w:spacing w:line="276" w:lineRule="auto"/>
        <w:ind w:left="709"/>
        <w:jc w:val="both"/>
        <w:rPr>
          <w:rFonts w:ascii="Arial" w:hAnsi="Arial" w:cs="Arial"/>
          <w:i/>
          <w:iCs/>
        </w:rPr>
      </w:pPr>
      <w:r w:rsidRPr="002F7C4E">
        <w:rPr>
          <w:rFonts w:ascii="Arial" w:hAnsi="Arial" w:cs="Arial"/>
          <w:color w:val="000000"/>
          <w:u w:val="single"/>
        </w:rPr>
        <w:t>Aplikační úkol</w:t>
      </w:r>
      <w:r w:rsidRPr="002F7C4E">
        <w:rPr>
          <w:rFonts w:ascii="Arial" w:hAnsi="Arial" w:cs="Arial"/>
          <w:color w:val="000000"/>
        </w:rPr>
        <w:t xml:space="preserve">: </w:t>
      </w:r>
      <w:r w:rsidRPr="002F7C4E">
        <w:rPr>
          <w:rFonts w:ascii="Arial" w:hAnsi="Arial" w:cs="Arial"/>
          <w:i/>
          <w:iCs/>
          <w:color w:val="000000"/>
        </w:rPr>
        <w:t xml:space="preserve">V rámci vybraného procesu řízení popište, jak je aplikován </w:t>
      </w:r>
      <w:r w:rsidR="00612186">
        <w:rPr>
          <w:rFonts w:ascii="Arial" w:hAnsi="Arial" w:cs="Arial"/>
          <w:i/>
          <w:iCs/>
          <w:color w:val="000000"/>
        </w:rPr>
        <w:t>při</w:t>
      </w:r>
      <w:r w:rsidRPr="002F7C4E">
        <w:rPr>
          <w:rFonts w:ascii="Arial" w:hAnsi="Arial" w:cs="Arial"/>
          <w:i/>
          <w:iCs/>
          <w:color w:val="000000"/>
        </w:rPr>
        <w:t> řízení školy v oblastech: kurikulární a strategická, finanční, legislativní</w:t>
      </w:r>
      <w:r w:rsidR="00612186">
        <w:rPr>
          <w:rFonts w:ascii="Arial" w:hAnsi="Arial" w:cs="Arial"/>
          <w:i/>
          <w:iCs/>
          <w:color w:val="000000"/>
        </w:rPr>
        <w:t xml:space="preserve">, </w:t>
      </w:r>
      <w:r w:rsidRPr="002F7C4E">
        <w:rPr>
          <w:rFonts w:ascii="Arial" w:hAnsi="Arial" w:cs="Arial"/>
          <w:i/>
          <w:iCs/>
          <w:color w:val="000000"/>
        </w:rPr>
        <w:t>pedagogick</w:t>
      </w:r>
      <w:r w:rsidR="00612186">
        <w:rPr>
          <w:rFonts w:ascii="Arial" w:hAnsi="Arial" w:cs="Arial"/>
          <w:i/>
          <w:iCs/>
          <w:color w:val="000000"/>
        </w:rPr>
        <w:t>ý</w:t>
      </w:r>
      <w:r w:rsidRPr="002F7C4E">
        <w:rPr>
          <w:rFonts w:ascii="Arial" w:hAnsi="Arial" w:cs="Arial"/>
          <w:i/>
          <w:iCs/>
          <w:color w:val="000000"/>
        </w:rPr>
        <w:t xml:space="preserve"> proces. Uveďte konkrétní činnosti ředitele školy a jeho pracovního týmu, případně uveďte, ve kterém dokumentu školy je daný proces naplňován.</w:t>
      </w:r>
    </w:p>
    <w:p w14:paraId="4AA62663" w14:textId="7CB7295A" w:rsidR="00EA1CA4" w:rsidRPr="002F7C4E" w:rsidRDefault="00EA1CA4" w:rsidP="002F7C4E">
      <w:pPr>
        <w:pStyle w:val="ListParagraph"/>
        <w:numPr>
          <w:ilvl w:val="0"/>
          <w:numId w:val="43"/>
        </w:numPr>
        <w:spacing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2F7C4E">
        <w:rPr>
          <w:rFonts w:ascii="Arial" w:hAnsi="Arial" w:cs="Arial"/>
          <w:color w:val="000000"/>
        </w:rPr>
        <w:t>Vedení a motivování lidí v podmínkách mateřské školy.</w:t>
      </w:r>
    </w:p>
    <w:p w14:paraId="42BCDBE6" w14:textId="16DCD93E" w:rsidR="00EA1CA4" w:rsidRPr="002F7C4E" w:rsidRDefault="00EA1CA4" w:rsidP="002F7C4E">
      <w:pPr>
        <w:pStyle w:val="ListParagraph"/>
        <w:spacing w:line="276" w:lineRule="auto"/>
        <w:ind w:left="709"/>
        <w:jc w:val="both"/>
        <w:rPr>
          <w:rFonts w:ascii="Arial" w:hAnsi="Arial" w:cs="Arial"/>
          <w:i/>
          <w:iCs/>
        </w:rPr>
      </w:pPr>
      <w:r w:rsidRPr="002F7C4E">
        <w:rPr>
          <w:rFonts w:ascii="Arial" w:hAnsi="Arial" w:cs="Arial"/>
          <w:color w:val="000000"/>
          <w:u w:val="single"/>
        </w:rPr>
        <w:t>Aplikační úkol</w:t>
      </w:r>
      <w:r w:rsidRPr="002F7C4E">
        <w:rPr>
          <w:rFonts w:ascii="Arial" w:hAnsi="Arial" w:cs="Arial"/>
          <w:color w:val="000000"/>
        </w:rPr>
        <w:t xml:space="preserve">: </w:t>
      </w:r>
      <w:r w:rsidRPr="002F7C4E">
        <w:rPr>
          <w:rFonts w:ascii="Arial" w:hAnsi="Arial" w:cs="Arial"/>
          <w:i/>
          <w:iCs/>
          <w:color w:val="000000"/>
        </w:rPr>
        <w:t xml:space="preserve">V rámci vybraného procesu řízení popište, jak je aplikován </w:t>
      </w:r>
      <w:r w:rsidR="00612186">
        <w:rPr>
          <w:rFonts w:ascii="Arial" w:hAnsi="Arial" w:cs="Arial"/>
          <w:i/>
          <w:iCs/>
          <w:color w:val="000000"/>
        </w:rPr>
        <w:t>při</w:t>
      </w:r>
      <w:r w:rsidR="00612186" w:rsidRPr="002F7C4E">
        <w:rPr>
          <w:rFonts w:ascii="Arial" w:hAnsi="Arial" w:cs="Arial"/>
          <w:i/>
          <w:iCs/>
          <w:color w:val="000000"/>
        </w:rPr>
        <w:t xml:space="preserve"> řízení školy </w:t>
      </w:r>
      <w:r w:rsidRPr="002F7C4E">
        <w:rPr>
          <w:rFonts w:ascii="Arial" w:hAnsi="Arial" w:cs="Arial"/>
          <w:i/>
          <w:iCs/>
          <w:color w:val="000000"/>
        </w:rPr>
        <w:t xml:space="preserve">v oblastech: kurikulární a strategická, finanční, </w:t>
      </w:r>
      <w:r w:rsidR="00612186" w:rsidRPr="002F7C4E">
        <w:rPr>
          <w:rFonts w:ascii="Arial" w:hAnsi="Arial" w:cs="Arial"/>
          <w:i/>
          <w:iCs/>
          <w:color w:val="000000"/>
        </w:rPr>
        <w:t>legislativní</w:t>
      </w:r>
      <w:r w:rsidR="00612186">
        <w:rPr>
          <w:rFonts w:ascii="Arial" w:hAnsi="Arial" w:cs="Arial"/>
          <w:i/>
          <w:iCs/>
          <w:color w:val="000000"/>
        </w:rPr>
        <w:t xml:space="preserve">, </w:t>
      </w:r>
      <w:r w:rsidR="00612186" w:rsidRPr="002F7C4E">
        <w:rPr>
          <w:rFonts w:ascii="Arial" w:hAnsi="Arial" w:cs="Arial"/>
          <w:i/>
          <w:iCs/>
          <w:color w:val="000000"/>
        </w:rPr>
        <w:t>pedagogick</w:t>
      </w:r>
      <w:r w:rsidR="00612186">
        <w:rPr>
          <w:rFonts w:ascii="Arial" w:hAnsi="Arial" w:cs="Arial"/>
          <w:i/>
          <w:iCs/>
          <w:color w:val="000000"/>
        </w:rPr>
        <w:t>ý</w:t>
      </w:r>
      <w:r w:rsidR="00612186" w:rsidRPr="002F7C4E">
        <w:rPr>
          <w:rFonts w:ascii="Arial" w:hAnsi="Arial" w:cs="Arial"/>
          <w:i/>
          <w:iCs/>
          <w:color w:val="000000"/>
        </w:rPr>
        <w:t xml:space="preserve"> proces. </w:t>
      </w:r>
      <w:r w:rsidRPr="002F7C4E">
        <w:rPr>
          <w:rFonts w:ascii="Arial" w:hAnsi="Arial" w:cs="Arial"/>
          <w:i/>
          <w:iCs/>
          <w:color w:val="000000"/>
        </w:rPr>
        <w:t>Uveďte konkrétní činnosti ředitele školy a jeho pracovního týmu, případně uveďte, ve kterém dokumentu školy je daný proces naplňován.</w:t>
      </w:r>
    </w:p>
    <w:p w14:paraId="631B7A21" w14:textId="458DAB70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Koordinování a rozhodování v podmínkách mateřské školy.</w:t>
      </w:r>
    </w:p>
    <w:p w14:paraId="74060983" w14:textId="416D5400" w:rsidR="00EA1CA4" w:rsidRPr="002F7C4E" w:rsidRDefault="00EA1CA4" w:rsidP="002F7C4E">
      <w:pPr>
        <w:pStyle w:val="ListParagraph"/>
        <w:spacing w:line="276" w:lineRule="auto"/>
        <w:ind w:left="709"/>
        <w:jc w:val="both"/>
        <w:rPr>
          <w:rFonts w:ascii="Arial" w:hAnsi="Arial" w:cs="Arial"/>
          <w:i/>
          <w:iCs/>
        </w:rPr>
      </w:pPr>
      <w:r w:rsidRPr="002F7C4E">
        <w:rPr>
          <w:rFonts w:ascii="Arial" w:hAnsi="Arial" w:cs="Arial"/>
          <w:color w:val="000000"/>
          <w:u w:val="single"/>
        </w:rPr>
        <w:t>Aplikační úkol:</w:t>
      </w:r>
      <w:r w:rsidRPr="002F7C4E">
        <w:rPr>
          <w:rFonts w:ascii="Arial" w:hAnsi="Arial" w:cs="Arial"/>
          <w:color w:val="000000"/>
        </w:rPr>
        <w:t xml:space="preserve"> </w:t>
      </w:r>
      <w:r w:rsidRPr="002F7C4E">
        <w:rPr>
          <w:rFonts w:ascii="Arial" w:hAnsi="Arial" w:cs="Arial"/>
          <w:i/>
          <w:iCs/>
          <w:color w:val="000000"/>
        </w:rPr>
        <w:t xml:space="preserve">V rámci vybraného procesu řízení popište, jak je aplikován </w:t>
      </w:r>
      <w:r w:rsidR="00612186">
        <w:rPr>
          <w:rFonts w:ascii="Arial" w:hAnsi="Arial" w:cs="Arial"/>
          <w:i/>
          <w:iCs/>
          <w:color w:val="000000"/>
        </w:rPr>
        <w:t>při</w:t>
      </w:r>
      <w:r w:rsidR="00612186" w:rsidRPr="002F7C4E">
        <w:rPr>
          <w:rFonts w:ascii="Arial" w:hAnsi="Arial" w:cs="Arial"/>
          <w:i/>
          <w:iCs/>
          <w:color w:val="000000"/>
        </w:rPr>
        <w:t xml:space="preserve"> řízení školy </w:t>
      </w:r>
      <w:r w:rsidRPr="002F7C4E">
        <w:rPr>
          <w:rFonts w:ascii="Arial" w:hAnsi="Arial" w:cs="Arial"/>
          <w:i/>
          <w:iCs/>
          <w:color w:val="000000"/>
        </w:rPr>
        <w:t xml:space="preserve">v oblastech: kurikulární a strategická, finanční, </w:t>
      </w:r>
      <w:r w:rsidR="00612186" w:rsidRPr="002F7C4E">
        <w:rPr>
          <w:rFonts w:ascii="Arial" w:hAnsi="Arial" w:cs="Arial"/>
          <w:i/>
          <w:iCs/>
          <w:color w:val="000000"/>
        </w:rPr>
        <w:t>legislativní</w:t>
      </w:r>
      <w:r w:rsidR="00612186">
        <w:rPr>
          <w:rFonts w:ascii="Arial" w:hAnsi="Arial" w:cs="Arial"/>
          <w:i/>
          <w:iCs/>
          <w:color w:val="000000"/>
        </w:rPr>
        <w:t xml:space="preserve">, </w:t>
      </w:r>
      <w:r w:rsidR="00612186" w:rsidRPr="002F7C4E">
        <w:rPr>
          <w:rFonts w:ascii="Arial" w:hAnsi="Arial" w:cs="Arial"/>
          <w:i/>
          <w:iCs/>
          <w:color w:val="000000"/>
        </w:rPr>
        <w:t>pedagogick</w:t>
      </w:r>
      <w:r w:rsidR="00612186">
        <w:rPr>
          <w:rFonts w:ascii="Arial" w:hAnsi="Arial" w:cs="Arial"/>
          <w:i/>
          <w:iCs/>
          <w:color w:val="000000"/>
        </w:rPr>
        <w:t>ý</w:t>
      </w:r>
      <w:r w:rsidR="00612186" w:rsidRPr="002F7C4E">
        <w:rPr>
          <w:rFonts w:ascii="Arial" w:hAnsi="Arial" w:cs="Arial"/>
          <w:i/>
          <w:iCs/>
          <w:color w:val="000000"/>
        </w:rPr>
        <w:t xml:space="preserve"> proces. </w:t>
      </w:r>
      <w:r w:rsidRPr="002F7C4E">
        <w:rPr>
          <w:rFonts w:ascii="Arial" w:hAnsi="Arial" w:cs="Arial"/>
          <w:i/>
          <w:iCs/>
          <w:color w:val="000000"/>
        </w:rPr>
        <w:t>Uveďte konkrétní činnosti ředitele školy a jeho pracovního týmu, případně uveďte, ve kterém dokumentu školy je daný proces naplňován.</w:t>
      </w:r>
    </w:p>
    <w:p w14:paraId="30293FD9" w14:textId="37D17B37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Hodnocení a kontrola v podmínkách mateřské školy.</w:t>
      </w:r>
    </w:p>
    <w:p w14:paraId="6B94B046" w14:textId="6AB54016" w:rsidR="00EA1CA4" w:rsidRPr="002F7C4E" w:rsidRDefault="00EA1CA4" w:rsidP="002F7C4E">
      <w:pPr>
        <w:pStyle w:val="ListParagraph"/>
        <w:spacing w:line="276" w:lineRule="auto"/>
        <w:ind w:left="709"/>
        <w:jc w:val="both"/>
        <w:rPr>
          <w:rFonts w:ascii="Arial" w:hAnsi="Arial" w:cs="Arial"/>
          <w:i/>
          <w:iCs/>
        </w:rPr>
      </w:pPr>
      <w:r w:rsidRPr="002F7C4E">
        <w:rPr>
          <w:rFonts w:ascii="Arial" w:hAnsi="Arial" w:cs="Arial"/>
          <w:color w:val="000000"/>
          <w:u w:val="single"/>
        </w:rPr>
        <w:t>Aplikační úkol:</w:t>
      </w:r>
      <w:r w:rsidRPr="002F7C4E">
        <w:rPr>
          <w:rFonts w:ascii="Arial" w:hAnsi="Arial" w:cs="Arial"/>
          <w:color w:val="000000"/>
        </w:rPr>
        <w:t xml:space="preserve"> </w:t>
      </w:r>
      <w:r w:rsidRPr="002F7C4E">
        <w:rPr>
          <w:rFonts w:ascii="Arial" w:hAnsi="Arial" w:cs="Arial"/>
          <w:i/>
          <w:iCs/>
          <w:color w:val="000000"/>
        </w:rPr>
        <w:t xml:space="preserve">V rámci vybraného procesu řízení popište, jak je aplikován </w:t>
      </w:r>
      <w:r w:rsidR="00612186">
        <w:rPr>
          <w:rFonts w:ascii="Arial" w:hAnsi="Arial" w:cs="Arial"/>
          <w:i/>
          <w:iCs/>
          <w:color w:val="000000"/>
        </w:rPr>
        <w:t>při</w:t>
      </w:r>
      <w:r w:rsidR="00612186" w:rsidRPr="002F7C4E">
        <w:rPr>
          <w:rFonts w:ascii="Arial" w:hAnsi="Arial" w:cs="Arial"/>
          <w:i/>
          <w:iCs/>
          <w:color w:val="000000"/>
        </w:rPr>
        <w:t xml:space="preserve"> řízení školy </w:t>
      </w:r>
      <w:r w:rsidRPr="002F7C4E">
        <w:rPr>
          <w:rFonts w:ascii="Arial" w:hAnsi="Arial" w:cs="Arial"/>
          <w:i/>
          <w:iCs/>
          <w:color w:val="000000"/>
        </w:rPr>
        <w:t xml:space="preserve">v oblastech: kurikulární a strategická, finanční, </w:t>
      </w:r>
      <w:r w:rsidR="00612186" w:rsidRPr="002F7C4E">
        <w:rPr>
          <w:rFonts w:ascii="Arial" w:hAnsi="Arial" w:cs="Arial"/>
          <w:i/>
          <w:iCs/>
          <w:color w:val="000000"/>
        </w:rPr>
        <w:t>legislativní</w:t>
      </w:r>
      <w:r w:rsidR="00612186">
        <w:rPr>
          <w:rFonts w:ascii="Arial" w:hAnsi="Arial" w:cs="Arial"/>
          <w:i/>
          <w:iCs/>
          <w:color w:val="000000"/>
        </w:rPr>
        <w:t xml:space="preserve">, </w:t>
      </w:r>
      <w:r w:rsidR="00612186" w:rsidRPr="002F7C4E">
        <w:rPr>
          <w:rFonts w:ascii="Arial" w:hAnsi="Arial" w:cs="Arial"/>
          <w:i/>
          <w:iCs/>
          <w:color w:val="000000"/>
        </w:rPr>
        <w:t>pedagogick</w:t>
      </w:r>
      <w:r w:rsidR="00612186">
        <w:rPr>
          <w:rFonts w:ascii="Arial" w:hAnsi="Arial" w:cs="Arial"/>
          <w:i/>
          <w:iCs/>
          <w:color w:val="000000"/>
        </w:rPr>
        <w:t>ý</w:t>
      </w:r>
      <w:r w:rsidR="00612186" w:rsidRPr="002F7C4E">
        <w:rPr>
          <w:rFonts w:ascii="Arial" w:hAnsi="Arial" w:cs="Arial"/>
          <w:i/>
          <w:iCs/>
          <w:color w:val="000000"/>
        </w:rPr>
        <w:t xml:space="preserve"> proces</w:t>
      </w:r>
      <w:r w:rsidRPr="002F7C4E">
        <w:rPr>
          <w:rFonts w:ascii="Arial" w:hAnsi="Arial" w:cs="Arial"/>
          <w:i/>
          <w:iCs/>
          <w:color w:val="000000"/>
        </w:rPr>
        <w:t>. Uveďte konkrétní činnosti ředitele školy a jeho pracovního týmu, případně uveďte, ve kterém dokumentu školy je daný proces naplňován.</w:t>
      </w:r>
    </w:p>
    <w:p w14:paraId="398324F9" w14:textId="3EC3835B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Koncepce řízení a rozvoje školy.</w:t>
      </w:r>
    </w:p>
    <w:p w14:paraId="772E46AF" w14:textId="6D9301D6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Finanční management v praxi MŠ.</w:t>
      </w:r>
    </w:p>
    <w:p w14:paraId="42A3E673" w14:textId="3BBA6F65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Základní dokumenty řízení škol a školství – úroveň mezinárodní, národní,</w:t>
      </w:r>
      <w:r w:rsidR="008823CB" w:rsidRPr="000D6198">
        <w:rPr>
          <w:rFonts w:ascii="Arial" w:hAnsi="Arial" w:cs="Arial"/>
          <w:color w:val="000000"/>
        </w:rPr>
        <w:t xml:space="preserve"> </w:t>
      </w:r>
      <w:r w:rsidRPr="000D6198">
        <w:rPr>
          <w:rFonts w:ascii="Arial" w:hAnsi="Arial" w:cs="Arial"/>
          <w:color w:val="000000"/>
        </w:rPr>
        <w:t>regionální a místní.</w:t>
      </w:r>
    </w:p>
    <w:p w14:paraId="24CCA98A" w14:textId="7A504AE2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t>Leadership ve školství a ve školách.</w:t>
      </w:r>
    </w:p>
    <w:p w14:paraId="5A90CBDA" w14:textId="7555AE18" w:rsidR="00EA1CA4" w:rsidRPr="000D6198" w:rsidRDefault="00EA1CA4" w:rsidP="002F7C4E">
      <w:pPr>
        <w:pStyle w:val="NormalWeb"/>
        <w:numPr>
          <w:ilvl w:val="0"/>
          <w:numId w:val="43"/>
        </w:numPr>
        <w:spacing w:before="0" w:beforeAutospacing="0" w:after="0" w:afterAutospacing="0" w:line="276" w:lineRule="auto"/>
        <w:ind w:left="709" w:hanging="709"/>
        <w:contextualSpacing/>
        <w:jc w:val="both"/>
        <w:rPr>
          <w:rFonts w:ascii="Arial" w:hAnsi="Arial" w:cs="Arial"/>
          <w:color w:val="000000"/>
        </w:rPr>
      </w:pPr>
      <w:r w:rsidRPr="000D6198">
        <w:rPr>
          <w:rFonts w:ascii="Arial" w:hAnsi="Arial" w:cs="Arial"/>
          <w:color w:val="000000"/>
        </w:rPr>
        <w:lastRenderedPageBreak/>
        <w:t>Vývojové tendence v řízení škol a školství.</w:t>
      </w:r>
    </w:p>
    <w:p w14:paraId="084530EB" w14:textId="77777777" w:rsidR="009F5431" w:rsidRDefault="009F5431" w:rsidP="009F5431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14:paraId="7FE9574A" w14:textId="0D22B9F9" w:rsidR="00EA1CA4" w:rsidRPr="009F5431" w:rsidRDefault="00EA1CA4" w:rsidP="009F5431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  <w:r w:rsidRPr="00915980">
        <w:rPr>
          <w:rFonts w:ascii="Arial" w:hAnsi="Arial" w:cs="Arial"/>
          <w:b/>
          <w:color w:val="000000"/>
        </w:rPr>
        <w:t>Doporučená literatura</w:t>
      </w:r>
    </w:p>
    <w:p w14:paraId="3B69808C" w14:textId="77777777" w:rsidR="00DE173D" w:rsidRPr="00915980" w:rsidRDefault="00DE173D" w:rsidP="00915980">
      <w:pPr>
        <w:spacing w:line="276" w:lineRule="auto"/>
        <w:jc w:val="both"/>
        <w:rPr>
          <w:rFonts w:ascii="Arial" w:hAnsi="Arial" w:cs="Arial"/>
          <w:b/>
          <w:color w:val="000000"/>
        </w:rPr>
      </w:pPr>
    </w:p>
    <w:p w14:paraId="3EDCFAEE" w14:textId="696D4F88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Bush, T., Bell, L., &amp; Middlewood, D. (Eds.). (2019). </w:t>
      </w:r>
      <w:r w:rsidRPr="00517D0A">
        <w:rPr>
          <w:rFonts w:ascii="Arial" w:hAnsi="Arial" w:cs="Arial"/>
          <w:i/>
          <w:iCs/>
          <w:color w:val="000000"/>
        </w:rPr>
        <w:t xml:space="preserve">Principles of educational leadership and management </w:t>
      </w:r>
      <w:r w:rsidRPr="00915980">
        <w:rPr>
          <w:rFonts w:ascii="Arial" w:hAnsi="Arial" w:cs="Arial"/>
          <w:color w:val="000000"/>
        </w:rPr>
        <w:t>(Third edition). S</w:t>
      </w:r>
      <w:r w:rsidR="006A7E1C">
        <w:rPr>
          <w:rFonts w:ascii="Arial" w:hAnsi="Arial" w:cs="Arial"/>
          <w:color w:val="000000"/>
        </w:rPr>
        <w:t>age</w:t>
      </w:r>
      <w:r w:rsidRPr="00915980">
        <w:rPr>
          <w:rFonts w:ascii="Arial" w:hAnsi="Arial" w:cs="Arial"/>
          <w:color w:val="000000"/>
        </w:rPr>
        <w:t>.</w:t>
      </w:r>
    </w:p>
    <w:p w14:paraId="3E9351E1" w14:textId="1DD565AD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>English, F. W. (Ed.). (2011). The Sage handbook of educational leadership: advances in theory</w:t>
      </w:r>
      <w:r w:rsidR="00923B63">
        <w:rPr>
          <w:rFonts w:ascii="Arial" w:hAnsi="Arial" w:cs="Arial"/>
          <w:color w:val="000000"/>
        </w:rPr>
        <w:t>, research, and practice (2nd</w:t>
      </w:r>
      <w:r w:rsidRPr="00915980">
        <w:rPr>
          <w:rFonts w:ascii="Arial" w:hAnsi="Arial" w:cs="Arial"/>
          <w:color w:val="000000"/>
        </w:rPr>
        <w:t xml:space="preserve"> edition). S</w:t>
      </w:r>
      <w:r w:rsidR="006A7E1C">
        <w:rPr>
          <w:rFonts w:ascii="Arial" w:hAnsi="Arial" w:cs="Arial"/>
          <w:color w:val="000000"/>
        </w:rPr>
        <w:t>age</w:t>
      </w:r>
      <w:r w:rsidRPr="00915980">
        <w:rPr>
          <w:rFonts w:ascii="Arial" w:hAnsi="Arial" w:cs="Arial"/>
          <w:color w:val="000000"/>
        </w:rPr>
        <w:t>.</w:t>
      </w:r>
    </w:p>
    <w:p w14:paraId="34B90147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Hloušková, L. (2008). </w:t>
      </w:r>
      <w:r w:rsidRPr="001F1903">
        <w:rPr>
          <w:rFonts w:ascii="Arial" w:hAnsi="Arial" w:cs="Arial"/>
          <w:i/>
          <w:iCs/>
          <w:color w:val="000000"/>
        </w:rPr>
        <w:t>Proměna kultury školy v pedagogických diskurzech</w:t>
      </w:r>
      <w:r w:rsidRPr="00915980">
        <w:rPr>
          <w:rFonts w:ascii="Arial" w:hAnsi="Arial" w:cs="Arial"/>
          <w:color w:val="000000"/>
        </w:rPr>
        <w:t>. Masarykova univerzita.</w:t>
      </w:r>
    </w:p>
    <w:p w14:paraId="3872C0C8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Chvál, M. (2018). </w:t>
      </w:r>
      <w:r w:rsidRPr="001F1903">
        <w:rPr>
          <w:rFonts w:ascii="Arial" w:hAnsi="Arial" w:cs="Arial"/>
          <w:i/>
          <w:iCs/>
          <w:color w:val="000000"/>
        </w:rPr>
        <w:t>Na naší škole nám záleží: jak sledovat a hodnotit kvalitu školy</w:t>
      </w:r>
      <w:r w:rsidRPr="00915980">
        <w:rPr>
          <w:rFonts w:ascii="Arial" w:hAnsi="Arial" w:cs="Arial"/>
          <w:color w:val="000000"/>
        </w:rPr>
        <w:t>. Portál.</w:t>
      </w:r>
    </w:p>
    <w:p w14:paraId="255A9725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Kuchař, F., Schneider, P., Trojan, V., Urban, J., &amp; Zeman, P. (2014). </w:t>
      </w:r>
      <w:r w:rsidRPr="001F1903">
        <w:rPr>
          <w:rFonts w:ascii="Arial" w:hAnsi="Arial" w:cs="Arial"/>
          <w:i/>
          <w:iCs/>
          <w:color w:val="000000"/>
        </w:rPr>
        <w:t>Školská politika, finance a leadership v ředitelské praxi</w:t>
      </w:r>
      <w:r w:rsidRPr="001F1903">
        <w:rPr>
          <w:rFonts w:ascii="Arial" w:hAnsi="Arial" w:cs="Arial"/>
          <w:color w:val="000000"/>
        </w:rPr>
        <w:t>.</w:t>
      </w:r>
      <w:r w:rsidRPr="001F1903">
        <w:rPr>
          <w:rFonts w:ascii="Arial" w:hAnsi="Arial" w:cs="Arial"/>
          <w:i/>
          <w:iCs/>
          <w:color w:val="000000"/>
        </w:rPr>
        <w:t xml:space="preserve"> </w:t>
      </w:r>
      <w:r w:rsidRPr="00915980">
        <w:rPr>
          <w:rFonts w:ascii="Arial" w:hAnsi="Arial" w:cs="Arial"/>
          <w:color w:val="000000"/>
        </w:rPr>
        <w:t>Raabe.</w:t>
      </w:r>
    </w:p>
    <w:p w14:paraId="1F651BCB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Pemová, T., &amp; Ptáček, R. (2013). </w:t>
      </w:r>
      <w:r w:rsidRPr="001F1903">
        <w:rPr>
          <w:rFonts w:ascii="Arial" w:hAnsi="Arial" w:cs="Arial"/>
          <w:i/>
          <w:iCs/>
          <w:color w:val="000000"/>
        </w:rPr>
        <w:t>Soukromá a firemní školka od A do Z: jak založit a provozovat soukromé nebo firemní zařízení předškolní výchovy</w:t>
      </w:r>
      <w:r w:rsidRPr="00915980">
        <w:rPr>
          <w:rFonts w:ascii="Arial" w:hAnsi="Arial" w:cs="Arial"/>
          <w:color w:val="000000"/>
        </w:rPr>
        <w:t>. Grada.</w:t>
      </w:r>
    </w:p>
    <w:p w14:paraId="04E7FAD0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Pilařová, I. (2016). </w:t>
      </w:r>
      <w:r w:rsidRPr="001F1903">
        <w:rPr>
          <w:rFonts w:ascii="Arial" w:hAnsi="Arial" w:cs="Arial"/>
          <w:i/>
          <w:iCs/>
          <w:color w:val="000000"/>
        </w:rPr>
        <w:t>Leadership &amp; Management development: role, úlohy a kompetence managerů a lídrů</w:t>
      </w:r>
      <w:r w:rsidRPr="00915980">
        <w:rPr>
          <w:rFonts w:ascii="Arial" w:hAnsi="Arial" w:cs="Arial"/>
          <w:color w:val="000000"/>
        </w:rPr>
        <w:t>. Grada.</w:t>
      </w:r>
    </w:p>
    <w:p w14:paraId="528DBCA7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Plamínek, J. (2018). </w:t>
      </w:r>
      <w:r w:rsidRPr="001F1903">
        <w:rPr>
          <w:rFonts w:ascii="Arial" w:hAnsi="Arial" w:cs="Arial"/>
          <w:i/>
          <w:iCs/>
          <w:color w:val="000000"/>
        </w:rPr>
        <w:t>Vedení lidí, týmů a firem</w:t>
      </w:r>
      <w:r w:rsidRPr="00915980">
        <w:rPr>
          <w:rFonts w:ascii="Arial" w:hAnsi="Arial" w:cs="Arial"/>
          <w:color w:val="000000"/>
        </w:rPr>
        <w:t>. Grada.</w:t>
      </w:r>
    </w:p>
    <w:p w14:paraId="228B2A43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Pol, M. (2007). </w:t>
      </w:r>
      <w:r w:rsidRPr="001F1903">
        <w:rPr>
          <w:rFonts w:ascii="Arial" w:hAnsi="Arial" w:cs="Arial"/>
          <w:i/>
          <w:iCs/>
          <w:color w:val="000000"/>
        </w:rPr>
        <w:t>Škola v proměnách</w:t>
      </w:r>
      <w:r w:rsidRPr="00915980">
        <w:rPr>
          <w:rFonts w:ascii="Arial" w:hAnsi="Arial" w:cs="Arial"/>
          <w:color w:val="000000"/>
        </w:rPr>
        <w:t>. Masarykova univerzita.</w:t>
      </w:r>
    </w:p>
    <w:p w14:paraId="4FE10CC7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Rodd, J. (2013). </w:t>
      </w:r>
      <w:r w:rsidRPr="001F1903">
        <w:rPr>
          <w:rFonts w:ascii="Arial" w:hAnsi="Arial" w:cs="Arial"/>
          <w:i/>
          <w:iCs/>
          <w:color w:val="000000"/>
        </w:rPr>
        <w:t>Leadership in early childhood: the pathway to professionalism</w:t>
      </w:r>
      <w:r w:rsidRPr="00915980">
        <w:rPr>
          <w:rFonts w:ascii="Arial" w:hAnsi="Arial" w:cs="Arial"/>
          <w:color w:val="000000"/>
        </w:rPr>
        <w:t xml:space="preserve"> (4th edition). Open University Press.</w:t>
      </w:r>
    </w:p>
    <w:p w14:paraId="07B4103A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Syslová, Z. (2015). </w:t>
      </w:r>
      <w:r w:rsidRPr="001F1903">
        <w:rPr>
          <w:rFonts w:ascii="Arial" w:hAnsi="Arial" w:cs="Arial"/>
          <w:i/>
          <w:iCs/>
          <w:color w:val="000000"/>
        </w:rPr>
        <w:t>Jak úspěšně řídit mateřskou školu</w:t>
      </w:r>
      <w:r w:rsidRPr="00915980">
        <w:rPr>
          <w:rFonts w:ascii="Arial" w:hAnsi="Arial" w:cs="Arial"/>
          <w:color w:val="000000"/>
        </w:rPr>
        <w:t>. Wolters Kluwer.</w:t>
      </w:r>
    </w:p>
    <w:p w14:paraId="21DF440F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Šikýř, M., Borovec, D., &amp; Trojanová, I. (2012). </w:t>
      </w:r>
      <w:r w:rsidRPr="00C562D2">
        <w:rPr>
          <w:rFonts w:ascii="Arial" w:hAnsi="Arial" w:cs="Arial"/>
          <w:i/>
          <w:iCs/>
          <w:color w:val="000000"/>
        </w:rPr>
        <w:t>Personalistika v řízení školy</w:t>
      </w:r>
      <w:r w:rsidRPr="00915980">
        <w:rPr>
          <w:rFonts w:ascii="Arial" w:hAnsi="Arial" w:cs="Arial"/>
          <w:color w:val="000000"/>
        </w:rPr>
        <w:t>. Wolters Kluwer.</w:t>
      </w:r>
    </w:p>
    <w:p w14:paraId="0D42B5C4" w14:textId="6E1CE100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Trojan, V. (2016). </w:t>
      </w:r>
      <w:r w:rsidRPr="00C562D2">
        <w:rPr>
          <w:rFonts w:ascii="Arial" w:hAnsi="Arial" w:cs="Arial"/>
          <w:i/>
          <w:iCs/>
          <w:color w:val="000000"/>
        </w:rPr>
        <w:t>Přístupy k efektivitě z pohledu managementu vzdělávání</w:t>
      </w:r>
      <w:r w:rsidRPr="00915980">
        <w:rPr>
          <w:rFonts w:ascii="Arial" w:hAnsi="Arial" w:cs="Arial"/>
          <w:color w:val="000000"/>
        </w:rPr>
        <w:t>. Univerzita Karlova.</w:t>
      </w:r>
    </w:p>
    <w:p w14:paraId="5343CA2A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Trojanová, I., Trojan, V., &amp; Kitzberger, J. (2012). </w:t>
      </w:r>
      <w:r w:rsidRPr="00C562D2">
        <w:rPr>
          <w:rFonts w:ascii="Arial" w:hAnsi="Arial" w:cs="Arial"/>
          <w:i/>
          <w:iCs/>
          <w:color w:val="000000"/>
        </w:rPr>
        <w:t>Kompetence řídících pracovníků ve školství</w:t>
      </w:r>
      <w:r w:rsidRPr="00915980">
        <w:rPr>
          <w:rFonts w:ascii="Arial" w:hAnsi="Arial" w:cs="Arial"/>
          <w:color w:val="000000"/>
        </w:rPr>
        <w:t>. Wolters Kluwer.</w:t>
      </w:r>
    </w:p>
    <w:p w14:paraId="6AAF7C4E" w14:textId="77777777" w:rsidR="004C2CDC" w:rsidRPr="00915980" w:rsidRDefault="004C2CDC" w:rsidP="00915980">
      <w:pPr>
        <w:pStyle w:val="NormalWeb"/>
        <w:spacing w:before="0" w:beforeAutospacing="0" w:after="0" w:afterAutospacing="0" w:line="276" w:lineRule="auto"/>
        <w:ind w:left="709" w:hanging="709"/>
        <w:jc w:val="both"/>
        <w:rPr>
          <w:rFonts w:ascii="Arial" w:hAnsi="Arial" w:cs="Arial"/>
          <w:color w:val="000000"/>
        </w:rPr>
      </w:pPr>
      <w:r w:rsidRPr="00915980">
        <w:rPr>
          <w:rFonts w:ascii="Arial" w:hAnsi="Arial" w:cs="Arial"/>
          <w:color w:val="000000"/>
        </w:rPr>
        <w:t xml:space="preserve">Voda, J. (2023). </w:t>
      </w:r>
      <w:r w:rsidRPr="009F5431">
        <w:rPr>
          <w:rFonts w:ascii="Arial" w:hAnsi="Arial" w:cs="Arial"/>
          <w:i/>
          <w:iCs/>
          <w:color w:val="000000"/>
        </w:rPr>
        <w:t>Jaký leader chcete být?: pro co se rozhodnout a jak se to naučit</w:t>
      </w:r>
      <w:r w:rsidRPr="00915980">
        <w:rPr>
          <w:rFonts w:ascii="Arial" w:hAnsi="Arial" w:cs="Arial"/>
          <w:color w:val="000000"/>
        </w:rPr>
        <w:t>. Wolters Kluwer</w:t>
      </w:r>
      <w:r>
        <w:rPr>
          <w:rFonts w:ascii="Arial" w:hAnsi="Arial" w:cs="Arial"/>
          <w:color w:val="000000"/>
        </w:rPr>
        <w:t>.</w:t>
      </w:r>
    </w:p>
    <w:p w14:paraId="12E501C7" w14:textId="77777777" w:rsidR="005D3CE7" w:rsidRPr="00915980" w:rsidRDefault="005D3CE7" w:rsidP="00915980">
      <w:pPr>
        <w:spacing w:line="276" w:lineRule="auto"/>
        <w:jc w:val="both"/>
        <w:rPr>
          <w:rFonts w:ascii="Arial" w:hAnsi="Arial" w:cs="Arial"/>
          <w:lang w:val="en-GB"/>
        </w:rPr>
      </w:pPr>
    </w:p>
    <w:p w14:paraId="42D4FFF4" w14:textId="567341C0" w:rsidR="002F48AB" w:rsidRPr="00E708BD" w:rsidRDefault="002F48AB" w:rsidP="0097281A">
      <w:pPr>
        <w:spacing w:before="120"/>
        <w:jc w:val="both"/>
        <w:rPr>
          <w:rFonts w:ascii="Arial" w:hAnsi="Arial" w:cs="Arial"/>
          <w:b/>
          <w:sz w:val="28"/>
          <w:szCs w:val="28"/>
        </w:rPr>
      </w:pPr>
    </w:p>
    <w:p w14:paraId="006C0FBB" w14:textId="77777777" w:rsidR="002F48AB" w:rsidRPr="00E708BD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14:paraId="4CA4357A" w14:textId="77777777" w:rsidR="002F48AB" w:rsidRPr="00E708BD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14:paraId="52A45A2B" w14:textId="77777777" w:rsidR="002F48AB" w:rsidRPr="00E708BD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14:paraId="0624088E" w14:textId="77777777" w:rsidR="002F48AB" w:rsidRPr="00E708BD" w:rsidRDefault="002F48AB" w:rsidP="0097281A">
      <w:pPr>
        <w:spacing w:before="120"/>
        <w:jc w:val="both"/>
        <w:rPr>
          <w:rFonts w:ascii="Arial" w:hAnsi="Arial" w:cs="Arial"/>
          <w:b/>
        </w:rPr>
      </w:pPr>
    </w:p>
    <w:p w14:paraId="6D6D38A5" w14:textId="77777777" w:rsidR="0097281A" w:rsidRPr="00E708BD" w:rsidRDefault="0097281A" w:rsidP="0097281A">
      <w:pPr>
        <w:spacing w:before="120"/>
        <w:jc w:val="both"/>
        <w:rPr>
          <w:rFonts w:ascii="Arial" w:hAnsi="Arial" w:cs="Arial"/>
          <w:b/>
        </w:rPr>
      </w:pPr>
    </w:p>
    <w:sectPr w:rsidR="0097281A" w:rsidRPr="00E708BD" w:rsidSect="00AE4093"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40AF" w14:textId="77777777" w:rsidR="00F96243" w:rsidRDefault="00F96243" w:rsidP="00AE4093">
      <w:r>
        <w:separator/>
      </w:r>
    </w:p>
  </w:endnote>
  <w:endnote w:type="continuationSeparator" w:id="0">
    <w:p w14:paraId="484E1B7F" w14:textId="77777777" w:rsidR="00F96243" w:rsidRDefault="00F96243" w:rsidP="00AE4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0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1891C" w14:textId="6FEE322C" w:rsidR="00AE4093" w:rsidRPr="00B553F5" w:rsidRDefault="00054BDD">
    <w:pPr>
      <w:pStyle w:val="Footer"/>
      <w:jc w:val="right"/>
      <w:rPr>
        <w:rFonts w:ascii="Arial" w:hAnsi="Arial" w:cs="Arial"/>
      </w:rPr>
    </w:pPr>
    <w:r w:rsidRPr="00B553F5">
      <w:rPr>
        <w:rFonts w:ascii="Arial" w:hAnsi="Arial" w:cs="Arial"/>
      </w:rPr>
      <w:fldChar w:fldCharType="begin"/>
    </w:r>
    <w:r w:rsidR="00AE4093" w:rsidRPr="00B553F5">
      <w:rPr>
        <w:rFonts w:ascii="Arial" w:hAnsi="Arial" w:cs="Arial"/>
      </w:rPr>
      <w:instrText xml:space="preserve"> PAGE   \* MERGEFORMAT </w:instrText>
    </w:r>
    <w:r w:rsidRPr="00B553F5">
      <w:rPr>
        <w:rFonts w:ascii="Arial" w:hAnsi="Arial" w:cs="Arial"/>
      </w:rPr>
      <w:fldChar w:fldCharType="separate"/>
    </w:r>
    <w:r w:rsidR="00BF1919">
      <w:rPr>
        <w:rFonts w:ascii="Arial" w:hAnsi="Arial" w:cs="Arial"/>
        <w:noProof/>
      </w:rPr>
      <w:t>8</w:t>
    </w:r>
    <w:r w:rsidRPr="00B553F5">
      <w:rPr>
        <w:rFonts w:ascii="Arial" w:hAnsi="Arial" w:cs="Arial"/>
      </w:rPr>
      <w:fldChar w:fldCharType="end"/>
    </w:r>
  </w:p>
  <w:p w14:paraId="1FC5B8D0" w14:textId="77777777" w:rsidR="00AE4093" w:rsidRDefault="00AE40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6F48D" w14:textId="77777777" w:rsidR="00F96243" w:rsidRDefault="00F96243" w:rsidP="00AE4093">
      <w:r>
        <w:separator/>
      </w:r>
    </w:p>
  </w:footnote>
  <w:footnote w:type="continuationSeparator" w:id="0">
    <w:p w14:paraId="2B08D996" w14:textId="77777777" w:rsidR="00F96243" w:rsidRDefault="00F96243" w:rsidP="00AE4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F86A2FA"/>
    <w:name w:val="WW8Num1"/>
    <w:lvl w:ilvl="0">
      <w:start w:val="1"/>
      <w:numFmt w:val="decimal"/>
      <w:lvlText w:val="%1."/>
      <w:lvlJc w:val="left"/>
      <w:pPr>
        <w:tabs>
          <w:tab w:val="num" w:pos="75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</w:pPr>
      <w:rPr>
        <w:rFonts w:cs="Times New Roman"/>
      </w:rPr>
    </w:lvl>
  </w:abstractNum>
  <w:abstractNum w:abstractNumId="1" w15:restartNumberingAfterBreak="0">
    <w:nsid w:val="047822EF"/>
    <w:multiLevelType w:val="hybridMultilevel"/>
    <w:tmpl w:val="698EF6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121BE"/>
    <w:multiLevelType w:val="hybridMultilevel"/>
    <w:tmpl w:val="5E708A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75639"/>
    <w:multiLevelType w:val="hybridMultilevel"/>
    <w:tmpl w:val="2080139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1DD7128"/>
    <w:multiLevelType w:val="hybridMultilevel"/>
    <w:tmpl w:val="CD9E9F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647F3"/>
    <w:multiLevelType w:val="hybridMultilevel"/>
    <w:tmpl w:val="DB9EF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5480E"/>
    <w:multiLevelType w:val="hybridMultilevel"/>
    <w:tmpl w:val="13D417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F05E3"/>
    <w:multiLevelType w:val="hybridMultilevel"/>
    <w:tmpl w:val="22126A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A97FF9"/>
    <w:multiLevelType w:val="hybridMultilevel"/>
    <w:tmpl w:val="ABAC84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E22576"/>
    <w:multiLevelType w:val="hybridMultilevel"/>
    <w:tmpl w:val="8F8C62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24E637E0"/>
    <w:multiLevelType w:val="hybridMultilevel"/>
    <w:tmpl w:val="839C61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B74AE4"/>
    <w:multiLevelType w:val="hybridMultilevel"/>
    <w:tmpl w:val="7156657E"/>
    <w:lvl w:ilvl="0" w:tplc="364674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02857"/>
    <w:multiLevelType w:val="hybridMultilevel"/>
    <w:tmpl w:val="4B2C4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2A9B3BE3"/>
    <w:multiLevelType w:val="hybridMultilevel"/>
    <w:tmpl w:val="E9482642"/>
    <w:lvl w:ilvl="0" w:tplc="13EED0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C86DB4"/>
    <w:multiLevelType w:val="hybridMultilevel"/>
    <w:tmpl w:val="0F1E7592"/>
    <w:lvl w:ilvl="0" w:tplc="64FED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16D4D4A"/>
    <w:multiLevelType w:val="hybridMultilevel"/>
    <w:tmpl w:val="C516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3A4733"/>
    <w:multiLevelType w:val="hybridMultilevel"/>
    <w:tmpl w:val="4FCCBC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903464"/>
    <w:multiLevelType w:val="hybridMultilevel"/>
    <w:tmpl w:val="473AE5EC"/>
    <w:lvl w:ilvl="0" w:tplc="15CA3C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B16088C"/>
    <w:multiLevelType w:val="hybridMultilevel"/>
    <w:tmpl w:val="B43A937A"/>
    <w:lvl w:ilvl="0" w:tplc="364674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B7749"/>
    <w:multiLevelType w:val="hybridMultilevel"/>
    <w:tmpl w:val="B43A937A"/>
    <w:lvl w:ilvl="0" w:tplc="3646749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F33FC0"/>
    <w:multiLevelType w:val="hybridMultilevel"/>
    <w:tmpl w:val="39AA7D04"/>
    <w:lvl w:ilvl="0" w:tplc="4ECE8F4E">
      <w:start w:val="1"/>
      <w:numFmt w:val="decimal"/>
      <w:lvlText w:val="%1."/>
      <w:lvlJc w:val="left"/>
      <w:pPr>
        <w:ind w:left="804" w:hanging="44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93988"/>
    <w:multiLevelType w:val="hybridMultilevel"/>
    <w:tmpl w:val="6F2438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2D0291"/>
    <w:multiLevelType w:val="hybridMultilevel"/>
    <w:tmpl w:val="5D28577E"/>
    <w:lvl w:ilvl="0" w:tplc="D8EA4420">
      <w:start w:val="1"/>
      <w:numFmt w:val="decimal"/>
      <w:lvlText w:val="%1."/>
      <w:lvlJc w:val="left"/>
      <w:pPr>
        <w:ind w:left="501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069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5A476FC"/>
    <w:multiLevelType w:val="hybridMultilevel"/>
    <w:tmpl w:val="EAAA1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21355A"/>
    <w:multiLevelType w:val="hybridMultilevel"/>
    <w:tmpl w:val="EBD4D3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3B1983"/>
    <w:multiLevelType w:val="hybridMultilevel"/>
    <w:tmpl w:val="EBD4D3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FC079E"/>
    <w:multiLevelType w:val="hybridMultilevel"/>
    <w:tmpl w:val="E4CAA63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10154CF"/>
    <w:multiLevelType w:val="hybridMultilevel"/>
    <w:tmpl w:val="F89E79EC"/>
    <w:lvl w:ilvl="0" w:tplc="B0AAE5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A7A9C"/>
    <w:multiLevelType w:val="hybridMultilevel"/>
    <w:tmpl w:val="AAC83DDA"/>
    <w:lvl w:ilvl="0" w:tplc="292E335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037279"/>
    <w:multiLevelType w:val="hybridMultilevel"/>
    <w:tmpl w:val="D80E1F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217264"/>
    <w:multiLevelType w:val="hybridMultilevel"/>
    <w:tmpl w:val="5112A02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ED0208B"/>
    <w:multiLevelType w:val="hybridMultilevel"/>
    <w:tmpl w:val="A7142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6D44A7"/>
    <w:multiLevelType w:val="hybridMultilevel"/>
    <w:tmpl w:val="08805D1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25215D"/>
    <w:multiLevelType w:val="hybridMultilevel"/>
    <w:tmpl w:val="61E4FE80"/>
    <w:lvl w:ilvl="0" w:tplc="64FED2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ED06FF"/>
    <w:multiLevelType w:val="hybridMultilevel"/>
    <w:tmpl w:val="308E21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EB55FE"/>
    <w:multiLevelType w:val="hybridMultilevel"/>
    <w:tmpl w:val="547815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27E59"/>
    <w:multiLevelType w:val="hybridMultilevel"/>
    <w:tmpl w:val="FBA205A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6A31C55"/>
    <w:multiLevelType w:val="hybridMultilevel"/>
    <w:tmpl w:val="35C8C2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E5E11"/>
    <w:multiLevelType w:val="hybridMultilevel"/>
    <w:tmpl w:val="EFD67B4C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9C547C2"/>
    <w:multiLevelType w:val="hybridMultilevel"/>
    <w:tmpl w:val="3AF2CB4E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542FA3"/>
    <w:multiLevelType w:val="hybridMultilevel"/>
    <w:tmpl w:val="6FC2D6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DD4476"/>
    <w:multiLevelType w:val="hybridMultilevel"/>
    <w:tmpl w:val="EE829D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9848022">
    <w:abstractNumId w:val="32"/>
  </w:num>
  <w:num w:numId="2" w16cid:durableId="1703437799">
    <w:abstractNumId w:val="14"/>
  </w:num>
  <w:num w:numId="3" w16cid:durableId="1247156644">
    <w:abstractNumId w:val="33"/>
  </w:num>
  <w:num w:numId="4" w16cid:durableId="302394455">
    <w:abstractNumId w:val="13"/>
  </w:num>
  <w:num w:numId="5" w16cid:durableId="1827932502">
    <w:abstractNumId w:val="28"/>
  </w:num>
  <w:num w:numId="6" w16cid:durableId="718631715">
    <w:abstractNumId w:val="19"/>
  </w:num>
  <w:num w:numId="7" w16cid:durableId="417676231">
    <w:abstractNumId w:val="1"/>
  </w:num>
  <w:num w:numId="8" w16cid:durableId="1184974537">
    <w:abstractNumId w:val="21"/>
  </w:num>
  <w:num w:numId="9" w16cid:durableId="208784724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43579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2621721">
    <w:abstractNumId w:val="30"/>
  </w:num>
  <w:num w:numId="12" w16cid:durableId="1218008135">
    <w:abstractNumId w:val="11"/>
  </w:num>
  <w:num w:numId="13" w16cid:durableId="583615043">
    <w:abstractNumId w:val="18"/>
  </w:num>
  <w:num w:numId="14" w16cid:durableId="53042871">
    <w:abstractNumId w:val="7"/>
  </w:num>
  <w:num w:numId="15" w16cid:durableId="1303271055">
    <w:abstractNumId w:val="17"/>
  </w:num>
  <w:num w:numId="16" w16cid:durableId="175314713">
    <w:abstractNumId w:val="6"/>
  </w:num>
  <w:num w:numId="17" w16cid:durableId="2026207736">
    <w:abstractNumId w:val="38"/>
  </w:num>
  <w:num w:numId="18" w16cid:durableId="1573465455">
    <w:abstractNumId w:val="16"/>
  </w:num>
  <w:num w:numId="19" w16cid:durableId="1824589521">
    <w:abstractNumId w:val="15"/>
  </w:num>
  <w:num w:numId="20" w16cid:durableId="1980375470">
    <w:abstractNumId w:val="3"/>
  </w:num>
  <w:num w:numId="21" w16cid:durableId="1908614955">
    <w:abstractNumId w:val="36"/>
  </w:num>
  <w:num w:numId="22" w16cid:durableId="730928872">
    <w:abstractNumId w:val="40"/>
  </w:num>
  <w:num w:numId="23" w16cid:durableId="814028406">
    <w:abstractNumId w:val="26"/>
  </w:num>
  <w:num w:numId="24" w16cid:durableId="510803915">
    <w:abstractNumId w:val="35"/>
  </w:num>
  <w:num w:numId="25" w16cid:durableId="1074085526">
    <w:abstractNumId w:val="10"/>
  </w:num>
  <w:num w:numId="26" w16cid:durableId="826702434">
    <w:abstractNumId w:val="41"/>
  </w:num>
  <w:num w:numId="27" w16cid:durableId="565260255">
    <w:abstractNumId w:val="34"/>
  </w:num>
  <w:num w:numId="28" w16cid:durableId="498235227">
    <w:abstractNumId w:val="27"/>
  </w:num>
  <w:num w:numId="29" w16cid:durableId="760183040">
    <w:abstractNumId w:val="12"/>
  </w:num>
  <w:num w:numId="30" w16cid:durableId="96753813">
    <w:abstractNumId w:val="9"/>
  </w:num>
  <w:num w:numId="31" w16cid:durableId="1163357859">
    <w:abstractNumId w:val="4"/>
  </w:num>
  <w:num w:numId="32" w16cid:durableId="1116481385">
    <w:abstractNumId w:val="5"/>
  </w:num>
  <w:num w:numId="33" w16cid:durableId="1159230287">
    <w:abstractNumId w:val="22"/>
  </w:num>
  <w:num w:numId="34" w16cid:durableId="279651688">
    <w:abstractNumId w:val="2"/>
  </w:num>
  <w:num w:numId="35" w16cid:durableId="52513365">
    <w:abstractNumId w:val="29"/>
  </w:num>
  <w:num w:numId="36" w16cid:durableId="2068605183">
    <w:abstractNumId w:val="23"/>
  </w:num>
  <w:num w:numId="37" w16cid:durableId="14551268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61072580">
    <w:abstractNumId w:val="39"/>
  </w:num>
  <w:num w:numId="39" w16cid:durableId="844439351">
    <w:abstractNumId w:val="20"/>
  </w:num>
  <w:num w:numId="40" w16cid:durableId="2100835313">
    <w:abstractNumId w:val="0"/>
  </w:num>
  <w:num w:numId="41" w16cid:durableId="942998197">
    <w:abstractNumId w:val="25"/>
  </w:num>
  <w:num w:numId="42" w16cid:durableId="837111452">
    <w:abstractNumId w:val="24"/>
  </w:num>
  <w:num w:numId="43" w16cid:durableId="1036538181">
    <w:abstractNumId w:val="37"/>
  </w:num>
  <w:num w:numId="44" w16cid:durableId="83055956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GB" w:vendorID="64" w:dllVersion="6" w:nlCheck="1" w:checkStyle="0"/>
  <w:activeWritingStyle w:appName="MSWord" w:lang="cs-CZ" w:vendorID="64" w:dllVersion="4096" w:nlCheck="1" w:checkStyle="0"/>
  <w:activeWritingStyle w:appName="MSWord" w:lang="en-GB" w:vendorID="64" w:dllVersion="4096" w:nlCheck="1" w:checkStyle="0"/>
  <w:activeWritingStyle w:appName="MSWord" w:lang="cs-CZ" w:vendorID="64" w:dllVersion="0" w:nlCheck="1" w:checkStyle="0"/>
  <w:activeWritingStyle w:appName="MSWord" w:lang="en-GB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997"/>
    <w:rsid w:val="00003233"/>
    <w:rsid w:val="00003F94"/>
    <w:rsid w:val="0000448B"/>
    <w:rsid w:val="000145BA"/>
    <w:rsid w:val="00023F36"/>
    <w:rsid w:val="000240FC"/>
    <w:rsid w:val="0002466A"/>
    <w:rsid w:val="00033FD4"/>
    <w:rsid w:val="00034DAC"/>
    <w:rsid w:val="00054BDD"/>
    <w:rsid w:val="00055C1B"/>
    <w:rsid w:val="00055E36"/>
    <w:rsid w:val="00063FD9"/>
    <w:rsid w:val="00080E2A"/>
    <w:rsid w:val="00086626"/>
    <w:rsid w:val="00091E2D"/>
    <w:rsid w:val="00094867"/>
    <w:rsid w:val="000A690F"/>
    <w:rsid w:val="000C09AA"/>
    <w:rsid w:val="000C69C3"/>
    <w:rsid w:val="000D3BDF"/>
    <w:rsid w:val="000D6198"/>
    <w:rsid w:val="000D796E"/>
    <w:rsid w:val="000E04E3"/>
    <w:rsid w:val="000F1046"/>
    <w:rsid w:val="000F5496"/>
    <w:rsid w:val="00111C5E"/>
    <w:rsid w:val="0012456F"/>
    <w:rsid w:val="00124FCC"/>
    <w:rsid w:val="00143BFC"/>
    <w:rsid w:val="0015751F"/>
    <w:rsid w:val="001761E7"/>
    <w:rsid w:val="00181B24"/>
    <w:rsid w:val="001826BD"/>
    <w:rsid w:val="00184D4F"/>
    <w:rsid w:val="00185867"/>
    <w:rsid w:val="00185B94"/>
    <w:rsid w:val="001860E1"/>
    <w:rsid w:val="0018799C"/>
    <w:rsid w:val="00196687"/>
    <w:rsid w:val="001A525A"/>
    <w:rsid w:val="001A6CAC"/>
    <w:rsid w:val="001B69DD"/>
    <w:rsid w:val="001C4736"/>
    <w:rsid w:val="001D32DE"/>
    <w:rsid w:val="001D5E02"/>
    <w:rsid w:val="001F042F"/>
    <w:rsid w:val="001F1903"/>
    <w:rsid w:val="002003CA"/>
    <w:rsid w:val="002064D4"/>
    <w:rsid w:val="00217103"/>
    <w:rsid w:val="00220328"/>
    <w:rsid w:val="0022651A"/>
    <w:rsid w:val="00230149"/>
    <w:rsid w:val="002315AF"/>
    <w:rsid w:val="00235554"/>
    <w:rsid w:val="00245E6B"/>
    <w:rsid w:val="002561B4"/>
    <w:rsid w:val="00260F13"/>
    <w:rsid w:val="002626B0"/>
    <w:rsid w:val="0026303B"/>
    <w:rsid w:val="0027614A"/>
    <w:rsid w:val="00277351"/>
    <w:rsid w:val="002820CA"/>
    <w:rsid w:val="00282D05"/>
    <w:rsid w:val="00285764"/>
    <w:rsid w:val="002A2DAD"/>
    <w:rsid w:val="002A3B41"/>
    <w:rsid w:val="002A7477"/>
    <w:rsid w:val="002B5AC9"/>
    <w:rsid w:val="002B657D"/>
    <w:rsid w:val="002C1D41"/>
    <w:rsid w:val="002D3A3E"/>
    <w:rsid w:val="002D45EC"/>
    <w:rsid w:val="002F48AB"/>
    <w:rsid w:val="002F7C4E"/>
    <w:rsid w:val="00310C01"/>
    <w:rsid w:val="003119ED"/>
    <w:rsid w:val="00312879"/>
    <w:rsid w:val="00314019"/>
    <w:rsid w:val="0032611F"/>
    <w:rsid w:val="003279A2"/>
    <w:rsid w:val="00332CE9"/>
    <w:rsid w:val="0033552C"/>
    <w:rsid w:val="00336BE7"/>
    <w:rsid w:val="00346C2A"/>
    <w:rsid w:val="00360D36"/>
    <w:rsid w:val="00362E20"/>
    <w:rsid w:val="00364160"/>
    <w:rsid w:val="0037176A"/>
    <w:rsid w:val="0037326E"/>
    <w:rsid w:val="003817E0"/>
    <w:rsid w:val="00387545"/>
    <w:rsid w:val="00387A29"/>
    <w:rsid w:val="00390E17"/>
    <w:rsid w:val="00392265"/>
    <w:rsid w:val="00395DCE"/>
    <w:rsid w:val="00396597"/>
    <w:rsid w:val="003A3501"/>
    <w:rsid w:val="003B4C99"/>
    <w:rsid w:val="003C3665"/>
    <w:rsid w:val="003C458A"/>
    <w:rsid w:val="003C4CCA"/>
    <w:rsid w:val="003C7B31"/>
    <w:rsid w:val="003D33C8"/>
    <w:rsid w:val="003D4408"/>
    <w:rsid w:val="003E2368"/>
    <w:rsid w:val="003E5053"/>
    <w:rsid w:val="00407997"/>
    <w:rsid w:val="00413678"/>
    <w:rsid w:val="00416B54"/>
    <w:rsid w:val="00423453"/>
    <w:rsid w:val="00431CB8"/>
    <w:rsid w:val="00433677"/>
    <w:rsid w:val="00436942"/>
    <w:rsid w:val="004375F2"/>
    <w:rsid w:val="0044193D"/>
    <w:rsid w:val="00442B8E"/>
    <w:rsid w:val="004607A1"/>
    <w:rsid w:val="0048704C"/>
    <w:rsid w:val="00487E00"/>
    <w:rsid w:val="004A700D"/>
    <w:rsid w:val="004B0925"/>
    <w:rsid w:val="004B6E6A"/>
    <w:rsid w:val="004C07E9"/>
    <w:rsid w:val="004C2CDC"/>
    <w:rsid w:val="004D137E"/>
    <w:rsid w:val="004D215D"/>
    <w:rsid w:val="004D6F74"/>
    <w:rsid w:val="004E5453"/>
    <w:rsid w:val="0050167C"/>
    <w:rsid w:val="005152E2"/>
    <w:rsid w:val="005155B8"/>
    <w:rsid w:val="00517D0A"/>
    <w:rsid w:val="0052441B"/>
    <w:rsid w:val="0052646B"/>
    <w:rsid w:val="005332E0"/>
    <w:rsid w:val="00535B63"/>
    <w:rsid w:val="005527B3"/>
    <w:rsid w:val="005541AD"/>
    <w:rsid w:val="00560435"/>
    <w:rsid w:val="00564977"/>
    <w:rsid w:val="00574A61"/>
    <w:rsid w:val="00576F44"/>
    <w:rsid w:val="00577EE5"/>
    <w:rsid w:val="00580F6A"/>
    <w:rsid w:val="00583501"/>
    <w:rsid w:val="00590270"/>
    <w:rsid w:val="005913BF"/>
    <w:rsid w:val="005940B3"/>
    <w:rsid w:val="005966CA"/>
    <w:rsid w:val="005B5D92"/>
    <w:rsid w:val="005C4656"/>
    <w:rsid w:val="005D2CFF"/>
    <w:rsid w:val="005D3CE7"/>
    <w:rsid w:val="005D3E8B"/>
    <w:rsid w:val="005D5F02"/>
    <w:rsid w:val="005E0705"/>
    <w:rsid w:val="005E25E6"/>
    <w:rsid w:val="005E411F"/>
    <w:rsid w:val="005F65CF"/>
    <w:rsid w:val="005F6A11"/>
    <w:rsid w:val="00603FF9"/>
    <w:rsid w:val="0060735A"/>
    <w:rsid w:val="00612186"/>
    <w:rsid w:val="0061563B"/>
    <w:rsid w:val="00624B76"/>
    <w:rsid w:val="00625125"/>
    <w:rsid w:val="006258D5"/>
    <w:rsid w:val="006415CC"/>
    <w:rsid w:val="0065094D"/>
    <w:rsid w:val="0066182D"/>
    <w:rsid w:val="00684462"/>
    <w:rsid w:val="0068497F"/>
    <w:rsid w:val="0068508B"/>
    <w:rsid w:val="00685366"/>
    <w:rsid w:val="0069274B"/>
    <w:rsid w:val="00694E07"/>
    <w:rsid w:val="006A4595"/>
    <w:rsid w:val="006A7E1C"/>
    <w:rsid w:val="006B609F"/>
    <w:rsid w:val="006C7B42"/>
    <w:rsid w:val="006D472C"/>
    <w:rsid w:val="006D69DA"/>
    <w:rsid w:val="006D73EF"/>
    <w:rsid w:val="006E454C"/>
    <w:rsid w:val="006E6BDF"/>
    <w:rsid w:val="007046CF"/>
    <w:rsid w:val="00712AC6"/>
    <w:rsid w:val="007200DD"/>
    <w:rsid w:val="00731821"/>
    <w:rsid w:val="00740639"/>
    <w:rsid w:val="007445B8"/>
    <w:rsid w:val="00746335"/>
    <w:rsid w:val="0075704E"/>
    <w:rsid w:val="007609DB"/>
    <w:rsid w:val="00762CA8"/>
    <w:rsid w:val="00765D0D"/>
    <w:rsid w:val="00766B19"/>
    <w:rsid w:val="00772F7D"/>
    <w:rsid w:val="00773A89"/>
    <w:rsid w:val="00773C74"/>
    <w:rsid w:val="00790322"/>
    <w:rsid w:val="00794BEC"/>
    <w:rsid w:val="007A15DF"/>
    <w:rsid w:val="007A3334"/>
    <w:rsid w:val="007A7E23"/>
    <w:rsid w:val="007B0A53"/>
    <w:rsid w:val="007B4934"/>
    <w:rsid w:val="007B6367"/>
    <w:rsid w:val="007C2DC4"/>
    <w:rsid w:val="007D1502"/>
    <w:rsid w:val="007D2B56"/>
    <w:rsid w:val="007E3E83"/>
    <w:rsid w:val="007E6ED6"/>
    <w:rsid w:val="007F1D58"/>
    <w:rsid w:val="00806AA4"/>
    <w:rsid w:val="0080769D"/>
    <w:rsid w:val="008115E0"/>
    <w:rsid w:val="00811771"/>
    <w:rsid w:val="00827910"/>
    <w:rsid w:val="00827C72"/>
    <w:rsid w:val="008312B7"/>
    <w:rsid w:val="008351D3"/>
    <w:rsid w:val="0083702E"/>
    <w:rsid w:val="0084229F"/>
    <w:rsid w:val="00844AFE"/>
    <w:rsid w:val="008466AC"/>
    <w:rsid w:val="008513ED"/>
    <w:rsid w:val="00865698"/>
    <w:rsid w:val="00873D4D"/>
    <w:rsid w:val="008744AD"/>
    <w:rsid w:val="0087472B"/>
    <w:rsid w:val="00880195"/>
    <w:rsid w:val="00882174"/>
    <w:rsid w:val="008823CB"/>
    <w:rsid w:val="00885A61"/>
    <w:rsid w:val="0089342E"/>
    <w:rsid w:val="008978DF"/>
    <w:rsid w:val="00897C59"/>
    <w:rsid w:val="008A535D"/>
    <w:rsid w:val="008A7E4C"/>
    <w:rsid w:val="008B155E"/>
    <w:rsid w:val="008B522D"/>
    <w:rsid w:val="008C4467"/>
    <w:rsid w:val="008D42DF"/>
    <w:rsid w:val="008E7537"/>
    <w:rsid w:val="008E757C"/>
    <w:rsid w:val="008F39B0"/>
    <w:rsid w:val="008F6717"/>
    <w:rsid w:val="00901029"/>
    <w:rsid w:val="00915980"/>
    <w:rsid w:val="00916A25"/>
    <w:rsid w:val="00923B63"/>
    <w:rsid w:val="00926A87"/>
    <w:rsid w:val="00926E61"/>
    <w:rsid w:val="00931E52"/>
    <w:rsid w:val="00936376"/>
    <w:rsid w:val="00942D04"/>
    <w:rsid w:val="00944019"/>
    <w:rsid w:val="009507D9"/>
    <w:rsid w:val="00953A0C"/>
    <w:rsid w:val="00960CC5"/>
    <w:rsid w:val="00961618"/>
    <w:rsid w:val="0096424F"/>
    <w:rsid w:val="0097281A"/>
    <w:rsid w:val="009736EB"/>
    <w:rsid w:val="00980E64"/>
    <w:rsid w:val="00983461"/>
    <w:rsid w:val="00986B8E"/>
    <w:rsid w:val="00990783"/>
    <w:rsid w:val="009A6683"/>
    <w:rsid w:val="009B189B"/>
    <w:rsid w:val="009B28BD"/>
    <w:rsid w:val="009C3AEE"/>
    <w:rsid w:val="009D3BDE"/>
    <w:rsid w:val="009D53B9"/>
    <w:rsid w:val="009E5795"/>
    <w:rsid w:val="009E58BE"/>
    <w:rsid w:val="009F05BA"/>
    <w:rsid w:val="009F279B"/>
    <w:rsid w:val="009F3216"/>
    <w:rsid w:val="009F5431"/>
    <w:rsid w:val="009F68FC"/>
    <w:rsid w:val="00A07FFB"/>
    <w:rsid w:val="00A15789"/>
    <w:rsid w:val="00A2281F"/>
    <w:rsid w:val="00A24174"/>
    <w:rsid w:val="00A245F1"/>
    <w:rsid w:val="00A25307"/>
    <w:rsid w:val="00A2792E"/>
    <w:rsid w:val="00A31BB2"/>
    <w:rsid w:val="00A328C9"/>
    <w:rsid w:val="00A32B39"/>
    <w:rsid w:val="00A32EF7"/>
    <w:rsid w:val="00A36877"/>
    <w:rsid w:val="00A4041E"/>
    <w:rsid w:val="00A454D1"/>
    <w:rsid w:val="00A51C83"/>
    <w:rsid w:val="00A74A04"/>
    <w:rsid w:val="00A8060C"/>
    <w:rsid w:val="00A84B63"/>
    <w:rsid w:val="00A916B3"/>
    <w:rsid w:val="00A97210"/>
    <w:rsid w:val="00AA0CD7"/>
    <w:rsid w:val="00AA2C23"/>
    <w:rsid w:val="00AA303C"/>
    <w:rsid w:val="00AB53F5"/>
    <w:rsid w:val="00AB655A"/>
    <w:rsid w:val="00AB7D69"/>
    <w:rsid w:val="00AB7F3B"/>
    <w:rsid w:val="00AC0C74"/>
    <w:rsid w:val="00AC5967"/>
    <w:rsid w:val="00AD78FF"/>
    <w:rsid w:val="00AE30FE"/>
    <w:rsid w:val="00AE4093"/>
    <w:rsid w:val="00AE5FCE"/>
    <w:rsid w:val="00AF3935"/>
    <w:rsid w:val="00B00597"/>
    <w:rsid w:val="00B05902"/>
    <w:rsid w:val="00B068BB"/>
    <w:rsid w:val="00B06D28"/>
    <w:rsid w:val="00B173E3"/>
    <w:rsid w:val="00B304C6"/>
    <w:rsid w:val="00B319E0"/>
    <w:rsid w:val="00B3550C"/>
    <w:rsid w:val="00B40B88"/>
    <w:rsid w:val="00B411D6"/>
    <w:rsid w:val="00B42056"/>
    <w:rsid w:val="00B42D62"/>
    <w:rsid w:val="00B44FEF"/>
    <w:rsid w:val="00B45C68"/>
    <w:rsid w:val="00B502B6"/>
    <w:rsid w:val="00B54590"/>
    <w:rsid w:val="00B54E7E"/>
    <w:rsid w:val="00B553F5"/>
    <w:rsid w:val="00B57C2C"/>
    <w:rsid w:val="00B61F27"/>
    <w:rsid w:val="00B6722F"/>
    <w:rsid w:val="00B71AE9"/>
    <w:rsid w:val="00B81152"/>
    <w:rsid w:val="00B87DB5"/>
    <w:rsid w:val="00B92170"/>
    <w:rsid w:val="00B93538"/>
    <w:rsid w:val="00B96027"/>
    <w:rsid w:val="00B964FA"/>
    <w:rsid w:val="00BB04D1"/>
    <w:rsid w:val="00BB094C"/>
    <w:rsid w:val="00BB0C31"/>
    <w:rsid w:val="00BC524F"/>
    <w:rsid w:val="00BC6A45"/>
    <w:rsid w:val="00BC7306"/>
    <w:rsid w:val="00BD4860"/>
    <w:rsid w:val="00BE6D93"/>
    <w:rsid w:val="00BE7462"/>
    <w:rsid w:val="00BF1919"/>
    <w:rsid w:val="00BF5A44"/>
    <w:rsid w:val="00BF63CF"/>
    <w:rsid w:val="00C06473"/>
    <w:rsid w:val="00C14DE5"/>
    <w:rsid w:val="00C33D30"/>
    <w:rsid w:val="00C40136"/>
    <w:rsid w:val="00C40558"/>
    <w:rsid w:val="00C43CB6"/>
    <w:rsid w:val="00C501E1"/>
    <w:rsid w:val="00C50663"/>
    <w:rsid w:val="00C562D2"/>
    <w:rsid w:val="00C56E76"/>
    <w:rsid w:val="00C5768C"/>
    <w:rsid w:val="00C61567"/>
    <w:rsid w:val="00C62711"/>
    <w:rsid w:val="00C646CF"/>
    <w:rsid w:val="00C64F3F"/>
    <w:rsid w:val="00C66EB7"/>
    <w:rsid w:val="00C72A6B"/>
    <w:rsid w:val="00C74BF5"/>
    <w:rsid w:val="00C807F4"/>
    <w:rsid w:val="00C91AA2"/>
    <w:rsid w:val="00C9508E"/>
    <w:rsid w:val="00CA219D"/>
    <w:rsid w:val="00CA6236"/>
    <w:rsid w:val="00CB3157"/>
    <w:rsid w:val="00CB53F3"/>
    <w:rsid w:val="00CC30D6"/>
    <w:rsid w:val="00CD4D74"/>
    <w:rsid w:val="00CD7823"/>
    <w:rsid w:val="00CD7CFE"/>
    <w:rsid w:val="00CE073E"/>
    <w:rsid w:val="00CE15E5"/>
    <w:rsid w:val="00CE5477"/>
    <w:rsid w:val="00CE5A62"/>
    <w:rsid w:val="00CE7F93"/>
    <w:rsid w:val="00CF26AB"/>
    <w:rsid w:val="00CF3AEF"/>
    <w:rsid w:val="00D13C87"/>
    <w:rsid w:val="00D14DA5"/>
    <w:rsid w:val="00D17367"/>
    <w:rsid w:val="00D23519"/>
    <w:rsid w:val="00D23DB7"/>
    <w:rsid w:val="00D3021B"/>
    <w:rsid w:val="00D3454D"/>
    <w:rsid w:val="00D36FC1"/>
    <w:rsid w:val="00D42A29"/>
    <w:rsid w:val="00D46C98"/>
    <w:rsid w:val="00D5111B"/>
    <w:rsid w:val="00D604F5"/>
    <w:rsid w:val="00D626ED"/>
    <w:rsid w:val="00D73E74"/>
    <w:rsid w:val="00D814C9"/>
    <w:rsid w:val="00D8430C"/>
    <w:rsid w:val="00D87F0D"/>
    <w:rsid w:val="00D96E55"/>
    <w:rsid w:val="00DB2D39"/>
    <w:rsid w:val="00DC4635"/>
    <w:rsid w:val="00DE173D"/>
    <w:rsid w:val="00DE59F5"/>
    <w:rsid w:val="00DE5ED5"/>
    <w:rsid w:val="00DE6505"/>
    <w:rsid w:val="00DF0E20"/>
    <w:rsid w:val="00DF37F2"/>
    <w:rsid w:val="00DF6A52"/>
    <w:rsid w:val="00DF77D5"/>
    <w:rsid w:val="00E0435D"/>
    <w:rsid w:val="00E06F7D"/>
    <w:rsid w:val="00E10616"/>
    <w:rsid w:val="00E167A3"/>
    <w:rsid w:val="00E1741D"/>
    <w:rsid w:val="00E27AC0"/>
    <w:rsid w:val="00E35354"/>
    <w:rsid w:val="00E35B99"/>
    <w:rsid w:val="00E5100A"/>
    <w:rsid w:val="00E5397E"/>
    <w:rsid w:val="00E54C64"/>
    <w:rsid w:val="00E65457"/>
    <w:rsid w:val="00E708BD"/>
    <w:rsid w:val="00E70D9B"/>
    <w:rsid w:val="00E716E6"/>
    <w:rsid w:val="00E92DD4"/>
    <w:rsid w:val="00E97E1D"/>
    <w:rsid w:val="00EA037A"/>
    <w:rsid w:val="00EA1CA4"/>
    <w:rsid w:val="00EA2193"/>
    <w:rsid w:val="00EB25C9"/>
    <w:rsid w:val="00EB2818"/>
    <w:rsid w:val="00EB3743"/>
    <w:rsid w:val="00EB3A10"/>
    <w:rsid w:val="00EB7DFB"/>
    <w:rsid w:val="00EC0B27"/>
    <w:rsid w:val="00EC317A"/>
    <w:rsid w:val="00ED44E6"/>
    <w:rsid w:val="00EE25BF"/>
    <w:rsid w:val="00EF2592"/>
    <w:rsid w:val="00EF3F29"/>
    <w:rsid w:val="00F020B8"/>
    <w:rsid w:val="00F05848"/>
    <w:rsid w:val="00F07519"/>
    <w:rsid w:val="00F14052"/>
    <w:rsid w:val="00F15188"/>
    <w:rsid w:val="00F16169"/>
    <w:rsid w:val="00F17703"/>
    <w:rsid w:val="00F278C0"/>
    <w:rsid w:val="00F302FF"/>
    <w:rsid w:val="00F30E82"/>
    <w:rsid w:val="00F430D5"/>
    <w:rsid w:val="00F50909"/>
    <w:rsid w:val="00F52203"/>
    <w:rsid w:val="00F607BB"/>
    <w:rsid w:val="00F741FC"/>
    <w:rsid w:val="00F7551A"/>
    <w:rsid w:val="00F837D9"/>
    <w:rsid w:val="00F86EC3"/>
    <w:rsid w:val="00F90C1D"/>
    <w:rsid w:val="00F9184C"/>
    <w:rsid w:val="00F92A41"/>
    <w:rsid w:val="00F92EB5"/>
    <w:rsid w:val="00F96243"/>
    <w:rsid w:val="00FA24AA"/>
    <w:rsid w:val="00FA4247"/>
    <w:rsid w:val="00FA64D2"/>
    <w:rsid w:val="00FA689C"/>
    <w:rsid w:val="00FB0045"/>
    <w:rsid w:val="00FB44BE"/>
    <w:rsid w:val="00FC04B3"/>
    <w:rsid w:val="00FC1856"/>
    <w:rsid w:val="00FC2235"/>
    <w:rsid w:val="00FC6334"/>
    <w:rsid w:val="00FD44E2"/>
    <w:rsid w:val="00FD5948"/>
    <w:rsid w:val="00FE4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637915"/>
  <w15:docId w15:val="{BB4F6C21-799A-45B5-86B3-54670E9A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5CC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E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2D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064D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0799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407997"/>
    <w:rPr>
      <w:rFonts w:ascii="Arial" w:hAnsi="Arial"/>
      <w:i/>
    </w:rPr>
  </w:style>
  <w:style w:type="character" w:customStyle="1" w:styleId="BodyText2Char">
    <w:name w:val="Body Text 2 Char"/>
    <w:link w:val="BodyText2"/>
    <w:rsid w:val="00407997"/>
    <w:rPr>
      <w:rFonts w:ascii="Arial" w:eastAsia="Times New Roman" w:hAnsi="Arial" w:cs="Times New Roman"/>
      <w:i/>
      <w:sz w:val="24"/>
      <w:szCs w:val="24"/>
      <w:lang w:eastAsia="cs-CZ"/>
    </w:rPr>
  </w:style>
  <w:style w:type="paragraph" w:styleId="BodyText3">
    <w:name w:val="Body Text 3"/>
    <w:basedOn w:val="Normal"/>
    <w:link w:val="BodyText3Char"/>
    <w:rsid w:val="00407997"/>
    <w:pPr>
      <w:jc w:val="both"/>
    </w:pPr>
    <w:rPr>
      <w:rFonts w:ascii="Arial" w:hAnsi="Arial"/>
      <w:i/>
    </w:rPr>
  </w:style>
  <w:style w:type="character" w:customStyle="1" w:styleId="BodyText3Char">
    <w:name w:val="Body Text 3 Char"/>
    <w:link w:val="BodyText3"/>
    <w:rsid w:val="00407997"/>
    <w:rPr>
      <w:rFonts w:ascii="Arial" w:eastAsia="Times New Roman" w:hAnsi="Arial" w:cs="Times New Roman"/>
      <w:i/>
      <w:sz w:val="24"/>
      <w:szCs w:val="24"/>
      <w:lang w:eastAsia="cs-CZ"/>
    </w:rPr>
  </w:style>
  <w:style w:type="paragraph" w:styleId="ListParagraph">
    <w:name w:val="List Paragraph"/>
    <w:basedOn w:val="Normal"/>
    <w:link w:val="ListParagraphChar"/>
    <w:uiPriority w:val="99"/>
    <w:qFormat/>
    <w:rsid w:val="00407997"/>
    <w:pPr>
      <w:ind w:left="720"/>
      <w:contextualSpacing/>
    </w:pPr>
  </w:style>
  <w:style w:type="paragraph" w:styleId="BodyText">
    <w:name w:val="Body Text"/>
    <w:basedOn w:val="Normal"/>
    <w:link w:val="BodyTextChar"/>
    <w:rsid w:val="00B45C68"/>
    <w:pPr>
      <w:spacing w:after="120"/>
    </w:pPr>
  </w:style>
  <w:style w:type="character" w:customStyle="1" w:styleId="BodyTextChar">
    <w:name w:val="Body Text Char"/>
    <w:link w:val="BodyText"/>
    <w:rsid w:val="00B45C68"/>
    <w:rPr>
      <w:rFonts w:ascii="Times New Roman" w:eastAsia="Times New Roman" w:hAnsi="Times New Roman"/>
      <w:sz w:val="24"/>
      <w:szCs w:val="24"/>
    </w:rPr>
  </w:style>
  <w:style w:type="paragraph" w:styleId="NoSpacing">
    <w:name w:val="No Spacing"/>
    <w:basedOn w:val="Normal"/>
    <w:link w:val="NoSpacingChar"/>
    <w:uiPriority w:val="1"/>
    <w:qFormat/>
    <w:rsid w:val="003C3665"/>
    <w:rPr>
      <w:rFonts w:ascii="Cambria" w:hAnsi="Cambria"/>
      <w:sz w:val="22"/>
      <w:szCs w:val="22"/>
      <w:lang w:val="en-US" w:eastAsia="en-US" w:bidi="en-US"/>
    </w:rPr>
  </w:style>
  <w:style w:type="character" w:customStyle="1" w:styleId="NoSpacingChar">
    <w:name w:val="No Spacing Char"/>
    <w:link w:val="NoSpacing"/>
    <w:uiPriority w:val="1"/>
    <w:rsid w:val="003C3665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Header">
    <w:name w:val="header"/>
    <w:basedOn w:val="Normal"/>
    <w:link w:val="HeaderChar"/>
    <w:uiPriority w:val="99"/>
    <w:semiHidden/>
    <w:unhideWhenUsed/>
    <w:rsid w:val="00AE409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AE4093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E409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AE4093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9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910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8279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279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27910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42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42DF"/>
    <w:rPr>
      <w:rFonts w:ascii="Times New Roman" w:eastAsia="Times New Roman" w:hAnsi="Times New Roman"/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064D4"/>
    <w:rPr>
      <w:rFonts w:ascii="Times New Roman" w:eastAsia="Times New Roman" w:hAnsi="Times New Roman"/>
      <w:b/>
      <w:bCs/>
      <w:sz w:val="27"/>
      <w:szCs w:val="27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24B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24B76"/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DefaultParagraphFont"/>
    <w:rsid w:val="003C4CCA"/>
  </w:style>
  <w:style w:type="paragraph" w:styleId="FootnoteText">
    <w:name w:val="footnote text"/>
    <w:aliases w:val="Footnote Text Char"/>
    <w:basedOn w:val="Normal"/>
    <w:link w:val="FootnoteTextChar1"/>
    <w:uiPriority w:val="99"/>
    <w:unhideWhenUsed/>
    <w:rsid w:val="00DB2D39"/>
    <w:rPr>
      <w:sz w:val="20"/>
      <w:szCs w:val="20"/>
    </w:rPr>
  </w:style>
  <w:style w:type="character" w:customStyle="1" w:styleId="FootnoteTextChar1">
    <w:name w:val="Footnote Text Char1"/>
    <w:aliases w:val="Footnote Text Char Char"/>
    <w:basedOn w:val="DefaultParagraphFont"/>
    <w:link w:val="FootnoteText"/>
    <w:uiPriority w:val="99"/>
    <w:rsid w:val="00DB2D39"/>
    <w:rPr>
      <w:rFonts w:ascii="Times New Roman" w:eastAsia="Times New Roman" w:hAnsi="Times New Roman"/>
    </w:rPr>
  </w:style>
  <w:style w:type="character" w:styleId="Hyperlink">
    <w:name w:val="Hyperlink"/>
    <w:basedOn w:val="DefaultParagraphFont"/>
    <w:unhideWhenUsed/>
    <w:rsid w:val="00DB2D39"/>
    <w:rPr>
      <w:color w:val="0000FF"/>
      <w:u w:val="single"/>
    </w:rPr>
  </w:style>
  <w:style w:type="paragraph" w:customStyle="1" w:styleId="SocEdNadpisLiteratura">
    <w:name w:val="SocEd_Nadpis Literatura"/>
    <w:basedOn w:val="Heading2"/>
    <w:qFormat/>
    <w:rsid w:val="00DB2D39"/>
    <w:pPr>
      <w:keepLines w:val="0"/>
      <w:spacing w:before="480" w:after="240"/>
    </w:pPr>
    <w:rPr>
      <w:rFonts w:ascii="Calibri" w:eastAsia="Times New Roman" w:hAnsi="Calibri" w:cs="Times New Roman"/>
      <w:iCs/>
      <w:color w:val="auto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2D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980E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ListParagraphChar">
    <w:name w:val="List Paragraph Char"/>
    <w:link w:val="ListParagraph"/>
    <w:uiPriority w:val="99"/>
    <w:rsid w:val="00980E64"/>
    <w:rPr>
      <w:rFonts w:ascii="Times New Roman" w:eastAsia="Times New Roman" w:hAnsi="Times New Roman"/>
      <w:sz w:val="24"/>
      <w:szCs w:val="24"/>
    </w:rPr>
  </w:style>
  <w:style w:type="paragraph" w:customStyle="1" w:styleId="Odsekzoznamu1">
    <w:name w:val="Odsek zoznamu1"/>
    <w:basedOn w:val="Normal"/>
    <w:rsid w:val="00980E64"/>
    <w:pPr>
      <w:ind w:left="720"/>
    </w:pPr>
    <w:rPr>
      <w:sz w:val="20"/>
      <w:szCs w:val="20"/>
    </w:rPr>
  </w:style>
  <w:style w:type="paragraph" w:customStyle="1" w:styleId="Standard">
    <w:name w:val="Standard"/>
    <w:uiPriority w:val="99"/>
    <w:rsid w:val="0061563B"/>
    <w:pPr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val="pl-PL" w:eastAsia="zh-CN" w:bidi="hi-IN"/>
    </w:rPr>
  </w:style>
  <w:style w:type="paragraph" w:customStyle="1" w:styleId="Literatura">
    <w:name w:val="Literatura"/>
    <w:basedOn w:val="Normal"/>
    <w:rsid w:val="0097281A"/>
    <w:pPr>
      <w:tabs>
        <w:tab w:val="right" w:pos="709"/>
        <w:tab w:val="left" w:pos="851"/>
      </w:tabs>
      <w:spacing w:before="60" w:after="60" w:line="360" w:lineRule="auto"/>
      <w:ind w:left="851" w:hanging="851"/>
      <w:jc w:val="both"/>
    </w:pPr>
  </w:style>
  <w:style w:type="paragraph" w:customStyle="1" w:styleId="Default">
    <w:name w:val="Default"/>
    <w:rsid w:val="008A7E4C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A1CA4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609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929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0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304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13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3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B59AB9-84DF-45FC-9CDF-55633152C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2998</Words>
  <Characters>17094</Characters>
  <Application>Microsoft Office Word</Application>
  <DocSecurity>0</DocSecurity>
  <Lines>142</Lines>
  <Paragraphs>40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20052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Jakub Hladík</dc:creator>
  <cp:lastModifiedBy>Juraj Obonya</cp:lastModifiedBy>
  <cp:revision>3</cp:revision>
  <cp:lastPrinted>2022-01-09T18:40:00Z</cp:lastPrinted>
  <dcterms:created xsi:type="dcterms:W3CDTF">2025-02-10T10:07:00Z</dcterms:created>
  <dcterms:modified xsi:type="dcterms:W3CDTF">2025-04-16T06:08:00Z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d0af5aee950612444ca7e50c587edfe056e97ff053ad6a825096c4bc84f593db</vt:lpwstr>
  </property>
</Properties>
</file>