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3AC" w:rsidRDefault="006053AC" w:rsidP="006053AC">
      <w:pPr>
        <w:spacing w:after="0"/>
        <w:ind w:firstLine="0"/>
        <w:jc w:val="right"/>
        <w:rPr>
          <w:b/>
        </w:rPr>
      </w:pPr>
      <w:bookmarkStart w:id="0" w:name="_Hlk194069850"/>
      <w:bookmarkStart w:id="1" w:name="_GoBack"/>
      <w:bookmarkEnd w:id="1"/>
      <w:r>
        <w:rPr>
          <w:b/>
        </w:rPr>
        <w:t xml:space="preserve">Příloha č. </w:t>
      </w:r>
      <w:proofErr w:type="spellStart"/>
      <w:r>
        <w:rPr>
          <w:b/>
        </w:rPr>
        <w:t>xx</w:t>
      </w:r>
      <w:proofErr w:type="spellEnd"/>
    </w:p>
    <w:p w:rsidR="006053AC" w:rsidRDefault="006053AC" w:rsidP="006053AC">
      <w:pPr>
        <w:spacing w:after="0"/>
        <w:ind w:firstLine="0"/>
        <w:jc w:val="center"/>
        <w:rPr>
          <w:b/>
        </w:rPr>
      </w:pPr>
    </w:p>
    <w:p w:rsidR="006053AC" w:rsidRDefault="006053AC" w:rsidP="006053AC">
      <w:pPr>
        <w:spacing w:after="0"/>
        <w:ind w:firstLine="0"/>
        <w:jc w:val="center"/>
        <w:rPr>
          <w:b/>
        </w:rPr>
      </w:pPr>
      <w:r w:rsidRPr="005530CB">
        <w:rPr>
          <w:b/>
        </w:rPr>
        <w:t xml:space="preserve">PRAVIDLA PRO </w:t>
      </w:r>
      <w:r w:rsidRPr="005530CB">
        <w:rPr>
          <w:b/>
        </w:rPr>
        <w:t>ZAJIŠTĚNÍ PŘIMĚRĚNÝCH PODPŮRNÝCH OPATŘENÍ PRO VYROVNÁNÍ PŘÍLEŽITOSTÍ STUDOVAT NA UTB</w:t>
      </w:r>
    </w:p>
    <w:p w:rsidR="006053AC" w:rsidRDefault="006053AC" w:rsidP="006053AC">
      <w:pPr>
        <w:spacing w:after="0"/>
        <w:ind w:firstLine="0"/>
        <w:jc w:val="center"/>
        <w:rPr>
          <w:b/>
        </w:rPr>
      </w:pPr>
    </w:p>
    <w:p w:rsidR="006053AC" w:rsidRPr="003135FC" w:rsidRDefault="006053AC" w:rsidP="006053AC">
      <w:pPr>
        <w:spacing w:after="0"/>
        <w:ind w:firstLine="0"/>
        <w:jc w:val="center"/>
        <w:rPr>
          <w:b/>
          <w:bCs/>
        </w:rPr>
      </w:pPr>
      <w:r w:rsidRPr="003135FC">
        <w:rPr>
          <w:b/>
          <w:bCs/>
        </w:rPr>
        <w:t>Článek 1</w:t>
      </w:r>
    </w:p>
    <w:p w:rsidR="006053AC" w:rsidRDefault="006053AC" w:rsidP="006053AC">
      <w:pPr>
        <w:spacing w:after="0"/>
        <w:ind w:firstLine="0"/>
        <w:jc w:val="center"/>
        <w:rPr>
          <w:b/>
          <w:bCs/>
        </w:rPr>
      </w:pPr>
      <w:r w:rsidRPr="003135FC">
        <w:rPr>
          <w:b/>
          <w:bCs/>
        </w:rPr>
        <w:t>Obecné zásady</w:t>
      </w:r>
    </w:p>
    <w:p w:rsidR="006053AC" w:rsidRPr="003135FC" w:rsidRDefault="006053AC" w:rsidP="006053AC">
      <w:pPr>
        <w:spacing w:after="0"/>
        <w:ind w:firstLine="0"/>
        <w:jc w:val="center"/>
        <w:rPr>
          <w:b/>
          <w:bCs/>
        </w:rPr>
      </w:pPr>
    </w:p>
    <w:p w:rsidR="006053AC" w:rsidRDefault="006053AC" w:rsidP="006053AC">
      <w:pPr>
        <w:spacing w:after="0"/>
      </w:pPr>
      <w:r w:rsidRPr="003135FC">
        <w:t xml:space="preserve">1. </w:t>
      </w:r>
      <w:r>
        <w:t>Tato pravidla stanoví základní zásady pro zajištění a realizaci podpůrných opatření pro vyrovnání příležitostí studovat na UTB, a to v souladu s § 21 odst. 5 zákona.</w:t>
      </w:r>
    </w:p>
    <w:p w:rsidR="006053AC" w:rsidRDefault="006053AC" w:rsidP="006053AC">
      <w:pPr>
        <w:spacing w:after="0"/>
      </w:pPr>
    </w:p>
    <w:p w:rsidR="006053AC" w:rsidRDefault="006053AC" w:rsidP="006053AC">
      <w:pPr>
        <w:spacing w:after="0"/>
      </w:pPr>
      <w:r>
        <w:t xml:space="preserve">2. </w:t>
      </w:r>
      <w:r>
        <w:t>UTB garantuje technické, organizační a legislativní podmínky, které zajišťují univerzální přístupnost vysokoškolského pr</w:t>
      </w:r>
      <w:r>
        <w:t>ostředí bez ohledu na okamžité potřeby konkrétního studenta</w:t>
      </w:r>
      <w:r>
        <w:t>.</w:t>
      </w:r>
    </w:p>
    <w:p w:rsidR="006053AC" w:rsidRPr="003135FC" w:rsidRDefault="006053AC" w:rsidP="006053AC">
      <w:pPr>
        <w:spacing w:after="0"/>
      </w:pPr>
    </w:p>
    <w:p w:rsidR="006053AC" w:rsidRDefault="006053AC" w:rsidP="006053AC">
      <w:pPr>
        <w:spacing w:after="0"/>
      </w:pPr>
      <w:r>
        <w:t>3</w:t>
      </w:r>
      <w:r w:rsidRPr="003135FC">
        <w:t xml:space="preserve">. </w:t>
      </w:r>
      <w:r>
        <w:t>Podpora uchazečů a studentů se specifickým</w:t>
      </w:r>
      <w:r>
        <w:t>i</w:t>
      </w:r>
      <w:r>
        <w:t xml:space="preserve"> potřebami </w:t>
      </w:r>
      <w:r>
        <w:t>(dále jen „student SP“) se uskutečňuje v souladu se</w:t>
      </w:r>
      <w:r>
        <w:t xml:space="preserve"> </w:t>
      </w:r>
      <w:r>
        <w:t xml:space="preserve">strategickým záměrem UTB s cílem trvalého vytváření </w:t>
      </w:r>
      <w:r>
        <w:t>podmínek pro vyrovnání příležitostí studovat na UT</w:t>
      </w:r>
      <w:r>
        <w:t>B.</w:t>
      </w:r>
    </w:p>
    <w:p w:rsidR="006053AC" w:rsidRPr="003135FC" w:rsidRDefault="006053AC" w:rsidP="006053AC">
      <w:pPr>
        <w:spacing w:after="0"/>
      </w:pPr>
    </w:p>
    <w:p w:rsidR="006053AC" w:rsidRDefault="006053AC" w:rsidP="006053AC">
      <w:pPr>
        <w:spacing w:after="0"/>
      </w:pPr>
      <w:r>
        <w:t>4</w:t>
      </w:r>
      <w:r w:rsidRPr="003135FC">
        <w:t xml:space="preserve">. </w:t>
      </w:r>
      <w:r>
        <w:t>Hl</w:t>
      </w:r>
      <w:r>
        <w:t>avní zásady k vyrovnání příležitostí ke studiu</w:t>
      </w:r>
      <w:r>
        <w:t xml:space="preserve"> </w:t>
      </w:r>
      <w:r>
        <w:t xml:space="preserve">na UTB </w:t>
      </w:r>
      <w:r>
        <w:t>jsou:</w:t>
      </w:r>
    </w:p>
    <w:p w:rsidR="006053AC" w:rsidRDefault="006053AC" w:rsidP="006053AC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53653D">
        <w:rPr>
          <w:rFonts w:ascii="Times New Roman" w:eastAsia="Times New Roman" w:hAnsi="Times New Roman"/>
          <w:sz w:val="20"/>
          <w:szCs w:val="20"/>
          <w:lang w:eastAsia="cs-CZ"/>
        </w:rPr>
        <w:t>k</w:t>
      </w:r>
      <w:r w:rsidRPr="0053653D">
        <w:rPr>
          <w:rFonts w:ascii="Times New Roman" w:eastAsia="Times New Roman" w:hAnsi="Times New Roman"/>
          <w:sz w:val="20"/>
          <w:szCs w:val="20"/>
          <w:lang w:eastAsia="cs-CZ"/>
        </w:rPr>
        <w:t>až</w:t>
      </w:r>
      <w:r w:rsidRPr="0053653D">
        <w:rPr>
          <w:rFonts w:ascii="Times New Roman" w:eastAsia="Times New Roman" w:hAnsi="Times New Roman"/>
          <w:sz w:val="20"/>
          <w:szCs w:val="20"/>
          <w:lang w:eastAsia="cs-CZ"/>
        </w:rPr>
        <w:t>dý student</w:t>
      </w:r>
      <w:r>
        <w:t xml:space="preserve"> </w:t>
      </w:r>
      <w:r w:rsidRPr="0053653D">
        <w:rPr>
          <w:rFonts w:ascii="Times New Roman" w:eastAsia="Times New Roman" w:hAnsi="Times New Roman"/>
          <w:sz w:val="20"/>
          <w:szCs w:val="20"/>
          <w:lang w:eastAsia="cs-CZ"/>
        </w:rPr>
        <w:t>SP má právo na takové podmínky ke studiu, které jej neznevý</w:t>
      </w:r>
      <w:r w:rsidRPr="0053653D">
        <w:rPr>
          <w:rFonts w:ascii="Times New Roman" w:eastAsia="Times New Roman" w:hAnsi="Times New Roman"/>
          <w:sz w:val="20"/>
          <w:szCs w:val="20"/>
          <w:lang w:eastAsia="cs-CZ"/>
        </w:rPr>
        <w:t>hodňují ani nediskriminují vůči intaktním studentům</w:t>
      </w:r>
      <w:r>
        <w:t>,</w:t>
      </w:r>
      <w:r>
        <w:t xml:space="preserve"> </w:t>
      </w:r>
    </w:p>
    <w:p w:rsidR="006053AC" w:rsidRPr="0053653D" w:rsidRDefault="006053AC" w:rsidP="006053AC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UTB </w:t>
      </w:r>
      <w:r>
        <w:rPr>
          <w:rFonts w:ascii="Times New Roman" w:eastAsia="Times New Roman" w:hAnsi="Times New Roman"/>
          <w:sz w:val="20"/>
          <w:szCs w:val="20"/>
          <w:lang w:eastAsia="cs-CZ"/>
        </w:rPr>
        <w:t>při poskytování podpory respektuje individuální možnosti a specifické potřeby konkrétního studenta SP</w:t>
      </w:r>
      <w:r>
        <w:rPr>
          <w:rFonts w:ascii="Times New Roman" w:eastAsia="Times New Roman" w:hAnsi="Times New Roman"/>
          <w:sz w:val="20"/>
          <w:szCs w:val="20"/>
          <w:lang w:eastAsia="cs-CZ"/>
        </w:rPr>
        <w:t>, stejně jako jejich proměnlivost v průběhu studia,</w:t>
      </w:r>
    </w:p>
    <w:p w:rsidR="006053AC" w:rsidRPr="006053AC" w:rsidRDefault="006053AC" w:rsidP="006053AC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/>
          <w:sz w:val="20"/>
          <w:szCs w:val="20"/>
          <w:lang w:eastAsia="cs-CZ"/>
        </w:rPr>
        <w:t>s</w:t>
      </w:r>
      <w:r w:rsidRPr="00E91D57">
        <w:rPr>
          <w:rFonts w:ascii="Times New Roman" w:eastAsia="Times New Roman" w:hAnsi="Times New Roman"/>
          <w:sz w:val="20"/>
          <w:szCs w:val="20"/>
          <w:lang w:eastAsia="cs-CZ"/>
        </w:rPr>
        <w:t>tudenti SP si stejně jako intaktní studenti řídí své vlastní studium a js</w:t>
      </w:r>
      <w:r w:rsidRPr="00E91D57">
        <w:rPr>
          <w:rFonts w:ascii="Times New Roman" w:eastAsia="Times New Roman" w:hAnsi="Times New Roman"/>
          <w:sz w:val="20"/>
          <w:szCs w:val="20"/>
          <w:lang w:eastAsia="cs-CZ"/>
        </w:rPr>
        <w:t>ou odpovědni za plnění povinností spojených se studiem.</w:t>
      </w:r>
    </w:p>
    <w:p w:rsidR="006053AC" w:rsidRPr="00E91D57" w:rsidRDefault="006053AC" w:rsidP="006053AC">
      <w:pPr>
        <w:pStyle w:val="Odstavecseseznamem"/>
        <w:spacing w:after="0" w:line="240" w:lineRule="auto"/>
        <w:ind w:left="1004"/>
        <w:jc w:val="both"/>
      </w:pPr>
    </w:p>
    <w:p w:rsidR="006053AC" w:rsidRDefault="006053AC" w:rsidP="006053AC">
      <w:pPr>
        <w:spacing w:after="0"/>
      </w:pPr>
      <w:r>
        <w:t>5</w:t>
      </w:r>
      <w:r w:rsidRPr="003135FC">
        <w:t xml:space="preserve">. </w:t>
      </w:r>
      <w:r>
        <w:t>UTB pro vyrovnání příležitostí ke studiu garantuje</w:t>
      </w:r>
      <w:r>
        <w:t xml:space="preserve"> tato opatření</w:t>
      </w:r>
      <w:r>
        <w:t>:</w:t>
      </w:r>
    </w:p>
    <w:p w:rsidR="006053AC" w:rsidRPr="0053653D" w:rsidRDefault="006053AC" w:rsidP="006053A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53653D">
        <w:rPr>
          <w:rFonts w:ascii="Times New Roman" w:eastAsia="Times New Roman" w:hAnsi="Times New Roman"/>
          <w:sz w:val="20"/>
          <w:szCs w:val="20"/>
          <w:lang w:eastAsia="cs-CZ"/>
        </w:rPr>
        <w:t>zajištění bezbariérových prostor, přiměřených úprav interiéru nebo přijetí</w:t>
      </w:r>
      <w:r w:rsidRPr="0053653D">
        <w:rPr>
          <w:rFonts w:ascii="Times New Roman" w:eastAsia="Times New Roman" w:hAnsi="Times New Roman"/>
          <w:sz w:val="20"/>
          <w:szCs w:val="20"/>
          <w:lang w:eastAsia="cs-CZ"/>
        </w:rPr>
        <w:t xml:space="preserve"> příslušných organizačně technických opatření,</w:t>
      </w:r>
    </w:p>
    <w:p w:rsidR="006053AC" w:rsidRPr="0053653D" w:rsidRDefault="006053AC" w:rsidP="006053A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53653D">
        <w:rPr>
          <w:rFonts w:ascii="Times New Roman" w:eastAsia="Times New Roman" w:hAnsi="Times New Roman"/>
          <w:sz w:val="20"/>
          <w:szCs w:val="20"/>
          <w:lang w:eastAsia="cs-CZ"/>
        </w:rPr>
        <w:t>vybavení speciálními informačními technologiemi</w:t>
      </w:r>
      <w:r w:rsidRPr="0053653D">
        <w:rPr>
          <w:rFonts w:ascii="Times New Roman" w:eastAsia="Times New Roman" w:hAnsi="Times New Roman"/>
          <w:sz w:val="20"/>
          <w:szCs w:val="20"/>
          <w:lang w:eastAsia="cs-CZ"/>
        </w:rPr>
        <w:t>, které představují základní garanci technické přístupnosti studia a studijních materiálů, ale také obj</w:t>
      </w:r>
      <w:r w:rsidRPr="0053653D">
        <w:rPr>
          <w:rFonts w:ascii="Times New Roman" w:eastAsia="Times New Roman" w:hAnsi="Times New Roman"/>
          <w:sz w:val="20"/>
          <w:szCs w:val="20"/>
          <w:lang w:eastAsia="cs-CZ"/>
        </w:rPr>
        <w:t>ekti</w:t>
      </w:r>
      <w:r w:rsidRPr="0053653D">
        <w:rPr>
          <w:rFonts w:ascii="Times New Roman" w:eastAsia="Times New Roman" w:hAnsi="Times New Roman"/>
          <w:sz w:val="20"/>
          <w:szCs w:val="20"/>
          <w:lang w:eastAsia="cs-CZ"/>
        </w:rPr>
        <w:t xml:space="preserve">vity </w:t>
      </w:r>
      <w:r w:rsidRPr="0053653D">
        <w:rPr>
          <w:rFonts w:ascii="Times New Roman" w:eastAsia="Times New Roman" w:hAnsi="Times New Roman"/>
          <w:sz w:val="20"/>
          <w:szCs w:val="20"/>
          <w:lang w:eastAsia="cs-CZ"/>
        </w:rPr>
        <w:t>studijních povinností a hodnocení studijních výsledků,</w:t>
      </w:r>
    </w:p>
    <w:p w:rsidR="006053AC" w:rsidRPr="0053653D" w:rsidRDefault="006053AC" w:rsidP="006053A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53653D">
        <w:rPr>
          <w:rFonts w:ascii="Times New Roman" w:eastAsia="Times New Roman" w:hAnsi="Times New Roman"/>
          <w:sz w:val="20"/>
          <w:szCs w:val="20"/>
          <w:lang w:eastAsia="cs-CZ"/>
        </w:rPr>
        <w:t xml:space="preserve">základní technologické vybavení pro </w:t>
      </w:r>
      <w:r w:rsidRPr="0053653D">
        <w:rPr>
          <w:rFonts w:ascii="Times New Roman" w:eastAsia="Times New Roman" w:hAnsi="Times New Roman"/>
          <w:sz w:val="20"/>
          <w:szCs w:val="20"/>
          <w:lang w:eastAsia="cs-CZ"/>
        </w:rPr>
        <w:t>zajištění standardních servisních opatření,</w:t>
      </w:r>
    </w:p>
    <w:p w:rsidR="006053AC" w:rsidRPr="0053653D" w:rsidRDefault="006053AC" w:rsidP="006053A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53653D">
        <w:rPr>
          <w:rFonts w:ascii="Times New Roman" w:eastAsia="Times New Roman" w:hAnsi="Times New Roman"/>
          <w:sz w:val="20"/>
          <w:szCs w:val="20"/>
          <w:lang w:eastAsia="cs-CZ"/>
        </w:rPr>
        <w:t>zajištění přístupnosti vnitřních informačních s</w:t>
      </w:r>
      <w:r w:rsidRPr="0053653D">
        <w:rPr>
          <w:rFonts w:ascii="Times New Roman" w:eastAsia="Times New Roman" w:hAnsi="Times New Roman"/>
          <w:sz w:val="20"/>
          <w:szCs w:val="20"/>
          <w:lang w:eastAsia="cs-CZ"/>
        </w:rPr>
        <w:t xml:space="preserve">ystémů, </w:t>
      </w:r>
    </w:p>
    <w:p w:rsidR="006053AC" w:rsidRPr="0053653D" w:rsidRDefault="006053AC" w:rsidP="006053A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53653D">
        <w:rPr>
          <w:rFonts w:ascii="Times New Roman" w:eastAsia="Times New Roman" w:hAnsi="Times New Roman"/>
          <w:sz w:val="20"/>
          <w:szCs w:val="20"/>
          <w:lang w:eastAsia="cs-CZ"/>
        </w:rPr>
        <w:t xml:space="preserve">zajištění personálních, </w:t>
      </w:r>
      <w:r w:rsidRPr="0053653D">
        <w:rPr>
          <w:rFonts w:ascii="Times New Roman" w:eastAsia="Times New Roman" w:hAnsi="Times New Roman"/>
          <w:sz w:val="20"/>
          <w:szCs w:val="20"/>
          <w:lang w:eastAsia="cs-CZ"/>
        </w:rPr>
        <w:t>technických a organizačních podmínek pro naplňování specifických potřeb,</w:t>
      </w:r>
    </w:p>
    <w:p w:rsidR="006053AC" w:rsidRDefault="006053AC" w:rsidP="006053AC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476DFC">
        <w:rPr>
          <w:rFonts w:ascii="Times New Roman" w:eastAsia="Times New Roman" w:hAnsi="Times New Roman"/>
          <w:sz w:val="20"/>
          <w:szCs w:val="20"/>
          <w:lang w:eastAsia="cs-CZ"/>
        </w:rPr>
        <w:t>časovo</w:t>
      </w:r>
      <w:r w:rsidRPr="00476DFC">
        <w:rPr>
          <w:rFonts w:ascii="Times New Roman" w:eastAsia="Times New Roman" w:hAnsi="Times New Roman"/>
          <w:sz w:val="20"/>
          <w:szCs w:val="20"/>
          <w:lang w:eastAsia="cs-CZ"/>
        </w:rPr>
        <w:t xml:space="preserve">u kompenzaci, individuální výuku, zpracování studijní literatury, osobní asistenci, studijní asistenci, </w:t>
      </w:r>
      <w:proofErr w:type="spellStart"/>
      <w:r w:rsidRPr="00476DFC">
        <w:rPr>
          <w:rFonts w:ascii="Times New Roman" w:eastAsia="Times New Roman" w:hAnsi="Times New Roman"/>
          <w:sz w:val="20"/>
          <w:szCs w:val="20"/>
          <w:lang w:eastAsia="cs-CZ"/>
        </w:rPr>
        <w:t>přepisovatelsk</w:t>
      </w:r>
      <w:r w:rsidRPr="00476DFC">
        <w:rPr>
          <w:rFonts w:ascii="Times New Roman" w:eastAsia="Times New Roman" w:hAnsi="Times New Roman"/>
          <w:sz w:val="20"/>
          <w:szCs w:val="20"/>
          <w:lang w:eastAsia="cs-CZ"/>
        </w:rPr>
        <w:t>ý</w:t>
      </w:r>
      <w:proofErr w:type="spellEnd"/>
      <w:r w:rsidRPr="00476DFC">
        <w:rPr>
          <w:rFonts w:ascii="Times New Roman" w:eastAsia="Times New Roman" w:hAnsi="Times New Roman"/>
          <w:sz w:val="20"/>
          <w:szCs w:val="20"/>
          <w:lang w:eastAsia="cs-CZ"/>
        </w:rPr>
        <w:t xml:space="preserve"> servis, prostorovou orientaci, zapisovatelský servis, tlumočnický servis</w:t>
      </w:r>
      <w:r>
        <w:t>.</w:t>
      </w:r>
    </w:p>
    <w:p w:rsidR="006053AC" w:rsidRDefault="006053AC" w:rsidP="006053AC">
      <w:pPr>
        <w:pStyle w:val="Odstavecseseznamem"/>
        <w:spacing w:after="0" w:line="240" w:lineRule="auto"/>
        <w:ind w:left="1004"/>
        <w:jc w:val="both"/>
      </w:pPr>
    </w:p>
    <w:p w:rsidR="006053AC" w:rsidRDefault="006053AC" w:rsidP="006053AC">
      <w:pPr>
        <w:spacing w:after="0"/>
      </w:pPr>
      <w:r w:rsidRPr="003135FC">
        <w:t xml:space="preserve">5. </w:t>
      </w:r>
      <w:r>
        <w:t xml:space="preserve">Zaměstnanci UTB jsou při kontaktu se studentem SP povinni </w:t>
      </w:r>
      <w:r>
        <w:t>jednat způsobem respektujícím jeho specifické potřeb</w:t>
      </w:r>
      <w:r>
        <w:t xml:space="preserve">y. </w:t>
      </w:r>
      <w:r>
        <w:t>Zároveň se předpokládá uplatnění nejvyšší možné míry participace a samostatnosti studenta SP při studiu</w:t>
      </w:r>
      <w:r w:rsidRPr="003135FC">
        <w:t xml:space="preserve"> </w:t>
      </w:r>
      <w:r>
        <w:t>na UTB.</w:t>
      </w:r>
    </w:p>
    <w:p w:rsidR="006053AC" w:rsidRPr="003135FC" w:rsidRDefault="006053AC" w:rsidP="006053AC">
      <w:pPr>
        <w:spacing w:after="0"/>
      </w:pPr>
    </w:p>
    <w:p w:rsidR="006053AC" w:rsidRPr="003135FC" w:rsidRDefault="006053AC" w:rsidP="006053AC">
      <w:pPr>
        <w:spacing w:after="0"/>
      </w:pPr>
      <w:r w:rsidRPr="003135FC">
        <w:t xml:space="preserve">6. </w:t>
      </w:r>
      <w:r>
        <w:t xml:space="preserve">UTB je oprávněna požadovat od studenta SP minimální kompetence, </w:t>
      </w:r>
      <w:r>
        <w:t>jimiž v co nejvyšší možné míře kompenzuje své specifické potřeb</w:t>
      </w:r>
      <w:r>
        <w:t xml:space="preserve">y. </w:t>
      </w:r>
    </w:p>
    <w:p w:rsidR="006053AC" w:rsidRPr="003135FC" w:rsidRDefault="006053AC" w:rsidP="006053AC">
      <w:pPr>
        <w:pStyle w:val="Odstavecseseznamem"/>
        <w:spacing w:after="0" w:line="240" w:lineRule="auto"/>
        <w:ind w:left="1004"/>
        <w:jc w:val="both"/>
      </w:pPr>
    </w:p>
    <w:p w:rsidR="006053AC" w:rsidRPr="003135FC" w:rsidRDefault="006053AC" w:rsidP="006053AC">
      <w:pPr>
        <w:spacing w:after="0"/>
        <w:ind w:firstLine="0"/>
        <w:jc w:val="center"/>
        <w:rPr>
          <w:b/>
          <w:bCs/>
        </w:rPr>
      </w:pPr>
      <w:r w:rsidRPr="003135FC">
        <w:rPr>
          <w:b/>
          <w:bCs/>
        </w:rPr>
        <w:t xml:space="preserve">Článek </w:t>
      </w:r>
      <w:r>
        <w:rPr>
          <w:b/>
          <w:bCs/>
        </w:rPr>
        <w:t>2</w:t>
      </w:r>
    </w:p>
    <w:p w:rsidR="006053AC" w:rsidRDefault="006053AC" w:rsidP="006053AC">
      <w:pPr>
        <w:spacing w:after="0"/>
        <w:ind w:firstLine="0"/>
        <w:jc w:val="center"/>
        <w:rPr>
          <w:b/>
          <w:bCs/>
        </w:rPr>
      </w:pPr>
      <w:r w:rsidRPr="003135FC">
        <w:rPr>
          <w:b/>
          <w:bCs/>
        </w:rPr>
        <w:t>O</w:t>
      </w:r>
      <w:r>
        <w:rPr>
          <w:b/>
          <w:bCs/>
        </w:rPr>
        <w:t>rganizační zajištění podpůrných opatření</w:t>
      </w:r>
    </w:p>
    <w:p w:rsidR="006053AC" w:rsidRPr="003135FC" w:rsidRDefault="006053AC" w:rsidP="006053AC">
      <w:pPr>
        <w:spacing w:after="0"/>
        <w:ind w:firstLine="0"/>
        <w:jc w:val="center"/>
        <w:rPr>
          <w:b/>
          <w:bCs/>
        </w:rPr>
      </w:pPr>
    </w:p>
    <w:p w:rsidR="006053AC" w:rsidRDefault="006053AC" w:rsidP="006053AC">
      <w:pPr>
        <w:spacing w:after="0"/>
      </w:pPr>
      <w:r>
        <w:t xml:space="preserve">1. </w:t>
      </w:r>
      <w:r>
        <w:t xml:space="preserve">Podporu studentům SP zprostředkovává a zajišťuje </w:t>
      </w:r>
      <w:r>
        <w:t>Centrum pro studenty se specifick</w:t>
      </w:r>
      <w:r>
        <w:t>ými potřebami</w:t>
      </w:r>
      <w:r>
        <w:t xml:space="preserve"> (dále jen „Centrum pro SSP</w:t>
      </w:r>
      <w:r>
        <w:t>“</w:t>
      </w:r>
      <w:r>
        <w:t>)</w:t>
      </w:r>
      <w:r>
        <w:t>, které je součástí Poradenského centra UTB.</w:t>
      </w:r>
    </w:p>
    <w:p w:rsidR="006053AC" w:rsidRDefault="006053AC" w:rsidP="006053AC">
      <w:pPr>
        <w:spacing w:after="0"/>
      </w:pPr>
    </w:p>
    <w:p w:rsidR="006053AC" w:rsidRDefault="006053AC" w:rsidP="006053AC">
      <w:pPr>
        <w:spacing w:after="0"/>
      </w:pPr>
      <w:r>
        <w:t>2.</w:t>
      </w:r>
      <w:r>
        <w:t xml:space="preserve"> </w:t>
      </w:r>
      <w:r>
        <w:t>Centrum pro SSP spolupracuje s pověřenými zaměstnanci součástí. Pověření zaměstnanci součástí řeší studijní záležitosti a problémové situace studentů SP při jejich studiu na příslušné fakultě. Současně zodpovídají za předávání informací o specifických potřebách a podpoře studentů SP na příslušné fakultě.</w:t>
      </w:r>
    </w:p>
    <w:p w:rsidR="006053AC" w:rsidRDefault="006053AC" w:rsidP="006053AC">
      <w:pPr>
        <w:spacing w:after="0"/>
        <w:rPr>
          <w:bCs/>
        </w:rPr>
      </w:pPr>
    </w:p>
    <w:p w:rsidR="006053AC" w:rsidRDefault="006053AC" w:rsidP="006053AC">
      <w:pPr>
        <w:spacing w:after="0"/>
      </w:pPr>
      <w:r>
        <w:t>3</w:t>
      </w:r>
      <w:r>
        <w:t xml:space="preserve">. </w:t>
      </w:r>
      <w:r>
        <w:t>Akademičtí pracovníci</w:t>
      </w:r>
      <w:r>
        <w:t xml:space="preserve"> </w:t>
      </w:r>
      <w:r>
        <w:t>zajišťují</w:t>
      </w:r>
      <w:r>
        <w:t>cí</w:t>
      </w:r>
      <w:r>
        <w:t xml:space="preserve"> výuku i ostatní zaměstnanci UTB</w:t>
      </w:r>
      <w:r>
        <w:t>, kteří se jinak podílí na plnění studijních povinností studentů</w:t>
      </w:r>
      <w:r>
        <w:t xml:space="preserve"> SP, respektují doporučení pro studium studenta </w:t>
      </w:r>
      <w:r>
        <w:t>S</w:t>
      </w:r>
      <w:r>
        <w:t>P</w:t>
      </w:r>
      <w:r>
        <w:t>.</w:t>
      </w:r>
      <w:r>
        <w:t xml:space="preserve"> </w:t>
      </w:r>
    </w:p>
    <w:p w:rsidR="006053AC" w:rsidRPr="003135FC" w:rsidRDefault="006053AC" w:rsidP="006053AC">
      <w:pPr>
        <w:spacing w:after="0"/>
        <w:ind w:firstLine="0"/>
        <w:jc w:val="center"/>
        <w:rPr>
          <w:b/>
          <w:bCs/>
        </w:rPr>
      </w:pPr>
      <w:r w:rsidRPr="003135FC">
        <w:rPr>
          <w:b/>
          <w:bCs/>
        </w:rPr>
        <w:lastRenderedPageBreak/>
        <w:t xml:space="preserve">Článek </w:t>
      </w:r>
      <w:r>
        <w:rPr>
          <w:b/>
          <w:bCs/>
        </w:rPr>
        <w:t>3</w:t>
      </w:r>
    </w:p>
    <w:p w:rsidR="006053AC" w:rsidRDefault="006053AC" w:rsidP="006053AC">
      <w:pPr>
        <w:spacing w:after="0"/>
        <w:ind w:firstLine="0"/>
        <w:jc w:val="center"/>
        <w:rPr>
          <w:b/>
          <w:bCs/>
        </w:rPr>
      </w:pPr>
      <w:r>
        <w:rPr>
          <w:b/>
          <w:bCs/>
        </w:rPr>
        <w:t>Diagnostika a posouzení míry specifických po</w:t>
      </w:r>
      <w:r>
        <w:rPr>
          <w:b/>
          <w:bCs/>
        </w:rPr>
        <w:t>třeb</w:t>
      </w:r>
    </w:p>
    <w:p w:rsidR="006053AC" w:rsidRPr="003135FC" w:rsidRDefault="006053AC" w:rsidP="006053AC">
      <w:pPr>
        <w:spacing w:after="0"/>
        <w:ind w:firstLine="0"/>
        <w:jc w:val="center"/>
        <w:rPr>
          <w:b/>
          <w:bCs/>
        </w:rPr>
      </w:pPr>
    </w:p>
    <w:p w:rsidR="006053AC" w:rsidRDefault="006053AC" w:rsidP="006053AC">
      <w:pPr>
        <w:spacing w:after="0"/>
      </w:pPr>
      <w:r w:rsidRPr="003135FC">
        <w:t xml:space="preserve">1. </w:t>
      </w:r>
      <w:r>
        <w:t>UTB provádí d</w:t>
      </w:r>
      <w:r>
        <w:t>iagnostik</w:t>
      </w:r>
      <w:r>
        <w:t>u, která je realizována</w:t>
      </w:r>
      <w:r>
        <w:t xml:space="preserve"> na základě odborné</w:t>
      </w:r>
      <w:r>
        <w:t>ho posouzení konkrétních specifických potřeb studenta a jejich funkčních dopadů na studium na UTB.</w:t>
      </w:r>
    </w:p>
    <w:p w:rsidR="006053AC" w:rsidRDefault="006053AC" w:rsidP="006053AC">
      <w:pPr>
        <w:spacing w:after="0"/>
      </w:pPr>
    </w:p>
    <w:p w:rsidR="006053AC" w:rsidRDefault="006053AC" w:rsidP="006053AC">
      <w:pPr>
        <w:spacing w:after="0"/>
      </w:pPr>
      <w:r>
        <w:t>2. Výsledky diagnostiky slouží jako podklad pro úpravu podmínek pro přijímací zkoušku v případě uchazečů a úpravu podmínek pro studium v případě studentů.</w:t>
      </w:r>
    </w:p>
    <w:p w:rsidR="006053AC" w:rsidRDefault="006053AC" w:rsidP="006053AC">
      <w:pPr>
        <w:spacing w:after="0"/>
        <w:ind w:firstLine="0"/>
      </w:pPr>
    </w:p>
    <w:p w:rsidR="006053AC" w:rsidRDefault="006053AC" w:rsidP="006053AC">
      <w:pPr>
        <w:spacing w:after="0"/>
      </w:pPr>
      <w:r>
        <w:t>3. Při úpravě podmínek podle předchozího odstavce je student SP povinen poskytnout UTB nezbytnou součinnost.</w:t>
      </w:r>
    </w:p>
    <w:p w:rsidR="006053AC" w:rsidRPr="003135FC" w:rsidRDefault="006053AC" w:rsidP="006053AC">
      <w:pPr>
        <w:spacing w:after="0"/>
      </w:pPr>
    </w:p>
    <w:p w:rsidR="006053AC" w:rsidRPr="003135FC" w:rsidRDefault="006053AC" w:rsidP="006053AC">
      <w:pPr>
        <w:spacing w:after="0"/>
      </w:pPr>
      <w:r>
        <w:t>4</w:t>
      </w:r>
      <w:r w:rsidRPr="003135FC">
        <w:t xml:space="preserve">. </w:t>
      </w:r>
      <w:r>
        <w:t>Student</w:t>
      </w:r>
      <w:r>
        <w:t xml:space="preserve"> je povinen své specifické potřeby prokázat. Způsob prokazování upravuje</w:t>
      </w:r>
      <w:r>
        <w:t xml:space="preserve"> vnitřní nor</w:t>
      </w:r>
      <w:r>
        <w:t>ma UTB</w:t>
      </w:r>
    </w:p>
    <w:p w:rsidR="006053AC" w:rsidRPr="003135FC" w:rsidRDefault="006053AC" w:rsidP="006053AC">
      <w:pPr>
        <w:spacing w:after="0"/>
      </w:pPr>
      <w:r>
        <w:t xml:space="preserve"> </w:t>
      </w:r>
    </w:p>
    <w:p w:rsidR="006053AC" w:rsidRDefault="006053AC" w:rsidP="006053AC">
      <w:pPr>
        <w:spacing w:after="0"/>
        <w:ind w:left="567" w:firstLine="0"/>
        <w:rPr>
          <w:b/>
        </w:rPr>
      </w:pPr>
    </w:p>
    <w:p w:rsidR="006053AC" w:rsidRPr="003135FC" w:rsidRDefault="006053AC" w:rsidP="006053AC">
      <w:pPr>
        <w:spacing w:after="0"/>
        <w:ind w:firstLine="0"/>
        <w:jc w:val="center"/>
        <w:rPr>
          <w:b/>
          <w:bCs/>
        </w:rPr>
      </w:pPr>
      <w:r w:rsidRPr="003135FC">
        <w:rPr>
          <w:b/>
          <w:bCs/>
        </w:rPr>
        <w:t xml:space="preserve">Článek </w:t>
      </w:r>
      <w:r>
        <w:rPr>
          <w:b/>
          <w:bCs/>
        </w:rPr>
        <w:t>4</w:t>
      </w:r>
    </w:p>
    <w:p w:rsidR="006053AC" w:rsidRDefault="006053AC" w:rsidP="006053AC">
      <w:pPr>
        <w:spacing w:after="0"/>
        <w:ind w:firstLine="0"/>
        <w:jc w:val="center"/>
        <w:rPr>
          <w:b/>
          <w:bCs/>
        </w:rPr>
      </w:pPr>
      <w:r>
        <w:rPr>
          <w:b/>
          <w:bCs/>
        </w:rPr>
        <w:t xml:space="preserve">Úprava podmínek </w:t>
      </w:r>
      <w:r>
        <w:rPr>
          <w:b/>
          <w:bCs/>
        </w:rPr>
        <w:t>pro studenty SP</w:t>
      </w:r>
    </w:p>
    <w:p w:rsidR="006053AC" w:rsidRDefault="006053AC" w:rsidP="006053AC">
      <w:pPr>
        <w:spacing w:after="0"/>
        <w:ind w:firstLine="0"/>
        <w:jc w:val="center"/>
        <w:rPr>
          <w:b/>
          <w:bCs/>
        </w:rPr>
      </w:pPr>
    </w:p>
    <w:p w:rsidR="006053AC" w:rsidRDefault="006053AC" w:rsidP="006053AC">
      <w:pPr>
        <w:spacing w:after="0"/>
      </w:pPr>
      <w:r w:rsidRPr="003135FC">
        <w:t xml:space="preserve">1. </w:t>
      </w:r>
      <w:r>
        <w:t>UTB zohlední specifické potřeby u uchazečů, kteří o to požádají při zahájení přijímacího řízení a u studentů, kteří o to požádají po zápisu do studia.</w:t>
      </w:r>
    </w:p>
    <w:p w:rsidR="006053AC" w:rsidRDefault="006053AC" w:rsidP="006053AC">
      <w:pPr>
        <w:spacing w:after="0"/>
      </w:pPr>
    </w:p>
    <w:p w:rsidR="006053AC" w:rsidRDefault="006053AC" w:rsidP="006053AC">
      <w:pPr>
        <w:spacing w:after="0"/>
      </w:pPr>
      <w:r>
        <w:t>2. UTB dále zohlední specifické potřeby při ověřování studijních výsledků a to tak, že modifikuje studijní podmínky v závislosti na druhu a rozsahu specifických potřeb studenta.</w:t>
      </w:r>
    </w:p>
    <w:p w:rsidR="006053AC" w:rsidRDefault="006053AC" w:rsidP="006053AC">
      <w:pPr>
        <w:spacing w:after="0"/>
      </w:pPr>
    </w:p>
    <w:p w:rsidR="006053AC" w:rsidRDefault="006053AC" w:rsidP="006053AC">
      <w:pPr>
        <w:spacing w:after="0"/>
      </w:pPr>
      <w:r>
        <w:t>3. UTB také zohlední specifické potřeby studenta SP při ubytování na vysokoškolských kolejích UTB.</w:t>
      </w:r>
    </w:p>
    <w:p w:rsidR="006053AC" w:rsidRDefault="006053AC" w:rsidP="006053AC">
      <w:pPr>
        <w:spacing w:after="0"/>
      </w:pPr>
    </w:p>
    <w:p w:rsidR="006053AC" w:rsidRDefault="006053AC" w:rsidP="006053AC">
      <w:pPr>
        <w:spacing w:after="0"/>
      </w:pPr>
      <w:r>
        <w:t>4. UTB zohledňuje specifické potřeby studentů SP při realizaci zahraničních mobilit. Podporu v tomto případě poskytuje studentům SP kromě Centra pro SSP také Mezinárodní oddělení UTB. V případě výjezdu studenta SP na zahraniční mobilitu může UTB zvýšit paušální částku stipendia na pobyt v zahraničí také o náklady spojené se specifickými potřebami studenta.</w:t>
      </w:r>
    </w:p>
    <w:p w:rsidR="006053AC" w:rsidRDefault="006053AC" w:rsidP="006053AC">
      <w:pPr>
        <w:spacing w:after="0"/>
      </w:pPr>
    </w:p>
    <w:p w:rsidR="006053AC" w:rsidRDefault="006053AC" w:rsidP="006053AC">
      <w:pPr>
        <w:spacing w:after="0"/>
      </w:pPr>
      <w:r>
        <w:t>5. V případě, že bude student SP využívat podpůrná opatření pro vyrovnání příležitostí při studiu na UTB, bude mezi ním a UTB uzavřena dohoda o poskytování služeb studentům se specifickými potřebami.</w:t>
      </w:r>
    </w:p>
    <w:p w:rsidR="006053AC" w:rsidRPr="003135FC" w:rsidRDefault="006053AC" w:rsidP="006053AC">
      <w:pPr>
        <w:spacing w:after="0"/>
      </w:pPr>
    </w:p>
    <w:p w:rsidR="006053AC" w:rsidRPr="003135FC" w:rsidRDefault="006053AC" w:rsidP="006053AC">
      <w:pPr>
        <w:spacing w:after="0"/>
      </w:pPr>
      <w:r>
        <w:t>6</w:t>
      </w:r>
      <w:r w:rsidRPr="003135FC">
        <w:t xml:space="preserve">. </w:t>
      </w:r>
      <w:r>
        <w:t>Po</w:t>
      </w:r>
      <w:r>
        <w:t>d</w:t>
      </w:r>
      <w:r>
        <w:t xml:space="preserve">robnosti o </w:t>
      </w:r>
      <w:r>
        <w:t xml:space="preserve">dalším postupu a </w:t>
      </w:r>
      <w:r>
        <w:t xml:space="preserve">možnostech úpravy podmínek </w:t>
      </w:r>
      <w:r>
        <w:t>jsou uvedeny ve vnitřní normě UTB</w:t>
      </w:r>
      <w:r>
        <w:t>.</w:t>
      </w:r>
    </w:p>
    <w:p w:rsidR="006053AC" w:rsidRDefault="006053AC" w:rsidP="006053AC">
      <w:pPr>
        <w:spacing w:after="0"/>
        <w:ind w:left="567" w:firstLine="0"/>
        <w:rPr>
          <w:b/>
        </w:rPr>
      </w:pPr>
    </w:p>
    <w:p w:rsidR="006053AC" w:rsidRPr="003135FC" w:rsidRDefault="006053AC" w:rsidP="006053AC">
      <w:pPr>
        <w:spacing w:after="0"/>
        <w:ind w:firstLine="0"/>
        <w:jc w:val="center"/>
        <w:rPr>
          <w:b/>
          <w:bCs/>
        </w:rPr>
      </w:pPr>
      <w:r w:rsidRPr="003135FC">
        <w:rPr>
          <w:b/>
          <w:bCs/>
        </w:rPr>
        <w:t xml:space="preserve">Článek </w:t>
      </w:r>
      <w:r>
        <w:rPr>
          <w:b/>
          <w:bCs/>
        </w:rPr>
        <w:t>5</w:t>
      </w:r>
    </w:p>
    <w:p w:rsidR="006053AC" w:rsidRDefault="006053AC" w:rsidP="006053AC">
      <w:pPr>
        <w:spacing w:after="0"/>
        <w:ind w:firstLine="0"/>
        <w:jc w:val="center"/>
        <w:rPr>
          <w:b/>
          <w:bCs/>
        </w:rPr>
      </w:pPr>
      <w:r>
        <w:rPr>
          <w:b/>
          <w:bCs/>
        </w:rPr>
        <w:t>Povinnosti zaměstnanců UTB</w:t>
      </w:r>
    </w:p>
    <w:p w:rsidR="006053AC" w:rsidRDefault="006053AC" w:rsidP="006053AC">
      <w:pPr>
        <w:spacing w:after="0"/>
        <w:ind w:firstLine="0"/>
        <w:jc w:val="center"/>
        <w:rPr>
          <w:b/>
          <w:bCs/>
        </w:rPr>
      </w:pPr>
    </w:p>
    <w:p w:rsidR="006053AC" w:rsidRDefault="006053AC" w:rsidP="006053AC">
      <w:pPr>
        <w:spacing w:after="0"/>
      </w:pPr>
      <w:r>
        <w:t>1</w:t>
      </w:r>
      <w:r w:rsidRPr="003135FC">
        <w:t xml:space="preserve">. </w:t>
      </w:r>
      <w:r>
        <w:t>Vyučující a zaměstnanci UTB, kteří se po</w:t>
      </w:r>
      <w:r>
        <w:t xml:space="preserve">dílejí na uskutečňování podpůrných opatření studenta SP, </w:t>
      </w:r>
      <w:r>
        <w:t>mají povinnost respektovat tato pravidla:</w:t>
      </w:r>
    </w:p>
    <w:p w:rsidR="006053AC" w:rsidRDefault="006053AC" w:rsidP="006053AC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eastAsia="Times New Roman" w:hAnsi="Times New Roman"/>
          <w:sz w:val="20"/>
          <w:szCs w:val="20"/>
          <w:lang w:eastAsia="cs-CZ"/>
        </w:rPr>
        <w:t>uplatňovat rovný přístup a nesnižovat ná</w:t>
      </w:r>
      <w:r>
        <w:rPr>
          <w:rFonts w:ascii="Times New Roman" w:eastAsia="Times New Roman" w:hAnsi="Times New Roman"/>
          <w:sz w:val="20"/>
          <w:szCs w:val="20"/>
          <w:lang w:eastAsia="cs-CZ"/>
        </w:rPr>
        <w:t>roky na studenta SP oproti intaktním studentům</w:t>
      </w:r>
      <w:r>
        <w:t xml:space="preserve">, </w:t>
      </w:r>
    </w:p>
    <w:p w:rsidR="006053AC" w:rsidRPr="0053653D" w:rsidRDefault="006053AC" w:rsidP="006053AC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eastAsia="Times New Roman" w:hAnsi="Times New Roman"/>
          <w:sz w:val="20"/>
          <w:szCs w:val="20"/>
          <w:lang w:eastAsia="cs-CZ"/>
        </w:rPr>
        <w:t>umožnit používání doporučených forem řešení přístupno</w:t>
      </w: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sti </w:t>
      </w: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studia </w:t>
      </w:r>
      <w:r>
        <w:rPr>
          <w:rFonts w:ascii="Times New Roman" w:eastAsia="Times New Roman" w:hAnsi="Times New Roman"/>
          <w:sz w:val="20"/>
          <w:szCs w:val="20"/>
          <w:lang w:eastAsia="cs-CZ"/>
        </w:rPr>
        <w:t>při výuce a plnění kontrol studia</w:t>
      </w:r>
      <w:r>
        <w:rPr>
          <w:rFonts w:ascii="Times New Roman" w:eastAsia="Times New Roman" w:hAnsi="Times New Roman"/>
          <w:sz w:val="20"/>
          <w:szCs w:val="20"/>
          <w:lang w:eastAsia="cs-CZ"/>
        </w:rPr>
        <w:t>,</w:t>
      </w:r>
    </w:p>
    <w:p w:rsidR="006053AC" w:rsidRPr="00532DE0" w:rsidRDefault="006053AC" w:rsidP="006053AC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eastAsia="Times New Roman" w:hAnsi="Times New Roman"/>
          <w:sz w:val="20"/>
          <w:szCs w:val="20"/>
          <w:lang w:eastAsia="cs-CZ"/>
        </w:rPr>
        <w:t>zohledňovat specifické pot</w:t>
      </w:r>
      <w:r>
        <w:rPr>
          <w:rFonts w:ascii="Times New Roman" w:eastAsia="Times New Roman" w:hAnsi="Times New Roman"/>
          <w:sz w:val="20"/>
          <w:szCs w:val="20"/>
          <w:lang w:eastAsia="cs-CZ"/>
        </w:rPr>
        <w:t>ř</w:t>
      </w:r>
      <w:r>
        <w:rPr>
          <w:rFonts w:ascii="Times New Roman" w:eastAsia="Times New Roman" w:hAnsi="Times New Roman"/>
          <w:sz w:val="20"/>
          <w:szCs w:val="20"/>
          <w:lang w:eastAsia="cs-CZ"/>
        </w:rPr>
        <w:t>eby studenta SP v oblasti komunikace, manipulace s</w:t>
      </w:r>
      <w:r>
        <w:rPr>
          <w:rFonts w:ascii="Times New Roman" w:eastAsia="Times New Roman" w:hAnsi="Times New Roman"/>
          <w:sz w:val="20"/>
          <w:szCs w:val="20"/>
          <w:lang w:eastAsia="cs-CZ"/>
        </w:rPr>
        <w:t> </w:t>
      </w:r>
      <w:r>
        <w:rPr>
          <w:rFonts w:ascii="Times New Roman" w:eastAsia="Times New Roman" w:hAnsi="Times New Roman"/>
          <w:sz w:val="20"/>
          <w:szCs w:val="20"/>
          <w:lang w:eastAsia="cs-CZ"/>
        </w:rPr>
        <w:t>informacemi</w:t>
      </w: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cs-CZ"/>
        </w:rPr>
        <w:br/>
      </w: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a provádění dalších činností přímo souvisejících </w:t>
      </w:r>
      <w:r>
        <w:rPr>
          <w:rFonts w:ascii="Times New Roman" w:eastAsia="Times New Roman" w:hAnsi="Times New Roman"/>
          <w:sz w:val="20"/>
          <w:szCs w:val="20"/>
          <w:lang w:eastAsia="cs-CZ"/>
        </w:rPr>
        <w:t>s</w:t>
      </w:r>
      <w:r>
        <w:rPr>
          <w:rFonts w:ascii="Times New Roman" w:eastAsia="Times New Roman" w:hAnsi="Times New Roman"/>
          <w:sz w:val="20"/>
          <w:szCs w:val="20"/>
          <w:lang w:eastAsia="cs-CZ"/>
        </w:rPr>
        <w:t>e studijními a výzkumnými aktivitam</w:t>
      </w:r>
      <w:r>
        <w:rPr>
          <w:rFonts w:ascii="Times New Roman" w:eastAsia="Times New Roman" w:hAnsi="Times New Roman"/>
          <w:sz w:val="20"/>
          <w:szCs w:val="20"/>
          <w:lang w:eastAsia="cs-CZ"/>
        </w:rPr>
        <w:t>i,</w:t>
      </w:r>
    </w:p>
    <w:p w:rsidR="006053AC" w:rsidRPr="00532DE0" w:rsidRDefault="006053AC" w:rsidP="006053A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532DE0">
        <w:rPr>
          <w:rFonts w:ascii="Times New Roman" w:eastAsia="Times New Roman" w:hAnsi="Times New Roman"/>
          <w:sz w:val="20"/>
          <w:szCs w:val="20"/>
          <w:lang w:eastAsia="cs-CZ"/>
        </w:rPr>
        <w:t>zpřístupnit informace a materiály v čase, kdy jsou poskytovány intaktním studentům; pokud ne</w:t>
      </w:r>
      <w:r w:rsidRPr="00532DE0">
        <w:rPr>
          <w:rFonts w:ascii="Times New Roman" w:eastAsia="Times New Roman" w:hAnsi="Times New Roman"/>
          <w:sz w:val="20"/>
          <w:szCs w:val="20"/>
          <w:lang w:eastAsia="cs-CZ"/>
        </w:rPr>
        <w:t>odpovídají specifickým potřebám student</w:t>
      </w:r>
      <w:r w:rsidRPr="00532DE0">
        <w:rPr>
          <w:rFonts w:ascii="Times New Roman" w:eastAsia="Times New Roman" w:hAnsi="Times New Roman"/>
          <w:sz w:val="20"/>
          <w:szCs w:val="20"/>
          <w:lang w:eastAsia="cs-CZ"/>
        </w:rPr>
        <w:t>a</w:t>
      </w:r>
      <w:r w:rsidRPr="00532DE0">
        <w:rPr>
          <w:rFonts w:ascii="Times New Roman" w:eastAsia="Times New Roman" w:hAnsi="Times New Roman"/>
          <w:sz w:val="20"/>
          <w:szCs w:val="20"/>
          <w:lang w:eastAsia="cs-CZ"/>
        </w:rPr>
        <w:t xml:space="preserve"> SP, vyučující je poskytne studentovi SP k adaptaci do přístupného </w:t>
      </w:r>
      <w:r w:rsidRPr="00532DE0">
        <w:rPr>
          <w:rFonts w:ascii="Times New Roman" w:eastAsia="Times New Roman" w:hAnsi="Times New Roman"/>
          <w:sz w:val="20"/>
          <w:szCs w:val="20"/>
          <w:lang w:eastAsia="cs-CZ"/>
        </w:rPr>
        <w:t>formátu,</w:t>
      </w:r>
    </w:p>
    <w:p w:rsidR="006053AC" w:rsidRPr="00532DE0" w:rsidRDefault="006053AC" w:rsidP="006053A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532DE0">
        <w:rPr>
          <w:rFonts w:ascii="Times New Roman" w:eastAsia="Times New Roman" w:hAnsi="Times New Roman"/>
          <w:sz w:val="20"/>
          <w:szCs w:val="20"/>
          <w:lang w:eastAsia="cs-CZ"/>
        </w:rPr>
        <w:t>povinnost upoz</w:t>
      </w:r>
      <w:r w:rsidRPr="00532DE0">
        <w:rPr>
          <w:rFonts w:ascii="Times New Roman" w:eastAsia="Times New Roman" w:hAnsi="Times New Roman"/>
          <w:sz w:val="20"/>
          <w:szCs w:val="20"/>
          <w:lang w:eastAsia="cs-CZ"/>
        </w:rPr>
        <w:t>ornit zaměstnance Centra pro SSP před zahájením výuky v semestru na požadavky</w:t>
      </w:r>
      <w:r w:rsidRPr="00532DE0">
        <w:rPr>
          <w:rFonts w:ascii="Times New Roman" w:eastAsia="Times New Roman" w:hAnsi="Times New Roman"/>
          <w:sz w:val="20"/>
          <w:szCs w:val="20"/>
          <w:lang w:eastAsia="cs-CZ"/>
        </w:rPr>
        <w:t>, které mohou překračovat možnosti studenta SP (laboratoře, exkurze</w:t>
      </w:r>
      <w:r w:rsidRPr="00532DE0">
        <w:rPr>
          <w:rFonts w:ascii="Times New Roman" w:eastAsia="Times New Roman" w:hAnsi="Times New Roman"/>
          <w:sz w:val="20"/>
          <w:szCs w:val="20"/>
          <w:lang w:eastAsia="cs-CZ"/>
        </w:rPr>
        <w:t xml:space="preserve"> apod.) a ověřit tak jiných řešení </w:t>
      </w:r>
      <w:r>
        <w:rPr>
          <w:rFonts w:ascii="Times New Roman" w:eastAsia="Times New Roman" w:hAnsi="Times New Roman"/>
          <w:sz w:val="20"/>
          <w:szCs w:val="20"/>
          <w:lang w:eastAsia="cs-CZ"/>
        </w:rPr>
        <w:br/>
      </w:r>
      <w:r w:rsidRPr="00532DE0">
        <w:rPr>
          <w:rFonts w:ascii="Times New Roman" w:eastAsia="Times New Roman" w:hAnsi="Times New Roman"/>
          <w:sz w:val="20"/>
          <w:szCs w:val="20"/>
          <w:lang w:eastAsia="cs-CZ"/>
        </w:rPr>
        <w:t>či případné alternativní náhrady,</w:t>
      </w:r>
    </w:p>
    <w:p w:rsidR="006053AC" w:rsidRPr="00532DE0" w:rsidRDefault="006053AC" w:rsidP="006053A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532DE0">
        <w:rPr>
          <w:rFonts w:ascii="Times New Roman" w:eastAsia="Times New Roman" w:hAnsi="Times New Roman"/>
          <w:sz w:val="20"/>
          <w:szCs w:val="20"/>
          <w:lang w:eastAsia="cs-CZ"/>
        </w:rPr>
        <w:t>požádat zaměstnance Centra SSP o spolupráci v případě, kdy není možné zajistit realizaci na</w:t>
      </w:r>
      <w:r w:rsidRPr="00532DE0">
        <w:rPr>
          <w:rFonts w:ascii="Times New Roman" w:eastAsia="Times New Roman" w:hAnsi="Times New Roman"/>
          <w:sz w:val="20"/>
          <w:szCs w:val="20"/>
          <w:lang w:eastAsia="cs-CZ"/>
        </w:rPr>
        <w:t xml:space="preserve">stavených modifikací studijních podmínek studenta </w:t>
      </w:r>
      <w:r w:rsidRPr="00532DE0">
        <w:rPr>
          <w:rFonts w:ascii="Times New Roman" w:eastAsia="Times New Roman" w:hAnsi="Times New Roman"/>
          <w:sz w:val="20"/>
          <w:szCs w:val="20"/>
          <w:lang w:eastAsia="cs-CZ"/>
        </w:rPr>
        <w:t>SP, které jsou uvedeny v </w:t>
      </w:r>
      <w:r>
        <w:rPr>
          <w:rFonts w:ascii="Times New Roman" w:eastAsia="Times New Roman" w:hAnsi="Times New Roman"/>
          <w:sz w:val="20"/>
          <w:szCs w:val="20"/>
          <w:lang w:eastAsia="cs-CZ"/>
        </w:rPr>
        <w:t>informačním systému</w:t>
      </w:r>
      <w:r w:rsidRPr="00532DE0">
        <w:rPr>
          <w:rFonts w:ascii="Times New Roman" w:eastAsia="Times New Roman" w:hAnsi="Times New Roman"/>
          <w:sz w:val="20"/>
          <w:szCs w:val="20"/>
          <w:lang w:eastAsia="cs-CZ"/>
        </w:rPr>
        <w:t>,</w:t>
      </w:r>
    </w:p>
    <w:p w:rsidR="006053AC" w:rsidRPr="00532DE0" w:rsidRDefault="006053AC" w:rsidP="006053A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532DE0">
        <w:rPr>
          <w:rFonts w:ascii="Times New Roman" w:eastAsia="Times New Roman" w:hAnsi="Times New Roman"/>
          <w:sz w:val="20"/>
          <w:szCs w:val="20"/>
          <w:lang w:eastAsia="cs-CZ"/>
        </w:rPr>
        <w:t>neustupovat při zkoušení o</w:t>
      </w:r>
      <w:r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Pr="00532DE0">
        <w:rPr>
          <w:rFonts w:ascii="Times New Roman" w:eastAsia="Times New Roman" w:hAnsi="Times New Roman"/>
          <w:sz w:val="20"/>
          <w:szCs w:val="20"/>
          <w:lang w:eastAsia="cs-CZ"/>
        </w:rPr>
        <w:t xml:space="preserve"> standardní </w:t>
      </w:r>
      <w:r w:rsidRPr="00532DE0">
        <w:rPr>
          <w:rFonts w:ascii="Times New Roman" w:eastAsia="Times New Roman" w:hAnsi="Times New Roman"/>
          <w:sz w:val="20"/>
          <w:szCs w:val="20"/>
          <w:lang w:eastAsia="cs-CZ"/>
        </w:rPr>
        <w:t xml:space="preserve">formy a průběhu zkoušky v případě, že lze s použitím dostupných technologií </w:t>
      </w:r>
      <w:r w:rsidRPr="00532DE0">
        <w:rPr>
          <w:rFonts w:ascii="Times New Roman" w:eastAsia="Times New Roman" w:hAnsi="Times New Roman"/>
          <w:sz w:val="20"/>
          <w:szCs w:val="20"/>
          <w:lang w:eastAsia="cs-CZ"/>
        </w:rPr>
        <w:t>požadavky splnit; za tímto účelem je vyučující povinen zajistit adaptaci písemných podklad</w:t>
      </w:r>
      <w:r w:rsidRPr="00532DE0">
        <w:rPr>
          <w:rFonts w:ascii="Times New Roman" w:eastAsia="Times New Roman" w:hAnsi="Times New Roman"/>
          <w:sz w:val="20"/>
          <w:szCs w:val="20"/>
          <w:lang w:eastAsia="cs-CZ"/>
        </w:rPr>
        <w:t>ů do přístupného formátu.</w:t>
      </w:r>
    </w:p>
    <w:p w:rsidR="006053AC" w:rsidRPr="003135FC" w:rsidRDefault="006053AC" w:rsidP="006053AC">
      <w:pPr>
        <w:spacing w:after="0"/>
      </w:pPr>
    </w:p>
    <w:p w:rsidR="006053AC" w:rsidRPr="003135FC" w:rsidRDefault="006053AC" w:rsidP="006053AC">
      <w:pPr>
        <w:spacing w:after="0"/>
        <w:ind w:firstLine="0"/>
        <w:jc w:val="center"/>
        <w:rPr>
          <w:b/>
          <w:bCs/>
        </w:rPr>
      </w:pPr>
      <w:r w:rsidRPr="003135FC">
        <w:rPr>
          <w:b/>
          <w:bCs/>
        </w:rPr>
        <w:lastRenderedPageBreak/>
        <w:t xml:space="preserve">Článek </w:t>
      </w:r>
      <w:r>
        <w:rPr>
          <w:b/>
          <w:bCs/>
        </w:rPr>
        <w:t>6</w:t>
      </w:r>
    </w:p>
    <w:p w:rsidR="006053AC" w:rsidRDefault="006053AC" w:rsidP="006053AC">
      <w:pPr>
        <w:spacing w:after="0"/>
        <w:ind w:firstLine="0"/>
        <w:jc w:val="center"/>
        <w:rPr>
          <w:b/>
          <w:bCs/>
        </w:rPr>
      </w:pPr>
      <w:r>
        <w:rPr>
          <w:b/>
          <w:bCs/>
        </w:rPr>
        <w:t xml:space="preserve">Evidence a archivace dokumentace studentů </w:t>
      </w:r>
      <w:r>
        <w:rPr>
          <w:b/>
          <w:bCs/>
        </w:rPr>
        <w:t>SP</w:t>
      </w:r>
    </w:p>
    <w:p w:rsidR="006053AC" w:rsidRDefault="006053AC" w:rsidP="006053AC">
      <w:pPr>
        <w:spacing w:after="0"/>
        <w:ind w:firstLine="0"/>
        <w:jc w:val="center"/>
        <w:rPr>
          <w:b/>
          <w:bCs/>
        </w:rPr>
      </w:pPr>
    </w:p>
    <w:p w:rsidR="006053AC" w:rsidRDefault="006053AC" w:rsidP="006053AC">
      <w:pPr>
        <w:spacing w:after="0"/>
      </w:pPr>
      <w:r>
        <w:t xml:space="preserve">1. </w:t>
      </w:r>
      <w:r>
        <w:t xml:space="preserve">Správu, evidenci a archivaci dokumentů týkajících se opatření na podporu pro vyrovnání příležitostí při studiu na UTB zajišťuje </w:t>
      </w:r>
      <w:r>
        <w:t>Centrum pro SSP</w:t>
      </w:r>
      <w:r>
        <w:t xml:space="preserve">. </w:t>
      </w:r>
    </w:p>
    <w:p w:rsidR="006053AC" w:rsidRDefault="006053AC" w:rsidP="006053AC">
      <w:pPr>
        <w:spacing w:after="0"/>
        <w:rPr>
          <w:bCs/>
        </w:rPr>
      </w:pPr>
    </w:p>
    <w:p w:rsidR="006053AC" w:rsidRDefault="006053AC" w:rsidP="006053AC">
      <w:pPr>
        <w:spacing w:after="0"/>
        <w:rPr>
          <w:bCs/>
        </w:rPr>
      </w:pPr>
      <w:r>
        <w:t>2</w:t>
      </w:r>
      <w:r>
        <w:t xml:space="preserve">. </w:t>
      </w:r>
      <w:r>
        <w:t>Centrum pro SSP eviduje a archivuje dokume</w:t>
      </w:r>
      <w:r>
        <w:t>n</w:t>
      </w:r>
      <w:r>
        <w:t>taci o uchazečích o studium se speci</w:t>
      </w:r>
      <w:r>
        <w:t xml:space="preserve">fickými potřebami </w:t>
      </w:r>
      <w:r>
        <w:br/>
      </w:r>
      <w:r>
        <w:t>a o studentech se SP, jejíž součástí jsou osobní údaje a zvláštní kategorie osobních údajů</w:t>
      </w:r>
      <w:r>
        <w:t>. Tato dokumentace je po</w:t>
      </w:r>
      <w:r>
        <w:t xml:space="preserve">řizována z důvodu zajištění podpory uchazečů o studium se specifickými potřebami v případě přijímacího řízení </w:t>
      </w:r>
      <w:r>
        <w:br/>
      </w:r>
      <w:r>
        <w:t>a studentů se SP při studiu.</w:t>
      </w:r>
      <w:r>
        <w:t xml:space="preserve"> </w:t>
      </w:r>
      <w:r>
        <w:t xml:space="preserve">V případě studentů se SP je dokumentace zpracována na základě </w:t>
      </w:r>
      <w:r>
        <w:t>d</w:t>
      </w:r>
      <w:r>
        <w:t xml:space="preserve">ohody </w:t>
      </w:r>
      <w:r>
        <w:t>s UTB</w:t>
      </w:r>
      <w:r>
        <w:rPr>
          <w:bCs/>
        </w:rPr>
        <w:t>, uzavřené mezi UTB a příslušným studentem se SP.</w:t>
      </w:r>
      <w:r w:rsidRPr="003135FC">
        <w:rPr>
          <w:bCs/>
        </w:rPr>
        <w:t xml:space="preserve"> </w:t>
      </w:r>
    </w:p>
    <w:p w:rsidR="006053AC" w:rsidRDefault="006053AC" w:rsidP="006053AC">
      <w:pPr>
        <w:spacing w:after="0"/>
      </w:pPr>
    </w:p>
    <w:p w:rsidR="006053AC" w:rsidRDefault="006053AC" w:rsidP="006053AC">
      <w:pPr>
        <w:spacing w:after="0"/>
      </w:pPr>
      <w:r>
        <w:t>3</w:t>
      </w:r>
      <w:r>
        <w:t xml:space="preserve">. </w:t>
      </w:r>
      <w:r>
        <w:t>K nahlížení do dokumentace jsou oprá</w:t>
      </w:r>
      <w:r>
        <w:t>v</w:t>
      </w:r>
      <w:r>
        <w:t>něni příslušní zaměstn</w:t>
      </w:r>
      <w:r>
        <w:t>anci Centra pro SSP. Zaměstnanci Centra pro SSP jsou ohledně údajů ob</w:t>
      </w:r>
      <w:r>
        <w:t>sažených v dokumentaci vázáni mlčenlivostí a nesmí tyto údaje ani informace související předávat nebo zpřístupni</w:t>
      </w:r>
      <w:r>
        <w:t>t třetím osobám s výjimkou osob, které jsou oprávněny vyko</w:t>
      </w:r>
      <w:r>
        <w:t>návat kontrolní činnost.</w:t>
      </w:r>
      <w:r>
        <w:t xml:space="preserve"> </w:t>
      </w:r>
    </w:p>
    <w:bookmarkEnd w:id="0"/>
    <w:p w:rsidR="006053AC" w:rsidRPr="00FD080F" w:rsidRDefault="006053AC" w:rsidP="006053AC">
      <w:pPr>
        <w:spacing w:after="0"/>
        <w:rPr>
          <w:b/>
        </w:rPr>
      </w:pPr>
    </w:p>
    <w:p w:rsidR="00211146" w:rsidRPr="006053AC" w:rsidRDefault="00211146" w:rsidP="006053AC"/>
    <w:sectPr w:rsidR="00211146" w:rsidRPr="006053AC" w:rsidSect="00AC387A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1418" w:right="1418" w:bottom="1247" w:left="1418" w:header="454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3AC" w:rsidRDefault="006053AC" w:rsidP="006053AC">
      <w:pPr>
        <w:spacing w:after="0"/>
      </w:pPr>
      <w:r>
        <w:separator/>
      </w:r>
    </w:p>
  </w:endnote>
  <w:endnote w:type="continuationSeparator" w:id="0">
    <w:p w:rsidR="006053AC" w:rsidRDefault="006053AC" w:rsidP="006053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A90" w:rsidRDefault="006053AC">
    <w:pPr>
      <w:pStyle w:val="Zpat"/>
    </w:pPr>
  </w:p>
  <w:p w:rsidR="00067A90" w:rsidRDefault="006053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A90" w:rsidRDefault="006053A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3AC" w:rsidRDefault="006053AC" w:rsidP="006053AC">
      <w:pPr>
        <w:spacing w:after="0"/>
      </w:pPr>
      <w:r>
        <w:separator/>
      </w:r>
    </w:p>
  </w:footnote>
  <w:footnote w:type="continuationSeparator" w:id="0">
    <w:p w:rsidR="006053AC" w:rsidRDefault="006053AC" w:rsidP="006053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A90" w:rsidRDefault="006053AC">
    <w:pPr>
      <w:spacing w:after="0"/>
      <w:jc w:val="center"/>
      <w:rPr>
        <w:i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DBD1BFC" wp14:editId="2AE73B62">
              <wp:simplePos x="0" y="0"/>
              <wp:positionH relativeFrom="column">
                <wp:posOffset>65405</wp:posOffset>
              </wp:positionH>
              <wp:positionV relativeFrom="paragraph">
                <wp:posOffset>285750</wp:posOffset>
              </wp:positionV>
              <wp:extent cx="594360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185846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22.5pt" to="473.1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BGhEA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" o:allowincell="f" strokeweight=".25pt"/>
          </w:pict>
        </mc:Fallback>
      </mc:AlternateContent>
    </w:r>
    <w:r>
      <w:rPr>
        <w:i/>
      </w:rPr>
      <w:t>Vnitřní předpisy Uni</w:t>
    </w:r>
    <w:r>
      <w:rPr>
        <w:i/>
      </w:rPr>
      <w:t xml:space="preserve">verzity Tomáše Bati ve Zlíně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A90" w:rsidRDefault="006053AC">
    <w:pPr>
      <w:pStyle w:val="Zhlav"/>
      <w:jc w:val="center"/>
      <w:rPr>
        <w:i/>
      </w:rPr>
    </w:pPr>
    <w:r>
      <w:rPr>
        <w:i/>
      </w:rPr>
      <w:t>Vnitřní předpisy Univerzity Tomáše Bati ve Zlíně</w:t>
    </w:r>
  </w:p>
  <w:p w:rsidR="00067A90" w:rsidRDefault="006053AC">
    <w:pPr>
      <w:rPr>
        <w:i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3DDF838" wp14:editId="7588391C">
              <wp:simplePos x="0" y="0"/>
              <wp:positionH relativeFrom="column">
                <wp:posOffset>15240</wp:posOffset>
              </wp:positionH>
              <wp:positionV relativeFrom="paragraph">
                <wp:posOffset>24130</wp:posOffset>
              </wp:positionV>
              <wp:extent cx="59436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3C4ED3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.9pt" to="469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ZM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" o:allowincell="f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576E8"/>
    <w:multiLevelType w:val="hybridMultilevel"/>
    <w:tmpl w:val="753AA644"/>
    <w:lvl w:ilvl="0" w:tplc="131A1816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E880D00"/>
    <w:multiLevelType w:val="hybridMultilevel"/>
    <w:tmpl w:val="EF04056E"/>
    <w:lvl w:ilvl="0" w:tplc="A6545D98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AAE0E4A"/>
    <w:multiLevelType w:val="hybridMultilevel"/>
    <w:tmpl w:val="8E9C89CA"/>
    <w:lvl w:ilvl="0" w:tplc="860041FC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AC"/>
    <w:rsid w:val="00211146"/>
    <w:rsid w:val="0060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4C47"/>
  <w15:chartTrackingRefBased/>
  <w15:docId w15:val="{23B7E514-418B-4BD0-A43A-8E3E9E64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53AC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053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053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053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53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053AC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53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3A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1051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bernatik</dc:creator>
  <cp:keywords/>
  <dc:description/>
  <cp:lastModifiedBy>bernatik</cp:lastModifiedBy>
  <cp:revision>1</cp:revision>
  <dcterms:created xsi:type="dcterms:W3CDTF">2025-03-28T14:57:00Z</dcterms:created>
  <dcterms:modified xsi:type="dcterms:W3CDTF">2025-03-28T15:02:00Z</dcterms:modified>
</cp:coreProperties>
</file>